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charts/chart10.xml" ContentType="application/vnd.openxmlformats-officedocument.drawingml.chart+xml"/>
  <Override PartName="/word/diagrams/data3.xml" ContentType="application/vnd.openxmlformats-officedocument.drawingml.diagramData+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AN ECONOMIC ANALYSIS OF MIGRANT MILL WORKERS IN P.PULIAMPATTI VILLAGE</w:t>
      </w:r>
    </w:p>
    <w:p w:rsidR="007964D2" w:rsidRPr="00FA1855" w:rsidRDefault="007964D2" w:rsidP="007964D2">
      <w:pPr>
        <w:spacing w:line="360" w:lineRule="auto"/>
        <w:jc w:val="center"/>
        <w:rPr>
          <w:rFonts w:ascii="Times New Roman" w:hAnsi="Times New Roman" w:cs="Times New Roman"/>
          <w:b/>
          <w:sz w:val="28"/>
          <w:szCs w:val="28"/>
        </w:rPr>
      </w:pP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BY</w:t>
      </w: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V. DHIVYA KEERTHIGA</w:t>
      </w: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(13PEC004)</w:t>
      </w:r>
    </w:p>
    <w:p w:rsidR="007964D2" w:rsidRPr="00FA1855"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 xml:space="preserve">A </w:t>
      </w:r>
      <w:r>
        <w:rPr>
          <w:rFonts w:ascii="Times New Roman" w:hAnsi="Times New Roman" w:cs="Times New Roman"/>
          <w:b/>
          <w:sz w:val="28"/>
          <w:szCs w:val="28"/>
        </w:rPr>
        <w:t xml:space="preserve">DISSERTATION </w:t>
      </w:r>
      <w:r w:rsidRPr="00FA1855">
        <w:rPr>
          <w:rFonts w:ascii="Times New Roman" w:hAnsi="Times New Roman" w:cs="Times New Roman"/>
          <w:b/>
          <w:sz w:val="28"/>
          <w:szCs w:val="28"/>
        </w:rPr>
        <w:t>SUBMITTED TO</w:t>
      </w:r>
      <w:r>
        <w:rPr>
          <w:rFonts w:ascii="Times New Roman" w:hAnsi="Times New Roman" w:cs="Times New Roman"/>
          <w:b/>
          <w:sz w:val="28"/>
          <w:szCs w:val="28"/>
        </w:rPr>
        <w:t xml:space="preserve"> THE</w:t>
      </w:r>
    </w:p>
    <w:p w:rsidR="007964D2"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AVINASHILINGAM INSTITUTE FOR HOME SCIENCE AND</w:t>
      </w:r>
    </w:p>
    <w:p w:rsidR="007964D2" w:rsidRDefault="007964D2" w:rsidP="007964D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HIGHER EDUCATION FOR WOMEN</w:t>
      </w: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 xml:space="preserve"> COIMBATORE-641 043</w:t>
      </w:r>
    </w:p>
    <w:p w:rsidR="007964D2" w:rsidRPr="00FA1855"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IN PARTIAL FULFILLMENT OF THE REQUIREMENTS FOR THE DEGREE OF MASTER OF ARTS IN ECONOMICS</w:t>
      </w:r>
    </w:p>
    <w:p w:rsidR="007964D2" w:rsidRPr="00FA1855" w:rsidRDefault="007964D2" w:rsidP="007964D2">
      <w:pPr>
        <w:spacing w:line="360" w:lineRule="auto"/>
        <w:jc w:val="center"/>
        <w:rPr>
          <w:rFonts w:ascii="Times New Roman" w:hAnsi="Times New Roman" w:cs="Times New Roman"/>
          <w:b/>
          <w:sz w:val="28"/>
          <w:szCs w:val="28"/>
        </w:rPr>
      </w:pPr>
      <w:r w:rsidRPr="00FA1855">
        <w:rPr>
          <w:rFonts w:ascii="Times New Roman" w:hAnsi="Times New Roman" w:cs="Times New Roman"/>
          <w:b/>
          <w:sz w:val="28"/>
          <w:szCs w:val="28"/>
        </w:rPr>
        <w:t>MARCH 2015</w:t>
      </w: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rPr>
          <w:rFonts w:ascii="Times New Roman" w:hAnsi="Times New Roman" w:cs="Times New Roman"/>
          <w:b/>
          <w:sz w:val="24"/>
          <w:szCs w:val="24"/>
        </w:rPr>
      </w:pPr>
      <w:r>
        <w:rPr>
          <w:rFonts w:ascii="Times New Roman" w:hAnsi="Times New Roman" w:cs="Times New Roman"/>
          <w:b/>
          <w:sz w:val="24"/>
          <w:szCs w:val="24"/>
        </w:rPr>
        <w:tab/>
      </w: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0C5C84" w:rsidRDefault="000C5C84" w:rsidP="007964D2">
      <w:pPr>
        <w:spacing w:line="360" w:lineRule="auto"/>
        <w:jc w:val="center"/>
        <w:rPr>
          <w:rFonts w:ascii="Times New Roman" w:hAnsi="Times New Roman" w:cs="Times New Roman"/>
          <w:b/>
          <w:sz w:val="24"/>
          <w:szCs w:val="24"/>
        </w:rPr>
      </w:pPr>
    </w:p>
    <w:p w:rsidR="000C5C84" w:rsidRDefault="000C5C84" w:rsidP="007964D2">
      <w:pPr>
        <w:spacing w:line="360" w:lineRule="auto"/>
        <w:jc w:val="center"/>
        <w:rPr>
          <w:rFonts w:ascii="Times New Roman" w:hAnsi="Times New Roman" w:cs="Times New Roman"/>
          <w:b/>
          <w:sz w:val="24"/>
          <w:szCs w:val="24"/>
        </w:rPr>
      </w:pPr>
    </w:p>
    <w:p w:rsidR="000C5C84" w:rsidRDefault="000C5C84" w:rsidP="007964D2">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6143625" cy="8469145"/>
            <wp:effectExtent l="19050" t="0" r="9525" b="0"/>
            <wp:docPr id="11" name="Picture 10" descr="img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91.jpg"/>
                    <pic:cNvPicPr/>
                  </pic:nvPicPr>
                  <pic:blipFill>
                    <a:blip r:embed="rId5"/>
                    <a:stretch>
                      <a:fillRect/>
                    </a:stretch>
                  </pic:blipFill>
                  <pic:spPr>
                    <a:xfrm>
                      <a:off x="0" y="0"/>
                      <a:ext cx="6145054" cy="8471115"/>
                    </a:xfrm>
                    <a:prstGeom prst="rect">
                      <a:avLst/>
                    </a:prstGeom>
                  </pic:spPr>
                </pic:pic>
              </a:graphicData>
            </a:graphic>
          </wp:inline>
        </w:drawing>
      </w: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BD0975" w:rsidRDefault="00BD0975" w:rsidP="007964D2">
      <w:pPr>
        <w:jc w:val="right"/>
        <w:rPr>
          <w:rFonts w:ascii="Monotype Corsiva" w:hAnsi="Monotype Corsiva" w:cs="Times New Roman"/>
          <w:b/>
          <w:sz w:val="72"/>
          <w:szCs w:val="72"/>
        </w:rPr>
      </w:pPr>
    </w:p>
    <w:p w:rsidR="007964D2" w:rsidRPr="005855D4" w:rsidRDefault="007964D2" w:rsidP="007964D2">
      <w:pPr>
        <w:jc w:val="right"/>
        <w:rPr>
          <w:rFonts w:ascii="Monotype Corsiva" w:hAnsi="Monotype Corsiva" w:cs="Times New Roman"/>
          <w:b/>
          <w:sz w:val="72"/>
          <w:szCs w:val="72"/>
        </w:rPr>
      </w:pPr>
      <w:r>
        <w:rPr>
          <w:rFonts w:ascii="Monotype Corsiva" w:hAnsi="Monotype Corsiva" w:cs="Times New Roman"/>
          <w:b/>
          <w:sz w:val="72"/>
          <w:szCs w:val="72"/>
        </w:rPr>
        <w:t>ACKNOWLEDGEMENT</w:t>
      </w: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Pr="000040C1" w:rsidRDefault="007964D2" w:rsidP="007964D2">
      <w:pPr>
        <w:spacing w:line="360" w:lineRule="auto"/>
        <w:jc w:val="center"/>
        <w:rPr>
          <w:rFonts w:ascii="Times New Roman" w:hAnsi="Times New Roman" w:cs="Times New Roman"/>
          <w:b/>
          <w:sz w:val="24"/>
          <w:szCs w:val="24"/>
        </w:rPr>
      </w:pPr>
      <w:r w:rsidRPr="000040C1">
        <w:rPr>
          <w:rFonts w:ascii="Times New Roman" w:hAnsi="Times New Roman" w:cs="Times New Roman"/>
          <w:b/>
          <w:sz w:val="24"/>
          <w:szCs w:val="24"/>
        </w:rPr>
        <w:lastRenderedPageBreak/>
        <w:t>ACKNOWLEDGEMENT</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would like to offer her deepest sense of gratitude and indebtedness at the feet of </w:t>
      </w:r>
      <w:r w:rsidRPr="000040C1">
        <w:rPr>
          <w:rFonts w:ascii="Times New Roman" w:hAnsi="Times New Roman" w:cs="Times New Roman"/>
          <w:b/>
          <w:i/>
          <w:sz w:val="24"/>
          <w:szCs w:val="24"/>
        </w:rPr>
        <w:t>God Almighty.</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extends her thanks to </w:t>
      </w:r>
      <w:r w:rsidRPr="000040C1">
        <w:rPr>
          <w:rFonts w:ascii="Times New Roman" w:hAnsi="Times New Roman" w:cs="Times New Roman"/>
          <w:b/>
          <w:i/>
          <w:sz w:val="24"/>
          <w:szCs w:val="24"/>
        </w:rPr>
        <w:t>Dr. T. S.K. Meenakshi Sundaram, Chancellor</w:t>
      </w:r>
      <w:r w:rsidRPr="000040C1">
        <w:rPr>
          <w:rFonts w:ascii="Times New Roman" w:hAnsi="Times New Roman" w:cs="Times New Roman"/>
          <w:i/>
          <w:sz w:val="24"/>
          <w:szCs w:val="24"/>
        </w:rPr>
        <w:t>, Avinashilingam Institute for Home Science and Higher Education for Women, Coimbatore, for allowing her to carry out all the work relating to her research.</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took great pleasure in conveying her profound gratitude to </w:t>
      </w:r>
      <w:r w:rsidRPr="000040C1">
        <w:rPr>
          <w:rFonts w:ascii="Times New Roman" w:hAnsi="Times New Roman" w:cs="Times New Roman"/>
          <w:b/>
          <w:i/>
          <w:sz w:val="24"/>
          <w:szCs w:val="24"/>
        </w:rPr>
        <w:t>Dr. (Tmt) Sheela Ramachandran, Vice Chancellor</w:t>
      </w:r>
      <w:r w:rsidRPr="000040C1">
        <w:rPr>
          <w:rFonts w:ascii="Times New Roman" w:hAnsi="Times New Roman" w:cs="Times New Roman"/>
          <w:i/>
          <w:sz w:val="24"/>
          <w:szCs w:val="24"/>
        </w:rPr>
        <w:t>, Avinashilingam Institute for Home Science and Higher Education for, Coimbatore, for her valuable support in the completion of the research work.</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expresses her sincere thanks to </w:t>
      </w:r>
      <w:r w:rsidRPr="000040C1">
        <w:rPr>
          <w:rFonts w:ascii="Times New Roman" w:hAnsi="Times New Roman" w:cs="Times New Roman"/>
          <w:b/>
          <w:i/>
          <w:sz w:val="24"/>
          <w:szCs w:val="24"/>
        </w:rPr>
        <w:t xml:space="preserve">Dr. (Tmt) </w:t>
      </w:r>
      <w:r>
        <w:rPr>
          <w:rFonts w:ascii="Times New Roman" w:hAnsi="Times New Roman" w:cs="Times New Roman"/>
          <w:b/>
          <w:i/>
          <w:sz w:val="24"/>
          <w:szCs w:val="24"/>
        </w:rPr>
        <w:t>A. Venmathi</w:t>
      </w:r>
      <w:r w:rsidRPr="000040C1">
        <w:rPr>
          <w:rFonts w:ascii="Times New Roman" w:hAnsi="Times New Roman" w:cs="Times New Roman"/>
          <w:b/>
          <w:i/>
          <w:sz w:val="24"/>
          <w:szCs w:val="24"/>
        </w:rPr>
        <w:t>, Registrar</w:t>
      </w:r>
      <w:r>
        <w:rPr>
          <w:rFonts w:ascii="Times New Roman" w:hAnsi="Times New Roman" w:cs="Times New Roman"/>
          <w:b/>
          <w:i/>
          <w:sz w:val="24"/>
          <w:szCs w:val="24"/>
        </w:rPr>
        <w:t xml:space="preserve"> in charge</w:t>
      </w:r>
      <w:r w:rsidRPr="000040C1">
        <w:rPr>
          <w:rFonts w:ascii="Times New Roman" w:hAnsi="Times New Roman" w:cs="Times New Roman"/>
          <w:i/>
          <w:sz w:val="24"/>
          <w:szCs w:val="24"/>
        </w:rPr>
        <w:t>, Avinashilingam Institute for Home Science and Higher Education for Women, Coimbatore, for her enthusiastic support throughout the period of research work.</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extends her heart-felt thanks to </w:t>
      </w:r>
      <w:r w:rsidRPr="000040C1">
        <w:rPr>
          <w:rFonts w:ascii="Times New Roman" w:hAnsi="Times New Roman" w:cs="Times New Roman"/>
          <w:b/>
          <w:i/>
          <w:sz w:val="24"/>
          <w:szCs w:val="24"/>
        </w:rPr>
        <w:t>Dr. (Tmt) B. Neelavathy, Dean, Faculty of Humanities and Head of the Department of Tamil</w:t>
      </w:r>
      <w:r w:rsidRPr="000040C1">
        <w:rPr>
          <w:rFonts w:ascii="Times New Roman" w:hAnsi="Times New Roman" w:cs="Times New Roman"/>
          <w:i/>
          <w:sz w:val="24"/>
          <w:szCs w:val="24"/>
        </w:rPr>
        <w:t>, Avinashilingam Institute for Home Science and Higher Education for Women, Coimbatore, for her constant encouragement for the successful completion of research work.</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is extremely thankful to </w:t>
      </w:r>
      <w:r w:rsidRPr="000040C1">
        <w:rPr>
          <w:rFonts w:ascii="Times New Roman" w:hAnsi="Times New Roman" w:cs="Times New Roman"/>
          <w:b/>
          <w:i/>
          <w:sz w:val="24"/>
          <w:szCs w:val="24"/>
        </w:rPr>
        <w:t xml:space="preserve">Dr. (Tmt) P.Ambiga Devi, Professor, </w:t>
      </w:r>
      <w:r>
        <w:rPr>
          <w:rFonts w:ascii="Times New Roman" w:hAnsi="Times New Roman" w:cs="Times New Roman"/>
          <w:b/>
          <w:i/>
          <w:sz w:val="24"/>
          <w:szCs w:val="24"/>
        </w:rPr>
        <w:t xml:space="preserve">Head </w:t>
      </w:r>
      <w:r w:rsidRPr="000040C1">
        <w:rPr>
          <w:rFonts w:ascii="Times New Roman" w:hAnsi="Times New Roman" w:cs="Times New Roman"/>
          <w:b/>
          <w:i/>
          <w:sz w:val="24"/>
          <w:szCs w:val="24"/>
        </w:rPr>
        <w:t>Department of Economics</w:t>
      </w:r>
      <w:r w:rsidRPr="000040C1">
        <w:rPr>
          <w:rFonts w:ascii="Times New Roman" w:hAnsi="Times New Roman" w:cs="Times New Roman"/>
          <w:i/>
          <w:sz w:val="24"/>
          <w:szCs w:val="24"/>
        </w:rPr>
        <w:t xml:space="preserve">, Avinashilingam Institute for Home Science and Higher Education for Women, Coimbatore for her expert guidance, lively discussion and enthusiastic support evinced throughout her research. The investigator greatly indebted to her for the successful completion of the thesis and she extends thanks to her </w:t>
      </w:r>
      <w:r w:rsidRPr="000040C1">
        <w:rPr>
          <w:rFonts w:ascii="Times New Roman" w:hAnsi="Times New Roman" w:cs="Times New Roman"/>
          <w:b/>
          <w:i/>
          <w:sz w:val="24"/>
          <w:szCs w:val="24"/>
        </w:rPr>
        <w:t>beloved guide</w:t>
      </w:r>
      <w:r w:rsidRPr="000040C1">
        <w:rPr>
          <w:rFonts w:ascii="Times New Roman" w:hAnsi="Times New Roman" w:cs="Times New Roman"/>
          <w:i/>
          <w:sz w:val="24"/>
          <w:szCs w:val="24"/>
        </w:rPr>
        <w:t>.</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It is the duty to express her thanks to the </w:t>
      </w:r>
      <w:r w:rsidRPr="000040C1">
        <w:rPr>
          <w:rFonts w:ascii="Times New Roman" w:hAnsi="Times New Roman" w:cs="Times New Roman"/>
          <w:b/>
          <w:i/>
          <w:sz w:val="24"/>
          <w:szCs w:val="24"/>
        </w:rPr>
        <w:t>Faculty Members of Economics</w:t>
      </w:r>
      <w:r w:rsidRPr="000040C1">
        <w:rPr>
          <w:rFonts w:ascii="Times New Roman" w:hAnsi="Times New Roman" w:cs="Times New Roman"/>
          <w:i/>
          <w:sz w:val="24"/>
          <w:szCs w:val="24"/>
        </w:rPr>
        <w:t>, Avinashilingam Institute for Home Science and Higher Education for Women, Coimbatore, for their kind advice and encouragement throughout her work.</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lastRenderedPageBreak/>
        <w:tab/>
        <w:t xml:space="preserve">The investigator extends her thanks to the </w:t>
      </w:r>
      <w:r w:rsidRPr="000040C1">
        <w:rPr>
          <w:rFonts w:ascii="Times New Roman" w:hAnsi="Times New Roman" w:cs="Times New Roman"/>
          <w:b/>
          <w:i/>
          <w:sz w:val="24"/>
          <w:szCs w:val="24"/>
        </w:rPr>
        <w:t>Library and Office staff</w:t>
      </w:r>
      <w:r w:rsidRPr="000040C1">
        <w:rPr>
          <w:rFonts w:ascii="Times New Roman" w:hAnsi="Times New Roman" w:cs="Times New Roman"/>
          <w:i/>
          <w:sz w:val="24"/>
          <w:szCs w:val="24"/>
        </w:rPr>
        <w:t xml:space="preserve"> of Avinashilingam Institute for Home Science and Higher Education for Women, Coimbatore, for their valuable support in completion of the study.</w:t>
      </w:r>
    </w:p>
    <w:p w:rsidR="007964D2"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is highly thankful to </w:t>
      </w:r>
      <w:r w:rsidRPr="000040C1">
        <w:rPr>
          <w:rFonts w:ascii="Times New Roman" w:hAnsi="Times New Roman" w:cs="Times New Roman"/>
          <w:b/>
          <w:i/>
          <w:sz w:val="24"/>
          <w:szCs w:val="24"/>
        </w:rPr>
        <w:t>her friends,</w:t>
      </w:r>
      <w:r>
        <w:rPr>
          <w:rFonts w:ascii="Times New Roman" w:hAnsi="Times New Roman" w:cs="Times New Roman"/>
          <w:b/>
          <w:i/>
          <w:sz w:val="24"/>
          <w:szCs w:val="24"/>
        </w:rPr>
        <w:t xml:space="preserve"> </w:t>
      </w:r>
      <w:r w:rsidRPr="000040C1">
        <w:rPr>
          <w:rFonts w:ascii="Times New Roman" w:hAnsi="Times New Roman" w:cs="Times New Roman"/>
          <w:i/>
          <w:sz w:val="24"/>
          <w:szCs w:val="24"/>
        </w:rPr>
        <w:t>for their support and cooperation in carrying out the study.</w:t>
      </w:r>
    </w:p>
    <w:p w:rsidR="007964D2" w:rsidRDefault="007964D2" w:rsidP="007964D2">
      <w:pPr>
        <w:spacing w:line="360" w:lineRule="auto"/>
        <w:ind w:firstLine="720"/>
        <w:jc w:val="both"/>
        <w:rPr>
          <w:rFonts w:ascii="Times New Roman" w:hAnsi="Times New Roman" w:cs="Times New Roman"/>
          <w:i/>
          <w:sz w:val="24"/>
          <w:szCs w:val="24"/>
        </w:rPr>
      </w:pPr>
      <w:r>
        <w:rPr>
          <w:rFonts w:ascii="Times New Roman" w:hAnsi="Times New Roman" w:cs="Times New Roman"/>
          <w:i/>
          <w:sz w:val="24"/>
          <w:szCs w:val="24"/>
        </w:rPr>
        <w:t xml:space="preserve">The investigator is extremely thankful to the </w:t>
      </w:r>
      <w:r w:rsidRPr="00505A0C">
        <w:rPr>
          <w:rFonts w:ascii="Times New Roman" w:hAnsi="Times New Roman" w:cs="Times New Roman"/>
          <w:b/>
          <w:i/>
          <w:sz w:val="24"/>
          <w:szCs w:val="24"/>
        </w:rPr>
        <w:t>sample respondents</w:t>
      </w:r>
      <w:r>
        <w:rPr>
          <w:rFonts w:ascii="Times New Roman" w:hAnsi="Times New Roman" w:cs="Times New Roman"/>
          <w:i/>
          <w:sz w:val="24"/>
          <w:szCs w:val="24"/>
        </w:rPr>
        <w:t xml:space="preserve"> for their cooperation in providing the necessary information.</w:t>
      </w:r>
    </w:p>
    <w:p w:rsidR="007964D2" w:rsidRPr="000040C1" w:rsidRDefault="007964D2" w:rsidP="007964D2">
      <w:pPr>
        <w:spacing w:line="360" w:lineRule="auto"/>
        <w:ind w:firstLine="720"/>
        <w:jc w:val="both"/>
        <w:rPr>
          <w:rFonts w:ascii="Times New Roman" w:hAnsi="Times New Roman" w:cs="Times New Roman"/>
          <w:i/>
          <w:sz w:val="24"/>
          <w:szCs w:val="24"/>
        </w:rPr>
      </w:pPr>
      <w:r w:rsidRPr="00505A0C">
        <w:rPr>
          <w:rFonts w:ascii="Times New Roman" w:hAnsi="Times New Roman" w:cs="Times New Roman"/>
          <w:i/>
          <w:sz w:val="24"/>
          <w:szCs w:val="24"/>
        </w:rPr>
        <w:t>The investigator extends her thanks to</w:t>
      </w:r>
      <w:r w:rsidRPr="000040C1">
        <w:rPr>
          <w:rFonts w:ascii="Times New Roman" w:hAnsi="Times New Roman" w:cs="Times New Roman"/>
          <w:b/>
          <w:i/>
          <w:sz w:val="24"/>
          <w:szCs w:val="24"/>
        </w:rPr>
        <w:t xml:space="preserve"> other souls </w:t>
      </w:r>
      <w:r w:rsidRPr="000040C1">
        <w:rPr>
          <w:rFonts w:ascii="Times New Roman" w:hAnsi="Times New Roman" w:cs="Times New Roman"/>
          <w:i/>
          <w:sz w:val="24"/>
          <w:szCs w:val="24"/>
        </w:rPr>
        <w:t>who gave direct and indirect help for undergoing this study.</w:t>
      </w:r>
    </w:p>
    <w:p w:rsidR="007964D2" w:rsidRPr="000040C1" w:rsidRDefault="007964D2" w:rsidP="007964D2">
      <w:pPr>
        <w:spacing w:line="360" w:lineRule="auto"/>
        <w:jc w:val="both"/>
        <w:rPr>
          <w:rFonts w:ascii="Times New Roman" w:hAnsi="Times New Roman" w:cs="Times New Roman"/>
          <w:i/>
          <w:sz w:val="24"/>
          <w:szCs w:val="24"/>
        </w:rPr>
      </w:pPr>
      <w:r w:rsidRPr="000040C1">
        <w:rPr>
          <w:rFonts w:ascii="Times New Roman" w:hAnsi="Times New Roman" w:cs="Times New Roman"/>
          <w:i/>
          <w:sz w:val="24"/>
          <w:szCs w:val="24"/>
        </w:rPr>
        <w:tab/>
        <w:t xml:space="preserve">The investigator expresses her deep sense of gratitude to her </w:t>
      </w:r>
      <w:r w:rsidRPr="000040C1">
        <w:rPr>
          <w:rFonts w:ascii="Times New Roman" w:hAnsi="Times New Roman" w:cs="Times New Roman"/>
          <w:b/>
          <w:i/>
          <w:sz w:val="24"/>
          <w:szCs w:val="24"/>
        </w:rPr>
        <w:t>Mother Mrs.V.Sivagami</w:t>
      </w:r>
      <w:r w:rsidRPr="000040C1">
        <w:rPr>
          <w:rFonts w:ascii="Times New Roman" w:hAnsi="Times New Roman" w:cs="Times New Roman"/>
          <w:i/>
          <w:sz w:val="24"/>
          <w:szCs w:val="24"/>
        </w:rPr>
        <w:t>, for her blessings and motivational words for successful completion of the study.</w:t>
      </w:r>
    </w:p>
    <w:p w:rsidR="007964D2" w:rsidRPr="000040C1" w:rsidRDefault="007964D2" w:rsidP="007964D2">
      <w:pPr>
        <w:spacing w:line="360" w:lineRule="auto"/>
        <w:jc w:val="both"/>
        <w:rPr>
          <w:rFonts w:ascii="Times New Roman" w:hAnsi="Times New Roman" w:cs="Times New Roman"/>
          <w:i/>
          <w:sz w:val="24"/>
          <w:szCs w:val="24"/>
        </w:rPr>
      </w:pPr>
    </w:p>
    <w:p w:rsidR="007964D2" w:rsidRPr="000040C1" w:rsidRDefault="007964D2" w:rsidP="007964D2">
      <w:pPr>
        <w:spacing w:line="360" w:lineRule="auto"/>
        <w:jc w:val="both"/>
        <w:rPr>
          <w:rFonts w:ascii="Times New Roman" w:hAnsi="Times New Roman" w:cs="Times New Roman"/>
          <w:i/>
          <w:sz w:val="24"/>
          <w:szCs w:val="24"/>
        </w:rPr>
      </w:pPr>
    </w:p>
    <w:p w:rsidR="007964D2" w:rsidRPr="000040C1" w:rsidRDefault="007964D2" w:rsidP="007964D2">
      <w:pPr>
        <w:spacing w:line="360" w:lineRule="auto"/>
        <w:jc w:val="both"/>
        <w:rPr>
          <w:rFonts w:ascii="Times New Roman" w:hAnsi="Times New Roman" w:cs="Times New Roman"/>
          <w:i/>
          <w:sz w:val="24"/>
          <w:szCs w:val="24"/>
        </w:rPr>
      </w:pPr>
    </w:p>
    <w:p w:rsidR="007964D2" w:rsidRPr="0001062A" w:rsidRDefault="007964D2" w:rsidP="007964D2">
      <w:pPr>
        <w:spacing w:line="360" w:lineRule="auto"/>
        <w:rPr>
          <w:rFonts w:ascii="Times New Roman" w:hAnsi="Times New Roman" w:cs="Times New Roman"/>
          <w:b/>
          <w:sz w:val="24"/>
          <w:szCs w:val="24"/>
        </w:rPr>
      </w:pPr>
    </w:p>
    <w:p w:rsidR="007964D2" w:rsidRPr="00165DBA" w:rsidRDefault="007964D2" w:rsidP="007964D2">
      <w:pPr>
        <w:spacing w:line="360" w:lineRule="auto"/>
        <w:rPr>
          <w:rFonts w:ascii="Times New Roman" w:hAnsi="Times New Roman" w:cs="Times New Roman"/>
          <w:b/>
          <w:sz w:val="40"/>
          <w:szCs w:val="40"/>
        </w:rPr>
      </w:pPr>
    </w:p>
    <w:p w:rsidR="00000000" w:rsidRDefault="00BD0975"/>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Pr="0005635E" w:rsidRDefault="007964D2" w:rsidP="007964D2">
      <w:pPr>
        <w:spacing w:line="360" w:lineRule="auto"/>
        <w:jc w:val="center"/>
        <w:rPr>
          <w:rFonts w:ascii="Times New Roman" w:hAnsi="Times New Roman" w:cs="Times New Roman"/>
          <w:b/>
          <w:sz w:val="28"/>
          <w:szCs w:val="28"/>
        </w:rPr>
      </w:pPr>
      <w:r w:rsidRPr="0005635E">
        <w:rPr>
          <w:rFonts w:ascii="Times New Roman" w:hAnsi="Times New Roman" w:cs="Times New Roman"/>
          <w:b/>
          <w:sz w:val="28"/>
          <w:szCs w:val="28"/>
        </w:rPr>
        <w:lastRenderedPageBreak/>
        <w:t>TABLE OF CONTENTS</w:t>
      </w:r>
    </w:p>
    <w:tbl>
      <w:tblPr>
        <w:tblStyle w:val="TableGrid"/>
        <w:tblW w:w="0" w:type="auto"/>
        <w:jc w:val="center"/>
        <w:tblInd w:w="-792" w:type="dxa"/>
        <w:tblLayout w:type="fixed"/>
        <w:tblLook w:val="04A0"/>
      </w:tblPr>
      <w:tblGrid>
        <w:gridCol w:w="954"/>
        <w:gridCol w:w="6048"/>
        <w:gridCol w:w="1602"/>
      </w:tblGrid>
      <w:tr w:rsidR="007964D2" w:rsidRPr="008410B5" w:rsidTr="00CF382D">
        <w:trPr>
          <w:jc w:val="center"/>
        </w:trPr>
        <w:tc>
          <w:tcPr>
            <w:tcW w:w="954" w:type="dxa"/>
          </w:tcPr>
          <w:p w:rsidR="007964D2" w:rsidRPr="008410B5" w:rsidRDefault="007964D2" w:rsidP="00CF382D">
            <w:pPr>
              <w:spacing w:line="480" w:lineRule="auto"/>
              <w:jc w:val="center"/>
              <w:rPr>
                <w:rFonts w:ascii="Times New Roman" w:hAnsi="Times New Roman" w:cs="Times New Roman"/>
                <w:b/>
                <w:sz w:val="24"/>
                <w:szCs w:val="24"/>
              </w:rPr>
            </w:pPr>
            <w:r w:rsidRPr="008410B5">
              <w:rPr>
                <w:rFonts w:ascii="Times New Roman" w:hAnsi="Times New Roman" w:cs="Times New Roman"/>
                <w:b/>
                <w:sz w:val="24"/>
                <w:szCs w:val="24"/>
              </w:rPr>
              <w:t>S.NO</w:t>
            </w:r>
          </w:p>
        </w:tc>
        <w:tc>
          <w:tcPr>
            <w:tcW w:w="6048" w:type="dxa"/>
          </w:tcPr>
          <w:p w:rsidR="007964D2" w:rsidRPr="008410B5" w:rsidRDefault="007964D2" w:rsidP="00CF382D">
            <w:pPr>
              <w:spacing w:line="480" w:lineRule="auto"/>
              <w:jc w:val="center"/>
              <w:rPr>
                <w:rFonts w:ascii="Times New Roman" w:hAnsi="Times New Roman" w:cs="Times New Roman"/>
                <w:b/>
                <w:sz w:val="24"/>
                <w:szCs w:val="24"/>
              </w:rPr>
            </w:pPr>
            <w:r w:rsidRPr="008410B5">
              <w:rPr>
                <w:rFonts w:ascii="Times New Roman" w:hAnsi="Times New Roman" w:cs="Times New Roman"/>
                <w:b/>
                <w:sz w:val="24"/>
                <w:szCs w:val="24"/>
              </w:rPr>
              <w:t>CONTENTS</w:t>
            </w:r>
          </w:p>
        </w:tc>
        <w:tc>
          <w:tcPr>
            <w:tcW w:w="1602" w:type="dxa"/>
          </w:tcPr>
          <w:p w:rsidR="007964D2" w:rsidRPr="008410B5" w:rsidRDefault="007964D2" w:rsidP="00CF382D">
            <w:pPr>
              <w:spacing w:line="480" w:lineRule="auto"/>
              <w:jc w:val="center"/>
              <w:rPr>
                <w:rFonts w:ascii="Times New Roman" w:hAnsi="Times New Roman" w:cs="Times New Roman"/>
                <w:b/>
                <w:sz w:val="24"/>
                <w:szCs w:val="24"/>
              </w:rPr>
            </w:pPr>
            <w:r w:rsidRPr="008410B5">
              <w:rPr>
                <w:rFonts w:ascii="Times New Roman" w:hAnsi="Times New Roman" w:cs="Times New Roman"/>
                <w:b/>
                <w:sz w:val="24"/>
                <w:szCs w:val="24"/>
              </w:rPr>
              <w:t>PAGE NO</w:t>
            </w:r>
          </w:p>
        </w:tc>
      </w:tr>
      <w:tr w:rsidR="007964D2" w:rsidRPr="008410B5" w:rsidTr="00CF382D">
        <w:trPr>
          <w:jc w:val="center"/>
        </w:trPr>
        <w:tc>
          <w:tcPr>
            <w:tcW w:w="954" w:type="dxa"/>
          </w:tcPr>
          <w:p w:rsidR="007964D2" w:rsidRDefault="007964D2" w:rsidP="00CF382D">
            <w:pPr>
              <w:spacing w:line="480" w:lineRule="auto"/>
              <w:jc w:val="center"/>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I</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II</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III</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IV</w:t>
            </w:r>
          </w:p>
          <w:p w:rsidR="007964D2" w:rsidRPr="008410B5"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V</w:t>
            </w:r>
          </w:p>
        </w:tc>
        <w:tc>
          <w:tcPr>
            <w:tcW w:w="6048" w:type="dxa"/>
          </w:tcPr>
          <w:p w:rsidR="007964D2" w:rsidRPr="008410B5" w:rsidRDefault="007964D2" w:rsidP="00CF382D">
            <w:pPr>
              <w:spacing w:line="480" w:lineRule="auto"/>
              <w:rPr>
                <w:rFonts w:ascii="Times New Roman" w:hAnsi="Times New Roman" w:cs="Times New Roman"/>
                <w:b/>
                <w:sz w:val="24"/>
                <w:szCs w:val="24"/>
              </w:rPr>
            </w:pPr>
            <w:r w:rsidRPr="008410B5">
              <w:rPr>
                <w:rFonts w:ascii="Times New Roman" w:hAnsi="Times New Roman" w:cs="Times New Roman"/>
                <w:b/>
                <w:sz w:val="24"/>
                <w:szCs w:val="24"/>
              </w:rPr>
              <w:t>LIST OF TABLES</w:t>
            </w:r>
          </w:p>
          <w:p w:rsidR="007964D2" w:rsidRPr="008410B5" w:rsidRDefault="007964D2" w:rsidP="00CF382D">
            <w:pPr>
              <w:spacing w:line="480" w:lineRule="auto"/>
              <w:rPr>
                <w:rFonts w:ascii="Times New Roman" w:hAnsi="Times New Roman" w:cs="Times New Roman"/>
                <w:b/>
                <w:sz w:val="24"/>
                <w:szCs w:val="24"/>
              </w:rPr>
            </w:pPr>
            <w:r w:rsidRPr="008410B5">
              <w:rPr>
                <w:rFonts w:ascii="Times New Roman" w:hAnsi="Times New Roman" w:cs="Times New Roman"/>
                <w:b/>
                <w:sz w:val="24"/>
                <w:szCs w:val="24"/>
              </w:rPr>
              <w:t>LIST OF FIGURES</w:t>
            </w:r>
          </w:p>
          <w:p w:rsidR="007964D2" w:rsidRDefault="007964D2" w:rsidP="00CF382D">
            <w:pPr>
              <w:spacing w:line="480" w:lineRule="auto"/>
              <w:rPr>
                <w:rFonts w:ascii="Times New Roman" w:hAnsi="Times New Roman" w:cs="Times New Roman"/>
                <w:b/>
                <w:sz w:val="24"/>
                <w:szCs w:val="24"/>
              </w:rPr>
            </w:pPr>
            <w:r w:rsidRPr="008410B5">
              <w:rPr>
                <w:rFonts w:ascii="Times New Roman" w:hAnsi="Times New Roman" w:cs="Times New Roman"/>
                <w:b/>
                <w:sz w:val="24"/>
                <w:szCs w:val="24"/>
              </w:rPr>
              <w:t>LIST OF APPENDIX</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INTRODUCTION</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REVIEW OF LITERATURE</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METHODOLGY</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RESULTS AND DISCUSSION</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SUMMARY AND CONCLUSION</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BIBLIOGRAPHY</w:t>
            </w:r>
          </w:p>
          <w:p w:rsidR="007964D2" w:rsidRPr="008410B5"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APPENDIX</w:t>
            </w:r>
          </w:p>
        </w:tc>
        <w:tc>
          <w:tcPr>
            <w:tcW w:w="1602" w:type="dxa"/>
          </w:tcPr>
          <w:p w:rsidR="007964D2" w:rsidRDefault="007964D2" w:rsidP="00CF382D">
            <w:pPr>
              <w:spacing w:line="480" w:lineRule="auto"/>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1</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12</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25</w:t>
            </w:r>
          </w:p>
          <w:p w:rsidR="007964D2"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31</w:t>
            </w:r>
          </w:p>
          <w:p w:rsidR="007964D2" w:rsidRPr="008410B5" w:rsidRDefault="007964D2" w:rsidP="00CF382D">
            <w:pPr>
              <w:spacing w:line="480" w:lineRule="auto"/>
              <w:rPr>
                <w:rFonts w:ascii="Times New Roman" w:hAnsi="Times New Roman" w:cs="Times New Roman"/>
                <w:b/>
                <w:sz w:val="24"/>
                <w:szCs w:val="24"/>
              </w:rPr>
            </w:pPr>
            <w:r>
              <w:rPr>
                <w:rFonts w:ascii="Times New Roman" w:hAnsi="Times New Roman" w:cs="Times New Roman"/>
                <w:b/>
                <w:sz w:val="24"/>
                <w:szCs w:val="24"/>
              </w:rPr>
              <w:t>71</w:t>
            </w:r>
          </w:p>
        </w:tc>
      </w:tr>
    </w:tbl>
    <w:p w:rsidR="007964D2" w:rsidRDefault="007964D2" w:rsidP="007964D2">
      <w:pPr>
        <w:spacing w:after="0"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Pr="00CF7927" w:rsidRDefault="007964D2" w:rsidP="007964D2">
      <w:pPr>
        <w:spacing w:line="360" w:lineRule="auto"/>
        <w:jc w:val="center"/>
        <w:rPr>
          <w:rFonts w:ascii="Times New Roman" w:hAnsi="Times New Roman" w:cs="Times New Roman"/>
          <w:b/>
          <w:sz w:val="28"/>
          <w:szCs w:val="28"/>
        </w:rPr>
      </w:pPr>
      <w:r w:rsidRPr="00CF7927">
        <w:rPr>
          <w:rFonts w:ascii="Times New Roman" w:hAnsi="Times New Roman" w:cs="Times New Roman"/>
          <w:b/>
          <w:sz w:val="28"/>
          <w:szCs w:val="28"/>
        </w:rPr>
        <w:t>LIST OF TABLES</w:t>
      </w:r>
    </w:p>
    <w:tbl>
      <w:tblPr>
        <w:tblStyle w:val="TableGrid"/>
        <w:tblW w:w="0" w:type="auto"/>
        <w:jc w:val="center"/>
        <w:tblInd w:w="-1695" w:type="dxa"/>
        <w:tblLook w:val="04A0"/>
      </w:tblPr>
      <w:tblGrid>
        <w:gridCol w:w="1030"/>
        <w:gridCol w:w="7154"/>
        <w:gridCol w:w="1164"/>
      </w:tblGrid>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TABLE NO</w:t>
            </w:r>
            <w:r>
              <w:rPr>
                <w:rFonts w:ascii="Times New Roman" w:hAnsi="Times New Roman" w:cs="Times New Roman"/>
                <w:b/>
                <w:sz w:val="24"/>
                <w:szCs w:val="24"/>
              </w:rPr>
              <w:t>.</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TITLE OF THE TABLE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PAGE NO</w:t>
            </w:r>
            <w:r>
              <w:rPr>
                <w:rFonts w:ascii="Times New Roman" w:hAnsi="Times New Roman" w:cs="Times New Roman"/>
                <w:b/>
                <w:sz w:val="24"/>
                <w:szCs w:val="24"/>
              </w:rPr>
              <w:t>.</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SOCIAL CHARACTERISTICS OF THE MIGRANTS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DEMOGRAPHIC CHARACTERISTICS OF THE MIGRANTS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34</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SOURCES OF SAVING</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38</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SAVING</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39</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 xml:space="preserve">DEBT </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40</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SOURCES OF DEBT</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40</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7</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DEBT</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41</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8</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HOUSEHOLD DETAILS OF THE MIGRANTS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9</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OCCUPATION OF PARENTS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44</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10</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HOUSEHOLD INCOME OF THE WORKERS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45</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11</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PER CAPITA MONTHLY INCOME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45</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12</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AVERAGE MONTHLY EXPENDITURE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46</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13</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PERCENTAGE PER CAPITA EXPENDITURE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47</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14</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MIGRATION STREAM</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48</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15</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INTERSTATE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49</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16</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INTER DISTRICT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50</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17</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TYPES OF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50</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18</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YEAR OF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19</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MEMBERS MIGRATED WITH MIGRANTS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20</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53</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21</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MODE OF MIGRATION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54</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22</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DETAILS ON WORKPLACE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55</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23</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WORKING CONDITION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56</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24</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 xml:space="preserve">REMITTANCE </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58</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25</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REMITTANCE MODEL</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60</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lastRenderedPageBreak/>
              <w:t>26</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GROUP STATISTICS-MEAN VALUE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61</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27</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TESTS OF EQUALITY OF GROUP MEANS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28</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CANONICAL DISCRIMINANT FUNCTION COEFFICIENTS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62</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29</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STRUCTURE CORRELATION</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63</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30</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POTENCY INDEX OF THE TWO GROUP DISCRIMINANT ANALYSIS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64</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31</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PROBLEMS OF MIGRANTS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65</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32</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ACCOMMODATION DETAIL OF MIGRANT WORKERS</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66</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33</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QUALITY OF LIFE INDEX TABLE</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69</w:t>
            </w:r>
          </w:p>
        </w:tc>
      </w:tr>
      <w:tr w:rsidR="007964D2" w:rsidRPr="008410B5" w:rsidTr="00CF382D">
        <w:trPr>
          <w:jc w:val="center"/>
        </w:trPr>
        <w:tc>
          <w:tcPr>
            <w:tcW w:w="103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34</w:t>
            </w:r>
          </w:p>
        </w:tc>
        <w:tc>
          <w:tcPr>
            <w:tcW w:w="715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AVERAGE QUALITY OF LIFE INDEX</w:t>
            </w:r>
          </w:p>
        </w:tc>
        <w:tc>
          <w:tcPr>
            <w:tcW w:w="1164"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70</w:t>
            </w:r>
          </w:p>
        </w:tc>
      </w:tr>
    </w:tbl>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Pr="00375858" w:rsidRDefault="007964D2" w:rsidP="007964D2">
      <w:pPr>
        <w:spacing w:line="360" w:lineRule="auto"/>
        <w:jc w:val="center"/>
        <w:rPr>
          <w:rFonts w:ascii="Times New Roman" w:hAnsi="Times New Roman" w:cs="Times New Roman"/>
          <w:b/>
          <w:sz w:val="28"/>
          <w:szCs w:val="28"/>
        </w:rPr>
      </w:pPr>
      <w:r w:rsidRPr="00375858">
        <w:rPr>
          <w:rFonts w:ascii="Times New Roman" w:hAnsi="Times New Roman" w:cs="Times New Roman"/>
          <w:b/>
          <w:sz w:val="28"/>
          <w:szCs w:val="28"/>
        </w:rPr>
        <w:lastRenderedPageBreak/>
        <w:t>LIST OF THE FIGURES</w:t>
      </w:r>
    </w:p>
    <w:tbl>
      <w:tblPr>
        <w:tblStyle w:val="TableGrid"/>
        <w:tblW w:w="0" w:type="auto"/>
        <w:jc w:val="center"/>
        <w:tblLook w:val="04A0"/>
      </w:tblPr>
      <w:tblGrid>
        <w:gridCol w:w="1150"/>
        <w:gridCol w:w="7480"/>
        <w:gridCol w:w="890"/>
      </w:tblGrid>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FIGURE NO</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TITLE OF THE FIGURE</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PAGE NO</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RELIGION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33</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2</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COMMUNITY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33</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DEMOGRAPHIC CHARACTERISTICS OF THE MIGRANTS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37</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SOURCES OF SAVING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38</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SAVING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39</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DEBT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41</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7</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OCCUPATION OF PARENTS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44</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8</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PER CAPITA MONTHLY INCOME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46</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9</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AVERAGE EXPENDITURE(₹)</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47</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10</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MIGRATION STREAM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49</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11</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TYPES OF MIGRATION</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51</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12</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REASONS FOR MIGRATION</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54</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13</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MODE OF TRANSPORT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55</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14</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RATING WORKING CONDITION</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57</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15</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REMITTANCE MADE BY MIGRANTS (%)</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59</w:t>
            </w:r>
          </w:p>
        </w:tc>
      </w:tr>
      <w:tr w:rsidR="007964D2" w:rsidRPr="008410B5" w:rsidTr="00CF382D">
        <w:trPr>
          <w:jc w:val="center"/>
        </w:trPr>
        <w:tc>
          <w:tcPr>
            <w:tcW w:w="115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16</w:t>
            </w:r>
          </w:p>
        </w:tc>
        <w:tc>
          <w:tcPr>
            <w:tcW w:w="748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INDICATORS OF QUALITY OF LIFE</w:t>
            </w:r>
          </w:p>
        </w:tc>
        <w:tc>
          <w:tcPr>
            <w:tcW w:w="890" w:type="dxa"/>
          </w:tcPr>
          <w:p w:rsidR="007964D2" w:rsidRPr="008410B5" w:rsidRDefault="007964D2" w:rsidP="00CF382D">
            <w:pPr>
              <w:spacing w:line="360" w:lineRule="auto"/>
              <w:rPr>
                <w:rFonts w:ascii="Times New Roman" w:hAnsi="Times New Roman" w:cs="Times New Roman"/>
                <w:b/>
                <w:sz w:val="24"/>
                <w:szCs w:val="24"/>
              </w:rPr>
            </w:pPr>
            <w:r w:rsidRPr="008410B5">
              <w:rPr>
                <w:rFonts w:ascii="Times New Roman" w:hAnsi="Times New Roman" w:cs="Times New Roman"/>
                <w:b/>
                <w:sz w:val="24"/>
                <w:szCs w:val="24"/>
              </w:rPr>
              <w:t>68</w:t>
            </w:r>
          </w:p>
        </w:tc>
      </w:tr>
    </w:tbl>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rPr>
          <w:rFonts w:ascii="Times New Roman" w:hAnsi="Times New Roman" w:cs="Times New Roman"/>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Default="007964D2" w:rsidP="007964D2">
      <w:pPr>
        <w:spacing w:line="360" w:lineRule="auto"/>
        <w:jc w:val="center"/>
        <w:rPr>
          <w:rFonts w:ascii="Times New Roman" w:hAnsi="Times New Roman" w:cs="Times New Roman"/>
          <w:b/>
          <w:sz w:val="28"/>
          <w:szCs w:val="28"/>
        </w:rPr>
      </w:pPr>
    </w:p>
    <w:p w:rsidR="007964D2" w:rsidRPr="008410B5" w:rsidRDefault="007964D2" w:rsidP="007964D2">
      <w:pPr>
        <w:spacing w:line="360" w:lineRule="auto"/>
        <w:jc w:val="center"/>
        <w:rPr>
          <w:rFonts w:ascii="Times New Roman" w:hAnsi="Times New Roman" w:cs="Times New Roman"/>
          <w:b/>
          <w:sz w:val="28"/>
          <w:szCs w:val="28"/>
        </w:rPr>
      </w:pPr>
      <w:r w:rsidRPr="008410B5">
        <w:rPr>
          <w:rFonts w:ascii="Times New Roman" w:hAnsi="Times New Roman" w:cs="Times New Roman"/>
          <w:b/>
          <w:sz w:val="28"/>
          <w:szCs w:val="28"/>
        </w:rPr>
        <w:lastRenderedPageBreak/>
        <w:t>LIST OF APPENDIX</w:t>
      </w:r>
    </w:p>
    <w:tbl>
      <w:tblPr>
        <w:tblStyle w:val="TableGrid"/>
        <w:tblW w:w="9546" w:type="dxa"/>
        <w:tblLook w:val="04A0"/>
      </w:tblPr>
      <w:tblGrid>
        <w:gridCol w:w="1591"/>
        <w:gridCol w:w="6936"/>
        <w:gridCol w:w="1019"/>
      </w:tblGrid>
      <w:tr w:rsidR="007964D2" w:rsidRPr="008410B5" w:rsidTr="00CF382D">
        <w:trPr>
          <w:trHeight w:val="525"/>
        </w:trPr>
        <w:tc>
          <w:tcPr>
            <w:tcW w:w="0" w:type="auto"/>
          </w:tcPr>
          <w:p w:rsidR="007964D2" w:rsidRPr="008410B5" w:rsidRDefault="007964D2" w:rsidP="00CF382D">
            <w:pPr>
              <w:jc w:val="center"/>
              <w:rPr>
                <w:rFonts w:ascii="Times New Roman" w:hAnsi="Times New Roman" w:cs="Times New Roman"/>
                <w:b/>
                <w:sz w:val="24"/>
                <w:szCs w:val="24"/>
              </w:rPr>
            </w:pPr>
            <w:r w:rsidRPr="008410B5">
              <w:rPr>
                <w:rFonts w:ascii="Times New Roman" w:hAnsi="Times New Roman" w:cs="Times New Roman"/>
                <w:b/>
                <w:sz w:val="24"/>
                <w:szCs w:val="24"/>
              </w:rPr>
              <w:t>APPENDIX NO</w:t>
            </w:r>
          </w:p>
        </w:tc>
        <w:tc>
          <w:tcPr>
            <w:tcW w:w="0" w:type="auto"/>
          </w:tcPr>
          <w:p w:rsidR="007964D2" w:rsidRPr="008410B5" w:rsidRDefault="007964D2" w:rsidP="00CF382D">
            <w:pPr>
              <w:jc w:val="center"/>
              <w:rPr>
                <w:rFonts w:ascii="Times New Roman" w:hAnsi="Times New Roman" w:cs="Times New Roman"/>
                <w:b/>
                <w:sz w:val="24"/>
                <w:szCs w:val="24"/>
              </w:rPr>
            </w:pPr>
            <w:r w:rsidRPr="008410B5">
              <w:rPr>
                <w:rFonts w:ascii="Times New Roman" w:hAnsi="Times New Roman" w:cs="Times New Roman"/>
                <w:b/>
                <w:sz w:val="24"/>
                <w:szCs w:val="24"/>
              </w:rPr>
              <w:t>TITLE</w:t>
            </w:r>
          </w:p>
        </w:tc>
        <w:tc>
          <w:tcPr>
            <w:tcW w:w="0" w:type="auto"/>
          </w:tcPr>
          <w:p w:rsidR="007964D2" w:rsidRPr="008410B5" w:rsidRDefault="007964D2" w:rsidP="00CF382D">
            <w:pPr>
              <w:jc w:val="center"/>
              <w:rPr>
                <w:rFonts w:ascii="Times New Roman" w:hAnsi="Times New Roman" w:cs="Times New Roman"/>
                <w:b/>
                <w:sz w:val="24"/>
                <w:szCs w:val="24"/>
              </w:rPr>
            </w:pPr>
            <w:r w:rsidRPr="008410B5">
              <w:rPr>
                <w:rFonts w:ascii="Times New Roman" w:hAnsi="Times New Roman" w:cs="Times New Roman"/>
                <w:b/>
                <w:sz w:val="24"/>
                <w:szCs w:val="24"/>
              </w:rPr>
              <w:t>PAGE NO</w:t>
            </w:r>
          </w:p>
        </w:tc>
      </w:tr>
      <w:tr w:rsidR="007964D2" w:rsidRPr="008410B5" w:rsidTr="00CF382D">
        <w:trPr>
          <w:trHeight w:val="998"/>
        </w:trPr>
        <w:tc>
          <w:tcPr>
            <w:tcW w:w="0" w:type="auto"/>
          </w:tcPr>
          <w:p w:rsidR="007964D2" w:rsidRPr="008410B5" w:rsidRDefault="007964D2" w:rsidP="00CF382D">
            <w:pPr>
              <w:jc w:val="center"/>
              <w:rPr>
                <w:rFonts w:ascii="Times New Roman" w:hAnsi="Times New Roman" w:cs="Times New Roman"/>
                <w:b/>
                <w:sz w:val="24"/>
                <w:szCs w:val="24"/>
              </w:rPr>
            </w:pPr>
            <w:r w:rsidRPr="008410B5">
              <w:rPr>
                <w:rFonts w:ascii="Times New Roman" w:hAnsi="Times New Roman" w:cs="Times New Roman"/>
                <w:b/>
                <w:sz w:val="24"/>
                <w:szCs w:val="24"/>
              </w:rPr>
              <w:t>1</w:t>
            </w:r>
          </w:p>
        </w:tc>
        <w:tc>
          <w:tcPr>
            <w:tcW w:w="0" w:type="auto"/>
          </w:tcPr>
          <w:p w:rsidR="007964D2" w:rsidRDefault="007964D2" w:rsidP="00CF382D">
            <w:pPr>
              <w:jc w:val="center"/>
              <w:rPr>
                <w:rFonts w:ascii="Times New Roman" w:hAnsi="Times New Roman"/>
                <w:b/>
                <w:sz w:val="24"/>
                <w:szCs w:val="24"/>
              </w:rPr>
            </w:pPr>
            <w:r w:rsidRPr="00A575BC">
              <w:rPr>
                <w:rFonts w:ascii="Times New Roman" w:hAnsi="Times New Roman"/>
                <w:b/>
                <w:sz w:val="24"/>
                <w:szCs w:val="24"/>
              </w:rPr>
              <w:t>AN INTERVIEW SCHED</w:t>
            </w:r>
            <w:r>
              <w:rPr>
                <w:rFonts w:ascii="Times New Roman" w:hAnsi="Times New Roman"/>
                <w:b/>
                <w:sz w:val="24"/>
                <w:szCs w:val="24"/>
              </w:rPr>
              <w:t xml:space="preserve">ULE TO ELICIT DETAILS ON THE ECONOMIC CONDITIONS OF </w:t>
            </w:r>
            <w:r w:rsidRPr="00A575BC">
              <w:rPr>
                <w:rFonts w:ascii="Times New Roman" w:hAnsi="Times New Roman"/>
                <w:b/>
                <w:sz w:val="24"/>
                <w:szCs w:val="24"/>
              </w:rPr>
              <w:t>MIGRANT MILL WORKERS IN P.PULIAMPATTI</w:t>
            </w:r>
            <w:r>
              <w:rPr>
                <w:rFonts w:ascii="Times New Roman" w:hAnsi="Times New Roman"/>
                <w:b/>
                <w:sz w:val="24"/>
                <w:szCs w:val="24"/>
              </w:rPr>
              <w:t xml:space="preserve"> VILLAGE</w:t>
            </w:r>
          </w:p>
          <w:p w:rsidR="007964D2" w:rsidRPr="008410B5" w:rsidRDefault="007964D2" w:rsidP="00CF382D">
            <w:pPr>
              <w:rPr>
                <w:rFonts w:ascii="Times New Roman" w:hAnsi="Times New Roman" w:cs="Times New Roman"/>
                <w:b/>
                <w:sz w:val="24"/>
                <w:szCs w:val="24"/>
              </w:rPr>
            </w:pPr>
          </w:p>
        </w:tc>
        <w:tc>
          <w:tcPr>
            <w:tcW w:w="0" w:type="auto"/>
          </w:tcPr>
          <w:p w:rsidR="007964D2" w:rsidRPr="008410B5" w:rsidRDefault="007964D2" w:rsidP="00CF382D">
            <w:pPr>
              <w:rPr>
                <w:rFonts w:ascii="Times New Roman" w:hAnsi="Times New Roman" w:cs="Times New Roman"/>
                <w:b/>
                <w:sz w:val="24"/>
                <w:szCs w:val="24"/>
              </w:rPr>
            </w:pPr>
          </w:p>
        </w:tc>
      </w:tr>
    </w:tbl>
    <w:p w:rsidR="007964D2" w:rsidRPr="00CF7927" w:rsidRDefault="007964D2" w:rsidP="007964D2">
      <w:pPr>
        <w:spacing w:line="360" w:lineRule="auto"/>
        <w:rPr>
          <w:rFonts w:ascii="Times New Roman" w:hAnsi="Times New Roman" w:cs="Times New Roman"/>
          <w:sz w:val="28"/>
          <w:szCs w:val="28"/>
        </w:rPr>
      </w:pPr>
    </w:p>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p w:rsidR="007964D2" w:rsidRDefault="007964D2" w:rsidP="007964D2">
      <w:pPr>
        <w:jc w:val="right"/>
        <w:rPr>
          <w:rFonts w:ascii="Monotype Corsiva" w:hAnsi="Monotype Corsiva" w:cs="Times New Roman"/>
          <w:b/>
          <w:sz w:val="72"/>
          <w:szCs w:val="72"/>
        </w:rPr>
      </w:pPr>
      <w:r w:rsidRPr="005855D4">
        <w:rPr>
          <w:rFonts w:ascii="Monotype Corsiva" w:hAnsi="Monotype Corsiva" w:cs="Times New Roman"/>
          <w:b/>
          <w:sz w:val="72"/>
          <w:szCs w:val="72"/>
        </w:rPr>
        <w:t>INTRODUCTION</w:t>
      </w:r>
    </w:p>
    <w:p w:rsidR="007964D2" w:rsidRDefault="007964D2"/>
    <w:p w:rsidR="007964D2" w:rsidRPr="00A26D18" w:rsidRDefault="007964D2" w:rsidP="007964D2">
      <w:pPr>
        <w:spacing w:line="360" w:lineRule="auto"/>
        <w:jc w:val="center"/>
        <w:rPr>
          <w:rFonts w:ascii="Times New Roman" w:hAnsi="Times New Roman" w:cs="Times New Roman"/>
          <w:b/>
          <w:sz w:val="24"/>
          <w:szCs w:val="24"/>
        </w:rPr>
      </w:pPr>
      <w:r w:rsidRPr="00A26D18">
        <w:rPr>
          <w:rFonts w:ascii="Times New Roman" w:hAnsi="Times New Roman" w:cs="Times New Roman"/>
          <w:b/>
          <w:sz w:val="24"/>
          <w:szCs w:val="24"/>
        </w:rPr>
        <w:lastRenderedPageBreak/>
        <w:t>CHAPTER I</w:t>
      </w:r>
    </w:p>
    <w:p w:rsidR="007964D2" w:rsidRPr="00A26D18" w:rsidRDefault="007964D2" w:rsidP="007964D2">
      <w:pPr>
        <w:spacing w:line="360" w:lineRule="auto"/>
        <w:jc w:val="center"/>
        <w:rPr>
          <w:rFonts w:ascii="Times New Roman" w:hAnsi="Times New Roman" w:cs="Times New Roman"/>
          <w:b/>
          <w:sz w:val="24"/>
          <w:szCs w:val="24"/>
        </w:rPr>
      </w:pPr>
      <w:r w:rsidRPr="00A26D18">
        <w:rPr>
          <w:rFonts w:ascii="Times New Roman" w:hAnsi="Times New Roman" w:cs="Times New Roman"/>
          <w:b/>
          <w:sz w:val="24"/>
          <w:szCs w:val="24"/>
        </w:rPr>
        <w:t>INTRODUCTION</w:t>
      </w:r>
    </w:p>
    <w:p w:rsidR="007964D2" w:rsidRPr="00A26D18" w:rsidRDefault="007964D2" w:rsidP="007964D2">
      <w:pPr>
        <w:autoSpaceDE w:val="0"/>
        <w:autoSpaceDN w:val="0"/>
        <w:adjustRightInd w:val="0"/>
        <w:spacing w:after="0"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Human migration entails movement of people from one locality or location to another, sometimes over long distances and in large groups. Migration of people occurs for various reasons: exodus during ethnic conflict, natural disaster, political instability, economic hardship as well as search for economic and social improvement, betterment of livelihood and so on. Migration is not a recent phenomenon. For centuries, even during pre-historic times, there are evidences of people moving from one region to other. People moved across length and breadth of a country, at times across borders for social economic and political reasons. The developed/ developin</w:t>
      </w:r>
      <w:r>
        <w:rPr>
          <w:rFonts w:ascii="Times New Roman" w:hAnsi="Times New Roman" w:cs="Times New Roman"/>
          <w:sz w:val="24"/>
          <w:szCs w:val="24"/>
        </w:rPr>
        <w:t>g areas have created a demand for</w:t>
      </w:r>
      <w:r w:rsidRPr="00A26D18">
        <w:rPr>
          <w:rFonts w:ascii="Times New Roman" w:hAnsi="Times New Roman" w:cs="Times New Roman"/>
          <w:sz w:val="24"/>
          <w:szCs w:val="24"/>
        </w:rPr>
        <w:t xml:space="preserve"> labourers and the rural and backward areas have become the supplier of labour-force. Majority of migration is labour dependent on agriculture for work and income. The non-seasonal migration flows from the areas of limited economic opportunities and retarded social development to fast developing areas providing higher wages to improve people’s socio-economic status.</w:t>
      </w:r>
      <w:r>
        <w:rPr>
          <w:rFonts w:ascii="Times New Roman" w:hAnsi="Times New Roman" w:cs="Times New Roman"/>
          <w:sz w:val="24"/>
          <w:szCs w:val="24"/>
        </w:rPr>
        <w:t xml:space="preserve"> (</w:t>
      </w:r>
      <w:r w:rsidRPr="00F521F0">
        <w:rPr>
          <w:rFonts w:ascii="Times New Roman" w:hAnsi="Times New Roman" w:cs="Times New Roman"/>
          <w:bCs/>
          <w:color w:val="000000" w:themeColor="text1"/>
          <w:sz w:val="24"/>
          <w:szCs w:val="24"/>
        </w:rPr>
        <w:t>Economic and Statistical Organisation</w:t>
      </w:r>
      <w:r>
        <w:rPr>
          <w:rFonts w:ascii="Times New Roman" w:hAnsi="Times New Roman" w:cs="Times New Roman"/>
          <w:bCs/>
          <w:color w:val="000000" w:themeColor="text1"/>
          <w:sz w:val="24"/>
          <w:szCs w:val="24"/>
        </w:rPr>
        <w:t>, 2009)</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Migrants are those who move away for short or long periods from their usual place of residence. ‘Distress migration’ is defined as such movement from one’s usual place of residence which is undertaken in conditions where the individual and/or the family perceive that there are no options open to them to survive with dignity, except to migrate. Such distress is usually associated with extreme paucity of alternate economic options, and natural calamities such as floods and drought. But there may also be acute forms of social distress which also spur migration, such as fear of violence and discrimination which is embedded in patriarchy, caste discrimination, and ethnic and religious communal violence. In other words, migration is distress if it is motivated by extreme economic deprivation, natural and environmental disasters, or forms of gender and social oppression which are perceived to be intolerable.</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An integral feature of demographic transition is migration, which changes the size and structure of population. Eisenstadt (1953) has defined migration as “the physical transition of an individual or a group from one society to another. This transit</w:t>
      </w:r>
      <w:r>
        <w:rPr>
          <w:rFonts w:ascii="Times New Roman" w:hAnsi="Times New Roman" w:cs="Times New Roman"/>
          <w:sz w:val="24"/>
          <w:szCs w:val="24"/>
        </w:rPr>
        <w:t xml:space="preserve">ion usually involves abandonance of existing </w:t>
      </w:r>
      <w:r w:rsidRPr="00A26D18">
        <w:rPr>
          <w:rFonts w:ascii="Times New Roman" w:hAnsi="Times New Roman" w:cs="Times New Roman"/>
          <w:sz w:val="24"/>
          <w:szCs w:val="24"/>
        </w:rPr>
        <w:t>social setting and entering another and permanent one”</w:t>
      </w:r>
      <w:r>
        <w:rPr>
          <w:rFonts w:ascii="Times New Roman" w:hAnsi="Times New Roman" w:cs="Times New Roman"/>
          <w:sz w:val="24"/>
          <w:szCs w:val="24"/>
        </w:rPr>
        <w:t>.</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lastRenderedPageBreak/>
        <w:t xml:space="preserve">According to Theodore Caplow (1954), “Migration is, strictly speaking, a change of residence and need not necessarily involve any change of occupation, but it is closely associated with occupational shifts of one kind or another. The principal directions of migration are illustrated by more or less continuous movements from rural areas towards the city, from areas of stable population towards centers of industrial or commercial opportunity, from densely settled countries and from the center of cities to their suburbs”. </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 xml:space="preserve">According to Indian Census (2001), a person is considered as a migrant, if birth place or place of last residence is different from place of enumeration. </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The National Sample Survey Organization of the Government of India defines a migrant as `a member of the sample household who had stayed continuously for at least six months or more in a place other than the place of enumeration.  In short, a migrant is defined as a person who has changed his usual place or residence politically defined area to another similar area.</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Human migration is a universal phenomenon. It is a process through which people move from a permanent place of residence to another more or less permanent one for a substantial period of time (Chakravarthi, 2001; Chand, 2002).</w:t>
      </w:r>
    </w:p>
    <w:p w:rsidR="007964D2" w:rsidRPr="00A26D18" w:rsidRDefault="007964D2" w:rsidP="007964D2">
      <w:pPr>
        <w:autoSpaceDE w:val="0"/>
        <w:autoSpaceDN w:val="0"/>
        <w:adjustRightInd w:val="0"/>
        <w:spacing w:after="0"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Migrant labour makes enormous contributions to the Indian economy through major sectors such as construction, textiles, small industries, brick-making, stone quarries, mines, fish and prawn processing and hospitality services. But migrants remain on the periphery of society, with few citizen rights and no political voice in shaping decisions that impact their lives (Kabeer 2005). Unlike countries in Southeast Asia and East Asia, the bulk of the migrant workforce in India has little or no education (Srivastava 2003). In fact migrants are poorly endowed all-round: they come from poor families where access to physical, financial and human capital is limited and where prospects for improving living standards are constrained by their inferior social and political status. Historically disadva</w:t>
      </w:r>
      <w:r>
        <w:rPr>
          <w:rFonts w:ascii="Times New Roman" w:hAnsi="Times New Roman" w:cs="Times New Roman"/>
          <w:sz w:val="24"/>
          <w:szCs w:val="24"/>
        </w:rPr>
        <w:t>ntaged communities such as the scheduled castes, scheduled tribes and other backward c</w:t>
      </w:r>
      <w:r w:rsidRPr="00A26D18">
        <w:rPr>
          <w:rFonts w:ascii="Times New Roman" w:hAnsi="Times New Roman" w:cs="Times New Roman"/>
          <w:sz w:val="24"/>
          <w:szCs w:val="24"/>
        </w:rPr>
        <w:t>astes are heavily represented in migration. Poor migrants are absorbed in informal sector jobs, much maligned for being insecure, poorly paid and unproductive but offering the only option for labourers to improve their capabilities</w:t>
      </w:r>
      <w:r>
        <w:rPr>
          <w:rFonts w:ascii="Times New Roman" w:hAnsi="Times New Roman" w:cs="Times New Roman"/>
          <w:sz w:val="24"/>
          <w:szCs w:val="24"/>
        </w:rPr>
        <w:t xml:space="preserve"> (Norbert Lobo 2004)</w:t>
      </w:r>
    </w:p>
    <w:p w:rsidR="007964D2" w:rsidRPr="00A26D18" w:rsidRDefault="007964D2" w:rsidP="007964D2">
      <w:pPr>
        <w:autoSpaceDE w:val="0"/>
        <w:autoSpaceDN w:val="0"/>
        <w:adjustRightInd w:val="0"/>
        <w:spacing w:after="0"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lastRenderedPageBreak/>
        <w:t>Today, labour migration is characterised by temporary tenure, poor working condition, and at times physical and verbal abuses and human rights violation. Migrants are often considered as 2</w:t>
      </w:r>
      <w:r w:rsidRPr="0013687C">
        <w:rPr>
          <w:rFonts w:ascii="Times New Roman" w:hAnsi="Times New Roman" w:cs="Times New Roman"/>
          <w:sz w:val="24"/>
          <w:szCs w:val="24"/>
          <w:vertAlign w:val="superscript"/>
        </w:rPr>
        <w:t>nd</w:t>
      </w:r>
      <w:r w:rsidRPr="00A26D18">
        <w:rPr>
          <w:rFonts w:ascii="Times New Roman" w:hAnsi="Times New Roman" w:cs="Times New Roman"/>
          <w:sz w:val="24"/>
          <w:szCs w:val="24"/>
        </w:rPr>
        <w:t xml:space="preserve"> class citizen, and often relegated to 3 Ds (Dirty, Dangerous and Difficult) jobs. In the World Migration Report (2005), the International Organization for Migration (IOM) wrote about the concerns that surround migration - such as loss of jobs, lower wages, increased welfare costs and the belief that migration i</w:t>
      </w:r>
      <w:r>
        <w:rPr>
          <w:rFonts w:ascii="Times New Roman" w:hAnsi="Times New Roman" w:cs="Times New Roman"/>
          <w:sz w:val="24"/>
          <w:szCs w:val="24"/>
        </w:rPr>
        <w:t>s spiraling out of control.</w:t>
      </w:r>
      <w:r w:rsidRPr="00A26D18">
        <w:rPr>
          <w:rFonts w:ascii="Times New Roman" w:hAnsi="Times New Roman" w:cs="Times New Roman"/>
          <w:sz w:val="24"/>
          <w:szCs w:val="24"/>
        </w:rPr>
        <w:t xml:space="preserve"> The WHO and UNESCO both advocate human rights-based approach for migration management.</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Theories of migration:</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 xml:space="preserve">Right from the time of Ravenstein who was the first person to formulate laws of migration on the basis of his study of extent and mode of migration in the United Kingdom, a number of theories and models have been propounded by different thinkers highlighting different dimensions of this important phenomenon. Since for proper understanding of migration in detail, it is essential to have adequate knowledge of these theories and models, relatively more important and well known ones are being described in </w:t>
      </w:r>
      <w:r>
        <w:rPr>
          <w:rFonts w:ascii="Times New Roman" w:hAnsi="Times New Roman" w:cs="Times New Roman"/>
          <w:sz w:val="24"/>
          <w:szCs w:val="24"/>
        </w:rPr>
        <w:t xml:space="preserve">the </w:t>
      </w:r>
      <w:r w:rsidRPr="00A26D18">
        <w:rPr>
          <w:rFonts w:ascii="Times New Roman" w:hAnsi="Times New Roman" w:cs="Times New Roman"/>
          <w:sz w:val="24"/>
          <w:szCs w:val="24"/>
        </w:rPr>
        <w:t xml:space="preserve">ensuing paragraphs. </w:t>
      </w:r>
    </w:p>
    <w:p w:rsidR="007964D2" w:rsidRPr="00A26D18"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Ravenstein`s laws of migration</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 xml:space="preserve"> Ravenstein (1885, 1889) made out five explicit and two implicit statements concerning patterns, migratory streams, migration motives, characteristics of migrants and distance of migration. His laws of migration are as follows:</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noProof/>
          <w:sz w:val="24"/>
          <w:szCs w:val="24"/>
        </w:rPr>
        <w:t xml:space="preserve">   </w:t>
      </w:r>
      <w:r>
        <w:rPr>
          <w:rFonts w:ascii="Times New Roman" w:hAnsi="Times New Roman" w:cs="Times New Roman"/>
          <w:noProof/>
          <w:sz w:val="24"/>
          <w:szCs w:val="24"/>
        </w:rPr>
        <w:t xml:space="preserve">                </w:t>
      </w:r>
      <w:r w:rsidRPr="00A26D18">
        <w:rPr>
          <w:rFonts w:ascii="Times New Roman" w:hAnsi="Times New Roman" w:cs="Times New Roman"/>
          <w:noProof/>
          <w:sz w:val="24"/>
          <w:szCs w:val="24"/>
        </w:rPr>
        <w:drawing>
          <wp:inline distT="0" distB="0" distL="0" distR="0">
            <wp:extent cx="5705475" cy="265747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lastRenderedPageBreak/>
        <w:t>Migration and distance</w:t>
      </w:r>
      <w:r w:rsidRPr="00A26D18">
        <w:rPr>
          <w:rFonts w:ascii="Times New Roman" w:hAnsi="Times New Roman" w:cs="Times New Roman"/>
          <w:sz w:val="24"/>
          <w:szCs w:val="24"/>
        </w:rPr>
        <w:t>: The rate of migration between two points will be inversely related to the distance between these points. Long distance migrants have a preference for large centers of commerce and industry.</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Migration by stages</w:t>
      </w:r>
      <w:r w:rsidRPr="00A26D18">
        <w:rPr>
          <w:rFonts w:ascii="Times New Roman" w:hAnsi="Times New Roman" w:cs="Times New Roman"/>
          <w:sz w:val="24"/>
          <w:szCs w:val="24"/>
        </w:rPr>
        <w:t>: The inhabitants tend to move firstly towards nearby towns and then migrate towards the most rapidly growing cities.</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Stream and counter-stream:</w:t>
      </w:r>
      <w:r>
        <w:rPr>
          <w:rFonts w:ascii="Times New Roman" w:hAnsi="Times New Roman" w:cs="Times New Roman"/>
          <w:b/>
          <w:sz w:val="24"/>
          <w:szCs w:val="24"/>
        </w:rPr>
        <w:t xml:space="preserve"> </w:t>
      </w:r>
      <w:r w:rsidRPr="00A26D18">
        <w:rPr>
          <w:rFonts w:ascii="Times New Roman" w:hAnsi="Times New Roman" w:cs="Times New Roman"/>
          <w:sz w:val="24"/>
          <w:szCs w:val="24"/>
        </w:rPr>
        <w:t>Each main current of migration produces a compensating counter current.</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 xml:space="preserve">Rural-urban differences in propensities to migrate: </w:t>
      </w:r>
      <w:r w:rsidRPr="00A26D18">
        <w:rPr>
          <w:rFonts w:ascii="Times New Roman" w:hAnsi="Times New Roman" w:cs="Times New Roman"/>
          <w:sz w:val="24"/>
          <w:szCs w:val="24"/>
        </w:rPr>
        <w:t>The natives of towns are less migratory than those of rural parts of the country.</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Technology, communication and migration:</w:t>
      </w:r>
      <w:r w:rsidRPr="00A26D18">
        <w:rPr>
          <w:rFonts w:ascii="Times New Roman" w:hAnsi="Times New Roman" w:cs="Times New Roman"/>
          <w:sz w:val="24"/>
          <w:szCs w:val="24"/>
        </w:rPr>
        <w:t xml:space="preserve"> The magnitude of migration increases with the advancement of technology. It further accelerates with the growth in means of transport and communication and expansion of trade and industry.</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 xml:space="preserve">Pre-dominance of females among short distance: </w:t>
      </w:r>
      <w:r w:rsidRPr="00A26D18">
        <w:rPr>
          <w:rFonts w:ascii="Times New Roman" w:hAnsi="Times New Roman" w:cs="Times New Roman"/>
          <w:sz w:val="24"/>
          <w:szCs w:val="24"/>
        </w:rPr>
        <w:t>Among the short distance migrants, female appear to dominate. Moreover females in general are more migratory than males.</w:t>
      </w:r>
    </w:p>
    <w:p w:rsidR="007964D2" w:rsidRPr="00A26D18" w:rsidRDefault="007964D2" w:rsidP="007964D2">
      <w:pPr>
        <w:pStyle w:val="ListParagraph"/>
        <w:numPr>
          <w:ilvl w:val="0"/>
          <w:numId w:val="1"/>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Motives behind migration:</w:t>
      </w:r>
      <w:r w:rsidRPr="00A26D18">
        <w:rPr>
          <w:rFonts w:ascii="Times New Roman" w:hAnsi="Times New Roman" w:cs="Times New Roman"/>
          <w:sz w:val="24"/>
          <w:szCs w:val="24"/>
        </w:rPr>
        <w:t xml:space="preserve"> Economic motive is always pre-dominant factor in influencing the decision to migrate.</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On the basis of the above description, he concluded that people move from an area of low opportunity to areas of high opportunity.</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Interv</w:t>
      </w:r>
      <w:r>
        <w:rPr>
          <w:rFonts w:ascii="Times New Roman" w:hAnsi="Times New Roman" w:cs="Times New Roman"/>
          <w:b/>
          <w:sz w:val="24"/>
          <w:szCs w:val="24"/>
        </w:rPr>
        <w:t>ening Opportunity Theory</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According to the theory of Intervening Opportunity of Stouffer (1940) “the number of persons going to a given distance is directly proportional to the number of opportunities at that distance and inversely proportional to the number of intervening opportunities”.</w:t>
      </w:r>
    </w:p>
    <w:p w:rsidR="007964D2" w:rsidRPr="00A26D18"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Gravity theory of migration</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 xml:space="preserve">Stewart (1950) introduced the isomorphic relationship of population movements with Newton`s Law of gravitation. He observed that the movement of persons between two urban centers would be proportional to the product of their population and inversely proportional to the </w:t>
      </w:r>
      <w:r w:rsidRPr="00A26D18">
        <w:rPr>
          <w:rFonts w:ascii="Times New Roman" w:hAnsi="Times New Roman" w:cs="Times New Roman"/>
          <w:sz w:val="24"/>
          <w:szCs w:val="24"/>
        </w:rPr>
        <w:lastRenderedPageBreak/>
        <w:t>square of the distance between them. The theory propagated that the economic base of a country attracts migrants.</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Lewis-</w:t>
      </w:r>
      <w:r>
        <w:rPr>
          <w:rFonts w:ascii="Times New Roman" w:hAnsi="Times New Roman" w:cs="Times New Roman"/>
          <w:b/>
          <w:sz w:val="24"/>
          <w:szCs w:val="24"/>
        </w:rPr>
        <w:t>Fei-Ranis theory of development</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The first comprehensive theory of development related to the process of rural-urban labour transf</w:t>
      </w:r>
      <w:r>
        <w:rPr>
          <w:rFonts w:ascii="Times New Roman" w:hAnsi="Times New Roman" w:cs="Times New Roman"/>
          <w:sz w:val="24"/>
          <w:szCs w:val="24"/>
        </w:rPr>
        <w:t>er was the one developed by</w:t>
      </w:r>
      <w:r w:rsidRPr="00A26D18">
        <w:rPr>
          <w:rFonts w:ascii="Times New Roman" w:hAnsi="Times New Roman" w:cs="Times New Roman"/>
          <w:sz w:val="24"/>
          <w:szCs w:val="24"/>
        </w:rPr>
        <w:t xml:space="preserve"> Lewis (1954) and later extended by John Fei and Gustav Ranis (1961). The combined structure is known as LFR model. It is based on the concept of dual economy, comprising a subsistence agricultural sector (rural) characterized by unemployment and underemployment and a modern industrial sector (urban) characterized by full employment where capitalists re-invest the full employment the full amount of their profit. This model considers migration as an equilibrating mechanism, which through transfer of labour from the traditional labour surplus sector to the modern labour deficit sector, eventually brings about wage equality in the two sectors. The marginal productivity of labour in the subsistence sector is zero or very low and the wages paid to the workers are equal to their cost of subsistence, so wage rates exceed marginal products. Contrary to this, wage rates in the modern urban sector are much higher mainly due to the high productivity oriented activities. Migration of workers from the rural areas to the urban areas is caused by differences in those wage rates.</w:t>
      </w:r>
    </w:p>
    <w:p w:rsidR="007964D2"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Sja</w:t>
      </w:r>
      <w:r>
        <w:rPr>
          <w:rFonts w:ascii="Times New Roman" w:hAnsi="Times New Roman" w:cs="Times New Roman"/>
          <w:b/>
          <w:sz w:val="24"/>
          <w:szCs w:val="24"/>
        </w:rPr>
        <w:t>astad`s Human Investment Theory</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 xml:space="preserve">Sjaastad (1962) presented the </w:t>
      </w:r>
      <w:r>
        <w:rPr>
          <w:rFonts w:ascii="Times New Roman" w:hAnsi="Times New Roman" w:cs="Times New Roman"/>
          <w:sz w:val="24"/>
          <w:szCs w:val="24"/>
        </w:rPr>
        <w:t>Human Investment Theory o</w:t>
      </w:r>
      <w:r w:rsidRPr="00A26D18">
        <w:rPr>
          <w:rFonts w:ascii="Times New Roman" w:hAnsi="Times New Roman" w:cs="Times New Roman"/>
          <w:sz w:val="24"/>
          <w:szCs w:val="24"/>
        </w:rPr>
        <w:t>f Migration, which treats the decision to migrate as an investment decision involving costs and returns distributed overtime. According to this model, a person is supposed to migrate if the present value of all monetary benefits from migration is greater than monetary costs involved. The theory thus involves costs and benefits at the origin and destination as well as transport costs.</w:t>
      </w:r>
      <w:r>
        <w:rPr>
          <w:rFonts w:ascii="Times New Roman" w:hAnsi="Times New Roman" w:cs="Times New Roman"/>
          <w:sz w:val="24"/>
          <w:szCs w:val="24"/>
        </w:rPr>
        <w:t xml:space="preserve"> </w:t>
      </w:r>
      <w:r w:rsidRPr="00A26D18">
        <w:rPr>
          <w:rFonts w:ascii="Times New Roman" w:hAnsi="Times New Roman" w:cs="Times New Roman"/>
          <w:sz w:val="24"/>
          <w:szCs w:val="24"/>
        </w:rPr>
        <w:t>The theory also recognizes the effect of the individual characteristics of potential migrants. Older people are less likely to move because differential income returns from migration accrue over a shorter remaining life span and psychic coasts may be greater. Educated youth tend to be more mobile because their lifetime origin destination income differences are usually larger and their greater awareness probably reduces the psychic costs of migration.</w:t>
      </w:r>
    </w:p>
    <w:p w:rsidR="007964D2" w:rsidRDefault="007964D2" w:rsidP="007964D2">
      <w:pPr>
        <w:spacing w:line="360" w:lineRule="auto"/>
        <w:jc w:val="both"/>
        <w:rPr>
          <w:rFonts w:ascii="Times New Roman" w:hAnsi="Times New Roman" w:cs="Times New Roman"/>
          <w:b/>
          <w:sz w:val="24"/>
          <w:szCs w:val="24"/>
        </w:rPr>
      </w:pP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lastRenderedPageBreak/>
        <w:t>Behavioural theory</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In 1965, J. Wolpert developed a behavioural theory for migration focusing a place utility matrix and action space as a framework for studying rational decision-making in the context of migration. It deals with subjective evaluation of net utilities. He further clarifies that the degree to which an individual`s action space accurately represents the physically objective world in its totality is a variable function of the characteristics of both man and the variability of the environment.</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Lee`s conceptual f</w:t>
      </w:r>
      <w:r>
        <w:rPr>
          <w:rFonts w:ascii="Times New Roman" w:hAnsi="Times New Roman" w:cs="Times New Roman"/>
          <w:b/>
          <w:sz w:val="24"/>
          <w:szCs w:val="24"/>
        </w:rPr>
        <w:t>ramework for migration analysis</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Excrett. S. Lee (1966, 1969) postulated a general schematic framework for analyzing the volume of migration, the development of streams and counter streams and the characteristics of migrants. He elucidated the factors associated with the decision to migrate and the process of migration into four categories.</w:t>
      </w:r>
    </w:p>
    <w:p w:rsidR="007964D2" w:rsidRPr="00A26D18" w:rsidRDefault="007964D2" w:rsidP="007964D2">
      <w:pPr>
        <w:pStyle w:val="ListParagraph"/>
        <w:numPr>
          <w:ilvl w:val="0"/>
          <w:numId w:val="2"/>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Factors associated with the area of origin</w:t>
      </w:r>
    </w:p>
    <w:p w:rsidR="007964D2" w:rsidRPr="00A26D18" w:rsidRDefault="007964D2" w:rsidP="007964D2">
      <w:pPr>
        <w:pStyle w:val="ListParagraph"/>
        <w:numPr>
          <w:ilvl w:val="0"/>
          <w:numId w:val="2"/>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Factors associated with the area of destination</w:t>
      </w:r>
    </w:p>
    <w:p w:rsidR="007964D2" w:rsidRPr="00A26D18" w:rsidRDefault="007964D2" w:rsidP="007964D2">
      <w:pPr>
        <w:pStyle w:val="ListParagraph"/>
        <w:numPr>
          <w:ilvl w:val="0"/>
          <w:numId w:val="2"/>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Intervening obstacles</w:t>
      </w:r>
      <w:r>
        <w:rPr>
          <w:rFonts w:ascii="Times New Roman" w:hAnsi="Times New Roman" w:cs="Times New Roman"/>
          <w:sz w:val="24"/>
          <w:szCs w:val="24"/>
        </w:rPr>
        <w:t xml:space="preserve"> and</w:t>
      </w:r>
    </w:p>
    <w:p w:rsidR="007964D2" w:rsidRPr="00A26D18" w:rsidRDefault="007964D2" w:rsidP="007964D2">
      <w:pPr>
        <w:pStyle w:val="ListParagraph"/>
        <w:numPr>
          <w:ilvl w:val="0"/>
          <w:numId w:val="2"/>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Personal factors.</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Further, he divided the forces exerting influence on migrant`s perception into ‘pulses’, ‘minuses` and ‘zeros’. Pulses pull individuals towards them, where as minuses tend to drive them away. Further, zeros balance both the competing attractive and repellent forces and towards which people are therefore essentially indifferent.</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 xml:space="preserve">Todaro`s </w:t>
      </w:r>
      <w:r>
        <w:rPr>
          <w:rFonts w:ascii="Times New Roman" w:hAnsi="Times New Roman" w:cs="Times New Roman"/>
          <w:b/>
          <w:sz w:val="24"/>
          <w:szCs w:val="24"/>
        </w:rPr>
        <w:t>Theory of Rural-Urban Migration</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ab/>
      </w:r>
      <w:r w:rsidRPr="00A26D18">
        <w:rPr>
          <w:rFonts w:ascii="Times New Roman" w:hAnsi="Times New Roman" w:cs="Times New Roman"/>
          <w:sz w:val="24"/>
          <w:szCs w:val="24"/>
        </w:rPr>
        <w:t>Todaro (1969) has tried to develop a theory of migration starting from the assumption that migration is primarily an economic phenomenon. The Todaro theory establishes the rational</w:t>
      </w:r>
      <w:r>
        <w:rPr>
          <w:rFonts w:ascii="Times New Roman" w:hAnsi="Times New Roman" w:cs="Times New Roman"/>
          <w:sz w:val="24"/>
          <w:szCs w:val="24"/>
        </w:rPr>
        <w:t>it</w:t>
      </w:r>
      <w:r w:rsidRPr="00A26D18">
        <w:rPr>
          <w:rFonts w:ascii="Times New Roman" w:hAnsi="Times New Roman" w:cs="Times New Roman"/>
          <w:sz w:val="24"/>
          <w:szCs w:val="24"/>
        </w:rPr>
        <w:t>y of such apparently contradictory situation by postulating that migration occurs in response to rural-urban difference in expected rather than actual earrings.</w:t>
      </w:r>
      <w:r>
        <w:rPr>
          <w:rFonts w:ascii="Times New Roman" w:hAnsi="Times New Roman" w:cs="Times New Roman"/>
          <w:sz w:val="24"/>
          <w:szCs w:val="24"/>
        </w:rPr>
        <w:t xml:space="preserve"> </w:t>
      </w:r>
      <w:r w:rsidRPr="00A26D18">
        <w:rPr>
          <w:rFonts w:ascii="Times New Roman" w:hAnsi="Times New Roman" w:cs="Times New Roman"/>
          <w:sz w:val="24"/>
          <w:szCs w:val="24"/>
        </w:rPr>
        <w:t>The four major features of Todaro`s theory (1976) are,</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lastRenderedPageBreak/>
        <w:t>Migration is stimulated by rational economic consideration of relative benefits and costs, mostly financial but also psychological.</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The decision to migrate depends on the expected rather than the actual rural-urban wage differentials and the probability of successfully obtaining employment in the urban modern sector.</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The probability of obtaining an urban job is inversely related to the urban unemployment rate.</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Migration rates in excess of urban job opportunity growth rates are not only possible but also rational and probable in the face of continued positive rural-urban expected income differentials.</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In recent years a new economics of migration has arisen. Here, migration decisions are not made by isolated individuals but by larger units of related people especially families or households in which people act collectively not only to maximize expected income, but also to minimize risks. (Katz and Stark, 1986; Taylor, 1986; Stark, 1991).</w:t>
      </w: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Migration Stream</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The migration stream is classified into four different types with the help of administrative boundaries of a district and state.</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Intra district migrants:</w:t>
      </w:r>
      <w:r w:rsidRPr="00A26D18">
        <w:rPr>
          <w:rFonts w:ascii="Times New Roman" w:hAnsi="Times New Roman" w:cs="Times New Roman"/>
          <w:sz w:val="24"/>
          <w:szCs w:val="24"/>
        </w:rPr>
        <w:t xml:space="preserve"> Those persons who are enumerated at a place different but born with in the districts.</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Inter district migrants</w:t>
      </w:r>
      <w:r w:rsidRPr="00A26D18">
        <w:rPr>
          <w:rFonts w:ascii="Times New Roman" w:hAnsi="Times New Roman" w:cs="Times New Roman"/>
          <w:sz w:val="24"/>
          <w:szCs w:val="24"/>
        </w:rPr>
        <w:t>: Those persons who are enumerated in a district but born in another district of the same state.</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Interstate migrants</w:t>
      </w:r>
      <w:r w:rsidRPr="00A26D18">
        <w:rPr>
          <w:rFonts w:ascii="Times New Roman" w:hAnsi="Times New Roman" w:cs="Times New Roman"/>
          <w:sz w:val="24"/>
          <w:szCs w:val="24"/>
        </w:rPr>
        <w:t>:</w:t>
      </w:r>
      <w:r w:rsidRPr="00A26D18">
        <w:rPr>
          <w:rFonts w:ascii="Times New Roman" w:hAnsi="Times New Roman" w:cs="Times New Roman"/>
          <w:sz w:val="24"/>
          <w:szCs w:val="24"/>
        </w:rPr>
        <w:tab/>
        <w:t>Those persons who are enumerated in a state but born in another state.</w:t>
      </w:r>
    </w:p>
    <w:p w:rsidR="007964D2" w:rsidRPr="00A26D18" w:rsidRDefault="007964D2" w:rsidP="007964D2">
      <w:pPr>
        <w:pStyle w:val="ListParagraph"/>
        <w:numPr>
          <w:ilvl w:val="0"/>
          <w:numId w:val="3"/>
        </w:numPr>
        <w:spacing w:line="360" w:lineRule="auto"/>
        <w:jc w:val="both"/>
        <w:rPr>
          <w:rFonts w:ascii="Times New Roman" w:hAnsi="Times New Roman" w:cs="Times New Roman"/>
          <w:sz w:val="24"/>
          <w:szCs w:val="24"/>
        </w:rPr>
      </w:pPr>
      <w:r w:rsidRPr="00A26D18">
        <w:rPr>
          <w:rFonts w:ascii="Times New Roman" w:hAnsi="Times New Roman" w:cs="Times New Roman"/>
          <w:b/>
          <w:sz w:val="24"/>
          <w:szCs w:val="24"/>
        </w:rPr>
        <w:t>International migrants:</w:t>
      </w:r>
      <w:r w:rsidRPr="00A26D18">
        <w:rPr>
          <w:rFonts w:ascii="Times New Roman" w:hAnsi="Times New Roman" w:cs="Times New Roman"/>
          <w:sz w:val="24"/>
          <w:szCs w:val="24"/>
        </w:rPr>
        <w:t xml:space="preserve"> Those persons who are enumerated </w:t>
      </w:r>
      <w:r>
        <w:rPr>
          <w:rFonts w:ascii="Times New Roman" w:hAnsi="Times New Roman" w:cs="Times New Roman"/>
          <w:sz w:val="24"/>
          <w:szCs w:val="24"/>
        </w:rPr>
        <w:t xml:space="preserve">to the place of destination </w:t>
      </w:r>
      <w:r w:rsidRPr="00A26D18">
        <w:rPr>
          <w:rFonts w:ascii="Times New Roman" w:hAnsi="Times New Roman" w:cs="Times New Roman"/>
          <w:sz w:val="24"/>
          <w:szCs w:val="24"/>
        </w:rPr>
        <w:t>but born in another country.</w:t>
      </w:r>
    </w:p>
    <w:p w:rsidR="007964D2" w:rsidRPr="00A26D18" w:rsidRDefault="007964D2" w:rsidP="007964D2">
      <w:pPr>
        <w:tabs>
          <w:tab w:val="left" w:pos="7515"/>
        </w:tabs>
        <w:spacing w:line="360" w:lineRule="auto"/>
        <w:jc w:val="both"/>
        <w:rPr>
          <w:rFonts w:ascii="Times New Roman" w:hAnsi="Times New Roman" w:cs="Times New Roman"/>
          <w:b/>
          <w:sz w:val="24"/>
          <w:szCs w:val="24"/>
        </w:rPr>
      </w:pPr>
    </w:p>
    <w:p w:rsidR="007964D2" w:rsidRPr="00A26D18" w:rsidRDefault="007964D2" w:rsidP="007964D2">
      <w:pPr>
        <w:tabs>
          <w:tab w:val="left" w:pos="7515"/>
        </w:tabs>
        <w:spacing w:line="360" w:lineRule="auto"/>
        <w:jc w:val="both"/>
        <w:rPr>
          <w:rFonts w:ascii="Times New Roman" w:hAnsi="Times New Roman" w:cs="Times New Roman"/>
          <w:b/>
          <w:sz w:val="24"/>
          <w:szCs w:val="24"/>
        </w:rPr>
      </w:pPr>
    </w:p>
    <w:p w:rsidR="007964D2" w:rsidRPr="00A26D18" w:rsidRDefault="007964D2" w:rsidP="007964D2">
      <w:pPr>
        <w:tabs>
          <w:tab w:val="left" w:pos="7515"/>
        </w:tabs>
        <w:spacing w:line="360" w:lineRule="auto"/>
        <w:jc w:val="both"/>
        <w:rPr>
          <w:rFonts w:ascii="Times New Roman" w:hAnsi="Times New Roman" w:cs="Times New Roman"/>
          <w:b/>
          <w:sz w:val="24"/>
          <w:szCs w:val="24"/>
        </w:rPr>
      </w:pPr>
    </w:p>
    <w:p w:rsidR="007964D2" w:rsidRPr="00A26D18" w:rsidRDefault="007964D2" w:rsidP="007964D2">
      <w:pPr>
        <w:tabs>
          <w:tab w:val="left" w:pos="7515"/>
        </w:tabs>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lastRenderedPageBreak/>
        <w:t>Types of migration</w:t>
      </w:r>
    </w:p>
    <w:p w:rsidR="007964D2" w:rsidRPr="00A26D18" w:rsidRDefault="007964D2" w:rsidP="007964D2">
      <w:pPr>
        <w:tabs>
          <w:tab w:val="left" w:pos="7515"/>
        </w:tabs>
        <w:spacing w:line="360" w:lineRule="auto"/>
        <w:jc w:val="both"/>
        <w:rPr>
          <w:rFonts w:ascii="Times New Roman" w:hAnsi="Times New Roman" w:cs="Times New Roman"/>
          <w:b/>
          <w:sz w:val="24"/>
          <w:szCs w:val="24"/>
        </w:rPr>
      </w:pPr>
      <w:r w:rsidRPr="00A26D18">
        <w:rPr>
          <w:rFonts w:ascii="Times New Roman" w:hAnsi="Times New Roman" w:cs="Times New Roman"/>
          <w:sz w:val="24"/>
          <w:szCs w:val="24"/>
        </w:rPr>
        <w:t xml:space="preserve">         There are considerable conceptual difficulties in defining a migrant, with the mobility of workers taking very different forms. But generally migration takes place on the following categories. </w:t>
      </w:r>
      <w:r w:rsidRPr="00A26D18">
        <w:rPr>
          <w:rFonts w:ascii="Times New Roman" w:hAnsi="Times New Roman" w:cs="Times New Roman"/>
          <w:b/>
          <w:sz w:val="24"/>
          <w:szCs w:val="24"/>
        </w:rPr>
        <w:tab/>
      </w:r>
    </w:p>
    <w:p w:rsidR="007964D2" w:rsidRPr="00A26D18" w:rsidRDefault="007964D2" w:rsidP="007964D2">
      <w:pPr>
        <w:spacing w:line="360" w:lineRule="auto"/>
        <w:ind w:left="360"/>
        <w:jc w:val="both"/>
        <w:rPr>
          <w:rFonts w:ascii="Times New Roman" w:hAnsi="Times New Roman" w:cs="Times New Roman"/>
          <w:sz w:val="24"/>
          <w:szCs w:val="24"/>
        </w:rPr>
      </w:pPr>
      <w:r w:rsidRPr="00A26D18">
        <w:rPr>
          <w:rFonts w:ascii="Times New Roman" w:hAnsi="Times New Roman" w:cs="Times New Roman"/>
          <w:b/>
          <w:sz w:val="24"/>
          <w:szCs w:val="24"/>
        </w:rPr>
        <w:t>I) Temporary migration:</w:t>
      </w:r>
      <w:r>
        <w:rPr>
          <w:rFonts w:ascii="Times New Roman" w:hAnsi="Times New Roman" w:cs="Times New Roman"/>
          <w:sz w:val="24"/>
          <w:szCs w:val="24"/>
        </w:rPr>
        <w:t xml:space="preserve"> It is</w:t>
      </w:r>
      <w:r w:rsidRPr="00A26D18">
        <w:rPr>
          <w:rFonts w:ascii="Times New Roman" w:hAnsi="Times New Roman" w:cs="Times New Roman"/>
          <w:sz w:val="24"/>
          <w:szCs w:val="24"/>
        </w:rPr>
        <w:t xml:space="preserve"> in which the migrants will return to their place of origin after some time.</w:t>
      </w:r>
    </w:p>
    <w:p w:rsidR="007964D2" w:rsidRPr="00A26D18" w:rsidRDefault="007964D2" w:rsidP="007964D2">
      <w:pPr>
        <w:spacing w:line="360" w:lineRule="auto"/>
        <w:ind w:left="360"/>
        <w:jc w:val="both"/>
        <w:rPr>
          <w:rFonts w:ascii="Times New Roman" w:hAnsi="Times New Roman" w:cs="Times New Roman"/>
          <w:sz w:val="24"/>
          <w:szCs w:val="24"/>
        </w:rPr>
      </w:pPr>
      <w:r w:rsidRPr="00A26D18">
        <w:rPr>
          <w:rFonts w:ascii="Times New Roman" w:hAnsi="Times New Roman" w:cs="Times New Roman"/>
          <w:b/>
          <w:sz w:val="24"/>
          <w:szCs w:val="24"/>
        </w:rPr>
        <w:t xml:space="preserve">II) Seasonal migration: </w:t>
      </w:r>
      <w:r>
        <w:rPr>
          <w:rFonts w:ascii="Times New Roman" w:hAnsi="Times New Roman" w:cs="Times New Roman"/>
          <w:sz w:val="24"/>
          <w:szCs w:val="24"/>
        </w:rPr>
        <w:t>It is</w:t>
      </w:r>
      <w:r w:rsidRPr="00A26D18">
        <w:rPr>
          <w:rFonts w:ascii="Times New Roman" w:hAnsi="Times New Roman" w:cs="Times New Roman"/>
          <w:sz w:val="24"/>
          <w:szCs w:val="24"/>
        </w:rPr>
        <w:t xml:space="preserve"> when the migrants migrate if they do not find a job in their place of origin during certain seasons.</w:t>
      </w:r>
    </w:p>
    <w:p w:rsidR="007964D2" w:rsidRPr="00A26D18" w:rsidRDefault="007964D2" w:rsidP="007964D2">
      <w:pPr>
        <w:spacing w:line="360" w:lineRule="auto"/>
        <w:ind w:firstLine="360"/>
        <w:jc w:val="both"/>
        <w:rPr>
          <w:rFonts w:ascii="Times New Roman" w:hAnsi="Times New Roman" w:cs="Times New Roman"/>
          <w:sz w:val="24"/>
          <w:szCs w:val="24"/>
        </w:rPr>
      </w:pPr>
      <w:r w:rsidRPr="00A26D18">
        <w:rPr>
          <w:rFonts w:ascii="Times New Roman" w:hAnsi="Times New Roman" w:cs="Times New Roman"/>
          <w:b/>
          <w:sz w:val="24"/>
          <w:szCs w:val="24"/>
        </w:rPr>
        <w:t>III) Circular Migration:</w:t>
      </w:r>
      <w:r>
        <w:rPr>
          <w:rFonts w:ascii="Times New Roman" w:hAnsi="Times New Roman" w:cs="Times New Roman"/>
          <w:sz w:val="24"/>
          <w:szCs w:val="24"/>
        </w:rPr>
        <w:t xml:space="preserve"> It is</w:t>
      </w:r>
      <w:r w:rsidRPr="00A26D18">
        <w:rPr>
          <w:rFonts w:ascii="Times New Roman" w:hAnsi="Times New Roman" w:cs="Times New Roman"/>
          <w:sz w:val="24"/>
          <w:szCs w:val="24"/>
        </w:rPr>
        <w:t xml:space="preserve"> in which the migrants after migrating will return to their place of origin and then again migrate to another place.</w:t>
      </w:r>
    </w:p>
    <w:p w:rsidR="007964D2" w:rsidRDefault="007964D2" w:rsidP="007964D2">
      <w:pPr>
        <w:spacing w:line="360" w:lineRule="auto"/>
        <w:ind w:firstLine="360"/>
        <w:jc w:val="both"/>
        <w:rPr>
          <w:rFonts w:ascii="Times New Roman" w:hAnsi="Times New Roman" w:cs="Times New Roman"/>
          <w:sz w:val="24"/>
          <w:szCs w:val="24"/>
        </w:rPr>
      </w:pPr>
      <w:r w:rsidRPr="00A26D18">
        <w:rPr>
          <w:rFonts w:ascii="Times New Roman" w:hAnsi="Times New Roman" w:cs="Times New Roman"/>
          <w:b/>
          <w:sz w:val="24"/>
          <w:szCs w:val="24"/>
        </w:rPr>
        <w:t xml:space="preserve">IV) Permanent Migration: </w:t>
      </w:r>
      <w:r>
        <w:rPr>
          <w:rFonts w:ascii="Times New Roman" w:hAnsi="Times New Roman" w:cs="Times New Roman"/>
          <w:sz w:val="24"/>
          <w:szCs w:val="24"/>
        </w:rPr>
        <w:t>It is</w:t>
      </w:r>
      <w:r w:rsidRPr="00A26D18">
        <w:rPr>
          <w:rFonts w:ascii="Times New Roman" w:hAnsi="Times New Roman" w:cs="Times New Roman"/>
          <w:sz w:val="24"/>
          <w:szCs w:val="24"/>
        </w:rPr>
        <w:t xml:space="preserve"> in which the migrants will settle in the place of destination and will not have</w:t>
      </w:r>
      <w:r>
        <w:rPr>
          <w:rFonts w:ascii="Times New Roman" w:hAnsi="Times New Roman" w:cs="Times New Roman"/>
          <w:sz w:val="24"/>
          <w:szCs w:val="24"/>
        </w:rPr>
        <w:t xml:space="preserve"> the</w:t>
      </w:r>
      <w:r w:rsidRPr="00A26D18">
        <w:rPr>
          <w:rFonts w:ascii="Times New Roman" w:hAnsi="Times New Roman" w:cs="Times New Roman"/>
          <w:sz w:val="24"/>
          <w:szCs w:val="24"/>
        </w:rPr>
        <w:t xml:space="preserve"> tendency to go back to their place of origin.</w:t>
      </w:r>
    </w:p>
    <w:p w:rsidR="007964D2" w:rsidRPr="00A26D18"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There are various reasons for migration as per the information that has been collected from NSSO report</w:t>
      </w:r>
      <w:r>
        <w:rPr>
          <w:rFonts w:ascii="Times New Roman" w:hAnsi="Times New Roman" w:cs="Times New Roman"/>
          <w:sz w:val="24"/>
          <w:szCs w:val="24"/>
        </w:rPr>
        <w:t>s and Census data, the two major source of getting data on migration in India</w:t>
      </w:r>
      <w:r w:rsidRPr="00A26D18">
        <w:rPr>
          <w:rFonts w:ascii="Times New Roman" w:hAnsi="Times New Roman" w:cs="Times New Roman"/>
          <w:sz w:val="24"/>
          <w:szCs w:val="24"/>
        </w:rPr>
        <w:t>. A</w:t>
      </w:r>
      <w:r>
        <w:rPr>
          <w:rFonts w:ascii="Times New Roman" w:hAnsi="Times New Roman" w:cs="Times New Roman"/>
          <w:sz w:val="24"/>
          <w:szCs w:val="24"/>
        </w:rPr>
        <w:t>s per the NSSO Report (2007-08) among</w:t>
      </w:r>
      <w:r w:rsidRPr="00A26D18">
        <w:rPr>
          <w:rFonts w:ascii="Times New Roman" w:hAnsi="Times New Roman" w:cs="Times New Roman"/>
          <w:sz w:val="24"/>
          <w:szCs w:val="24"/>
        </w:rPr>
        <w:t xml:space="preserve"> women, 91.3 percent in rural areas and 60.8 percent in urban areas gave marriage as the reason for migration in 2007-2008.</w:t>
      </w:r>
      <w:r>
        <w:rPr>
          <w:rFonts w:ascii="Times New Roman" w:hAnsi="Times New Roman" w:cs="Times New Roman"/>
          <w:sz w:val="24"/>
          <w:szCs w:val="24"/>
        </w:rPr>
        <w:t xml:space="preserve"> </w:t>
      </w:r>
      <w:r w:rsidRPr="00A26D18">
        <w:rPr>
          <w:rFonts w:ascii="Times New Roman" w:hAnsi="Times New Roman" w:cs="Times New Roman"/>
          <w:sz w:val="24"/>
          <w:szCs w:val="24"/>
        </w:rPr>
        <w:t>For males, migration for economic reasons has been cited as the most important reasons for migration. In 2007-2008, 28.5 per cent of rural male migrants and a majority of 55.7 per cent of urban male migrants gave economic reasons for migration.</w:t>
      </w:r>
      <w:r>
        <w:rPr>
          <w:rFonts w:ascii="Times New Roman" w:hAnsi="Times New Roman" w:cs="Times New Roman"/>
          <w:sz w:val="24"/>
          <w:szCs w:val="24"/>
        </w:rPr>
        <w:t xml:space="preserve"> </w:t>
      </w:r>
      <w:r w:rsidRPr="00A26D18">
        <w:rPr>
          <w:rFonts w:ascii="Times New Roman" w:hAnsi="Times New Roman" w:cs="Times New Roman"/>
          <w:sz w:val="24"/>
          <w:szCs w:val="24"/>
        </w:rPr>
        <w:t>Joining one`s parents and or the earning member of the family is the second most important reason for migration for both male and female migrants in both urban and rural areas. Eight percent of rural migrants also cite involuntary reasons for their migration.</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 xml:space="preserve">From the </w:t>
      </w:r>
      <w:r>
        <w:rPr>
          <w:rFonts w:ascii="Times New Roman" w:hAnsi="Times New Roman" w:cs="Times New Roman"/>
          <w:sz w:val="24"/>
          <w:szCs w:val="24"/>
        </w:rPr>
        <w:t xml:space="preserve">Census data of 2001, </w:t>
      </w:r>
      <w:r w:rsidRPr="00A26D18">
        <w:rPr>
          <w:rFonts w:ascii="Times New Roman" w:hAnsi="Times New Roman" w:cs="Times New Roman"/>
          <w:sz w:val="24"/>
          <w:szCs w:val="24"/>
        </w:rPr>
        <w:t>out of 98.3 million migrants by the last residence with duration of 0-9 years, `work or employment’ were the most important reasons for the migration among males (37.6%) whereas `marriage’ was the most important reason for female migration (64.9%).</w:t>
      </w:r>
    </w:p>
    <w:p w:rsidR="007964D2" w:rsidRDefault="007964D2" w:rsidP="007964D2">
      <w:pPr>
        <w:spacing w:line="360" w:lineRule="auto"/>
        <w:jc w:val="both"/>
        <w:rPr>
          <w:rFonts w:ascii="Times New Roman" w:hAnsi="Times New Roman" w:cs="Times New Roman"/>
          <w:b/>
          <w:sz w:val="24"/>
          <w:szCs w:val="24"/>
        </w:rPr>
      </w:pPr>
    </w:p>
    <w:p w:rsidR="007964D2" w:rsidRPr="00A26D18" w:rsidRDefault="007964D2" w:rsidP="007964D2">
      <w:p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lastRenderedPageBreak/>
        <w:t>Remittance behavior of the migrants</w:t>
      </w:r>
    </w:p>
    <w:p w:rsidR="007964D2" w:rsidRPr="00A26D18" w:rsidRDefault="007964D2" w:rsidP="007964D2">
      <w:pPr>
        <w:spacing w:line="360" w:lineRule="auto"/>
        <w:ind w:firstLine="360"/>
        <w:jc w:val="both"/>
        <w:rPr>
          <w:rFonts w:ascii="Times New Roman" w:hAnsi="Times New Roman" w:cs="Times New Roman"/>
          <w:b/>
          <w:sz w:val="24"/>
          <w:szCs w:val="24"/>
        </w:rPr>
      </w:pPr>
      <w:r w:rsidRPr="00A26D18">
        <w:rPr>
          <w:rFonts w:ascii="Times New Roman" w:hAnsi="Times New Roman" w:cs="Times New Roman"/>
          <w:sz w:val="24"/>
          <w:szCs w:val="24"/>
        </w:rPr>
        <w:t xml:space="preserve">Migration often generates flows from migrants to their household of origin. The importance of such migrant remittances can hardly be ignored in developing economics. Empirical studies on remittances appear to presume that the most obvious motive for remitting money is pure altruism- the care of migrant for those who </w:t>
      </w:r>
      <w:r>
        <w:rPr>
          <w:rFonts w:ascii="Times New Roman" w:hAnsi="Times New Roman" w:cs="Times New Roman"/>
          <w:sz w:val="24"/>
          <w:szCs w:val="24"/>
        </w:rPr>
        <w:t xml:space="preserve">are </w:t>
      </w:r>
      <w:r w:rsidRPr="00A26D18">
        <w:rPr>
          <w:rFonts w:ascii="Times New Roman" w:hAnsi="Times New Roman" w:cs="Times New Roman"/>
          <w:sz w:val="24"/>
          <w:szCs w:val="24"/>
        </w:rPr>
        <w:t>left behind. Lucas and Stark (1985) pointed out that the decision to remit is not as simple as proposed but rather complex and they developed theories on remittances. According to them, the motives of the migrants for remitting are due to i) pure altruism, ii) pure self- interest and iii) enlightened self interest.</w:t>
      </w:r>
    </w:p>
    <w:p w:rsidR="007964D2" w:rsidRPr="00A26D18" w:rsidRDefault="007964D2" w:rsidP="007964D2">
      <w:pPr>
        <w:pStyle w:val="ListParagraph"/>
        <w:numPr>
          <w:ilvl w:val="0"/>
          <w:numId w:val="4"/>
        </w:num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Pure altruism</w:t>
      </w:r>
    </w:p>
    <w:p w:rsidR="007964D2" w:rsidRPr="00A26D18" w:rsidRDefault="007964D2" w:rsidP="007964D2">
      <w:pPr>
        <w:spacing w:line="360" w:lineRule="auto"/>
        <w:ind w:firstLine="360"/>
        <w:jc w:val="both"/>
        <w:rPr>
          <w:rFonts w:ascii="Times New Roman" w:hAnsi="Times New Roman" w:cs="Times New Roman"/>
          <w:sz w:val="24"/>
          <w:szCs w:val="24"/>
        </w:rPr>
      </w:pPr>
      <w:r w:rsidRPr="00A26D18">
        <w:rPr>
          <w:rFonts w:ascii="Times New Roman" w:hAnsi="Times New Roman" w:cs="Times New Roman"/>
          <w:sz w:val="24"/>
          <w:szCs w:val="24"/>
        </w:rPr>
        <w:t>It is assumed that a migrant is one who really cares for those left behind in the village. If a typical migrant enjoys remitting and drives utility by remitting, then no testable hypotheses emerge. However, if the migrant`s utility depends upon the utility of the family members besides his consumption level, then interesting implication emerges from this model. Using the classical utility maximization framework, Lucas and Stark showed that the amount of remittance depends upon the income of the migrants, income per capita at home and the household size.</w:t>
      </w:r>
    </w:p>
    <w:p w:rsidR="007964D2" w:rsidRPr="00A26D18" w:rsidRDefault="007964D2" w:rsidP="007964D2">
      <w:pPr>
        <w:pStyle w:val="ListParagraph"/>
        <w:numPr>
          <w:ilvl w:val="0"/>
          <w:numId w:val="4"/>
        </w:num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Pure self-interest</w:t>
      </w:r>
    </w:p>
    <w:p w:rsidR="007964D2" w:rsidRPr="00A26D18" w:rsidRDefault="007964D2" w:rsidP="007964D2">
      <w:pPr>
        <w:spacing w:line="360" w:lineRule="auto"/>
        <w:ind w:firstLine="360"/>
        <w:jc w:val="both"/>
        <w:rPr>
          <w:rFonts w:ascii="Times New Roman" w:hAnsi="Times New Roman" w:cs="Times New Roman"/>
          <w:sz w:val="24"/>
          <w:szCs w:val="24"/>
        </w:rPr>
      </w:pPr>
      <w:r w:rsidRPr="00A26D18">
        <w:rPr>
          <w:rFonts w:ascii="Times New Roman" w:hAnsi="Times New Roman" w:cs="Times New Roman"/>
          <w:sz w:val="24"/>
          <w:szCs w:val="24"/>
        </w:rPr>
        <w:t>Relying on pure selfish motivations and absence of altruism, Lucas and Stark (1985) put forth three reasons for the remittances of the migrants. The first is aspiration to inherit. A continuous support of his/her family would favor inheritance. A second reason may be to invest in assets in the place of origin and ensure their careful maintains. The family members may be trust worthy enough to purchase (land, cattle etc) and maintain their assets on behalf of the migrant. The third reason is to keep alive the prospects for finally returning home.</w:t>
      </w:r>
    </w:p>
    <w:p w:rsidR="007964D2" w:rsidRPr="00A26D18" w:rsidRDefault="007964D2" w:rsidP="007964D2">
      <w:pPr>
        <w:pStyle w:val="ListParagraph"/>
        <w:numPr>
          <w:ilvl w:val="0"/>
          <w:numId w:val="4"/>
        </w:numPr>
        <w:spacing w:line="360" w:lineRule="auto"/>
        <w:jc w:val="both"/>
        <w:rPr>
          <w:rFonts w:ascii="Times New Roman" w:hAnsi="Times New Roman" w:cs="Times New Roman"/>
          <w:b/>
          <w:sz w:val="24"/>
          <w:szCs w:val="24"/>
        </w:rPr>
      </w:pPr>
      <w:r w:rsidRPr="00A26D18">
        <w:rPr>
          <w:rFonts w:ascii="Times New Roman" w:hAnsi="Times New Roman" w:cs="Times New Roman"/>
          <w:b/>
          <w:sz w:val="24"/>
          <w:szCs w:val="24"/>
        </w:rPr>
        <w:t>Enlightened self-interest</w:t>
      </w:r>
    </w:p>
    <w:p w:rsidR="007964D2" w:rsidRPr="00A26D18" w:rsidRDefault="007964D2" w:rsidP="007964D2">
      <w:pPr>
        <w:spacing w:line="360" w:lineRule="auto"/>
        <w:ind w:firstLine="360"/>
        <w:jc w:val="both"/>
        <w:rPr>
          <w:rFonts w:ascii="Times New Roman" w:hAnsi="Times New Roman" w:cs="Times New Roman"/>
          <w:b/>
          <w:sz w:val="24"/>
          <w:szCs w:val="24"/>
        </w:rPr>
      </w:pPr>
      <w:r w:rsidRPr="00A26D18">
        <w:rPr>
          <w:rFonts w:ascii="Times New Roman" w:hAnsi="Times New Roman" w:cs="Times New Roman"/>
          <w:sz w:val="24"/>
          <w:szCs w:val="24"/>
        </w:rPr>
        <w:t xml:space="preserve">Pure altruism or pure self-interest alone may not be adequate to explain the amount and periodicity of migrant`s remittances. An alternative theory first put forth by Lucas and Stark (1985) and then elaborated by Stark and Lucas (1988) considers remittances as the outcome of self-enforcing cooperative contractual arrangements between the migrants and the family. This framework incorporates two testable components, viz, investment and risk. It generally believed </w:t>
      </w:r>
      <w:r w:rsidRPr="00A26D18">
        <w:rPr>
          <w:rFonts w:ascii="Times New Roman" w:hAnsi="Times New Roman" w:cs="Times New Roman"/>
          <w:sz w:val="24"/>
          <w:szCs w:val="24"/>
        </w:rPr>
        <w:lastRenderedPageBreak/>
        <w:t>that for the better educated initial costs of education and subsistence support, more particularly while unemployed are borne by the family and these constitute the investment component. Remittances are seen as returns to the investment made earlier by the family.</w:t>
      </w:r>
    </w:p>
    <w:p w:rsidR="007964D2" w:rsidRPr="00A26D18"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 xml:space="preserve">The use of remittances is divers, and they are usually deployed to address a hierarchy of needs (Deshingkar et.al.2006, 2008). This also results in stimulating the local economy to some extent and also affects the economy through changes in consumption patterns. </w:t>
      </w:r>
    </w:p>
    <w:p w:rsidR="007964D2" w:rsidRDefault="007964D2" w:rsidP="007964D2">
      <w:pPr>
        <w:spacing w:line="360" w:lineRule="auto"/>
        <w:jc w:val="both"/>
        <w:rPr>
          <w:rFonts w:ascii="Times New Roman" w:hAnsi="Times New Roman" w:cs="Times New Roman"/>
          <w:sz w:val="24"/>
          <w:szCs w:val="24"/>
        </w:rPr>
      </w:pPr>
      <w:r w:rsidRPr="00A26D18">
        <w:rPr>
          <w:rFonts w:ascii="Times New Roman" w:hAnsi="Times New Roman" w:cs="Times New Roman"/>
          <w:sz w:val="24"/>
          <w:szCs w:val="24"/>
        </w:rPr>
        <w:tab/>
        <w:t>Migration is a multi dimensional process which has both positive and negative consequences for migrants and their families. Migration can have many effects, because it expands the opportunities for productive work and leads to wider perspective on many social issues among migrants and the population.</w:t>
      </w:r>
      <w:r>
        <w:rPr>
          <w:rFonts w:ascii="Times New Roman" w:hAnsi="Times New Roman" w:cs="Times New Roman"/>
          <w:sz w:val="24"/>
          <w:szCs w:val="24"/>
        </w:rPr>
        <w:t xml:space="preserve"> </w:t>
      </w:r>
      <w:r w:rsidRPr="00A26D18">
        <w:rPr>
          <w:rFonts w:ascii="Times New Roman" w:hAnsi="Times New Roman" w:cs="Times New Roman"/>
          <w:sz w:val="24"/>
          <w:szCs w:val="24"/>
        </w:rPr>
        <w:tab/>
        <w:t>Migrant labourers, whether in agricultural or non-agricultural activities, in rural or urban areas, usually they live in a deplorable condition in which there is inadequate provision for drinking water and basic conditions. Seasonal migrant labourers live in open space or make shift shelters. Apart from seasonal migrant workers, those who migrate to cities in search of work live in parks and on pavement, in squatter settlement or slums. As labour migrants are not registered and have no access to Public Distribution System and temporary ration cards, they have to spend more on food and other living conditions and exposure to dust at the work site, their children suffer from various health problems. Moreover, they have no opportunity to obtain education either in their original place of residence or where their parents work. (Srivastava, 2005, Yakapur and Khan 2010)</w:t>
      </w:r>
    </w:p>
    <w:p w:rsidR="007964D2" w:rsidRPr="00EE57D5" w:rsidRDefault="007964D2" w:rsidP="007964D2">
      <w:pPr>
        <w:spacing w:line="360" w:lineRule="auto"/>
        <w:jc w:val="both"/>
        <w:rPr>
          <w:rFonts w:ascii="Times New Roman" w:hAnsi="Times New Roman" w:cs="Times New Roman"/>
          <w:b/>
          <w:sz w:val="24"/>
          <w:szCs w:val="24"/>
        </w:rPr>
      </w:pPr>
      <w:r w:rsidRPr="00EE57D5">
        <w:rPr>
          <w:rFonts w:ascii="Times New Roman" w:hAnsi="Times New Roman" w:cs="Times New Roman"/>
          <w:b/>
          <w:sz w:val="24"/>
          <w:szCs w:val="24"/>
        </w:rPr>
        <w:t>Need for the study</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various analyses on the pattern of migration suggested that migration was of several types such as permanent, temporary, seasonal or circular. Apart from the migration stream the nature and causes of migration are quite varied Standing (1985) reported that in developing economies rural urban migration was the result of push factors. A number of economic, social, cultural and political factors influence the decision to move. An analysis of the migration pattern helps to understand the changes taking place with people’s movement within the country and also significant in understanding the changing economic conditions of the migrant workers. It is against this background, an attempt has been made in the present study to make “An Economic </w:t>
      </w:r>
      <w:r>
        <w:rPr>
          <w:rFonts w:ascii="Times New Roman" w:hAnsi="Times New Roman" w:cs="Times New Roman"/>
          <w:sz w:val="24"/>
          <w:szCs w:val="24"/>
        </w:rPr>
        <w:lastRenderedPageBreak/>
        <w:t>Analysis on Migrant Mill Workers in P.Puliampatti Village” along with their living and working conditions and the problems encountered by them with the following objectives:</w:t>
      </w:r>
    </w:p>
    <w:p w:rsidR="007964D2" w:rsidRPr="00BD44CC" w:rsidRDefault="007964D2" w:rsidP="007964D2">
      <w:pPr>
        <w:spacing w:line="360" w:lineRule="auto"/>
        <w:jc w:val="both"/>
        <w:rPr>
          <w:rFonts w:ascii="Times New Roman" w:hAnsi="Times New Roman" w:cs="Times New Roman"/>
          <w:b/>
          <w:sz w:val="24"/>
          <w:szCs w:val="24"/>
        </w:rPr>
      </w:pPr>
      <w:r w:rsidRPr="00BD44CC">
        <w:rPr>
          <w:rFonts w:ascii="Times New Roman" w:hAnsi="Times New Roman" w:cs="Times New Roman"/>
          <w:b/>
          <w:sz w:val="24"/>
          <w:szCs w:val="24"/>
        </w:rPr>
        <w:t>Ob</w:t>
      </w:r>
      <w:r>
        <w:rPr>
          <w:rFonts w:ascii="Times New Roman" w:hAnsi="Times New Roman" w:cs="Times New Roman"/>
          <w:b/>
          <w:sz w:val="24"/>
          <w:szCs w:val="24"/>
        </w:rPr>
        <w:t xml:space="preserve">jectives </w:t>
      </w:r>
      <w:r w:rsidRPr="00BD44CC">
        <w:rPr>
          <w:rFonts w:ascii="Times New Roman" w:hAnsi="Times New Roman" w:cs="Times New Roman"/>
          <w:b/>
          <w:sz w:val="24"/>
          <w:szCs w:val="24"/>
        </w:rPr>
        <w:t>of the study</w:t>
      </w:r>
    </w:p>
    <w:p w:rsidR="007964D2"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social, economic and demographic characteristics of the migrant mill workers.</w:t>
      </w:r>
    </w:p>
    <w:p w:rsidR="007964D2"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find out the reasons for migration</w:t>
      </w:r>
    </w:p>
    <w:p w:rsidR="007964D2" w:rsidRPr="00D22239"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study the problems faced by the migrants and</w:t>
      </w:r>
    </w:p>
    <w:p w:rsidR="007964D2" w:rsidRPr="00D22239"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remittance sent by the migrant workers.</w:t>
      </w:r>
    </w:p>
    <w:p w:rsidR="007964D2" w:rsidRPr="00AA46C6" w:rsidRDefault="007964D2" w:rsidP="007964D2">
      <w:pPr>
        <w:spacing w:line="360" w:lineRule="auto"/>
        <w:jc w:val="both"/>
        <w:rPr>
          <w:rFonts w:ascii="Times New Roman" w:hAnsi="Times New Roman" w:cs="Times New Roman"/>
          <w:b/>
          <w:sz w:val="24"/>
          <w:szCs w:val="24"/>
        </w:rPr>
      </w:pPr>
      <w:r w:rsidRPr="00AA46C6">
        <w:rPr>
          <w:rFonts w:ascii="Times New Roman" w:hAnsi="Times New Roman" w:cs="Times New Roman"/>
          <w:b/>
          <w:sz w:val="24"/>
          <w:szCs w:val="24"/>
        </w:rPr>
        <w:t>Hypotheses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hypotheses were tested in the course of study.</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Migration is independent of sex/type of family/age/educational level.</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Remittance is independent of income.</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Pull factor is predominant in migration.</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Migration has improved the quality of life of the migrants.</w:t>
      </w:r>
    </w:p>
    <w:p w:rsidR="007964D2" w:rsidRPr="00AC7107" w:rsidRDefault="007964D2" w:rsidP="007964D2">
      <w:pPr>
        <w:spacing w:line="360" w:lineRule="auto"/>
        <w:jc w:val="both"/>
        <w:rPr>
          <w:rFonts w:ascii="Times New Roman" w:hAnsi="Times New Roman" w:cs="Times New Roman"/>
          <w:b/>
          <w:sz w:val="24"/>
          <w:szCs w:val="24"/>
        </w:rPr>
      </w:pPr>
      <w:r w:rsidRPr="00AC7107">
        <w:rPr>
          <w:rFonts w:ascii="Times New Roman" w:hAnsi="Times New Roman" w:cs="Times New Roman"/>
          <w:b/>
          <w:sz w:val="24"/>
          <w:szCs w:val="24"/>
        </w:rPr>
        <w:t>Significance of the study</w:t>
      </w:r>
    </w:p>
    <w:p w:rsidR="007964D2" w:rsidRPr="000327AA"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investigator through her research work on studying the economic conditions of migrant mill workers in P.Puliampatti village, will bring out the reasons for their migration; how far migration has improved their standard of living and the benefits accrued to the migrants because of migration and also the problems encountered by them with migration. The findings will be helpful to the local authorities in opening ways for the better improvement of the migrants.</w:t>
      </w:r>
    </w:p>
    <w:p w:rsidR="007964D2" w:rsidRPr="00EE57D5" w:rsidRDefault="007964D2" w:rsidP="007964D2">
      <w:pPr>
        <w:pStyle w:val="ListParagraph"/>
        <w:spacing w:line="360" w:lineRule="auto"/>
        <w:jc w:val="both"/>
        <w:rPr>
          <w:rFonts w:ascii="Times New Roman" w:hAnsi="Times New Roman" w:cs="Times New Roman"/>
          <w:sz w:val="24"/>
          <w:szCs w:val="24"/>
        </w:rPr>
      </w:pPr>
    </w:p>
    <w:p w:rsidR="007964D2" w:rsidRPr="00A26D18" w:rsidRDefault="007964D2" w:rsidP="007964D2">
      <w:pPr>
        <w:spacing w:line="360" w:lineRule="auto"/>
        <w:jc w:val="both"/>
        <w:rPr>
          <w:rFonts w:ascii="Times New Roman" w:hAnsi="Times New Roman" w:cs="Times New Roman"/>
          <w:sz w:val="24"/>
          <w:szCs w:val="24"/>
        </w:rPr>
      </w:pPr>
    </w:p>
    <w:p w:rsidR="007964D2" w:rsidRPr="00A26D18"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spacing w:line="360" w:lineRule="auto"/>
        <w:jc w:val="both"/>
        <w:rPr>
          <w:rFonts w:ascii="Times New Roman" w:hAnsi="Times New Roman" w:cs="Times New Roman"/>
          <w:sz w:val="24"/>
          <w:szCs w:val="24"/>
        </w:rPr>
      </w:pPr>
    </w:p>
    <w:p w:rsidR="007964D2" w:rsidRDefault="007964D2" w:rsidP="007964D2">
      <w:pPr>
        <w:rPr>
          <w:rFonts w:ascii="Monotype Corsiva" w:hAnsi="Monotype Corsiva" w:cs="Times New Roman"/>
          <w:b/>
          <w:sz w:val="72"/>
          <w:szCs w:val="72"/>
        </w:rPr>
      </w:pPr>
      <w:r>
        <w:rPr>
          <w:rFonts w:ascii="Monotype Corsiva" w:hAnsi="Monotype Corsiva" w:cs="Times New Roman"/>
          <w:b/>
          <w:sz w:val="72"/>
          <w:szCs w:val="72"/>
        </w:rPr>
        <w:t xml:space="preserve">        REVIEW OF LITERATURE</w:t>
      </w:r>
    </w:p>
    <w:p w:rsidR="007964D2" w:rsidRPr="00A26D18" w:rsidRDefault="007964D2" w:rsidP="007964D2">
      <w:pPr>
        <w:spacing w:line="360" w:lineRule="auto"/>
        <w:jc w:val="both"/>
        <w:rPr>
          <w:rFonts w:ascii="Times New Roman" w:hAnsi="Times New Roman" w:cs="Times New Roman"/>
          <w:sz w:val="24"/>
          <w:szCs w:val="24"/>
        </w:rPr>
      </w:pPr>
    </w:p>
    <w:p w:rsidR="007964D2" w:rsidRPr="00A26D18" w:rsidRDefault="007964D2" w:rsidP="007964D2">
      <w:pPr>
        <w:spacing w:line="360" w:lineRule="auto"/>
        <w:ind w:left="144" w:right="144"/>
        <w:jc w:val="center"/>
        <w:rPr>
          <w:rFonts w:ascii="Times New Roman" w:hAnsi="Times New Roman" w:cs="Times New Roman"/>
          <w:b/>
          <w:sz w:val="24"/>
          <w:szCs w:val="24"/>
        </w:rPr>
      </w:pPr>
      <w:r w:rsidRPr="00A26D18">
        <w:rPr>
          <w:rFonts w:ascii="Times New Roman" w:hAnsi="Times New Roman" w:cs="Times New Roman"/>
          <w:b/>
          <w:sz w:val="24"/>
          <w:szCs w:val="24"/>
        </w:rPr>
        <w:t>CHAPTER II</w:t>
      </w:r>
    </w:p>
    <w:p w:rsidR="007964D2" w:rsidRPr="00A26D18" w:rsidRDefault="007964D2" w:rsidP="007964D2">
      <w:pPr>
        <w:spacing w:line="360" w:lineRule="auto"/>
        <w:ind w:left="144" w:right="144"/>
        <w:jc w:val="center"/>
        <w:rPr>
          <w:rFonts w:ascii="Times New Roman" w:hAnsi="Times New Roman" w:cs="Times New Roman"/>
          <w:b/>
          <w:sz w:val="24"/>
          <w:szCs w:val="24"/>
        </w:rPr>
      </w:pPr>
      <w:r w:rsidRPr="00A26D18">
        <w:rPr>
          <w:rFonts w:ascii="Times New Roman" w:hAnsi="Times New Roman" w:cs="Times New Roman"/>
          <w:b/>
          <w:sz w:val="24"/>
          <w:szCs w:val="24"/>
        </w:rPr>
        <w:t>REVIEW OF LITERATURE</w:t>
      </w:r>
    </w:p>
    <w:p w:rsidR="007964D2" w:rsidRPr="00A26D18" w:rsidRDefault="007964D2" w:rsidP="007964D2">
      <w:pPr>
        <w:spacing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ab/>
        <w:t>Review of literature justifies the choice of research question, theoretical or con</w:t>
      </w:r>
      <w:r>
        <w:rPr>
          <w:rFonts w:ascii="Times New Roman" w:hAnsi="Times New Roman" w:cs="Times New Roman"/>
          <w:sz w:val="24"/>
          <w:szCs w:val="24"/>
        </w:rPr>
        <w:t>ceptual framework and method. It</w:t>
      </w:r>
      <w:r w:rsidRPr="00A26D18">
        <w:rPr>
          <w:rFonts w:ascii="Times New Roman" w:hAnsi="Times New Roman" w:cs="Times New Roman"/>
          <w:sz w:val="24"/>
          <w:szCs w:val="24"/>
        </w:rPr>
        <w:t xml:space="preserve"> further establishes the background information needed for the study. The literature pertaining to the current research topic </w:t>
      </w:r>
      <w:r w:rsidRPr="00A26D18">
        <w:rPr>
          <w:rFonts w:ascii="Times New Roman" w:hAnsi="Times New Roman" w:cs="Times New Roman"/>
          <w:b/>
          <w:sz w:val="24"/>
          <w:szCs w:val="24"/>
        </w:rPr>
        <w:t>“An Economic Analysis on Migrant Mill Workers in P. Puliampatti Village”</w:t>
      </w:r>
      <w:r w:rsidRPr="00A26D18">
        <w:rPr>
          <w:rFonts w:ascii="Times New Roman" w:hAnsi="Times New Roman" w:cs="Times New Roman"/>
          <w:sz w:val="24"/>
          <w:szCs w:val="24"/>
        </w:rPr>
        <w:t xml:space="preserve"> is discussed in this chapter under the following heads.</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2.1. Types of migration</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2.2. Studies on Migration</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2.3. Reasons for migration</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2.4.</w:t>
      </w:r>
      <w:r w:rsidRPr="00A26D18">
        <w:rPr>
          <w:rFonts w:ascii="Times New Roman" w:hAnsi="Times New Roman" w:cs="Times New Roman"/>
          <w:sz w:val="24"/>
          <w:szCs w:val="24"/>
        </w:rPr>
        <w:t xml:space="preserve"> Remittance</w:t>
      </w:r>
      <w:r>
        <w:rPr>
          <w:rFonts w:ascii="Times New Roman" w:hAnsi="Times New Roman" w:cs="Times New Roman"/>
          <w:sz w:val="24"/>
          <w:szCs w:val="24"/>
        </w:rPr>
        <w:t xml:space="preserve"> </w:t>
      </w:r>
      <w:r w:rsidRPr="00A26D18">
        <w:rPr>
          <w:rFonts w:ascii="Times New Roman" w:hAnsi="Times New Roman" w:cs="Times New Roman"/>
          <w:sz w:val="24"/>
          <w:szCs w:val="24"/>
        </w:rPr>
        <w:t xml:space="preserve">of migrants </w:t>
      </w:r>
    </w:p>
    <w:p w:rsidR="007964D2" w:rsidRPr="00A26D18" w:rsidRDefault="007964D2" w:rsidP="007964D2">
      <w:pPr>
        <w:spacing w:line="360" w:lineRule="auto"/>
        <w:ind w:right="144"/>
        <w:jc w:val="both"/>
        <w:rPr>
          <w:rFonts w:ascii="Times New Roman" w:hAnsi="Times New Roman" w:cs="Times New Roman"/>
          <w:sz w:val="24"/>
          <w:szCs w:val="24"/>
        </w:rPr>
      </w:pPr>
      <w:r w:rsidRPr="00A26D18">
        <w:rPr>
          <w:rFonts w:ascii="Times New Roman" w:hAnsi="Times New Roman" w:cs="Times New Roman"/>
          <w:b/>
          <w:sz w:val="24"/>
          <w:szCs w:val="24"/>
        </w:rPr>
        <w:t>2.1.</w:t>
      </w:r>
      <w:r w:rsidRPr="00A26D18">
        <w:rPr>
          <w:rFonts w:ascii="Times New Roman" w:hAnsi="Times New Roman" w:cs="Times New Roman"/>
          <w:sz w:val="24"/>
          <w:szCs w:val="24"/>
        </w:rPr>
        <w:t xml:space="preserve"> </w:t>
      </w:r>
      <w:r w:rsidRPr="00A26D18">
        <w:rPr>
          <w:rFonts w:ascii="Times New Roman" w:hAnsi="Times New Roman" w:cs="Times New Roman"/>
          <w:b/>
          <w:sz w:val="24"/>
          <w:szCs w:val="24"/>
        </w:rPr>
        <w:t>Types of migration</w:t>
      </w:r>
    </w:p>
    <w:p w:rsidR="007964D2" w:rsidRPr="00A26D18" w:rsidRDefault="007964D2" w:rsidP="007964D2">
      <w:pPr>
        <w:spacing w:line="360" w:lineRule="auto"/>
        <w:ind w:left="144" w:right="144" w:firstLine="576"/>
        <w:jc w:val="both"/>
        <w:rPr>
          <w:rFonts w:ascii="Times New Roman" w:hAnsi="Times New Roman" w:cs="Times New Roman"/>
          <w:b/>
          <w:sz w:val="24"/>
          <w:szCs w:val="24"/>
        </w:rPr>
      </w:pPr>
      <w:r w:rsidRPr="00A26D18">
        <w:rPr>
          <w:rFonts w:ascii="Times New Roman" w:hAnsi="Times New Roman" w:cs="Times New Roman"/>
          <w:sz w:val="24"/>
          <w:szCs w:val="24"/>
        </w:rPr>
        <w:t>Migration consists of two sub-processes: ‘Emigration’-moving out of the place of origin and `Immigration’-entering into the place of destination.</w:t>
      </w:r>
    </w:p>
    <w:p w:rsidR="007964D2" w:rsidRPr="00A26D18" w:rsidRDefault="007964D2" w:rsidP="007964D2">
      <w:pPr>
        <w:autoSpaceDE w:val="0"/>
        <w:autoSpaceDN w:val="0"/>
        <w:adjustRightInd w:val="0"/>
        <w:spacing w:before="240" w:after="0" w:line="360" w:lineRule="auto"/>
        <w:ind w:left="-216" w:right="144" w:firstLine="936"/>
        <w:jc w:val="both"/>
        <w:rPr>
          <w:rFonts w:ascii="Times New Roman" w:hAnsi="Times New Roman" w:cs="Times New Roman"/>
          <w:sz w:val="24"/>
          <w:szCs w:val="24"/>
        </w:rPr>
      </w:pPr>
      <w:r w:rsidRPr="00A26D18">
        <w:rPr>
          <w:rFonts w:ascii="Times New Roman" w:hAnsi="Times New Roman" w:cs="Times New Roman"/>
          <w:sz w:val="24"/>
          <w:szCs w:val="24"/>
        </w:rPr>
        <w:t>Different writers have classified migration in a number of ways. Some of the important classifications are given chronologically as under:</w:t>
      </w:r>
    </w:p>
    <w:p w:rsidR="007964D2" w:rsidRPr="00A26D18"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Fairchild (1925) classified migration into four categories of invasion, consequent, colonization and immigration.</w:t>
      </w:r>
    </w:p>
    <w:p w:rsidR="007964D2" w:rsidRPr="00A26D18" w:rsidRDefault="007964D2" w:rsidP="007964D2">
      <w:pPr>
        <w:autoSpaceDE w:val="0"/>
        <w:autoSpaceDN w:val="0"/>
        <w:adjustRightInd w:val="0"/>
        <w:spacing w:before="240" w:after="0" w:line="360" w:lineRule="auto"/>
        <w:ind w:left="144" w:right="144" w:firstLine="360"/>
        <w:jc w:val="both"/>
        <w:rPr>
          <w:rFonts w:ascii="Times New Roman" w:hAnsi="Times New Roman" w:cs="Times New Roman"/>
          <w:sz w:val="24"/>
          <w:szCs w:val="24"/>
        </w:rPr>
      </w:pPr>
      <w:r w:rsidRPr="00A26D18">
        <w:rPr>
          <w:rFonts w:ascii="Times New Roman" w:hAnsi="Times New Roman" w:cs="Times New Roman"/>
          <w:sz w:val="24"/>
          <w:szCs w:val="24"/>
        </w:rPr>
        <w:t xml:space="preserve">   Isaac (1947) categorized migration into two types of free and forced migration including seasonal, nomadic, temporary and permanent within the former category and refugees, slaves and population transfer in the latter one.</w:t>
      </w:r>
    </w:p>
    <w:p w:rsidR="007964D2" w:rsidRDefault="007964D2" w:rsidP="007964D2">
      <w:pPr>
        <w:autoSpaceDE w:val="0"/>
        <w:autoSpaceDN w:val="0"/>
        <w:adjustRightInd w:val="0"/>
        <w:spacing w:before="240" w:after="0" w:line="360" w:lineRule="auto"/>
        <w:ind w:right="144" w:firstLine="504"/>
        <w:jc w:val="both"/>
        <w:rPr>
          <w:rFonts w:ascii="Times New Roman" w:hAnsi="Times New Roman" w:cs="Times New Roman"/>
          <w:sz w:val="24"/>
          <w:szCs w:val="24"/>
        </w:rPr>
      </w:pPr>
      <w:r>
        <w:rPr>
          <w:rFonts w:ascii="Times New Roman" w:hAnsi="Times New Roman" w:cs="Times New Roman"/>
          <w:sz w:val="24"/>
          <w:szCs w:val="24"/>
        </w:rPr>
        <w:t xml:space="preserve">  </w:t>
      </w:r>
      <w:r w:rsidRPr="00A26D18">
        <w:rPr>
          <w:rFonts w:ascii="Times New Roman" w:hAnsi="Times New Roman" w:cs="Times New Roman"/>
          <w:sz w:val="24"/>
          <w:szCs w:val="24"/>
        </w:rPr>
        <w:t xml:space="preserve">Hagerstrand (1957) classified migration on the basis of environment at the place of origin and the place of destination into three categories of country place to/from country place, </w:t>
      </w:r>
      <w:r w:rsidRPr="00A26D18">
        <w:rPr>
          <w:rFonts w:ascii="Times New Roman" w:hAnsi="Times New Roman" w:cs="Times New Roman"/>
          <w:sz w:val="24"/>
          <w:szCs w:val="24"/>
        </w:rPr>
        <w:lastRenderedPageBreak/>
        <w:t>country place to/from urban agglomerations and urban agglomerations to/from urban agglomerations.</w:t>
      </w:r>
    </w:p>
    <w:p w:rsidR="007964D2" w:rsidRDefault="007964D2" w:rsidP="007964D2">
      <w:pPr>
        <w:autoSpaceDE w:val="0"/>
        <w:autoSpaceDN w:val="0"/>
        <w:adjustRightInd w:val="0"/>
        <w:spacing w:before="240" w:after="0" w:line="360" w:lineRule="auto"/>
        <w:ind w:right="144" w:firstLine="720"/>
        <w:jc w:val="both"/>
        <w:rPr>
          <w:rFonts w:ascii="Times New Roman" w:hAnsi="Times New Roman" w:cs="Times New Roman"/>
          <w:sz w:val="24"/>
          <w:szCs w:val="24"/>
        </w:rPr>
      </w:pPr>
      <w:r w:rsidRPr="00A26D18">
        <w:rPr>
          <w:rFonts w:ascii="Times New Roman" w:hAnsi="Times New Roman" w:cs="Times New Roman"/>
          <w:sz w:val="24"/>
          <w:szCs w:val="24"/>
        </w:rPr>
        <w:t>Gonzalez (1961) has classified migration into five categories as seasonal migration, temporary/ non-seasonal migration, recurrent migration, continuous migration and permanent removal migration.</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Petersen (1961) classified migration into five categories as primitive migration, impelled migration, forced migration, free migration and mass migration.</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Kant (1962) has classified migration into three broad categories of accidental or temporary, permanent or periodic and definitive migration.</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Zachariah (1964) attempted to classify migration on the basis of the distance of movement and pointed out short distance, and long distance migration.</w:t>
      </w:r>
    </w:p>
    <w:p w:rsidR="007964D2" w:rsidRPr="00A26D18"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Davis (1965) has pointed out five types of migration as conquest migration, displacement migration, forced labour migration, free individual migration, and controlled migration.</w:t>
      </w:r>
    </w:p>
    <w:p w:rsidR="007964D2" w:rsidRDefault="007964D2" w:rsidP="007964D2">
      <w:pPr>
        <w:autoSpaceDE w:val="0"/>
        <w:autoSpaceDN w:val="0"/>
        <w:adjustRightInd w:val="0"/>
        <w:spacing w:before="240" w:after="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A26D18">
        <w:rPr>
          <w:rFonts w:ascii="Times New Roman" w:hAnsi="Times New Roman" w:cs="Times New Roman"/>
          <w:sz w:val="24"/>
          <w:szCs w:val="24"/>
        </w:rPr>
        <w:t xml:space="preserve">Thomas (1968) classified migration into the categories of voluntary international migration and involuntary migration which includes person who have left their own nation, people fleeing from one part of a national state </w:t>
      </w:r>
      <w:r>
        <w:rPr>
          <w:rFonts w:ascii="Times New Roman" w:hAnsi="Times New Roman" w:cs="Times New Roman"/>
          <w:sz w:val="24"/>
          <w:szCs w:val="24"/>
        </w:rPr>
        <w:t>to another, displaced persons (</w:t>
      </w:r>
      <w:r w:rsidRPr="00A26D18">
        <w:rPr>
          <w:rFonts w:ascii="Times New Roman" w:hAnsi="Times New Roman" w:cs="Times New Roman"/>
          <w:sz w:val="24"/>
          <w:szCs w:val="24"/>
        </w:rPr>
        <w:t>non-repairable), expelled persons and escapes.</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 xml:space="preserve">Kosinski (1970) has prepared a multi-dimensional scheme classifying migration on the basis of time, distance, boundaries crosses, decision making, number of migrants involved, social organization of migration, political organization of migration, causes of migration and aims of migration. On time dimension, migration can be temporary or permanent. Distance-wise, it can be long distance or short distance. According to boundaries crossed, it can be international, external and areal. On the basis of decision making, it can be voluntary, impelled or forced. According to the number involved, it can be individual or mass migration. On the basis of social organization, it can be family or individual migration. As per political </w:t>
      </w:r>
      <w:r w:rsidRPr="00A26D18">
        <w:rPr>
          <w:rFonts w:ascii="Times New Roman" w:hAnsi="Times New Roman" w:cs="Times New Roman"/>
          <w:sz w:val="24"/>
          <w:szCs w:val="24"/>
        </w:rPr>
        <w:lastRenderedPageBreak/>
        <w:t>migration, it can be sponsored or free. Cause-wise, it can be economic or non-economic. According to aims, it can be conservative or innovative.</w:t>
      </w:r>
    </w:p>
    <w:p w:rsidR="007964D2" w:rsidRPr="00A26D18"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Zelinsky (1971) has pointed out four types of migration as rural-urban migration, inter-urban migr</w:t>
      </w:r>
      <w:r>
        <w:rPr>
          <w:rFonts w:ascii="Times New Roman" w:hAnsi="Times New Roman" w:cs="Times New Roman"/>
          <w:sz w:val="24"/>
          <w:szCs w:val="24"/>
        </w:rPr>
        <w:t>ation, sub-urban migration and f</w:t>
      </w:r>
      <w:r w:rsidRPr="00A26D18">
        <w:rPr>
          <w:rFonts w:ascii="Times New Roman" w:hAnsi="Times New Roman" w:cs="Times New Roman"/>
          <w:sz w:val="24"/>
          <w:szCs w:val="24"/>
        </w:rPr>
        <w:t>rontier-ward migration.</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Roseman (1971) has classified migration into two categories as total displacement migration involving complete spatial displacement of daily/weekly reciprocal movement patterns of the migrants, and partial displacement migration involving displacement of only part of the everyday reciprocal movements of migration.</w:t>
      </w:r>
    </w:p>
    <w:p w:rsidR="007964D2" w:rsidRPr="00A26D18"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Amin (1974) has classified migration on the basis of the place or origin and the place of destination into four categories as rural-rural migration, rural-urban migration, urban-urban migration and urban-rural migration.</w:t>
      </w:r>
    </w:p>
    <w:p w:rsidR="007964D2" w:rsidRPr="00A26D18"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Du Toit (1975) has given two types of migration as forced migration and voluntary migration.</w:t>
      </w:r>
    </w:p>
    <w:p w:rsidR="007964D2" w:rsidRPr="00A26D18" w:rsidRDefault="007964D2" w:rsidP="007964D2">
      <w:pPr>
        <w:autoSpaceDE w:val="0"/>
        <w:autoSpaceDN w:val="0"/>
        <w:adjustRightInd w:val="0"/>
        <w:spacing w:before="240" w:after="0" w:line="360" w:lineRule="auto"/>
        <w:ind w:right="144" w:firstLine="720"/>
        <w:jc w:val="both"/>
        <w:rPr>
          <w:rFonts w:ascii="Times New Roman" w:hAnsi="Times New Roman" w:cs="Times New Roman"/>
          <w:sz w:val="24"/>
          <w:szCs w:val="24"/>
        </w:rPr>
      </w:pPr>
      <w:r w:rsidRPr="00A26D18">
        <w:rPr>
          <w:rFonts w:ascii="Times New Roman" w:hAnsi="Times New Roman" w:cs="Times New Roman"/>
          <w:sz w:val="24"/>
          <w:szCs w:val="24"/>
        </w:rPr>
        <w:t>Gould and Prothero (1975) have presented the following typology of migration.</w:t>
      </w:r>
    </w:p>
    <w:p w:rsidR="007964D2" w:rsidRPr="00A26D18" w:rsidRDefault="007964D2" w:rsidP="007964D2">
      <w:pPr>
        <w:autoSpaceDE w:val="0"/>
        <w:autoSpaceDN w:val="0"/>
        <w:adjustRightInd w:val="0"/>
        <w:spacing w:before="240" w:after="0" w:line="360" w:lineRule="auto"/>
        <w:ind w:left="144" w:right="144"/>
        <w:jc w:val="both"/>
        <w:rPr>
          <w:rFonts w:ascii="Times New Roman" w:hAnsi="Times New Roman" w:cs="Times New Roman"/>
          <w:sz w:val="24"/>
          <w:szCs w:val="24"/>
        </w:rPr>
      </w:pPr>
      <w:r w:rsidRPr="00A26D18">
        <w:rPr>
          <w:rFonts w:ascii="Times New Roman" w:hAnsi="Times New Roman" w:cs="Times New Roman"/>
          <w:noProof/>
          <w:sz w:val="24"/>
          <w:szCs w:val="24"/>
        </w:rPr>
        <w:drawing>
          <wp:inline distT="0" distB="0" distL="0" distR="0">
            <wp:extent cx="5486400" cy="3200400"/>
            <wp:effectExtent l="0" t="19050" r="0" b="0"/>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lastRenderedPageBreak/>
        <w:t>Sinha and Ataullah (1987) have attempted to classify migration on four bases such as space, time, volume and miscellaneous migrations.</w:t>
      </w:r>
      <w:r>
        <w:rPr>
          <w:rFonts w:ascii="Times New Roman" w:hAnsi="Times New Roman" w:cs="Times New Roman"/>
          <w:sz w:val="24"/>
          <w:szCs w:val="24"/>
        </w:rPr>
        <w:t xml:space="preserve"> </w:t>
      </w:r>
      <w:r w:rsidRPr="00A26D18">
        <w:rPr>
          <w:rFonts w:ascii="Times New Roman" w:hAnsi="Times New Roman" w:cs="Times New Roman"/>
          <w:sz w:val="24"/>
          <w:szCs w:val="24"/>
        </w:rPr>
        <w:t>On the basis of space, they have developed eight categories of intercontinental migration, international migration, and interstate migration, local migration, rural to rural migration, rural to urban migration, urban to urban migration and urban to rural migration. Time wise migration has been categorized into long-range migration, periodic or seasonal migration, permanent migration, semi permanent migration, temporary migration, irregular migration, casual migration and daily or pendulum type of migration. Volume wise it can be classified as brain-drain, refugees, forced or involuntary, voluntary migration and labour migration.</w:t>
      </w:r>
    </w:p>
    <w:p w:rsidR="007964D2" w:rsidRDefault="007964D2" w:rsidP="007964D2">
      <w:pPr>
        <w:autoSpaceDE w:val="0"/>
        <w:autoSpaceDN w:val="0"/>
        <w:adjustRightInd w:val="0"/>
        <w:spacing w:before="240" w:after="0" w:line="360" w:lineRule="auto"/>
        <w:ind w:left="144" w:right="144" w:firstLine="576"/>
        <w:jc w:val="both"/>
        <w:rPr>
          <w:rFonts w:ascii="Times New Roman" w:hAnsi="Times New Roman" w:cs="Times New Roman"/>
          <w:sz w:val="24"/>
          <w:szCs w:val="24"/>
        </w:rPr>
      </w:pPr>
      <w:r>
        <w:rPr>
          <w:rFonts w:ascii="Times New Roman" w:hAnsi="Times New Roman" w:cs="Times New Roman"/>
          <w:sz w:val="24"/>
          <w:szCs w:val="24"/>
        </w:rPr>
        <w:t>Sun</w:t>
      </w:r>
      <w:r w:rsidRPr="00A26D18">
        <w:rPr>
          <w:rFonts w:ascii="Times New Roman" w:hAnsi="Times New Roman" w:cs="Times New Roman"/>
          <w:sz w:val="24"/>
          <w:szCs w:val="24"/>
        </w:rPr>
        <w:t>d</w:t>
      </w:r>
      <w:r>
        <w:rPr>
          <w:rFonts w:ascii="Times New Roman" w:hAnsi="Times New Roman" w:cs="Times New Roman"/>
          <w:sz w:val="24"/>
          <w:szCs w:val="24"/>
        </w:rPr>
        <w:t>a</w:t>
      </w:r>
      <w:r w:rsidRPr="00A26D18">
        <w:rPr>
          <w:rFonts w:ascii="Times New Roman" w:hAnsi="Times New Roman" w:cs="Times New Roman"/>
          <w:sz w:val="24"/>
          <w:szCs w:val="24"/>
        </w:rPr>
        <w:t>ri (2007) defines migration with respect to destination, direction and duration as circular migration, return migration, counter stream migration, step migration, chain migration and return migration.</w:t>
      </w:r>
      <w:r>
        <w:rPr>
          <w:rFonts w:ascii="Times New Roman" w:hAnsi="Times New Roman" w:cs="Times New Roman"/>
          <w:sz w:val="24"/>
          <w:szCs w:val="24"/>
        </w:rPr>
        <w:t xml:space="preserve"> </w:t>
      </w:r>
      <w:r w:rsidRPr="00A26D18">
        <w:rPr>
          <w:rFonts w:ascii="Times New Roman" w:hAnsi="Times New Roman" w:cs="Times New Roman"/>
          <w:sz w:val="24"/>
          <w:szCs w:val="24"/>
        </w:rPr>
        <w:t>Circular migration refers to the case were the migrant does not stay at the place of destination for all of his or her life time. Migrant involves go back to their place of origin after a long period and then moves to another place again. In other words</w:t>
      </w:r>
      <w:r>
        <w:rPr>
          <w:rFonts w:ascii="Times New Roman" w:hAnsi="Times New Roman" w:cs="Times New Roman"/>
          <w:sz w:val="24"/>
          <w:szCs w:val="24"/>
        </w:rPr>
        <w:t xml:space="preserve">, it is not a one-way movement. </w:t>
      </w:r>
      <w:r w:rsidRPr="00A26D18">
        <w:rPr>
          <w:rFonts w:ascii="Times New Roman" w:hAnsi="Times New Roman" w:cs="Times New Roman"/>
          <w:sz w:val="24"/>
          <w:szCs w:val="24"/>
        </w:rPr>
        <w:t>In return migration, the migrant after staying sometime in the place of destination returns to their place of origin to settle there again and does not move to another place.</w:t>
      </w:r>
      <w:r>
        <w:rPr>
          <w:rFonts w:ascii="Times New Roman" w:hAnsi="Times New Roman" w:cs="Times New Roman"/>
          <w:sz w:val="24"/>
          <w:szCs w:val="24"/>
        </w:rPr>
        <w:t xml:space="preserve"> </w:t>
      </w:r>
      <w:r w:rsidRPr="00A26D18">
        <w:rPr>
          <w:rFonts w:ascii="Times New Roman" w:hAnsi="Times New Roman" w:cs="Times New Roman"/>
          <w:sz w:val="24"/>
          <w:szCs w:val="24"/>
        </w:rPr>
        <w:t>In counter stream migration, migrants move in the opposite direction, compared to all other migrants. In this case, urban citizens move to the rural areas.</w:t>
      </w:r>
      <w:r>
        <w:rPr>
          <w:rFonts w:ascii="Times New Roman" w:hAnsi="Times New Roman" w:cs="Times New Roman"/>
          <w:sz w:val="24"/>
          <w:szCs w:val="24"/>
        </w:rPr>
        <w:t xml:space="preserve"> </w:t>
      </w:r>
      <w:r w:rsidRPr="00A26D18">
        <w:rPr>
          <w:rFonts w:ascii="Times New Roman" w:hAnsi="Times New Roman" w:cs="Times New Roman"/>
          <w:sz w:val="24"/>
          <w:szCs w:val="24"/>
        </w:rPr>
        <w:t>In step migration, the migrant moves in different stages upwards in the urban hierarchy. The first movement may be towards a small town, the second towards a city and the last to a metropolitan city.</w:t>
      </w:r>
      <w:r>
        <w:rPr>
          <w:rFonts w:ascii="Times New Roman" w:hAnsi="Times New Roman" w:cs="Times New Roman"/>
          <w:sz w:val="24"/>
          <w:szCs w:val="24"/>
        </w:rPr>
        <w:t xml:space="preserve"> </w:t>
      </w:r>
      <w:r w:rsidRPr="00A26D18">
        <w:rPr>
          <w:rFonts w:ascii="Times New Roman" w:hAnsi="Times New Roman" w:cs="Times New Roman"/>
          <w:sz w:val="24"/>
          <w:szCs w:val="24"/>
        </w:rPr>
        <w:t>Chain migration describes individual and family migration in longitudinal perspective. It refers to the movement in which prospective migrants learn of opportunities, and are provided with transportation and employment arranged by means of primary social relationship with previous migrants.</w:t>
      </w:r>
    </w:p>
    <w:p w:rsidR="007964D2" w:rsidRPr="002419C6" w:rsidRDefault="007964D2" w:rsidP="007964D2">
      <w:pPr>
        <w:spacing w:line="360" w:lineRule="auto"/>
        <w:jc w:val="both"/>
        <w:rPr>
          <w:rFonts w:ascii="Times New Roman" w:hAnsi="Times New Roman" w:cs="Times New Roman"/>
          <w:b/>
          <w:sz w:val="24"/>
          <w:szCs w:val="24"/>
        </w:rPr>
      </w:pPr>
      <w:r w:rsidRPr="002419C6">
        <w:rPr>
          <w:rFonts w:ascii="Times New Roman" w:hAnsi="Times New Roman" w:cs="Times New Roman"/>
          <w:b/>
          <w:sz w:val="24"/>
          <w:szCs w:val="24"/>
        </w:rPr>
        <w:t>2.2. Studies on migration</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This section briefly discusses the earlier studies carried out on migration and the economic conditions of migrants in the place of destination.</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Migrants in Maharashtra were mostly employed in trade and commerce and in West Bengal in household activities. (Singh and Yadav, 1981).</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lastRenderedPageBreak/>
        <w:tab/>
        <w:t>Ravenstein (1985) highlighted that males were migratory over long distance as compared to females who predominates in migration over short distance.</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Gist (1955), Mukherjee (1975), Kothari (1980), Oberai &amp; Singh (1983) and Yadav (1989) reported large scale of migration among upper caste of Hindus. The people of upper castes migrate for education and professional jobs wheras lower caste people migrate for jobs providing barest subsistence.</w:t>
      </w:r>
    </w:p>
    <w:p w:rsidR="007964D2" w:rsidRPr="003F219B"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studies of E</w:t>
      </w:r>
      <w:r w:rsidRPr="003F219B">
        <w:rPr>
          <w:rFonts w:ascii="Times New Roman" w:hAnsi="Times New Roman" w:cs="Times New Roman"/>
          <w:sz w:val="24"/>
          <w:szCs w:val="24"/>
        </w:rPr>
        <w:t>ames (19</w:t>
      </w:r>
      <w:r>
        <w:rPr>
          <w:rFonts w:ascii="Times New Roman" w:hAnsi="Times New Roman" w:cs="Times New Roman"/>
          <w:sz w:val="24"/>
          <w:szCs w:val="24"/>
        </w:rPr>
        <w:t>67), Yadav (1977), Rastogi (1981</w:t>
      </w:r>
      <w:r w:rsidRPr="003F219B">
        <w:rPr>
          <w:rFonts w:ascii="Times New Roman" w:hAnsi="Times New Roman" w:cs="Times New Roman"/>
          <w:sz w:val="24"/>
          <w:szCs w:val="24"/>
        </w:rPr>
        <w:t>) unraveled that different castes in the traditional hierarchy have different types of propensity with regard to migration.</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Young (1984) observed that people had much greater propensity to move when they are between their late teens and mid thirties.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Najma Khan (1986) and Archana Singh (2001) observed that the largest single group among the migrants was from intermediate caste.</w:t>
      </w:r>
    </w:p>
    <w:p w:rsidR="007964D2" w:rsidRPr="003F219B"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Rastogi (1981</w:t>
      </w:r>
      <w:r w:rsidRPr="003F219B">
        <w:rPr>
          <w:rFonts w:ascii="Times New Roman" w:hAnsi="Times New Roman" w:cs="Times New Roman"/>
          <w:sz w:val="24"/>
          <w:szCs w:val="24"/>
        </w:rPr>
        <w:t>) reported that migrants were older as compared to the non-migrants and only 31.80 percent of migrants from rural areas of India were in the age group 25-35 years. Studies by Paul (1989) and Mehta (1991) also upheld the above generalization.</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Yadav (1992) observed that 54 percent of the migrants were in the age group of 20 to 29 years and about 34 percent were less than 19 years.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Choudary and Jain (2007) observed that maximum proportion of migrants (45 percent) were less than 27 years of age.</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Rastogi (1981) found that the migrants in both Bombay and Calcutta to be in government, semi-government and private sectors.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The 1991 Census of India data reported that 15 percent of migrants merely were engaged in agriculture as cultivators, 12 percent as labourers and remaining in other work category.</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Sundari (2007) in her study on migrant women reported that 52.88 percent of the female migrants were casual labourers, 28.69 percent were self employed and 18.43 were regular/salaried employees.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lastRenderedPageBreak/>
        <w:tab/>
        <w:t>Singh and Ataullah (1987) pointed out that rural-urban migration has improved the socio-economic conditions of migrant`s families by remittances coming from urban areas.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Yadav (1989) clarified that migration from rural areas affects changes in the pre-established way of life in the villages by raising the economic status, aspirations and standards of migratory families.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According to the Report of United Nation Population Fund (1993) migration has historically produced the economic benefits for all concerned.</w:t>
      </w:r>
    </w:p>
    <w:p w:rsidR="007964D2" w:rsidRPr="003F219B"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Gulati </w:t>
      </w:r>
      <w:r w:rsidRPr="003F219B">
        <w:rPr>
          <w:rFonts w:ascii="Times New Roman" w:hAnsi="Times New Roman" w:cs="Times New Roman"/>
          <w:sz w:val="24"/>
          <w:szCs w:val="24"/>
        </w:rPr>
        <w:t>(1987, 1993), in his article on “Male Migration from Kerala: Some Effects on Women Manushi” discussed the nature of migration in Kerala among the Muslim young men with low educational attainment. This paper was on the effect of out-migration on women who were left in the place of origin. These women had learnt to operate bank accounts, which had increased their need to read and write. They took more interest in supervision of land transaction, house construction activities and children schooling.</w:t>
      </w:r>
    </w:p>
    <w:p w:rsidR="007964D2" w:rsidRPr="003F219B"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Kasturi`s (1990) </w:t>
      </w:r>
      <w:r w:rsidRPr="003F219B">
        <w:rPr>
          <w:rFonts w:ascii="Times New Roman" w:hAnsi="Times New Roman" w:cs="Times New Roman"/>
          <w:sz w:val="24"/>
          <w:szCs w:val="24"/>
        </w:rPr>
        <w:t>work on “Poverty, Migration and Wo</w:t>
      </w:r>
      <w:r>
        <w:rPr>
          <w:rFonts w:ascii="Times New Roman" w:hAnsi="Times New Roman" w:cs="Times New Roman"/>
          <w:sz w:val="24"/>
          <w:szCs w:val="24"/>
        </w:rPr>
        <w:t xml:space="preserve">men`s Status” investigated the </w:t>
      </w:r>
      <w:r w:rsidRPr="003F219B">
        <w:rPr>
          <w:rFonts w:ascii="Times New Roman" w:hAnsi="Times New Roman" w:cs="Times New Roman"/>
          <w:sz w:val="24"/>
          <w:szCs w:val="24"/>
        </w:rPr>
        <w:t>background and experience of women in rural-urban migration stream. Migration had deepest implications for the status of women. Male migrants took longer time than female migrants to find work and were initially dependent on female earnings. Female work participation rates had increased after migration. Women`s employment was far steady than men`s. The city had completely altered their lifestyles; increased spatial mobility provided various opportunities to savor urban life which was quite different from their confined rural life within their caste settlements. Women could not work for the assertion of their identity, or with the intention of achieved economic independence. They work mainly to provide for subsistence needs of their families. Women in trade, appear to have greater autonomy than wage earners.</w:t>
      </w:r>
    </w:p>
    <w:p w:rsidR="007964D2" w:rsidRPr="003F219B"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study by </w:t>
      </w:r>
      <w:r w:rsidRPr="003F219B">
        <w:rPr>
          <w:rFonts w:ascii="Times New Roman" w:hAnsi="Times New Roman" w:cs="Times New Roman"/>
          <w:sz w:val="24"/>
          <w:szCs w:val="24"/>
        </w:rPr>
        <w:t xml:space="preserve">Mehta (1991) on “Character and Economic Implications of Migration” examined that on migration, migrants receive significant amount of benefits in relation to socio-economic, cultural, environmental and political betterment. Besides this, even at their native place their family members gain in terms of higher incomes through the remittances sent </w:t>
      </w:r>
      <w:r>
        <w:rPr>
          <w:rFonts w:ascii="Times New Roman" w:hAnsi="Times New Roman" w:cs="Times New Roman"/>
          <w:sz w:val="24"/>
          <w:szCs w:val="24"/>
        </w:rPr>
        <w:t>b</w:t>
      </w:r>
      <w:r w:rsidRPr="003F219B">
        <w:rPr>
          <w:rFonts w:ascii="Times New Roman" w:hAnsi="Times New Roman" w:cs="Times New Roman"/>
          <w:sz w:val="24"/>
          <w:szCs w:val="24"/>
        </w:rPr>
        <w:t>y the migrants. Average age of migrants at the time of migration was around 21 years and average educational qualification was middle and secondary levels.</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lastRenderedPageBreak/>
        <w:tab/>
        <w:t>Skeldon (1997) argued migration does not necessarily make migrants better off; indeed some become further impoverished by moving from one place to another.</w:t>
      </w:r>
    </w:p>
    <w:p w:rsidR="007964D2" w:rsidRPr="003F219B"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The migrant children were living in unhygienic conditions, suffering from malnutrition, and lacking the basic amenities of safe drinking water, electricity, and sanitation. These children were at greater risk for poor health than their rural counter parts. (Bhavanagri &amp; Vaswani</w:t>
      </w:r>
      <w:r>
        <w:rPr>
          <w:rFonts w:ascii="Times New Roman" w:hAnsi="Times New Roman" w:cs="Times New Roman"/>
          <w:sz w:val="24"/>
          <w:szCs w:val="24"/>
        </w:rPr>
        <w:t>,</w:t>
      </w:r>
      <w:r w:rsidRPr="003F219B">
        <w:rPr>
          <w:rFonts w:ascii="Times New Roman" w:hAnsi="Times New Roman" w:cs="Times New Roman"/>
          <w:sz w:val="24"/>
          <w:szCs w:val="24"/>
        </w:rPr>
        <w:t>1999).</w:t>
      </w:r>
    </w:p>
    <w:p w:rsidR="007964D2" w:rsidRDefault="007964D2" w:rsidP="007964D2">
      <w:pPr>
        <w:spacing w:line="360" w:lineRule="auto"/>
        <w:jc w:val="both"/>
        <w:rPr>
          <w:rFonts w:ascii="Times New Roman" w:hAnsi="Times New Roman" w:cs="Times New Roman"/>
          <w:sz w:val="24"/>
          <w:szCs w:val="24"/>
        </w:rPr>
      </w:pPr>
      <w:r w:rsidRPr="003F219B">
        <w:rPr>
          <w:rFonts w:ascii="Times New Roman" w:hAnsi="Times New Roman" w:cs="Times New Roman"/>
          <w:sz w:val="24"/>
          <w:szCs w:val="24"/>
        </w:rPr>
        <w:tab/>
        <w:t>Sekhar Mukherji (2001) discussed the low quality migration in India. His study based on the 1991 Census reported that majority of the migrants were illiterate and unskilled and from rural areas and that they were absorbed in very low quality urban informal sectors of metropolis. The earlier studies of Mukerjee (1975, 1977, 1979, 1985, 1991, 1992 and 1997) also brought out that the rural metropolitan migration of distress people led to acute urban involution, congestion and decay. Such migration though helps to avoid starvation, the study focused that it could not improve their economic conditions adequately. These researches by and large paid little attention to gender perspectives on migration attempts. It was to be noted that while many women accompanied or joined the family members, of late women had started migrating on their own. In many poor migrant households, women were the principal wage earners.</w:t>
      </w:r>
      <w:r w:rsidRPr="00A26D18">
        <w:rPr>
          <w:rFonts w:ascii="Times New Roman" w:hAnsi="Times New Roman" w:cs="Times New Roman"/>
          <w:sz w:val="24"/>
          <w:szCs w:val="24"/>
        </w:rPr>
        <w:tab/>
      </w:r>
    </w:p>
    <w:p w:rsidR="007964D2" w:rsidRPr="00A26D18" w:rsidRDefault="007964D2" w:rsidP="007964D2">
      <w:pPr>
        <w:spacing w:line="360" w:lineRule="auto"/>
        <w:ind w:right="144" w:firstLine="720"/>
        <w:jc w:val="both"/>
        <w:rPr>
          <w:rFonts w:ascii="Times New Roman" w:hAnsi="Times New Roman" w:cs="Times New Roman"/>
          <w:sz w:val="24"/>
          <w:szCs w:val="24"/>
        </w:rPr>
      </w:pPr>
      <w:r w:rsidRPr="00A26D18">
        <w:rPr>
          <w:rFonts w:ascii="Times New Roman" w:hAnsi="Times New Roman" w:cs="Times New Roman"/>
          <w:sz w:val="24"/>
          <w:szCs w:val="24"/>
        </w:rPr>
        <w:t>In their study on “Causes and Consequences of Migrant Labour in Ludhiana city: A Case Study” by Sukhdev Singh and Amandeep Kaur (2007) stated that migration affect not only the migrants but also families back in villages. The migrants found their lives more satisfying after migration as now they were able to earn and save more money; which they could send as remittances to their families in their village. Most of the migrant respondents had changed their food habits, dressing pattern and occupation from farming to skilled labour of various types. Migrant labourers were able to reduce their indebtedness at native place</w:t>
      </w:r>
      <w:r>
        <w:rPr>
          <w:rFonts w:ascii="Times New Roman" w:hAnsi="Times New Roman" w:cs="Times New Roman"/>
          <w:sz w:val="24"/>
          <w:szCs w:val="24"/>
        </w:rPr>
        <w:t>s</w:t>
      </w:r>
      <w:r w:rsidRPr="00A26D18">
        <w:rPr>
          <w:rFonts w:ascii="Times New Roman" w:hAnsi="Times New Roman" w:cs="Times New Roman"/>
          <w:sz w:val="24"/>
          <w:szCs w:val="24"/>
        </w:rPr>
        <w:t xml:space="preserve"> besides providing education to their children.</w:t>
      </w:r>
    </w:p>
    <w:p w:rsidR="007964D2" w:rsidRDefault="007964D2" w:rsidP="007964D2">
      <w:pPr>
        <w:spacing w:line="360" w:lineRule="auto"/>
        <w:ind w:left="144" w:right="144"/>
        <w:jc w:val="both"/>
        <w:rPr>
          <w:rFonts w:ascii="Times New Roman" w:hAnsi="Times New Roman" w:cs="Times New Roman"/>
          <w:b/>
          <w:sz w:val="24"/>
          <w:szCs w:val="24"/>
        </w:rPr>
      </w:pPr>
      <w:r w:rsidRPr="00A26D18">
        <w:rPr>
          <w:rFonts w:ascii="Times New Roman" w:hAnsi="Times New Roman" w:cs="Times New Roman"/>
          <w:b/>
          <w:sz w:val="24"/>
          <w:szCs w:val="24"/>
        </w:rPr>
        <w:t>2.3. Reasons for migration</w:t>
      </w:r>
    </w:p>
    <w:p w:rsidR="007964D2"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Najma Khan (1981) stated that with widespread evidences of landlessness, the scheduled caste people migrate in greater percentage.</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 xml:space="preserve">Mehta (1991) in his study highlighted the level of poverty existing in rural areas as the most important causes, which was forcing the rural population to migrate in search of </w:t>
      </w:r>
      <w:r w:rsidRPr="00A26D18">
        <w:rPr>
          <w:rFonts w:ascii="Times New Roman" w:hAnsi="Times New Roman" w:cs="Times New Roman"/>
          <w:sz w:val="24"/>
          <w:szCs w:val="24"/>
        </w:rPr>
        <w:lastRenderedPageBreak/>
        <w:t>employment opportunities in urban areas in order to send remittances for supplementing the income of their households at the native place. Migration from higher economic group was found to be at a significantly lower proportion, which was motivated with a desire to obtain prestigious white-collar jobs.</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Babi Reddy`s (1998) study on “Rural-Urban Migration” was confined to Andhr</w:t>
      </w:r>
      <w:r>
        <w:rPr>
          <w:rFonts w:ascii="Times New Roman" w:hAnsi="Times New Roman" w:cs="Times New Roman"/>
          <w:sz w:val="24"/>
          <w:szCs w:val="24"/>
        </w:rPr>
        <w:t xml:space="preserve">a Pradesh. He concluded that </w:t>
      </w:r>
      <w:r w:rsidRPr="00A26D18">
        <w:rPr>
          <w:rFonts w:ascii="Times New Roman" w:hAnsi="Times New Roman" w:cs="Times New Roman"/>
          <w:sz w:val="24"/>
          <w:szCs w:val="24"/>
        </w:rPr>
        <w:t>rural-urban migration was an inevitable socio-economic phenomenon as a result of a high standard of living in the urban areas when compared to rural areas. He suggested better living conditions, housing loans, provision of basic amenities and skill development programmes to arrest rural-urban migration.</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An attempt was made by Chand (1998) to bring out the push and pull factors behind the migration of labour employed in the sugar mills of Punjab from other states. The study used the field survey conducted in four sugar mills and found that most of the migrant labourers hailed from the economically backward and rural areas of Uttar Pradesh and Bihar. It was observed that poor economic conditions acted as one of the most important push factor that compel labourers to migrate from their native places. Poverty of the migrants was generally attributed to large size joint families, small land holdings, low productivity of land, and occurrence of droughts, flood and famines and lack of any supplementary sources of income that made it difficult for them to fulfill their basic needs and acted as the main cause of migration. The study further examined the role of pull factors in inducing migration and found that only 19 percent out of 160 total sample migrants stated that better employment opportunities as the main attraction for migration to Punjab. The study concluded that push factors are stronger as compared to pull factors in causing migration among workers.</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w:t>
      </w:r>
      <w:r>
        <w:rPr>
          <w:rFonts w:ascii="Times New Roman" w:hAnsi="Times New Roman" w:cs="Times New Roman"/>
          <w:sz w:val="24"/>
          <w:szCs w:val="24"/>
        </w:rPr>
        <w:t xml:space="preserve">  In the article on</w:t>
      </w:r>
      <w:r w:rsidRPr="00A26D18">
        <w:rPr>
          <w:rFonts w:ascii="Times New Roman" w:hAnsi="Times New Roman" w:cs="Times New Roman"/>
          <w:sz w:val="24"/>
          <w:szCs w:val="24"/>
        </w:rPr>
        <w:t xml:space="preserve"> “Selectivity in Rural-Urban Migration: Evidence from Tamil Nadu”, Siva Kumar (2001) reported that, people move from one place to another where some kind of development had taken place. He stated that if an urban person moved into a rural area, it could be for some other reasons such as purchase of property, and due to transfer in government institutions. People who moved from rural to urban area and urban to rural areas would have characteristics very different from the local population at their places of destination. This is called `selection process’ in migration. Rural migrants were found to be in </w:t>
      </w:r>
      <w:r w:rsidRPr="00A26D18">
        <w:rPr>
          <w:rFonts w:ascii="Times New Roman" w:hAnsi="Times New Roman" w:cs="Times New Roman"/>
          <w:sz w:val="24"/>
          <w:szCs w:val="24"/>
        </w:rPr>
        <w:lastRenderedPageBreak/>
        <w:t>better occupational status and had higher income than the rural non-migrants and were relatively better than the urban non-migrants in these respects.</w:t>
      </w:r>
    </w:p>
    <w:p w:rsidR="007964D2" w:rsidRPr="00A26D18" w:rsidRDefault="007964D2" w:rsidP="007964D2">
      <w:pPr>
        <w:tabs>
          <w:tab w:val="left" w:pos="6975"/>
        </w:tabs>
        <w:spacing w:before="240" w:line="360" w:lineRule="auto"/>
        <w:ind w:right="144"/>
        <w:jc w:val="both"/>
        <w:rPr>
          <w:rFonts w:ascii="Times New Roman" w:hAnsi="Times New Roman" w:cs="Times New Roman"/>
          <w:sz w:val="24"/>
          <w:szCs w:val="24"/>
        </w:rPr>
      </w:pPr>
      <w:r>
        <w:rPr>
          <w:rFonts w:ascii="Times New Roman" w:hAnsi="Times New Roman" w:cs="Times New Roman"/>
          <w:sz w:val="24"/>
          <w:szCs w:val="24"/>
        </w:rPr>
        <w:t xml:space="preserve">              Indhrani Gupta and Ar</w:t>
      </w:r>
      <w:r w:rsidRPr="00A26D18">
        <w:rPr>
          <w:rFonts w:ascii="Times New Roman" w:hAnsi="Times New Roman" w:cs="Times New Roman"/>
          <w:sz w:val="24"/>
          <w:szCs w:val="24"/>
        </w:rPr>
        <w:t>u</w:t>
      </w:r>
      <w:r>
        <w:rPr>
          <w:rFonts w:ascii="Times New Roman" w:hAnsi="Times New Roman" w:cs="Times New Roman"/>
          <w:sz w:val="24"/>
          <w:szCs w:val="24"/>
        </w:rPr>
        <w:t>p</w:t>
      </w:r>
      <w:r w:rsidRPr="00A26D18">
        <w:rPr>
          <w:rFonts w:ascii="Times New Roman" w:hAnsi="Times New Roman" w:cs="Times New Roman"/>
          <w:sz w:val="24"/>
          <w:szCs w:val="24"/>
        </w:rPr>
        <w:t xml:space="preserve"> Mithra (2002) in their study on “Rural Migrants And Labour Segmentation: Micro Level Evidence For Delhi Slums”, concluded that the percentage of migrants below the poverty line was the highest among those who migrated within five years and lowest among those who migrated between 12 to 15 years. With a rise in the period of stay, migrants were able to improve their standard of living. The incidence of poverty was highest for petty trade and in service sector it was on the low side. Migrants were found to be concentrated on small units categorized by low productivity. With experience migrants were found to move from low productivity to high productivity jobs.</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Tiwari and Goel</w:t>
      </w:r>
      <w:r w:rsidRPr="00A26D18">
        <w:rPr>
          <w:rFonts w:ascii="Times New Roman" w:hAnsi="Times New Roman" w:cs="Times New Roman"/>
          <w:sz w:val="24"/>
          <w:szCs w:val="24"/>
        </w:rPr>
        <w:t xml:space="preserve"> (2002) analyzed the pattern of migration, poverty profile and consumption pattern of sample of 500 workers engaged in informal sector in Agra and Kanpur cities in Uttar Pradesh and Puri in Orissa. The study underline</w:t>
      </w:r>
      <w:r>
        <w:rPr>
          <w:rFonts w:ascii="Times New Roman" w:hAnsi="Times New Roman" w:cs="Times New Roman"/>
          <w:sz w:val="24"/>
          <w:szCs w:val="24"/>
        </w:rPr>
        <w:t>s</w:t>
      </w:r>
      <w:r w:rsidRPr="00A26D18">
        <w:rPr>
          <w:rFonts w:ascii="Times New Roman" w:hAnsi="Times New Roman" w:cs="Times New Roman"/>
          <w:sz w:val="24"/>
          <w:szCs w:val="24"/>
        </w:rPr>
        <w:t xml:space="preserve"> that low level of income was the major determinant in the process of rural-urban migration.</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26D18">
        <w:rPr>
          <w:rFonts w:ascii="Times New Roman" w:hAnsi="Times New Roman" w:cs="Times New Roman"/>
          <w:sz w:val="24"/>
          <w:szCs w:val="24"/>
        </w:rPr>
        <w:t>Abdur Rafique (2003) analysed, “Floods, Poverty and Seasonal Migration”. The monsoon floods that several district</w:t>
      </w:r>
      <w:r>
        <w:rPr>
          <w:rFonts w:ascii="Times New Roman" w:hAnsi="Times New Roman" w:cs="Times New Roman"/>
          <w:sz w:val="24"/>
          <w:szCs w:val="24"/>
        </w:rPr>
        <w:t>s</w:t>
      </w:r>
      <w:r w:rsidRPr="00A26D18">
        <w:rPr>
          <w:rFonts w:ascii="Times New Roman" w:hAnsi="Times New Roman" w:cs="Times New Roman"/>
          <w:sz w:val="24"/>
          <w:szCs w:val="24"/>
        </w:rPr>
        <w:t xml:space="preserve"> of West Bengal in 2000 though expected were devastating in the damage it wrecked. The impact however differs among classes. While the well off had substantial paddy stores to recoup in the post-flood desolation, the smaller cultivators has no option but to secure loans on credit. Landless labourers were compelled to migrate in search of work. Most of this out migration was sequential in nature and their large numbers also placed them at the mercy of employers.</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Shah and Amita Shah (2003) cited the reasons for migration as poverty, population pressure and shrinking size of landholdings, recurring droughts and lack of off-farm employment avenues and consumption loans for the money lenders resulting in a debt-trap. The study demonstrated that the shock could push even a well-to-do tribal household into a debt-trap and consistently it had to resort to migration as copying mechanism</w:t>
      </w:r>
    </w:p>
    <w:p w:rsidR="007964D2" w:rsidRPr="00A26D18" w:rsidRDefault="007964D2" w:rsidP="007964D2">
      <w:pPr>
        <w:spacing w:line="360" w:lineRule="auto"/>
        <w:ind w:right="144"/>
        <w:jc w:val="both"/>
        <w:rPr>
          <w:rFonts w:ascii="Times New Roman" w:hAnsi="Times New Roman" w:cs="Times New Roman"/>
          <w:sz w:val="24"/>
          <w:szCs w:val="24"/>
        </w:rPr>
      </w:pPr>
      <w:r>
        <w:rPr>
          <w:rFonts w:ascii="Times New Roman" w:hAnsi="Times New Roman" w:cs="Times New Roman"/>
          <w:sz w:val="24"/>
          <w:szCs w:val="24"/>
        </w:rPr>
        <w:tab/>
        <w:t xml:space="preserve">The study by </w:t>
      </w:r>
      <w:r w:rsidRPr="00A26D18">
        <w:rPr>
          <w:rFonts w:ascii="Times New Roman" w:hAnsi="Times New Roman" w:cs="Times New Roman"/>
          <w:sz w:val="24"/>
          <w:szCs w:val="24"/>
        </w:rPr>
        <w:t xml:space="preserve">Patel (2005) reported that migration of tribal population was a very common phenomenon. The people who migrate either from one region to another or in same </w:t>
      </w:r>
      <w:r w:rsidRPr="00A26D18">
        <w:rPr>
          <w:rFonts w:ascii="Times New Roman" w:hAnsi="Times New Roman" w:cs="Times New Roman"/>
          <w:sz w:val="24"/>
          <w:szCs w:val="24"/>
        </w:rPr>
        <w:lastRenderedPageBreak/>
        <w:t>region from one geographical belt to another was for getting employment. The paper dealt with migratory farm labourers. The migration in this study was seasonal. And, all th</w:t>
      </w:r>
      <w:r>
        <w:rPr>
          <w:rFonts w:ascii="Times New Roman" w:hAnsi="Times New Roman" w:cs="Times New Roman"/>
          <w:sz w:val="24"/>
          <w:szCs w:val="24"/>
        </w:rPr>
        <w:t>e migrant labourers were tribal</w:t>
      </w:r>
      <w:r w:rsidRPr="00A26D18">
        <w:rPr>
          <w:rFonts w:ascii="Times New Roman" w:hAnsi="Times New Roman" w:cs="Times New Roman"/>
          <w:sz w:val="24"/>
          <w:szCs w:val="24"/>
        </w:rPr>
        <w:t>s.</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Patel`s (2005) study on the migrant tribal farm labourers in the villages of Anand district of Gujarat covering 75 migrant tribal farm labourers revealed poverty as the main reason for migration. Further, the migrants were illiterates and indebted. The migrant labo</w:t>
      </w:r>
      <w:r>
        <w:rPr>
          <w:rFonts w:ascii="Times New Roman" w:hAnsi="Times New Roman" w:cs="Times New Roman"/>
          <w:sz w:val="24"/>
          <w:szCs w:val="24"/>
        </w:rPr>
        <w:t>u</w:t>
      </w:r>
      <w:r w:rsidRPr="00A26D18">
        <w:rPr>
          <w:rFonts w:ascii="Times New Roman" w:hAnsi="Times New Roman" w:cs="Times New Roman"/>
          <w:sz w:val="24"/>
          <w:szCs w:val="24"/>
        </w:rPr>
        <w:t>rers were deprived of basic amenities like shelter, water and sanitation in their work place. The tribal women were sexually exploited by the land lords. While the migrant women folk had to work hard.</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Jeyakumar (2005) stated that both push and pull factors caused migration. The pull fa</w:t>
      </w:r>
      <w:r>
        <w:rPr>
          <w:rFonts w:ascii="Times New Roman" w:hAnsi="Times New Roman" w:cs="Times New Roman"/>
          <w:sz w:val="24"/>
          <w:szCs w:val="24"/>
        </w:rPr>
        <w:t>ctors were the fertile land of P</w:t>
      </w:r>
      <w:r w:rsidRPr="00A26D18">
        <w:rPr>
          <w:rFonts w:ascii="Times New Roman" w:hAnsi="Times New Roman" w:cs="Times New Roman"/>
          <w:sz w:val="24"/>
          <w:szCs w:val="24"/>
        </w:rPr>
        <w:t>aramathi hill, sparsely populated area, area free from communal clash and the peaceful atmosphere. The places from where the people had come were overcrowded with less land and more people marked with less employment opportunities, communal clashes and tension</w:t>
      </w:r>
      <w:r>
        <w:rPr>
          <w:rFonts w:ascii="Times New Roman" w:hAnsi="Times New Roman" w:cs="Times New Roman"/>
          <w:sz w:val="24"/>
          <w:szCs w:val="24"/>
        </w:rPr>
        <w:t>s. These factors had pushed them</w:t>
      </w:r>
      <w:r w:rsidRPr="00A26D18">
        <w:rPr>
          <w:rFonts w:ascii="Times New Roman" w:hAnsi="Times New Roman" w:cs="Times New Roman"/>
          <w:sz w:val="24"/>
          <w:szCs w:val="24"/>
        </w:rPr>
        <w:t xml:space="preserve"> to the Paramathi hills.</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Nar</w:t>
      </w:r>
      <w:r>
        <w:rPr>
          <w:rFonts w:ascii="Times New Roman" w:hAnsi="Times New Roman" w:cs="Times New Roman"/>
          <w:sz w:val="24"/>
          <w:szCs w:val="24"/>
        </w:rPr>
        <w:t>esh and Sindhu (2005) found</w:t>
      </w:r>
      <w:r w:rsidRPr="00A26D18">
        <w:rPr>
          <w:rFonts w:ascii="Times New Roman" w:hAnsi="Times New Roman" w:cs="Times New Roman"/>
          <w:sz w:val="24"/>
          <w:szCs w:val="24"/>
        </w:rPr>
        <w:t xml:space="preserve"> industrial development, better job opportunities and comparative higher wages in Punjab as the most important pull factors which motivated labour</w:t>
      </w:r>
      <w:r>
        <w:rPr>
          <w:rFonts w:ascii="Times New Roman" w:hAnsi="Times New Roman" w:cs="Times New Roman"/>
          <w:sz w:val="24"/>
          <w:szCs w:val="24"/>
        </w:rPr>
        <w:t>ers</w:t>
      </w:r>
      <w:r w:rsidRPr="00A26D18">
        <w:rPr>
          <w:rFonts w:ascii="Times New Roman" w:hAnsi="Times New Roman" w:cs="Times New Roman"/>
          <w:sz w:val="24"/>
          <w:szCs w:val="24"/>
        </w:rPr>
        <w:t xml:space="preserve"> to migrate. Lack of development, inadequate agricultural land and poor </w:t>
      </w:r>
      <w:r>
        <w:rPr>
          <w:rFonts w:ascii="Times New Roman" w:hAnsi="Times New Roman" w:cs="Times New Roman"/>
          <w:sz w:val="24"/>
          <w:szCs w:val="24"/>
        </w:rPr>
        <w:t>economic situation of the families</w:t>
      </w:r>
      <w:r w:rsidRPr="00A26D18">
        <w:rPr>
          <w:rFonts w:ascii="Times New Roman" w:hAnsi="Times New Roman" w:cs="Times New Roman"/>
          <w:sz w:val="24"/>
          <w:szCs w:val="24"/>
        </w:rPr>
        <w:t xml:space="preserve"> forced labour</w:t>
      </w:r>
      <w:r>
        <w:rPr>
          <w:rFonts w:ascii="Times New Roman" w:hAnsi="Times New Roman" w:cs="Times New Roman"/>
          <w:sz w:val="24"/>
          <w:szCs w:val="24"/>
        </w:rPr>
        <w:t>ers</w:t>
      </w:r>
      <w:r w:rsidRPr="00A26D18">
        <w:rPr>
          <w:rFonts w:ascii="Times New Roman" w:hAnsi="Times New Roman" w:cs="Times New Roman"/>
          <w:sz w:val="24"/>
          <w:szCs w:val="24"/>
        </w:rPr>
        <w:t xml:space="preserve"> to migrate out of their native place</w:t>
      </w:r>
      <w:r>
        <w:rPr>
          <w:rFonts w:ascii="Times New Roman" w:hAnsi="Times New Roman" w:cs="Times New Roman"/>
          <w:sz w:val="24"/>
          <w:szCs w:val="24"/>
        </w:rPr>
        <w:t>s</w:t>
      </w:r>
      <w:r w:rsidRPr="00A26D18">
        <w:rPr>
          <w:rFonts w:ascii="Times New Roman" w:hAnsi="Times New Roman" w:cs="Times New Roman"/>
          <w:sz w:val="24"/>
          <w:szCs w:val="24"/>
        </w:rPr>
        <w:t xml:space="preserve">. The study further found that economic factors were significant as compared to non-economic factors in the process of migration. The study recommended </w:t>
      </w:r>
      <w:r>
        <w:rPr>
          <w:rFonts w:ascii="Times New Roman" w:hAnsi="Times New Roman" w:cs="Times New Roman"/>
          <w:sz w:val="24"/>
          <w:szCs w:val="24"/>
        </w:rPr>
        <w:t xml:space="preserve"> labour migration to</w:t>
      </w:r>
      <w:r w:rsidRPr="00A26D18">
        <w:rPr>
          <w:rFonts w:ascii="Times New Roman" w:hAnsi="Times New Roman" w:cs="Times New Roman"/>
          <w:sz w:val="24"/>
          <w:szCs w:val="24"/>
        </w:rPr>
        <w:t xml:space="preserve"> be regulated.</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Patel`s (2005) study revealed poverty as the main reason for migration. Further, the migrants were illiterates and indebted. The migran</w:t>
      </w:r>
      <w:r>
        <w:rPr>
          <w:rFonts w:ascii="Times New Roman" w:hAnsi="Times New Roman" w:cs="Times New Roman"/>
          <w:sz w:val="24"/>
          <w:szCs w:val="24"/>
        </w:rPr>
        <w:t>t labourers were deprived of</w:t>
      </w:r>
      <w:r w:rsidRPr="00A26D18">
        <w:rPr>
          <w:rFonts w:ascii="Times New Roman" w:hAnsi="Times New Roman" w:cs="Times New Roman"/>
          <w:sz w:val="24"/>
          <w:szCs w:val="24"/>
        </w:rPr>
        <w:t xml:space="preserve"> basic amenities like shelter, water and good sanitation in their work place. The tribal women were sexually exploited by the landlords, while the migrant men folk had to work hard.</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Anitha (2007) found push factors to be the cause of migration in her study on migrants in Coimbatore district.</w:t>
      </w: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lastRenderedPageBreak/>
        <w:t xml:space="preserve">          Amitab Kundu and Niranjan Sarangi (2007) examined “Migration, Employment Status and Poverty”. The study analyzed the pattern of migration in urban areas and its social-economic correlates. Economic deprivation was not the most critical factor for migration decision, even for seasonal migrants. People migrate out of both poor and rich households, although the reasons for migration and the nature of jobs sought by them are different. Rural-urban migrations have a greater risk than non-migrants. The probability of a person being poor is low in a large city compare to any other urban centers, irrespective of the migrant status, age, number of subsidiary activities.</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 xml:space="preserve">D. Ramesh (2007) in his work on “Out-Migration of Labour from Rural Areas: A Study” found that about 60 percent of the agricultural labourers interviewed moved to other places as there was not sufficient work in the local villages. Another 21 percent migrated to other places, as they were already part of some informal group worked in those places. Only 8 percent migrated in the expectation of higher wages. </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sidRPr="00A26D18">
        <w:rPr>
          <w:rFonts w:ascii="Times New Roman" w:hAnsi="Times New Roman" w:cs="Times New Roman"/>
          <w:sz w:val="24"/>
          <w:szCs w:val="24"/>
        </w:rPr>
        <w:t xml:space="preserve">          Singh and Kaur (2007) analyses, “Causes and Consequences of Migrant Labour in Ludhiana City: A case study”. The study found that both push and pull factor stimulated migration. Among the push factors, sheer poverty, wide-spread unemployment at native places were the major factors for migration while from the pull side, better opportunities for work in Ludhiana and the help from relatives and friends were the major causes.</w:t>
      </w:r>
    </w:p>
    <w:p w:rsidR="007964D2"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sz w:val="24"/>
          <w:szCs w:val="24"/>
        </w:rPr>
        <w:t xml:space="preserve">           Gomathi (2012) reported push and economic factors as the major reason for migration when studying the migrant construction workers in Coimbatore city.</w:t>
      </w:r>
    </w:p>
    <w:p w:rsidR="007964D2" w:rsidRPr="0072292A" w:rsidRDefault="007964D2" w:rsidP="007964D2">
      <w:pPr>
        <w:tabs>
          <w:tab w:val="left" w:pos="6975"/>
        </w:tabs>
        <w:spacing w:before="240" w:line="360" w:lineRule="auto"/>
        <w:ind w:left="144" w:right="144"/>
        <w:jc w:val="both"/>
        <w:rPr>
          <w:rFonts w:ascii="Times New Roman" w:hAnsi="Times New Roman" w:cs="Times New Roman"/>
          <w:sz w:val="24"/>
          <w:szCs w:val="24"/>
        </w:rPr>
      </w:pPr>
      <w:r>
        <w:rPr>
          <w:rFonts w:ascii="Times New Roman" w:hAnsi="Times New Roman" w:cs="Times New Roman"/>
          <w:b/>
          <w:sz w:val="24"/>
          <w:szCs w:val="24"/>
        </w:rPr>
        <w:t>2.4.</w:t>
      </w:r>
      <w:r w:rsidRPr="00A26D18">
        <w:rPr>
          <w:rFonts w:ascii="Times New Roman" w:hAnsi="Times New Roman" w:cs="Times New Roman"/>
          <w:b/>
          <w:sz w:val="24"/>
          <w:szCs w:val="24"/>
        </w:rPr>
        <w:t xml:space="preserve"> Remittances</w:t>
      </w:r>
      <w:r>
        <w:rPr>
          <w:rFonts w:ascii="Times New Roman" w:hAnsi="Times New Roman" w:cs="Times New Roman"/>
          <w:b/>
          <w:sz w:val="24"/>
          <w:szCs w:val="24"/>
        </w:rPr>
        <w:t xml:space="preserve"> </w:t>
      </w:r>
      <w:r w:rsidRPr="00A26D18">
        <w:rPr>
          <w:rFonts w:ascii="Times New Roman" w:hAnsi="Times New Roman" w:cs="Times New Roman"/>
          <w:b/>
          <w:sz w:val="24"/>
          <w:szCs w:val="24"/>
        </w:rPr>
        <w:t>by migrants</w:t>
      </w:r>
      <w:r w:rsidRPr="00A26D18">
        <w:rPr>
          <w:rFonts w:ascii="Times New Roman" w:hAnsi="Times New Roman" w:cs="Times New Roman"/>
          <w:b/>
          <w:sz w:val="24"/>
          <w:szCs w:val="24"/>
        </w:rPr>
        <w:tab/>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People migrate both for economic as well as for non-economic re</w:t>
      </w:r>
      <w:r>
        <w:rPr>
          <w:rFonts w:ascii="Times New Roman" w:hAnsi="Times New Roman" w:cs="Times New Roman"/>
          <w:sz w:val="24"/>
          <w:szCs w:val="24"/>
        </w:rPr>
        <w:t xml:space="preserve">asons. People when migrate; </w:t>
      </w:r>
      <w:r w:rsidRPr="00A26D18">
        <w:rPr>
          <w:rFonts w:ascii="Times New Roman" w:hAnsi="Times New Roman" w:cs="Times New Roman"/>
          <w:sz w:val="24"/>
          <w:szCs w:val="24"/>
        </w:rPr>
        <w:t>leave some of their family members behind them in the place of origin. Hence, whatever they earn in their place of destination, they save a part of it and send it to their members in the place of destination for varied reasons.</w:t>
      </w:r>
    </w:p>
    <w:p w:rsidR="007964D2"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Simon (1966) found that remittances were used in large measure on educational expenditure.</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lastRenderedPageBreak/>
        <w:t>Remittances are used for purchasing lands also. McEvoy (1971) found that migrants use remittances to secure land in their villages through the kinship structure. Education of children is also being done using remittances.</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Moock (1972) concluded that the remittances from eldest are spent to finance the education of his younger siblings.</w:t>
      </w:r>
    </w:p>
    <w:p w:rsidR="007964D2" w:rsidRPr="00A26D18" w:rsidRDefault="007964D2" w:rsidP="007964D2">
      <w:pPr>
        <w:spacing w:line="360" w:lineRule="auto"/>
        <w:ind w:right="144" w:firstLine="720"/>
        <w:jc w:val="both"/>
        <w:rPr>
          <w:rFonts w:ascii="Times New Roman" w:hAnsi="Times New Roman" w:cs="Times New Roman"/>
          <w:sz w:val="24"/>
          <w:szCs w:val="24"/>
        </w:rPr>
      </w:pPr>
      <w:r w:rsidRPr="00A26D18">
        <w:rPr>
          <w:rFonts w:ascii="Times New Roman" w:hAnsi="Times New Roman" w:cs="Times New Roman"/>
          <w:sz w:val="24"/>
          <w:szCs w:val="24"/>
        </w:rPr>
        <w:t>Anderson (1972) found that remittances were used to finance education.</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Johnson and Whitelaw (1972) observed that 96 percent of the remittances were spent to support families and friends, 12.7 percent for school fees and 3.6 percent for non-farm investment.</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Pr>
          <w:rFonts w:ascii="Times New Roman" w:hAnsi="Times New Roman" w:cs="Times New Roman"/>
          <w:sz w:val="24"/>
          <w:szCs w:val="24"/>
        </w:rPr>
        <w:t>Adepoju (1974) reported that 84</w:t>
      </w:r>
      <w:r w:rsidRPr="00A26D18">
        <w:rPr>
          <w:rFonts w:ascii="Times New Roman" w:hAnsi="Times New Roman" w:cs="Times New Roman"/>
          <w:sz w:val="24"/>
          <w:szCs w:val="24"/>
        </w:rPr>
        <w:t xml:space="preserve"> percent of the remittances were spent on household maintenance, 9 percent on school fees and 7 percent on house building, farming etc.</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 xml:space="preserve">Connell et al., (1976) reviewing studies in Africa, India and Pacific found that the overwhelming weight of evidence suggests poverty and lack of investment opportunities from which the migrants came as the reasons for remittances. Majority of remittances are consumed for everyday household needs or in conspicuous consumption. Consumption pattern of remittance depends on the necessity and characteristics of a village or household. </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Noble and Dutta (1977) noted that the inflow of remittances not only sustained rural families but also promoted the village money economy in place of the traditional barter economy.</w:t>
      </w:r>
    </w:p>
    <w:p w:rsidR="007964D2" w:rsidRPr="00A26D18" w:rsidRDefault="007964D2" w:rsidP="007964D2">
      <w:pPr>
        <w:spacing w:line="360" w:lineRule="auto"/>
        <w:ind w:left="144" w:right="144" w:firstLine="576"/>
        <w:jc w:val="both"/>
        <w:rPr>
          <w:rFonts w:ascii="Times New Roman" w:hAnsi="Times New Roman" w:cs="Times New Roman"/>
          <w:sz w:val="24"/>
          <w:szCs w:val="24"/>
        </w:rPr>
      </w:pPr>
      <w:r w:rsidRPr="00A26D18">
        <w:rPr>
          <w:rFonts w:ascii="Times New Roman" w:hAnsi="Times New Roman" w:cs="Times New Roman"/>
          <w:sz w:val="24"/>
          <w:szCs w:val="24"/>
        </w:rPr>
        <w:t>Remittances sent back home by migrants are generally used for household use on</w:t>
      </w:r>
      <w:r>
        <w:rPr>
          <w:rFonts w:ascii="Times New Roman" w:hAnsi="Times New Roman" w:cs="Times New Roman"/>
          <w:sz w:val="24"/>
          <w:szCs w:val="24"/>
        </w:rPr>
        <w:t>ly (Jhonson and White law</w:t>
      </w:r>
      <w:r w:rsidRPr="00A26D18">
        <w:rPr>
          <w:rFonts w:ascii="Times New Roman" w:hAnsi="Times New Roman" w:cs="Times New Roman"/>
          <w:sz w:val="24"/>
          <w:szCs w:val="24"/>
        </w:rPr>
        <w:t>, 1972). There is no denying of the fact that for a large number of families it provides means of subsistence. There are two opposing v</w:t>
      </w:r>
      <w:r>
        <w:rPr>
          <w:rFonts w:ascii="Times New Roman" w:hAnsi="Times New Roman" w:cs="Times New Roman"/>
          <w:sz w:val="24"/>
          <w:szCs w:val="24"/>
        </w:rPr>
        <w:t>iews on the impact of out-migra</w:t>
      </w:r>
      <w:r w:rsidRPr="00A26D18">
        <w:rPr>
          <w:rFonts w:ascii="Times New Roman" w:hAnsi="Times New Roman" w:cs="Times New Roman"/>
          <w:sz w:val="24"/>
          <w:szCs w:val="24"/>
        </w:rPr>
        <w:t>tion on sending area. According to one view, the negative consequences of out migration are predominant in terms of the loss of young male and more earning workers (Khan, 1985). A negative implication of male out migration is also observed concerning the increased burden of de facto female heads of household (Jetly, 1987).</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lastRenderedPageBreak/>
        <w:t>Oberai and Singh (1981) observed that the correlation coefficient between amount of income earned and proportion of income remitted is negative.</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Banerjee`s (1981) study in Delhi indicated that the remittances increase at an increasing rate with the length of urban duration.</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Oberai and Singh (1983) pointed out that the decision of out-migrants to send remittances is not governed by their level of education or income or by the distance to which they have out-migrated. It rather depends on the degree of their relationship to and the need of the remaining members of the household.</w:t>
      </w:r>
    </w:p>
    <w:p w:rsidR="007964D2"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Oberai and Singh (1983) found that “more than three quarters of the households concerned spend their remittances on food and clothing, and more than one-quarter on household items, the only other priority item being ceremonies including weddings”.</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Hugo (1987) stated that poorer households use remittances for basic necessities while prosperous households use remittances for investment.</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Pr>
          <w:rFonts w:ascii="Times New Roman" w:hAnsi="Times New Roman" w:cs="Times New Roman"/>
          <w:sz w:val="24"/>
          <w:szCs w:val="24"/>
        </w:rPr>
        <w:t>Mehta (1991</w:t>
      </w:r>
      <w:r w:rsidRPr="00A26D18">
        <w:rPr>
          <w:rFonts w:ascii="Times New Roman" w:hAnsi="Times New Roman" w:cs="Times New Roman"/>
          <w:sz w:val="24"/>
          <w:szCs w:val="24"/>
        </w:rPr>
        <w:t>) reported that a large part of the remittances was utilized for non-productive purposes including conspicuous consumption.</w:t>
      </w:r>
      <w:r>
        <w:rPr>
          <w:rFonts w:ascii="Times New Roman" w:hAnsi="Times New Roman" w:cs="Times New Roman"/>
          <w:sz w:val="24"/>
          <w:szCs w:val="24"/>
        </w:rPr>
        <w:t xml:space="preserve"> </w:t>
      </w:r>
      <w:r w:rsidRPr="00A26D18">
        <w:rPr>
          <w:rFonts w:ascii="Times New Roman" w:hAnsi="Times New Roman" w:cs="Times New Roman"/>
          <w:sz w:val="24"/>
          <w:szCs w:val="24"/>
        </w:rPr>
        <w:t>On the other hand, remittances to origin raise the income and the standard of living of the out-migrating households and often a part of the remittances is invested in productive assets activities.</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Norbert Lobo (2004) observed that 86.9 percent of the remittances were spent mainly for food and clothing.</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Sarvottam Kumar (2005) reported that around 41.8 percent of the households spend their remittances exclusively on consumption and 11.9 percent on repayment of old debt.</w:t>
      </w:r>
    </w:p>
    <w:p w:rsidR="007964D2" w:rsidRPr="00A26D18"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Jajati kesharitirida and S. Madehswaran (2011) studied the migration behavior of Indian in</w:t>
      </w:r>
      <w:r>
        <w:rPr>
          <w:rFonts w:ascii="Times New Roman" w:hAnsi="Times New Roman" w:cs="Times New Roman"/>
          <w:sz w:val="24"/>
          <w:szCs w:val="24"/>
        </w:rPr>
        <w:t>ternal migrants combining both Todaro'</w:t>
      </w:r>
      <w:r w:rsidRPr="00A26D18">
        <w:rPr>
          <w:rFonts w:ascii="Times New Roman" w:hAnsi="Times New Roman" w:cs="Times New Roman"/>
          <w:sz w:val="24"/>
          <w:szCs w:val="24"/>
        </w:rPr>
        <w:t>s individual utility maximizing behavior and Strakes household approach. The model was empirically estimated to study the determinants of both migration and remittance using the National Sample Survey data for 2007-08. The result suggested that individual characteristics like age, marital statu</w:t>
      </w:r>
      <w:r>
        <w:rPr>
          <w:rFonts w:ascii="Times New Roman" w:hAnsi="Times New Roman" w:cs="Times New Roman"/>
          <w:sz w:val="24"/>
          <w:szCs w:val="24"/>
        </w:rPr>
        <w:t xml:space="preserve">s and human capital </w:t>
      </w:r>
      <w:r>
        <w:rPr>
          <w:rFonts w:ascii="Times New Roman" w:hAnsi="Times New Roman" w:cs="Times New Roman"/>
          <w:sz w:val="24"/>
          <w:szCs w:val="24"/>
        </w:rPr>
        <w:lastRenderedPageBreak/>
        <w:t xml:space="preserve">endowment </w:t>
      </w:r>
      <w:r w:rsidRPr="00A26D18">
        <w:rPr>
          <w:rFonts w:ascii="Times New Roman" w:hAnsi="Times New Roman" w:cs="Times New Roman"/>
          <w:sz w:val="24"/>
          <w:szCs w:val="24"/>
        </w:rPr>
        <w:t>a</w:t>
      </w:r>
      <w:r>
        <w:rPr>
          <w:rFonts w:ascii="Times New Roman" w:hAnsi="Times New Roman" w:cs="Times New Roman"/>
          <w:sz w:val="24"/>
          <w:szCs w:val="24"/>
        </w:rPr>
        <w:t>nd household characteristics</w:t>
      </w:r>
      <w:r w:rsidRPr="00A26D18">
        <w:rPr>
          <w:rFonts w:ascii="Times New Roman" w:hAnsi="Times New Roman" w:cs="Times New Roman"/>
          <w:sz w:val="24"/>
          <w:szCs w:val="24"/>
        </w:rPr>
        <w:t xml:space="preserve"> like the size of household, caste and land posse</w:t>
      </w:r>
      <w:r>
        <w:rPr>
          <w:rFonts w:ascii="Times New Roman" w:hAnsi="Times New Roman" w:cs="Times New Roman"/>
          <w:sz w:val="24"/>
          <w:szCs w:val="24"/>
        </w:rPr>
        <w:t>ss</w:t>
      </w:r>
      <w:r w:rsidRPr="00A26D18">
        <w:rPr>
          <w:rFonts w:ascii="Times New Roman" w:hAnsi="Times New Roman" w:cs="Times New Roman"/>
          <w:sz w:val="24"/>
          <w:szCs w:val="24"/>
        </w:rPr>
        <w:t>ment have immense influence on both decision to migrate and sending remittance.</w:t>
      </w:r>
    </w:p>
    <w:p w:rsidR="007964D2" w:rsidRDefault="007964D2" w:rsidP="007964D2">
      <w:pPr>
        <w:spacing w:line="360" w:lineRule="auto"/>
        <w:ind w:left="144" w:right="144" w:firstLine="720"/>
        <w:jc w:val="both"/>
        <w:rPr>
          <w:rFonts w:ascii="Times New Roman" w:hAnsi="Times New Roman" w:cs="Times New Roman"/>
          <w:sz w:val="24"/>
          <w:szCs w:val="24"/>
        </w:rPr>
      </w:pPr>
      <w:r w:rsidRPr="00A26D18">
        <w:rPr>
          <w:rFonts w:ascii="Times New Roman" w:hAnsi="Times New Roman" w:cs="Times New Roman"/>
          <w:sz w:val="24"/>
          <w:szCs w:val="24"/>
        </w:rPr>
        <w:t>.</w:t>
      </w:r>
    </w:p>
    <w:p w:rsidR="007964D2" w:rsidRDefault="007964D2" w:rsidP="007964D2">
      <w:pPr>
        <w:spacing w:line="360" w:lineRule="auto"/>
        <w:rPr>
          <w:rFonts w:ascii="Times New Roman" w:hAnsi="Times New Roman" w:cs="Times New Roman"/>
          <w:b/>
          <w:sz w:val="24"/>
          <w:szCs w:val="24"/>
        </w:rPr>
      </w:pPr>
    </w:p>
    <w:p w:rsidR="007964D2" w:rsidRDefault="007964D2"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Default="004B1C78" w:rsidP="007964D2">
      <w:pPr>
        <w:spacing w:line="360" w:lineRule="auto"/>
        <w:rPr>
          <w:rFonts w:ascii="Times New Roman" w:hAnsi="Times New Roman" w:cs="Times New Roman"/>
          <w:b/>
          <w:sz w:val="24"/>
          <w:szCs w:val="24"/>
        </w:rPr>
      </w:pPr>
    </w:p>
    <w:p w:rsidR="004B1C78" w:rsidRPr="004B1C78" w:rsidRDefault="004B1C78" w:rsidP="004B1C78">
      <w:pPr>
        <w:spacing w:line="360" w:lineRule="auto"/>
        <w:jc w:val="center"/>
        <w:rPr>
          <w:rFonts w:ascii="Monotype Corsiva" w:hAnsi="Monotype Corsiva" w:cs="Times New Roman"/>
          <w:b/>
          <w:sz w:val="72"/>
          <w:szCs w:val="72"/>
        </w:rPr>
      </w:pPr>
      <w:r w:rsidRPr="004B1C78">
        <w:rPr>
          <w:rFonts w:ascii="Monotype Corsiva" w:hAnsi="Monotype Corsiva" w:cs="Times New Roman"/>
          <w:b/>
          <w:sz w:val="72"/>
          <w:szCs w:val="72"/>
        </w:rPr>
        <w:t xml:space="preserve">               METHODOLOGY</w:t>
      </w:r>
    </w:p>
    <w:p w:rsidR="007964D2" w:rsidRPr="00852FD1" w:rsidRDefault="007964D2" w:rsidP="007964D2">
      <w:pPr>
        <w:spacing w:line="360" w:lineRule="auto"/>
        <w:jc w:val="center"/>
        <w:rPr>
          <w:rFonts w:ascii="Times New Roman" w:hAnsi="Times New Roman" w:cs="Times New Roman"/>
          <w:b/>
          <w:sz w:val="24"/>
          <w:szCs w:val="24"/>
        </w:rPr>
      </w:pPr>
      <w:r w:rsidRPr="00852FD1">
        <w:rPr>
          <w:rFonts w:ascii="Times New Roman" w:hAnsi="Times New Roman" w:cs="Times New Roman"/>
          <w:b/>
          <w:sz w:val="24"/>
          <w:szCs w:val="24"/>
        </w:rPr>
        <w:lastRenderedPageBreak/>
        <w:t>CHAPTER III</w:t>
      </w:r>
    </w:p>
    <w:p w:rsidR="007964D2" w:rsidRPr="00852FD1" w:rsidRDefault="007964D2" w:rsidP="007964D2">
      <w:pPr>
        <w:spacing w:line="360" w:lineRule="auto"/>
        <w:jc w:val="center"/>
        <w:rPr>
          <w:rFonts w:ascii="Times New Roman" w:hAnsi="Times New Roman" w:cs="Times New Roman"/>
          <w:b/>
          <w:sz w:val="24"/>
          <w:szCs w:val="24"/>
        </w:rPr>
      </w:pPr>
      <w:r w:rsidRPr="00852FD1">
        <w:rPr>
          <w:rFonts w:ascii="Times New Roman" w:hAnsi="Times New Roman" w:cs="Times New Roman"/>
          <w:b/>
          <w:sz w:val="24"/>
          <w:szCs w:val="24"/>
        </w:rPr>
        <w:t>METHODOLOGY</w:t>
      </w:r>
    </w:p>
    <w:p w:rsidR="007964D2" w:rsidRDefault="007964D2" w:rsidP="007964D2">
      <w:pPr>
        <w:spacing w:line="360" w:lineRule="auto"/>
        <w:jc w:val="both"/>
        <w:rPr>
          <w:rFonts w:ascii="Times New Roman" w:hAnsi="Times New Roman" w:cs="Times New Roman"/>
          <w:sz w:val="24"/>
          <w:szCs w:val="24"/>
        </w:rPr>
      </w:pPr>
      <w:r w:rsidRPr="00852FD1">
        <w:rPr>
          <w:rFonts w:ascii="Times New Roman" w:hAnsi="Times New Roman" w:cs="Times New Roman"/>
          <w:sz w:val="24"/>
          <w:szCs w:val="24"/>
        </w:rPr>
        <w:tab/>
        <w:t xml:space="preserve">Methodology is a guideline system for solving a problem, with specific components such as phases, tasks, methods, techniques and tools, essentially the procedure by which the researchers go about their work of describing and explaining. To obtain reliable results, it is essential to have a systematic planning of data collection and employability of appropriate techniques for the analysis of information. The methodology adopted in the current study on </w:t>
      </w:r>
      <w:r w:rsidRPr="00852FD1">
        <w:rPr>
          <w:rFonts w:ascii="Times New Roman" w:hAnsi="Times New Roman" w:cs="Times New Roman"/>
          <w:b/>
          <w:sz w:val="24"/>
          <w:szCs w:val="24"/>
        </w:rPr>
        <w:t>“An Economic Analysis on Migrant Mill Workers in P.Puliampatti village</w:t>
      </w:r>
      <w:r w:rsidRPr="00852FD1">
        <w:rPr>
          <w:rFonts w:ascii="Times New Roman" w:hAnsi="Times New Roman" w:cs="Times New Roman"/>
          <w:sz w:val="24"/>
          <w:szCs w:val="24"/>
        </w:rPr>
        <w:t>” is discussed in this chapter under the following heads.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3.1. Selection of problem</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3.2. Selection of the area</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3.3. Selection of the sample respondents</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3.4. Sources of data</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3.5. Collection of data</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3.6. Period of study</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3.7. Quantitative techniques and</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3.8. Limitations.</w:t>
      </w:r>
    </w:p>
    <w:p w:rsidR="007964D2" w:rsidRPr="00936703" w:rsidRDefault="007964D2" w:rsidP="007964D2">
      <w:pPr>
        <w:spacing w:line="360" w:lineRule="auto"/>
        <w:jc w:val="both"/>
        <w:rPr>
          <w:rFonts w:ascii="Times New Roman" w:hAnsi="Times New Roman" w:cs="Times New Roman"/>
          <w:b/>
          <w:sz w:val="24"/>
          <w:szCs w:val="24"/>
        </w:rPr>
      </w:pPr>
      <w:r w:rsidRPr="00936703">
        <w:rPr>
          <w:rFonts w:ascii="Times New Roman" w:hAnsi="Times New Roman" w:cs="Times New Roman"/>
          <w:b/>
          <w:sz w:val="24"/>
          <w:szCs w:val="24"/>
        </w:rPr>
        <w:t>3.1. Selection of problem</w:t>
      </w:r>
    </w:p>
    <w:p w:rsidR="007964D2" w:rsidRDefault="007964D2" w:rsidP="007964D2">
      <w:pPr>
        <w:pStyle w:val="Default"/>
        <w:spacing w:line="360" w:lineRule="auto"/>
        <w:ind w:firstLine="720"/>
        <w:jc w:val="both"/>
        <w:rPr>
          <w:rFonts w:ascii="Times New Roman" w:hAnsi="Times New Roman" w:cs="Times New Roman"/>
        </w:rPr>
      </w:pPr>
      <w:r>
        <w:rPr>
          <w:rFonts w:ascii="Times New Roman" w:hAnsi="Times New Roman" w:cs="Times New Roman"/>
        </w:rPr>
        <w:t xml:space="preserve"> Millions of footloose and impoverished men, women and children in India, migrate from the countryside each year to cities in crowded trains, buses, trucks and sometimes on foot – their modest belongings bundled over their heads, in search of the opportunities and means to survive. Some arrive alone; some are accompanied by family or friends. Some stay for a season, some several years, some permanently. Many tend to drift quickly to low-end, low paid, vulnerable occupations picking waste, pulling rickshaws, constructing buildings and roads, or working in people’s homes and some in mill and other hazardous work. They service a city which does not </w:t>
      </w:r>
      <w:r>
        <w:rPr>
          <w:rFonts w:ascii="Times New Roman" w:hAnsi="Times New Roman" w:cs="Times New Roman"/>
        </w:rPr>
        <w:lastRenderedPageBreak/>
        <w:t>welcome them. Forever treated as intruders and somehow illegitimate citizens, they live in under-served makeshift shanties, under plastic sheets, or on streets and in night shelters. Police and municipal authorities notoriously harass and drive them away. Laws protect them in theory, but rarely in practice. Their wage rates tend to be exploitative, and they have illegal and uncertain long working hours, and unhealthy and unsafe conditions of employment. They are often unable to easily access even elementary citizenship rights in the city, like the right to vote, a ration card, supplementary feeding for their children, and school admissions. Their numbers are substantial; their economic contributions enormous; yet internal migrants tend to remain in the periphery of public policy. (Harsh Mander and Gayatri Sahgal, 2010). Working conditions in mills are tend to be exploitative and hazardous, with limits on personal freedom, underpayment of wages, long working hours, debt bondage and unhygienic working environments (Deshingkar et al, 2008; Srivastava and Sasikumar, 2003). Despite such degrading conditions migrants are often willing to engage in such work because the rate of wages is often higher than what they would otherwise earn in the source area (Bird and Deshingkar, 2009). This kind of migration pattern thereby is tantamount to a coping strategy that enables migrants and their families to maintain their current quality of life, which implies surviving on or close to the poverty line (Deshingkar et al, 2008 and Waddington, 2003).</w:t>
      </w:r>
    </w:p>
    <w:p w:rsidR="007964D2" w:rsidRDefault="007964D2" w:rsidP="007964D2">
      <w:pPr>
        <w:pStyle w:val="Default"/>
        <w:spacing w:line="360" w:lineRule="auto"/>
        <w:jc w:val="both"/>
        <w:rPr>
          <w:rFonts w:ascii="Times New Roman" w:hAnsi="Times New Roman" w:cs="Times New Roman"/>
        </w:rPr>
      </w:pPr>
      <w:r>
        <w:rPr>
          <w:rFonts w:ascii="Times New Roman" w:hAnsi="Times New Roman" w:cs="Times New Roman"/>
        </w:rPr>
        <w:tab/>
        <w:t>With this background, the investigator has chosen the study of migrants in a mill as part of her research work.</w:t>
      </w:r>
    </w:p>
    <w:p w:rsidR="007964D2" w:rsidRPr="00936703" w:rsidRDefault="007964D2" w:rsidP="007964D2">
      <w:pPr>
        <w:spacing w:line="360" w:lineRule="auto"/>
        <w:jc w:val="both"/>
        <w:rPr>
          <w:rFonts w:ascii="Times New Roman" w:hAnsi="Times New Roman" w:cs="Times New Roman"/>
          <w:sz w:val="24"/>
          <w:szCs w:val="24"/>
        </w:rPr>
      </w:pPr>
      <w:r w:rsidRPr="00936703">
        <w:rPr>
          <w:rFonts w:ascii="Times New Roman" w:hAnsi="Times New Roman" w:cs="Times New Roman"/>
          <w:b/>
          <w:sz w:val="24"/>
          <w:szCs w:val="24"/>
        </w:rPr>
        <w:t>3.2</w:t>
      </w:r>
      <w:r>
        <w:rPr>
          <w:rFonts w:ascii="Times New Roman" w:hAnsi="Times New Roman" w:cs="Times New Roman"/>
          <w:sz w:val="24"/>
          <w:szCs w:val="24"/>
        </w:rPr>
        <w:t xml:space="preserve"> </w:t>
      </w:r>
      <w:r w:rsidRPr="000E2FB9">
        <w:rPr>
          <w:rFonts w:ascii="Times New Roman" w:hAnsi="Times New Roman" w:cs="Times New Roman"/>
          <w:b/>
          <w:sz w:val="24"/>
          <w:szCs w:val="24"/>
        </w:rPr>
        <w:t>Selection of the Area</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Pr="000E2FB9">
        <w:rPr>
          <w:rFonts w:ascii="Times New Roman" w:hAnsi="Times New Roman" w:cs="Times New Roman"/>
          <w:sz w:val="24"/>
          <w:szCs w:val="24"/>
        </w:rPr>
        <w:t>P</w:t>
      </w:r>
      <w:r>
        <w:rPr>
          <w:rFonts w:ascii="Times New Roman" w:hAnsi="Times New Roman" w:cs="Times New Roman"/>
          <w:sz w:val="24"/>
          <w:szCs w:val="24"/>
        </w:rPr>
        <w:t>unjai Puliampatti which is called as P.Puliampatti is a municipality in Sathyamangalam Taluk, Erode District in the Indian state of Tamil Nadu. According to 2011 Census, Punjai Puliampatti had a population of 18,967 with a sex ratio of 1,003 females for every 1,000 males, much above the national average of 929. A total of 1,673 were under the age of six, constituting 888 males and 785 females. Scheduled castes and scheduled tribes accounted for 20.4 percent and 0.04</w:t>
      </w:r>
      <w:r w:rsidRPr="005C0BDD">
        <w:rPr>
          <w:rFonts w:ascii="Times New Roman" w:hAnsi="Times New Roman" w:cs="Times New Roman"/>
          <w:sz w:val="24"/>
          <w:szCs w:val="24"/>
        </w:rPr>
        <w:t xml:space="preserve"> </w:t>
      </w:r>
      <w:r>
        <w:rPr>
          <w:rFonts w:ascii="Times New Roman" w:hAnsi="Times New Roman" w:cs="Times New Roman"/>
          <w:sz w:val="24"/>
          <w:szCs w:val="24"/>
        </w:rPr>
        <w:t>percent of the population respectively.</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average literacy of the town was 74.4</w:t>
      </w:r>
      <w:r w:rsidRPr="005C0BDD">
        <w:rPr>
          <w:rFonts w:ascii="Times New Roman" w:hAnsi="Times New Roman" w:cs="Times New Roman"/>
          <w:sz w:val="24"/>
          <w:szCs w:val="24"/>
        </w:rPr>
        <w:t xml:space="preserve"> </w:t>
      </w:r>
      <w:r>
        <w:rPr>
          <w:rFonts w:ascii="Times New Roman" w:hAnsi="Times New Roman" w:cs="Times New Roman"/>
          <w:sz w:val="24"/>
          <w:szCs w:val="24"/>
        </w:rPr>
        <w:t>percent, compared to the national average of 72.99</w:t>
      </w:r>
      <w:r w:rsidRPr="005C0BDD">
        <w:rPr>
          <w:rFonts w:ascii="Times New Roman" w:hAnsi="Times New Roman" w:cs="Times New Roman"/>
          <w:sz w:val="24"/>
          <w:szCs w:val="24"/>
        </w:rPr>
        <w:t xml:space="preserve"> </w:t>
      </w:r>
      <w:r>
        <w:rPr>
          <w:rFonts w:ascii="Times New Roman" w:hAnsi="Times New Roman" w:cs="Times New Roman"/>
          <w:sz w:val="24"/>
          <w:szCs w:val="24"/>
        </w:rPr>
        <w:t xml:space="preserve">percent. The town had a total of 5480 households. There were a total of 8629 workers, comprising 184 cultivators, 500 main agricultural labourers, 553 in house hold industries, 6794 </w:t>
      </w:r>
      <w:r>
        <w:rPr>
          <w:rFonts w:ascii="Times New Roman" w:hAnsi="Times New Roman" w:cs="Times New Roman"/>
          <w:sz w:val="24"/>
          <w:szCs w:val="24"/>
        </w:rPr>
        <w:lastRenderedPageBreak/>
        <w:t>other workers, 598 marginal workers, 11 marginal cultivators, 48 marginal agricultural labourers, 40 marginal workers in industries and 499 other marginal workers.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It is well connected by three main roads (major district roads) passing through the centre of the town, one connecting Coimbatore and Sathyamangalam, and another connecting Puliampatti and Mettupalayam, and Pulaimaptti and Tirupur by crossing N.H.209 (National Highways).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primary and tertiary activities are the main function of this area. The work force constitutes about 42</w:t>
      </w:r>
      <w:r w:rsidRPr="005C0BDD">
        <w:rPr>
          <w:rFonts w:ascii="Times New Roman" w:hAnsi="Times New Roman" w:cs="Times New Roman"/>
          <w:sz w:val="24"/>
          <w:szCs w:val="24"/>
        </w:rPr>
        <w:t xml:space="preserve"> </w:t>
      </w:r>
      <w:r>
        <w:rPr>
          <w:rFonts w:ascii="Times New Roman" w:hAnsi="Times New Roman" w:cs="Times New Roman"/>
          <w:sz w:val="24"/>
          <w:szCs w:val="24"/>
        </w:rPr>
        <w:t>percent in industries, 18</w:t>
      </w:r>
      <w:r w:rsidRPr="005C0BDD">
        <w:rPr>
          <w:rFonts w:ascii="Times New Roman" w:hAnsi="Times New Roman" w:cs="Times New Roman"/>
          <w:sz w:val="24"/>
          <w:szCs w:val="24"/>
        </w:rPr>
        <w:t xml:space="preserve"> </w:t>
      </w:r>
      <w:r>
        <w:rPr>
          <w:rFonts w:ascii="Times New Roman" w:hAnsi="Times New Roman" w:cs="Times New Roman"/>
          <w:sz w:val="24"/>
          <w:szCs w:val="24"/>
        </w:rPr>
        <w:t>percent in small industries and 12</w:t>
      </w:r>
      <w:r w:rsidRPr="005C0BDD">
        <w:rPr>
          <w:rFonts w:ascii="Times New Roman" w:hAnsi="Times New Roman" w:cs="Times New Roman"/>
          <w:sz w:val="24"/>
          <w:szCs w:val="24"/>
        </w:rPr>
        <w:t xml:space="preserve"> </w:t>
      </w:r>
      <w:r>
        <w:rPr>
          <w:rFonts w:ascii="Times New Roman" w:hAnsi="Times New Roman" w:cs="Times New Roman"/>
          <w:sz w:val="24"/>
          <w:szCs w:val="24"/>
        </w:rPr>
        <w:t>percent enhanced in agriculture and 28</w:t>
      </w:r>
      <w:r w:rsidRPr="005C0BDD">
        <w:rPr>
          <w:rFonts w:ascii="Times New Roman" w:hAnsi="Times New Roman" w:cs="Times New Roman"/>
          <w:sz w:val="24"/>
          <w:szCs w:val="24"/>
        </w:rPr>
        <w:t xml:space="preserve"> </w:t>
      </w:r>
      <w:r>
        <w:rPr>
          <w:rFonts w:ascii="Times New Roman" w:hAnsi="Times New Roman" w:cs="Times New Roman"/>
          <w:sz w:val="24"/>
          <w:szCs w:val="24"/>
        </w:rPr>
        <w:t xml:space="preserve">percent in trading and other activities. There are major industries within the jurisdiction of the local body. The town serves as an important source of supply for Agricultural in-puts and implements of tobacco and other services to adjoining areas. </w:t>
      </w:r>
    </w:p>
    <w:p w:rsidR="007964D2" w:rsidRPr="005C0BDD"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5C0BDD">
        <w:rPr>
          <w:rFonts w:ascii="Times New Roman" w:hAnsi="Times New Roman" w:cs="Times New Roman"/>
          <w:sz w:val="24"/>
          <w:szCs w:val="24"/>
        </w:rPr>
        <w:t>In addition to it there are many spinning mills and weaving units in and around the town. Many others travel every day to Coimbatore for work and studies. It is an industrial area which includes around 25 Textile Mills. The study was conducted by selecting sample units working in a mill in P.Puliampatti village.</w:t>
      </w:r>
      <w:r>
        <w:rPr>
          <w:rFonts w:ascii="Times New Roman" w:hAnsi="Times New Roman" w:cs="Times New Roman"/>
          <w:sz w:val="24"/>
          <w:szCs w:val="24"/>
        </w:rPr>
        <w:t xml:space="preserve"> The village was selected as no such study was undertaken in this area.</w:t>
      </w:r>
    </w:p>
    <w:p w:rsidR="007964D2" w:rsidRPr="00AF6217"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3.3</w:t>
      </w:r>
      <w:r w:rsidRPr="00AF6217">
        <w:rPr>
          <w:rFonts w:ascii="Times New Roman" w:hAnsi="Times New Roman" w:cs="Times New Roman"/>
          <w:b/>
          <w:sz w:val="24"/>
          <w:szCs w:val="24"/>
        </w:rPr>
        <w:t xml:space="preserve">. </w:t>
      </w:r>
      <w:r>
        <w:rPr>
          <w:rFonts w:ascii="Times New Roman" w:hAnsi="Times New Roman" w:cs="Times New Roman"/>
          <w:b/>
          <w:sz w:val="24"/>
          <w:szCs w:val="24"/>
        </w:rPr>
        <w:t>Selection of sample respondents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present study is confined to a selected group of 100 migrant mill workers who are working in a mill in P.Puliampatti Village. </w:t>
      </w:r>
    </w:p>
    <w:p w:rsidR="007964D2"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3.4</w:t>
      </w:r>
      <w:r w:rsidRPr="004476FC">
        <w:rPr>
          <w:rFonts w:ascii="Times New Roman" w:hAnsi="Times New Roman" w:cs="Times New Roman"/>
          <w:b/>
          <w:sz w:val="24"/>
          <w:szCs w:val="24"/>
        </w:rPr>
        <w:t>. Sources of data</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Data pertaining to the study were collected by personal interview method. The interview schedule consisted of questions relating to the socio-economic profile, living conditions; details relating to migration were asked to the migrant mill workers. Secondary data were collected using Census India, NSSO Report, journals and other articles.</w:t>
      </w:r>
    </w:p>
    <w:p w:rsidR="007964D2" w:rsidRDefault="007964D2" w:rsidP="007964D2">
      <w:pPr>
        <w:spacing w:line="360" w:lineRule="auto"/>
        <w:jc w:val="both"/>
        <w:rPr>
          <w:rFonts w:ascii="Times New Roman" w:hAnsi="Times New Roman" w:cs="Times New Roman"/>
          <w:b/>
          <w:sz w:val="24"/>
          <w:szCs w:val="24"/>
        </w:rPr>
      </w:pPr>
    </w:p>
    <w:p w:rsidR="007964D2" w:rsidRDefault="007964D2" w:rsidP="007964D2">
      <w:pPr>
        <w:spacing w:line="360" w:lineRule="auto"/>
        <w:jc w:val="both"/>
        <w:rPr>
          <w:rFonts w:ascii="Times New Roman" w:hAnsi="Times New Roman" w:cs="Times New Roman"/>
          <w:b/>
          <w:sz w:val="24"/>
          <w:szCs w:val="24"/>
        </w:rPr>
      </w:pPr>
    </w:p>
    <w:p w:rsidR="007964D2" w:rsidRPr="00290E90" w:rsidRDefault="007964D2" w:rsidP="007964D2">
      <w:pPr>
        <w:spacing w:line="360" w:lineRule="auto"/>
        <w:jc w:val="both"/>
        <w:rPr>
          <w:rFonts w:ascii="Times New Roman" w:hAnsi="Times New Roman" w:cs="Times New Roman"/>
          <w:b/>
          <w:sz w:val="24"/>
          <w:szCs w:val="24"/>
        </w:rPr>
      </w:pPr>
      <w:r w:rsidRPr="00290E90">
        <w:rPr>
          <w:rFonts w:ascii="Times New Roman" w:hAnsi="Times New Roman" w:cs="Times New Roman"/>
          <w:b/>
          <w:sz w:val="24"/>
          <w:szCs w:val="24"/>
        </w:rPr>
        <w:lastRenderedPageBreak/>
        <w:t>3.5. Collection of data</w:t>
      </w:r>
    </w:p>
    <w:p w:rsidR="007964D2" w:rsidRPr="00E37175"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sz w:val="24"/>
          <w:szCs w:val="24"/>
        </w:rPr>
        <w:tab/>
        <w:t>Data for the study were collected by administering a pre tested interview schedule (Annexure I) to the migrants working in a mill in P.Puliampatti village, in the month of December 2014. The size of the sample study was 100.</w:t>
      </w:r>
    </w:p>
    <w:p w:rsidR="007964D2" w:rsidRPr="00EA0263"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3.6. Period of study</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data for the study were collected from the sample units in the month of January 2015.</w:t>
      </w:r>
    </w:p>
    <w:p w:rsidR="007964D2" w:rsidRPr="00EA0263"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3.7. Quantitative techniques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various tools and techniques used in this study are briefly described </w:t>
      </w:r>
    </w:p>
    <w:p w:rsidR="007964D2" w:rsidRPr="009C746D"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3.7.1. Garrett`s ranking technique</w:t>
      </w:r>
    </w:p>
    <w:p w:rsidR="007964D2" w:rsidRPr="00B75034" w:rsidRDefault="007964D2" w:rsidP="007964D2">
      <w:pPr>
        <w:spacing w:line="360" w:lineRule="auto"/>
        <w:ind w:firstLine="720"/>
        <w:jc w:val="both"/>
        <w:rPr>
          <w:rFonts w:ascii="Times New Roman" w:hAnsi="Times New Roman" w:cs="Times New Roman"/>
          <w:sz w:val="24"/>
          <w:szCs w:val="24"/>
        </w:rPr>
      </w:pPr>
      <w:r w:rsidRPr="00B75034">
        <w:rPr>
          <w:rFonts w:ascii="Times New Roman" w:hAnsi="Times New Roman" w:cs="Times New Roman"/>
          <w:sz w:val="24"/>
          <w:szCs w:val="24"/>
        </w:rPr>
        <w:t>Garrett`s ranking technique was used to rank the preference indicated by the respondents on different factors. As per this method, respondents have been asked to assign rank for all the p</w:t>
      </w:r>
      <w:r>
        <w:rPr>
          <w:rFonts w:ascii="Times New Roman" w:hAnsi="Times New Roman" w:cs="Times New Roman"/>
          <w:sz w:val="24"/>
          <w:szCs w:val="24"/>
        </w:rPr>
        <w:t>roblems that they faced because of</w:t>
      </w:r>
      <w:r w:rsidRPr="00B75034">
        <w:rPr>
          <w:rFonts w:ascii="Times New Roman" w:hAnsi="Times New Roman" w:cs="Times New Roman"/>
          <w:sz w:val="24"/>
          <w:szCs w:val="24"/>
        </w:rPr>
        <w:t xml:space="preserve"> migration. And the outcomes of such ranking have been converted into score values </w:t>
      </w:r>
      <w:r>
        <w:rPr>
          <w:rFonts w:ascii="Times New Roman" w:hAnsi="Times New Roman" w:cs="Times New Roman"/>
          <w:sz w:val="24"/>
          <w:szCs w:val="24"/>
        </w:rPr>
        <w:t xml:space="preserve">using </w:t>
      </w:r>
      <w:r w:rsidRPr="00B75034">
        <w:rPr>
          <w:rFonts w:ascii="Times New Roman" w:hAnsi="Times New Roman" w:cs="Times New Roman"/>
          <w:sz w:val="24"/>
          <w:szCs w:val="24"/>
        </w:rPr>
        <w:t>formula:</w:t>
      </w:r>
    </w:p>
    <w:p w:rsidR="007964D2" w:rsidRPr="009C746D" w:rsidRDefault="007964D2" w:rsidP="007964D2">
      <w:pPr>
        <w:tabs>
          <w:tab w:val="left" w:pos="5550"/>
        </w:tabs>
        <w:spacing w:line="240" w:lineRule="auto"/>
        <w:jc w:val="both"/>
        <w:rPr>
          <w:rFonts w:ascii="Times New Roman" w:hAnsi="Times New Roman" w:cs="Times New Roman"/>
          <w:b/>
          <w:sz w:val="24"/>
          <w:szCs w:val="24"/>
        </w:rPr>
      </w:pPr>
      <w:r w:rsidRPr="009C746D">
        <w:rPr>
          <w:rFonts w:ascii="Times New Roman" w:hAnsi="Times New Roman" w:cs="Times New Roman"/>
          <w:b/>
          <w:sz w:val="24"/>
          <w:szCs w:val="24"/>
        </w:rPr>
        <w:t>Percent Position = 100 (R-0.5)</w:t>
      </w:r>
      <w:r>
        <w:rPr>
          <w:rFonts w:ascii="Times New Roman" w:hAnsi="Times New Roman" w:cs="Times New Roman"/>
          <w:b/>
          <w:sz w:val="24"/>
          <w:szCs w:val="24"/>
        </w:rPr>
        <w:t xml:space="preserve"> / N       </w:t>
      </w:r>
      <w:r>
        <w:rPr>
          <w:rFonts w:ascii="Times New Roman" w:hAnsi="Times New Roman" w:cs="Times New Roman"/>
          <w:b/>
          <w:sz w:val="24"/>
          <w:szCs w:val="24"/>
        </w:rPr>
        <w:tab/>
      </w:r>
    </w:p>
    <w:p w:rsidR="007964D2" w:rsidRPr="00B75034"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Pr="00B75034">
        <w:rPr>
          <w:rFonts w:ascii="Times New Roman" w:hAnsi="Times New Roman" w:cs="Times New Roman"/>
          <w:sz w:val="24"/>
          <w:szCs w:val="24"/>
        </w:rPr>
        <w:t>here</w:t>
      </w:r>
      <w:r>
        <w:rPr>
          <w:rFonts w:ascii="Times New Roman" w:hAnsi="Times New Roman" w:cs="Times New Roman"/>
          <w:sz w:val="24"/>
          <w:szCs w:val="24"/>
        </w:rPr>
        <w:t>,</w:t>
      </w:r>
    </w:p>
    <w:p w:rsidR="007964D2" w:rsidRPr="00B75034" w:rsidRDefault="007964D2" w:rsidP="007964D2">
      <w:pPr>
        <w:spacing w:line="360" w:lineRule="auto"/>
        <w:jc w:val="both"/>
        <w:rPr>
          <w:rFonts w:ascii="Times New Roman" w:hAnsi="Times New Roman" w:cs="Times New Roman"/>
          <w:sz w:val="24"/>
          <w:szCs w:val="24"/>
        </w:rPr>
      </w:pPr>
      <w:r w:rsidRPr="00B75034">
        <w:rPr>
          <w:rFonts w:ascii="Times New Roman" w:hAnsi="Times New Roman" w:cs="Times New Roman"/>
          <w:sz w:val="24"/>
          <w:szCs w:val="24"/>
        </w:rPr>
        <w:t>R= Rank given for the problems by the respondents</w:t>
      </w:r>
    </w:p>
    <w:p w:rsidR="007964D2" w:rsidRPr="00B75034" w:rsidRDefault="007964D2" w:rsidP="007964D2">
      <w:pPr>
        <w:spacing w:line="360" w:lineRule="auto"/>
        <w:jc w:val="both"/>
        <w:rPr>
          <w:rFonts w:ascii="Times New Roman" w:hAnsi="Times New Roman" w:cs="Times New Roman"/>
          <w:sz w:val="24"/>
          <w:szCs w:val="24"/>
        </w:rPr>
      </w:pPr>
      <w:r w:rsidRPr="00B75034">
        <w:rPr>
          <w:rFonts w:ascii="Times New Roman" w:hAnsi="Times New Roman" w:cs="Times New Roman"/>
          <w:sz w:val="24"/>
          <w:szCs w:val="24"/>
        </w:rPr>
        <w:t>N= number of variable ranked by the respondents.</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Using Garrett’s t</w:t>
      </w:r>
      <w:r w:rsidRPr="00B75034">
        <w:rPr>
          <w:rFonts w:ascii="Times New Roman" w:hAnsi="Times New Roman" w:cs="Times New Roman"/>
          <w:sz w:val="24"/>
          <w:szCs w:val="24"/>
        </w:rPr>
        <w:t>able, t</w:t>
      </w:r>
      <w:r>
        <w:rPr>
          <w:rFonts w:ascii="Times New Roman" w:hAnsi="Times New Roman" w:cs="Times New Roman"/>
          <w:sz w:val="24"/>
          <w:szCs w:val="24"/>
        </w:rPr>
        <w:t>he percent position estimated was</w:t>
      </w:r>
      <w:r w:rsidRPr="00B75034">
        <w:rPr>
          <w:rFonts w:ascii="Times New Roman" w:hAnsi="Times New Roman" w:cs="Times New Roman"/>
          <w:sz w:val="24"/>
          <w:szCs w:val="24"/>
        </w:rPr>
        <w:t xml:space="preserve"> converted into scores. Then for each factor, t</w:t>
      </w:r>
      <w:r>
        <w:rPr>
          <w:rFonts w:ascii="Times New Roman" w:hAnsi="Times New Roman" w:cs="Times New Roman"/>
          <w:sz w:val="24"/>
          <w:szCs w:val="24"/>
        </w:rPr>
        <w:t>he scores of each individual were</w:t>
      </w:r>
      <w:r w:rsidRPr="00B75034">
        <w:rPr>
          <w:rFonts w:ascii="Times New Roman" w:hAnsi="Times New Roman" w:cs="Times New Roman"/>
          <w:sz w:val="24"/>
          <w:szCs w:val="24"/>
        </w:rPr>
        <w:t xml:space="preserve"> added and then value of sc</w:t>
      </w:r>
      <w:r>
        <w:rPr>
          <w:rFonts w:ascii="Times New Roman" w:hAnsi="Times New Roman" w:cs="Times New Roman"/>
          <w:sz w:val="24"/>
          <w:szCs w:val="24"/>
        </w:rPr>
        <w:t>ores and mean values of scores were</w:t>
      </w:r>
      <w:r w:rsidRPr="00B75034">
        <w:rPr>
          <w:rFonts w:ascii="Times New Roman" w:hAnsi="Times New Roman" w:cs="Times New Roman"/>
          <w:sz w:val="24"/>
          <w:szCs w:val="24"/>
        </w:rPr>
        <w:t xml:space="preserve"> calculated. The fact</w:t>
      </w:r>
      <w:r>
        <w:rPr>
          <w:rFonts w:ascii="Times New Roman" w:hAnsi="Times New Roman" w:cs="Times New Roman"/>
          <w:sz w:val="24"/>
          <w:szCs w:val="24"/>
        </w:rPr>
        <w:t>ors having highest mean value was</w:t>
      </w:r>
      <w:r w:rsidRPr="00B75034">
        <w:rPr>
          <w:rFonts w:ascii="Times New Roman" w:hAnsi="Times New Roman" w:cs="Times New Roman"/>
          <w:sz w:val="24"/>
          <w:szCs w:val="24"/>
        </w:rPr>
        <w:t xml:space="preserve"> considered to be the most </w:t>
      </w:r>
      <w:r>
        <w:rPr>
          <w:rFonts w:ascii="Times New Roman" w:hAnsi="Times New Roman" w:cs="Times New Roman"/>
          <w:sz w:val="24"/>
          <w:szCs w:val="24"/>
        </w:rPr>
        <w:t>severe problem faced by the migrants.</w:t>
      </w:r>
    </w:p>
    <w:p w:rsidR="007964D2" w:rsidRDefault="007964D2" w:rsidP="007964D2">
      <w:pPr>
        <w:spacing w:line="360" w:lineRule="auto"/>
        <w:ind w:firstLine="720"/>
        <w:jc w:val="both"/>
        <w:rPr>
          <w:rFonts w:ascii="Times New Roman" w:hAnsi="Times New Roman" w:cs="Times New Roman"/>
          <w:sz w:val="24"/>
          <w:szCs w:val="24"/>
        </w:rPr>
      </w:pPr>
    </w:p>
    <w:p w:rsidR="007964D2" w:rsidRDefault="007964D2" w:rsidP="007964D2">
      <w:pPr>
        <w:spacing w:line="360" w:lineRule="auto"/>
        <w:ind w:firstLine="720"/>
        <w:jc w:val="both"/>
        <w:rPr>
          <w:rFonts w:ascii="Times New Roman" w:hAnsi="Times New Roman" w:cs="Times New Roman"/>
          <w:sz w:val="24"/>
          <w:szCs w:val="24"/>
        </w:rPr>
      </w:pPr>
    </w:p>
    <w:p w:rsidR="007964D2" w:rsidRPr="00DF7DC9" w:rsidRDefault="007964D2" w:rsidP="007964D2">
      <w:pPr>
        <w:spacing w:line="360" w:lineRule="auto"/>
        <w:jc w:val="both"/>
        <w:rPr>
          <w:rFonts w:ascii="Times New Roman" w:hAnsi="Times New Roman" w:cs="Times New Roman"/>
          <w:b/>
          <w:sz w:val="24"/>
          <w:szCs w:val="24"/>
        </w:rPr>
      </w:pPr>
      <w:r w:rsidRPr="00DF7DC9">
        <w:rPr>
          <w:rFonts w:ascii="Times New Roman" w:hAnsi="Times New Roman" w:cs="Times New Roman"/>
          <w:b/>
          <w:sz w:val="24"/>
          <w:szCs w:val="24"/>
        </w:rPr>
        <w:lastRenderedPageBreak/>
        <w:t>3.7.2. Multiple regression model</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To find out the determinants of the amount remitted by the migrants, multiple regression model was estimated using the ordinary least squares technique. The estimated model was of form,</w:t>
      </w:r>
    </w:p>
    <w:p w:rsidR="007964D2" w:rsidRDefault="007964D2" w:rsidP="007964D2">
      <w:pPr>
        <w:spacing w:line="360" w:lineRule="auto"/>
        <w:ind w:firstLine="720"/>
        <w:jc w:val="both"/>
        <w:rPr>
          <w:rFonts w:ascii="Times New Roman" w:hAnsi="Times New Roman" w:cs="Times New Roman"/>
          <w:b/>
          <w:sz w:val="24"/>
          <w:szCs w:val="24"/>
          <w:vertAlign w:val="subscript"/>
        </w:rPr>
      </w:pPr>
      <w:r w:rsidRPr="00C957A6">
        <w:rPr>
          <w:rFonts w:ascii="Times New Roman" w:hAnsi="Times New Roman" w:cs="Times New Roman"/>
          <w:b/>
          <w:sz w:val="24"/>
          <w:szCs w:val="24"/>
        </w:rPr>
        <w:t>Y</w:t>
      </w:r>
      <w:r w:rsidRPr="00C957A6">
        <w:rPr>
          <w:rFonts w:ascii="Times New Roman" w:hAnsi="Times New Roman" w:cs="Times New Roman"/>
          <w:b/>
          <w:sz w:val="24"/>
          <w:szCs w:val="24"/>
          <w:vertAlign w:val="subscript"/>
        </w:rPr>
        <w:t xml:space="preserve">i = </w:t>
      </w:r>
      <m:oMath>
        <m:nary>
          <m:naryPr>
            <m:chr m:val="∑"/>
            <m:limLoc m:val="undOvr"/>
            <m:ctrlPr>
              <w:rPr>
                <w:rFonts w:ascii="Cambria Math" w:hAnsi="Cambria Math" w:cs="Times New Roman"/>
                <w:b/>
                <w:i/>
                <w:sz w:val="24"/>
                <w:szCs w:val="24"/>
                <w:vertAlign w:val="subscript"/>
              </w:rPr>
            </m:ctrlPr>
          </m:naryPr>
          <m:sub>
            <m:r>
              <m:rPr>
                <m:sty m:val="bi"/>
              </m:rPr>
              <w:rPr>
                <w:rFonts w:ascii="Cambria Math" w:hAnsi="Cambria Math" w:cs="Times New Roman"/>
                <w:sz w:val="24"/>
                <w:szCs w:val="24"/>
                <w:vertAlign w:val="subscript"/>
              </w:rPr>
              <m:t>i=1</m:t>
            </m:r>
          </m:sub>
          <m:sup>
            <m:r>
              <m:rPr>
                <m:sty m:val="bi"/>
              </m:rPr>
              <w:rPr>
                <w:rFonts w:ascii="Cambria Math" w:hAnsi="Cambria Math" w:cs="Times New Roman"/>
                <w:sz w:val="24"/>
                <w:szCs w:val="24"/>
                <w:vertAlign w:val="subscript"/>
              </w:rPr>
              <m:t>n</m:t>
            </m:r>
          </m:sup>
          <m:e>
            <m:r>
              <m:rPr>
                <m:sty m:val="bi"/>
              </m:rPr>
              <w:rPr>
                <w:rFonts w:ascii="Cambria Math" w:hAnsi="Cambria Math" w:cs="Times New Roman"/>
                <w:sz w:val="24"/>
                <w:szCs w:val="24"/>
                <w:vertAlign w:val="subscript"/>
              </w:rPr>
              <m:t>βiXi+Ui</m:t>
            </m:r>
          </m:e>
        </m:nary>
      </m:oMath>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wh</w:t>
      </w:r>
      <w:r w:rsidRPr="00C957A6">
        <w:rPr>
          <w:rFonts w:ascii="Times New Roman" w:hAnsi="Times New Roman" w:cs="Times New Roman"/>
          <w:sz w:val="24"/>
          <w:szCs w:val="24"/>
        </w:rPr>
        <w:t>ere,</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Y</w:t>
      </w:r>
      <w:r w:rsidRPr="00C957A6">
        <w:rPr>
          <w:rFonts w:ascii="Times New Roman" w:hAnsi="Times New Roman" w:cs="Times New Roman"/>
          <w:sz w:val="24"/>
          <w:szCs w:val="24"/>
          <w:vertAlign w:val="subscript"/>
        </w:rPr>
        <w:t>i</w:t>
      </w:r>
      <w:r>
        <w:rPr>
          <w:rFonts w:ascii="Times New Roman" w:hAnsi="Times New Roman" w:cs="Times New Roman"/>
          <w:sz w:val="24"/>
          <w:szCs w:val="24"/>
        </w:rPr>
        <w:t xml:space="preserve"> = amount remitted by the i</w:t>
      </w:r>
      <w:r w:rsidRPr="00C957A6">
        <w:rPr>
          <w:rFonts w:ascii="Times New Roman" w:hAnsi="Times New Roman" w:cs="Times New Roman"/>
          <w:sz w:val="24"/>
          <w:szCs w:val="24"/>
          <w:vertAlign w:val="superscript"/>
        </w:rPr>
        <w:t>th</w:t>
      </w:r>
      <w:r>
        <w:rPr>
          <w:rFonts w:ascii="Times New Roman" w:hAnsi="Times New Roman" w:cs="Times New Roman"/>
          <w:sz w:val="24"/>
          <w:szCs w:val="24"/>
        </w:rPr>
        <w:t xml:space="preserve"> migrant</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Pr="00C957A6">
        <w:rPr>
          <w:rFonts w:ascii="Times New Roman" w:hAnsi="Times New Roman" w:cs="Times New Roman"/>
          <w:sz w:val="24"/>
          <w:szCs w:val="24"/>
          <w:vertAlign w:val="subscript"/>
        </w:rPr>
        <w:t>i</w:t>
      </w:r>
      <w:r>
        <w:rPr>
          <w:rFonts w:ascii="Times New Roman" w:hAnsi="Times New Roman" w:cs="Times New Roman"/>
          <w:sz w:val="24"/>
          <w:szCs w:val="24"/>
        </w:rPr>
        <w:t xml:space="preserve"> = explanatory variables</w:t>
      </w:r>
    </w:p>
    <w:p w:rsidR="007964D2" w:rsidRDefault="007964D2" w:rsidP="007964D2">
      <w:pPr>
        <w:spacing w:line="360" w:lineRule="auto"/>
        <w:jc w:val="both"/>
        <w:rPr>
          <w:rFonts w:ascii="Times New Roman" w:hAnsi="Times New Roman" w:cs="Times New Roman"/>
          <w:sz w:val="24"/>
          <w:szCs w:val="24"/>
        </w:rPr>
      </w:pPr>
      <w:r w:rsidRPr="00C957A6">
        <w:rPr>
          <w:rFonts w:ascii="Times New Roman" w:hAnsi="Times New Roman" w:cs="Times New Roman"/>
          <w:sz w:val="24"/>
          <w:szCs w:val="24"/>
        </w:rPr>
        <w:t>U</w:t>
      </w:r>
      <w:r w:rsidRPr="00C957A6">
        <w:rPr>
          <w:rFonts w:ascii="Times New Roman" w:hAnsi="Times New Roman" w:cs="Times New Roman"/>
          <w:sz w:val="24"/>
          <w:szCs w:val="24"/>
          <w:vertAlign w:val="subscript"/>
        </w:rPr>
        <w:t>i</w:t>
      </w:r>
      <w:r>
        <w:rPr>
          <w:rFonts w:ascii="Times New Roman" w:hAnsi="Times New Roman" w:cs="Times New Roman"/>
          <w:sz w:val="24"/>
          <w:szCs w:val="24"/>
          <w:vertAlign w:val="subscript"/>
        </w:rPr>
        <w:t xml:space="preserve"> </w:t>
      </w:r>
      <w:r>
        <w:rPr>
          <w:rFonts w:ascii="Times New Roman" w:hAnsi="Times New Roman" w:cs="Times New Roman"/>
          <w:sz w:val="24"/>
          <w:szCs w:val="24"/>
        </w:rPr>
        <w:t>= error term</w:t>
      </w:r>
    </w:p>
    <w:p w:rsidR="007964D2" w:rsidRPr="00FE3634" w:rsidRDefault="007964D2" w:rsidP="007964D2">
      <w:pPr>
        <w:spacing w:line="360" w:lineRule="auto"/>
        <w:jc w:val="both"/>
        <w:rPr>
          <w:rFonts w:ascii="Times New Roman" w:hAnsi="Times New Roman" w:cs="Times New Roman"/>
          <w:b/>
          <w:sz w:val="24"/>
          <w:szCs w:val="24"/>
        </w:rPr>
      </w:pPr>
      <w:r w:rsidRPr="00FE3634">
        <w:rPr>
          <w:rFonts w:ascii="Times New Roman" w:hAnsi="Times New Roman" w:cs="Times New Roman"/>
          <w:b/>
          <w:sz w:val="24"/>
          <w:szCs w:val="24"/>
        </w:rPr>
        <w:t xml:space="preserve">3.7.3. Discriminant analysis </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A two-group Discriminant analysis was applied to discriminate the remitters from non-remitters among the migrants. The migrants were divided into 2 groups, the first group consisting of remitters and second group non remitters. Selected variables were used to find out their relative contribution in discriminating the two groups. Wilk`s lambda and `F’ values were used to find out whether the means of the two groups differ significantly. Using canonical discriminant function coefficient and potency index, the contribution of selected variables in discriminating the two groups was found out.</w:t>
      </w:r>
    </w:p>
    <w:p w:rsidR="007964D2" w:rsidRPr="004A308B"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3.7.4. Quality of Life Index</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Quality of Life Index (QLI) represents the well-being of an average person. QLI reflects the current situation, and does not attempt any predictions of the future. As such, it does not take into account dynamic factors such as growth, and only represents their visible results. QLI also does not consider factors of debatable relevance, in particular factors which are only deemed relevant to the quality of life by certain ideologies, and does not use self-reported data. Hence based on five indicators grouped fewer than three headings viz social status, income status, and housing, Quality of Life Index table is constructed. The discussion on the same is given in chapter IV (p 69)</w:t>
      </w:r>
    </w:p>
    <w:p w:rsidR="007964D2" w:rsidRPr="00E37175"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3.7.5</w:t>
      </w:r>
      <w:r w:rsidRPr="00E37175">
        <w:rPr>
          <w:rFonts w:ascii="Times New Roman" w:hAnsi="Times New Roman" w:cs="Times New Roman"/>
          <w:b/>
          <w:sz w:val="24"/>
          <w:szCs w:val="24"/>
        </w:rPr>
        <w:t>. Average</w:t>
      </w:r>
      <w:r>
        <w:rPr>
          <w:rFonts w:ascii="Times New Roman" w:hAnsi="Times New Roman" w:cs="Times New Roman"/>
          <w:b/>
          <w:sz w:val="24"/>
          <w:szCs w:val="24"/>
        </w:rPr>
        <w:t>s</w:t>
      </w:r>
      <w:r w:rsidRPr="00E37175">
        <w:rPr>
          <w:rFonts w:ascii="Times New Roman" w:hAnsi="Times New Roman" w:cs="Times New Roman"/>
          <w:b/>
          <w:sz w:val="24"/>
          <w:szCs w:val="24"/>
        </w:rPr>
        <w:t xml:space="preserve"> and percentage</w:t>
      </w:r>
      <w:r>
        <w:rPr>
          <w:rFonts w:ascii="Times New Roman" w:hAnsi="Times New Roman" w:cs="Times New Roman"/>
          <w:b/>
          <w:sz w:val="24"/>
          <w:szCs w:val="24"/>
        </w:rPr>
        <w:t>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Average and percentages were the other tools used in the study.</w:t>
      </w:r>
    </w:p>
    <w:p w:rsidR="007964D2" w:rsidRPr="00E37175" w:rsidRDefault="007964D2" w:rsidP="007964D2">
      <w:pPr>
        <w:spacing w:line="360" w:lineRule="auto"/>
        <w:jc w:val="both"/>
        <w:rPr>
          <w:rFonts w:ascii="Times New Roman" w:hAnsi="Times New Roman" w:cs="Times New Roman"/>
          <w:b/>
          <w:sz w:val="24"/>
          <w:szCs w:val="24"/>
        </w:rPr>
      </w:pPr>
      <w:r>
        <w:rPr>
          <w:rFonts w:ascii="Times New Roman" w:hAnsi="Times New Roman" w:cs="Times New Roman"/>
          <w:b/>
          <w:sz w:val="24"/>
          <w:szCs w:val="24"/>
        </w:rPr>
        <w:t>3.7.6</w:t>
      </w:r>
      <w:r w:rsidRPr="00E37175">
        <w:rPr>
          <w:rFonts w:ascii="Times New Roman" w:hAnsi="Times New Roman" w:cs="Times New Roman"/>
          <w:b/>
          <w:sz w:val="24"/>
          <w:szCs w:val="24"/>
        </w:rPr>
        <w:t>. Graphs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To represent the findings through graphs, bar and pie diagrams were drawn.</w:t>
      </w:r>
    </w:p>
    <w:p w:rsidR="007964D2" w:rsidRPr="00D57D23" w:rsidRDefault="007964D2" w:rsidP="007964D2">
      <w:pPr>
        <w:spacing w:line="360" w:lineRule="auto"/>
        <w:jc w:val="both"/>
        <w:rPr>
          <w:rFonts w:ascii="Times New Roman" w:hAnsi="Times New Roman" w:cs="Times New Roman"/>
          <w:b/>
          <w:sz w:val="24"/>
          <w:szCs w:val="24"/>
        </w:rPr>
      </w:pPr>
      <w:r w:rsidRPr="00D57D23">
        <w:rPr>
          <w:rFonts w:ascii="Times New Roman" w:hAnsi="Times New Roman" w:cs="Times New Roman"/>
          <w:b/>
          <w:sz w:val="24"/>
          <w:szCs w:val="24"/>
        </w:rPr>
        <w:t>Statistical Package</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To carry out the analysis SPSS 15.0 version was used.</w:t>
      </w:r>
    </w:p>
    <w:p w:rsidR="007964D2" w:rsidRPr="00E37175" w:rsidRDefault="007964D2" w:rsidP="007964D2">
      <w:pPr>
        <w:spacing w:line="360" w:lineRule="auto"/>
        <w:jc w:val="both"/>
        <w:rPr>
          <w:rFonts w:ascii="Times New Roman" w:hAnsi="Times New Roman" w:cs="Times New Roman"/>
          <w:b/>
          <w:sz w:val="24"/>
          <w:szCs w:val="24"/>
        </w:rPr>
      </w:pPr>
      <w:r w:rsidRPr="00E37175">
        <w:rPr>
          <w:rFonts w:ascii="Times New Roman" w:hAnsi="Times New Roman" w:cs="Times New Roman"/>
          <w:b/>
          <w:sz w:val="24"/>
          <w:szCs w:val="24"/>
        </w:rPr>
        <w:t xml:space="preserve">3.8. Limitations </w:t>
      </w:r>
    </w:p>
    <w:p w:rsidR="007964D2" w:rsidRDefault="007964D2" w:rsidP="007964D2">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The limitations pertaining to primary data are applicable to this study. The respondents have to give details based on recall method; which could not be 100 percent accurate.</w:t>
      </w:r>
    </w:p>
    <w:p w:rsidR="007964D2" w:rsidRPr="00FE3634" w:rsidRDefault="007964D2" w:rsidP="007964D2">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This study can be viewed as a micro study of migrant mill workers and it cannot be taken as a representation of industrial sector. A study of small coverage has its own limitations.</w:t>
      </w:r>
    </w:p>
    <w:p w:rsidR="007964D2" w:rsidRPr="00C957A6" w:rsidRDefault="007964D2" w:rsidP="007964D2">
      <w:pPr>
        <w:spacing w:line="360" w:lineRule="auto"/>
        <w:jc w:val="both"/>
        <w:rPr>
          <w:rFonts w:ascii="Times New Roman" w:hAnsi="Times New Roman" w:cs="Times New Roman"/>
          <w:sz w:val="24"/>
          <w:szCs w:val="24"/>
        </w:rPr>
      </w:pPr>
    </w:p>
    <w:p w:rsidR="007964D2" w:rsidRPr="00C957A6" w:rsidRDefault="007964D2" w:rsidP="007964D2">
      <w:pPr>
        <w:spacing w:line="360" w:lineRule="auto"/>
        <w:jc w:val="both"/>
        <w:rPr>
          <w:rFonts w:ascii="Times New Roman" w:hAnsi="Times New Roman" w:cs="Times New Roman"/>
          <w:b/>
          <w:sz w:val="24"/>
          <w:szCs w:val="24"/>
        </w:rPr>
      </w:pPr>
    </w:p>
    <w:p w:rsidR="007964D2" w:rsidRDefault="007964D2" w:rsidP="007964D2">
      <w:pPr>
        <w:spacing w:line="360" w:lineRule="auto"/>
        <w:ind w:firstLine="720"/>
        <w:jc w:val="both"/>
        <w:rPr>
          <w:rFonts w:ascii="Times New Roman" w:hAnsi="Times New Roman" w:cs="Times New Roman"/>
          <w:sz w:val="24"/>
          <w:szCs w:val="24"/>
        </w:rPr>
      </w:pPr>
    </w:p>
    <w:p w:rsidR="007964D2" w:rsidRPr="00B75034" w:rsidRDefault="007964D2" w:rsidP="007964D2">
      <w:pPr>
        <w:spacing w:line="360" w:lineRule="auto"/>
        <w:jc w:val="both"/>
        <w:rPr>
          <w:rFonts w:ascii="Times New Roman" w:hAnsi="Times New Roman" w:cs="Times New Roman"/>
          <w:sz w:val="24"/>
          <w:szCs w:val="24"/>
        </w:rPr>
      </w:pPr>
    </w:p>
    <w:p w:rsidR="007964D2" w:rsidRPr="004476FC" w:rsidRDefault="007964D2" w:rsidP="007964D2">
      <w:pPr>
        <w:spacing w:line="360" w:lineRule="auto"/>
        <w:ind w:left="1440"/>
        <w:jc w:val="both"/>
        <w:rPr>
          <w:rFonts w:ascii="Times New Roman" w:hAnsi="Times New Roman" w:cs="Times New Roman"/>
          <w:sz w:val="24"/>
          <w:szCs w:val="24"/>
        </w:rPr>
      </w:pPr>
    </w:p>
    <w:p w:rsidR="007964D2" w:rsidRDefault="007964D2" w:rsidP="007964D2">
      <w:pPr>
        <w:spacing w:line="360" w:lineRule="auto"/>
        <w:rPr>
          <w:rFonts w:ascii="Times New Roman" w:hAnsi="Times New Roman" w:cs="Times New Roman"/>
          <w:sz w:val="24"/>
          <w:szCs w:val="24"/>
        </w:rPr>
      </w:pPr>
      <w:r>
        <w:rPr>
          <w:rFonts w:ascii="Times New Roman" w:hAnsi="Times New Roman" w:cs="Times New Roman"/>
          <w:sz w:val="24"/>
          <w:szCs w:val="24"/>
        </w:rPr>
        <w:tab/>
      </w:r>
    </w:p>
    <w:p w:rsidR="007964D2" w:rsidRDefault="007964D2" w:rsidP="007964D2">
      <w:pPr>
        <w:spacing w:line="360" w:lineRule="auto"/>
        <w:rPr>
          <w:rFonts w:ascii="Times New Roman" w:hAnsi="Times New Roman" w:cs="Times New Roman"/>
          <w:sz w:val="24"/>
          <w:szCs w:val="24"/>
        </w:rPr>
      </w:pPr>
    </w:p>
    <w:p w:rsidR="007964D2" w:rsidRDefault="007964D2"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Pr="004B1C78" w:rsidRDefault="004B1C78" w:rsidP="004B1C78">
      <w:pPr>
        <w:spacing w:after="0" w:line="360" w:lineRule="auto"/>
        <w:jc w:val="center"/>
        <w:rPr>
          <w:rFonts w:ascii="Monotype Corsiva" w:hAnsi="Monotype Corsiva" w:cs="Times New Roman"/>
          <w:b/>
          <w:sz w:val="52"/>
          <w:szCs w:val="52"/>
        </w:rPr>
      </w:pPr>
      <w:r>
        <w:rPr>
          <w:rFonts w:ascii="Monotype Corsiva" w:hAnsi="Monotype Corsiva" w:cs="Times New Roman"/>
          <w:b/>
          <w:sz w:val="52"/>
          <w:szCs w:val="52"/>
        </w:rPr>
        <w:t xml:space="preserve">                   </w:t>
      </w:r>
      <w:r w:rsidRPr="004B1C78">
        <w:rPr>
          <w:rFonts w:ascii="Monotype Corsiva" w:hAnsi="Monotype Corsiva" w:cs="Times New Roman"/>
          <w:b/>
          <w:sz w:val="52"/>
          <w:szCs w:val="52"/>
        </w:rPr>
        <w:t>RESULTS AND DISCUSSION</w:t>
      </w: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4B1C78" w:rsidRDefault="004B1C78" w:rsidP="007964D2">
      <w:pPr>
        <w:spacing w:line="360" w:lineRule="auto"/>
        <w:rPr>
          <w:rFonts w:ascii="Times New Roman" w:hAnsi="Times New Roman" w:cs="Times New Roman"/>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CHAPTER IV</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RESULT</w:t>
      </w:r>
      <w:r>
        <w:rPr>
          <w:rFonts w:ascii="Times New Roman" w:hAnsi="Times New Roman" w:cs="Times New Roman"/>
          <w:b/>
          <w:sz w:val="24"/>
          <w:szCs w:val="24"/>
        </w:rPr>
        <w:t>S</w:t>
      </w:r>
      <w:r w:rsidRPr="0073349B">
        <w:rPr>
          <w:rFonts w:ascii="Times New Roman" w:hAnsi="Times New Roman" w:cs="Times New Roman"/>
          <w:b/>
          <w:sz w:val="24"/>
          <w:szCs w:val="24"/>
        </w:rPr>
        <w:t xml:space="preserve"> AND DISCUSSION</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The findings of the study on </w:t>
      </w:r>
      <w:r w:rsidRPr="0073349B">
        <w:rPr>
          <w:rFonts w:ascii="Times New Roman" w:hAnsi="Times New Roman" w:cs="Times New Roman"/>
          <w:b/>
          <w:sz w:val="24"/>
          <w:szCs w:val="24"/>
        </w:rPr>
        <w:t>“</w:t>
      </w:r>
      <w:r>
        <w:rPr>
          <w:rFonts w:ascii="Times New Roman" w:hAnsi="Times New Roman" w:cs="Times New Roman"/>
          <w:b/>
          <w:sz w:val="24"/>
          <w:szCs w:val="24"/>
        </w:rPr>
        <w:t>An Economic Analysis on</w:t>
      </w:r>
      <w:r w:rsidRPr="0073349B">
        <w:rPr>
          <w:rFonts w:ascii="Times New Roman" w:hAnsi="Times New Roman" w:cs="Times New Roman"/>
          <w:b/>
          <w:sz w:val="24"/>
          <w:szCs w:val="24"/>
        </w:rPr>
        <w:t xml:space="preserve"> Migrant Mill Workers in P.Puliampatti village”</w:t>
      </w:r>
      <w:r w:rsidRPr="0073349B">
        <w:rPr>
          <w:rFonts w:ascii="Times New Roman" w:hAnsi="Times New Roman" w:cs="Times New Roman"/>
          <w:sz w:val="24"/>
          <w:szCs w:val="24"/>
        </w:rPr>
        <w:t xml:space="preserve"> are discussed in this chapter under the following heads.</w:t>
      </w:r>
    </w:p>
    <w:p w:rsidR="007964D2"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4.1. Social, demographic and economic characteristics of the migrants</w:t>
      </w: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4.2. Household details of the migrants</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4.3</w:t>
      </w:r>
      <w:r w:rsidRPr="0073349B">
        <w:rPr>
          <w:rFonts w:ascii="Times New Roman" w:hAnsi="Times New Roman" w:cs="Times New Roman"/>
          <w:sz w:val="24"/>
          <w:szCs w:val="24"/>
        </w:rPr>
        <w:t>. Details on migration</w:t>
      </w: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4.4. Work place </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4.5</w:t>
      </w:r>
      <w:r w:rsidRPr="0073349B">
        <w:rPr>
          <w:rFonts w:ascii="Times New Roman" w:hAnsi="Times New Roman" w:cs="Times New Roman"/>
          <w:sz w:val="24"/>
          <w:szCs w:val="24"/>
        </w:rPr>
        <w:t>.</w:t>
      </w:r>
      <w:r>
        <w:rPr>
          <w:rFonts w:ascii="Times New Roman" w:hAnsi="Times New Roman" w:cs="Times New Roman"/>
          <w:sz w:val="24"/>
          <w:szCs w:val="24"/>
        </w:rPr>
        <w:t xml:space="preserve"> Working conditions</w:t>
      </w:r>
      <w:r w:rsidRPr="0073349B">
        <w:rPr>
          <w:rFonts w:ascii="Times New Roman" w:hAnsi="Times New Roman" w:cs="Times New Roman"/>
          <w:sz w:val="24"/>
          <w:szCs w:val="24"/>
        </w:rPr>
        <w:t xml:space="preserve"> </w:t>
      </w: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4.6</w:t>
      </w:r>
      <w:r w:rsidRPr="0073349B">
        <w:rPr>
          <w:rFonts w:ascii="Times New Roman" w:hAnsi="Times New Roman" w:cs="Times New Roman"/>
          <w:sz w:val="24"/>
          <w:szCs w:val="24"/>
        </w:rPr>
        <w:t>. Remittance by the migrants</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4.7. Problems of </w:t>
      </w:r>
      <w:r w:rsidRPr="0073349B">
        <w:rPr>
          <w:rFonts w:ascii="Times New Roman" w:hAnsi="Times New Roman" w:cs="Times New Roman"/>
          <w:sz w:val="24"/>
          <w:szCs w:val="24"/>
        </w:rPr>
        <w:t>migran</w:t>
      </w:r>
      <w:r>
        <w:rPr>
          <w:rFonts w:ascii="Times New Roman" w:hAnsi="Times New Roman" w:cs="Times New Roman"/>
          <w:sz w:val="24"/>
          <w:szCs w:val="24"/>
        </w:rPr>
        <w:t xml:space="preserve">ts </w:t>
      </w: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4.8. Living conditions of migrant workers.</w:t>
      </w:r>
    </w:p>
    <w:p w:rsidR="007964D2" w:rsidRPr="0073349B"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4.1. Social, demographic and economic characteristics of the migrants</w:t>
      </w:r>
    </w:p>
    <w:p w:rsidR="007964D2" w:rsidRPr="0073349B" w:rsidRDefault="007964D2" w:rsidP="007964D2">
      <w:p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As is evident from several studies, socio-economic and demographic background of</w:t>
      </w:r>
      <w:r>
        <w:rPr>
          <w:rFonts w:ascii="Times New Roman" w:hAnsi="Times New Roman" w:cs="Times New Roman"/>
          <w:sz w:val="24"/>
          <w:szCs w:val="24"/>
        </w:rPr>
        <w:t xml:space="preserve"> </w:t>
      </w:r>
      <w:r w:rsidRPr="0073349B">
        <w:rPr>
          <w:rFonts w:ascii="Times New Roman" w:hAnsi="Times New Roman" w:cs="Times New Roman"/>
          <w:sz w:val="24"/>
          <w:szCs w:val="24"/>
        </w:rPr>
        <w:t xml:space="preserve">the migrants to a large extent decides the factors responsible for their migration. Many a times migration takes place under pressure to earn more money for survival of family members as the migrant happens to be the sole bread earner of the family and there are not enough savings to pay for loans taken, building of houses, business, dowry, medical expenses, rearing of children and above all maintenance of family to fulfill their basic needs. </w:t>
      </w:r>
      <w:r>
        <w:rPr>
          <w:rFonts w:ascii="Times New Roman" w:hAnsi="Times New Roman" w:cs="Times New Roman"/>
          <w:sz w:val="24"/>
          <w:szCs w:val="24"/>
        </w:rPr>
        <w:t>This section aims at analyzing the characteristics of migrants</w:t>
      </w:r>
      <w:r w:rsidRPr="0073349B">
        <w:rPr>
          <w:rFonts w:ascii="Times New Roman" w:hAnsi="Times New Roman" w:cs="Times New Roman"/>
          <w:sz w:val="24"/>
          <w:szCs w:val="24"/>
        </w:rPr>
        <w:t xml:space="preserve"> under the following categories.</w:t>
      </w:r>
    </w:p>
    <w:p w:rsidR="007964D2" w:rsidRPr="0073349B" w:rsidRDefault="007964D2" w:rsidP="007964D2">
      <w:pPr>
        <w:pStyle w:val="ListParagraph"/>
        <w:numPr>
          <w:ilvl w:val="2"/>
          <w:numId w:val="11"/>
        </w:num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Social characteristics of the migrants,</w:t>
      </w:r>
    </w:p>
    <w:p w:rsidR="007964D2" w:rsidRPr="0073349B" w:rsidRDefault="007964D2" w:rsidP="007964D2">
      <w:pPr>
        <w:pStyle w:val="ListParagraph"/>
        <w:numPr>
          <w:ilvl w:val="2"/>
          <w:numId w:val="11"/>
        </w:num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Demographic characteristics of the migrants, and</w:t>
      </w:r>
    </w:p>
    <w:p w:rsidR="007964D2" w:rsidRPr="0073349B" w:rsidRDefault="007964D2" w:rsidP="007964D2">
      <w:pPr>
        <w:pStyle w:val="ListParagraph"/>
        <w:numPr>
          <w:ilvl w:val="2"/>
          <w:numId w:val="11"/>
        </w:num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Economic characteristics of the migrants.</w:t>
      </w:r>
    </w:p>
    <w:p w:rsidR="007964D2" w:rsidRPr="0073349B" w:rsidRDefault="007964D2" w:rsidP="007964D2">
      <w:pPr>
        <w:autoSpaceDE w:val="0"/>
        <w:autoSpaceDN w:val="0"/>
        <w:adjustRightInd w:val="0"/>
        <w:spacing w:after="0" w:line="360" w:lineRule="auto"/>
        <w:jc w:val="both"/>
        <w:rPr>
          <w:rFonts w:ascii="Times New Roman" w:hAnsi="Times New Roman" w:cs="Times New Roman"/>
          <w:sz w:val="24"/>
          <w:szCs w:val="24"/>
        </w:rPr>
      </w:pPr>
    </w:p>
    <w:p w:rsidR="007964D2" w:rsidRPr="0073349B" w:rsidRDefault="007964D2" w:rsidP="007964D2">
      <w:pPr>
        <w:autoSpaceDE w:val="0"/>
        <w:autoSpaceDN w:val="0"/>
        <w:adjustRightInd w:val="0"/>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4.1.1. Social Characteristics of the migrants</w:t>
      </w:r>
    </w:p>
    <w:p w:rsidR="007964D2" w:rsidRDefault="007964D2" w:rsidP="007964D2">
      <w:p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Information about the characteristics of migrants is essential for any study on migration as profile of migrants helps to identify the factors behind migration, which also helps to </w:t>
      </w:r>
      <w:r w:rsidRPr="0073349B">
        <w:rPr>
          <w:rFonts w:ascii="Times New Roman" w:hAnsi="Times New Roman" w:cs="Times New Roman"/>
          <w:sz w:val="24"/>
          <w:szCs w:val="24"/>
        </w:rPr>
        <w:lastRenderedPageBreak/>
        <w:t>understand the impacts of the migrant process. This section presents the social profile of migrants based on the field survey conducted. It presents certain key characteristics of the migrants regarding their religion and community.</w:t>
      </w:r>
    </w:p>
    <w:p w:rsidR="007964D2" w:rsidRPr="0073349B" w:rsidRDefault="007964D2" w:rsidP="007964D2">
      <w:pPr>
        <w:autoSpaceDE w:val="0"/>
        <w:autoSpaceDN w:val="0"/>
        <w:adjustRightInd w:val="0"/>
        <w:spacing w:after="0" w:line="360" w:lineRule="auto"/>
        <w:jc w:val="both"/>
        <w:rPr>
          <w:rFonts w:ascii="Times New Roman" w:hAnsi="Times New Roman" w:cs="Times New Roman"/>
          <w:sz w:val="24"/>
          <w:szCs w:val="24"/>
        </w:rPr>
      </w:pPr>
    </w:p>
    <w:p w:rsidR="007964D2" w:rsidRPr="0073349B" w:rsidRDefault="007964D2" w:rsidP="007964D2">
      <w:pPr>
        <w:tabs>
          <w:tab w:val="left" w:pos="720"/>
          <w:tab w:val="left" w:pos="1440"/>
          <w:tab w:val="left" w:pos="1920"/>
        </w:tabs>
        <w:autoSpaceDE w:val="0"/>
        <w:autoSpaceDN w:val="0"/>
        <w:adjustRightInd w:val="0"/>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w:t>
      </w:r>
    </w:p>
    <w:p w:rsidR="007964D2" w:rsidRPr="0073349B" w:rsidRDefault="007964D2" w:rsidP="007964D2">
      <w:pPr>
        <w:autoSpaceDE w:val="0"/>
        <w:autoSpaceDN w:val="0"/>
        <w:adjustRightInd w:val="0"/>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SOCIAL CHARACTERISTICS OF THE MIGRANTS</w:t>
      </w:r>
    </w:p>
    <w:tbl>
      <w:tblPr>
        <w:tblStyle w:val="TableGrid"/>
        <w:tblW w:w="0" w:type="auto"/>
        <w:jc w:val="center"/>
        <w:tblInd w:w="-1882" w:type="dxa"/>
        <w:tblLook w:val="04A0"/>
      </w:tblPr>
      <w:tblGrid>
        <w:gridCol w:w="26"/>
        <w:gridCol w:w="805"/>
        <w:gridCol w:w="2382"/>
        <w:gridCol w:w="1070"/>
        <w:gridCol w:w="1413"/>
      </w:tblGrid>
      <w:tr w:rsidR="007964D2" w:rsidRPr="0073349B" w:rsidTr="00CF382D">
        <w:trPr>
          <w:trHeight w:val="422"/>
          <w:jc w:val="center"/>
        </w:trPr>
        <w:tc>
          <w:tcPr>
            <w:tcW w:w="831" w:type="dxa"/>
            <w:gridSpan w:val="2"/>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S.No </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Social characteristics </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c>
          <w:tcPr>
            <w:tcW w:w="1413"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Percentage </w:t>
            </w:r>
          </w:p>
        </w:tc>
      </w:tr>
      <w:tr w:rsidR="007964D2" w:rsidRPr="0073349B" w:rsidTr="00CF382D">
        <w:trPr>
          <w:gridBefore w:val="1"/>
          <w:wBefore w:w="26" w:type="dxa"/>
          <w:trHeight w:val="1988"/>
          <w:jc w:val="center"/>
        </w:trPr>
        <w:tc>
          <w:tcPr>
            <w:tcW w:w="80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Religion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Hindu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Christian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Muslim</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60</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26</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14</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1413" w:type="dxa"/>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60</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26</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14</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gridBefore w:val="1"/>
          <w:wBefore w:w="26" w:type="dxa"/>
          <w:trHeight w:val="1985"/>
          <w:jc w:val="center"/>
        </w:trPr>
        <w:tc>
          <w:tcPr>
            <w:tcW w:w="80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Community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OBC</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SC/ST</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Others</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31</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54</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1413" w:type="dxa"/>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31</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54</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8D142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Pr="008D1422">
        <w:rPr>
          <w:rFonts w:ascii="Times New Roman" w:hAnsi="Times New Roman" w:cs="Times New Roman"/>
          <w:sz w:val="20"/>
          <w:szCs w:val="20"/>
        </w:rPr>
        <w:t>Source: Primary data</w:t>
      </w:r>
      <w:r>
        <w:rPr>
          <w:rFonts w:ascii="Times New Roman" w:hAnsi="Times New Roman" w:cs="Times New Roman"/>
          <w:sz w:val="20"/>
          <w:szCs w:val="20"/>
        </w:rPr>
        <w:t>,</w:t>
      </w:r>
      <w:r w:rsidRPr="008D1422">
        <w:rPr>
          <w:rFonts w:ascii="Times New Roman" w:hAnsi="Times New Roman" w:cs="Times New Roman"/>
          <w:sz w:val="20"/>
          <w:szCs w:val="20"/>
        </w:rPr>
        <w:t xml:space="preserve"> 2015</w:t>
      </w:r>
      <w:r>
        <w:rPr>
          <w:rFonts w:ascii="Times New Roman" w:hAnsi="Times New Roman" w:cs="Times New Roman"/>
          <w:sz w:val="20"/>
          <w:szCs w:val="20"/>
        </w:rPr>
        <w:t>.</w:t>
      </w:r>
    </w:p>
    <w:p w:rsidR="007964D2" w:rsidRPr="0073349B" w:rsidRDefault="007964D2" w:rsidP="007964D2">
      <w:pPr>
        <w:autoSpaceDE w:val="0"/>
        <w:autoSpaceDN w:val="0"/>
        <w:adjustRightInd w:val="0"/>
        <w:spacing w:after="0" w:line="360" w:lineRule="auto"/>
        <w:jc w:val="both"/>
        <w:rPr>
          <w:rFonts w:ascii="Times New Roman" w:hAnsi="Times New Roman" w:cs="Times New Roman"/>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Religion</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Religion and caste are considered to be the two important factors which not only explain the composition of the population but also have a bearing on the socio-economic structure. Religious values or norms dominate India (Maxweber 1958). Data pertaining to religion of the respondents unravel the fact that an overwhelming majority (60 percent) of the respondents were Hindus followed by Christians (26 percent) and Muslims (14 percent)</w:t>
      </w:r>
      <w:r>
        <w:rPr>
          <w:rFonts w:ascii="Times New Roman" w:hAnsi="Times New Roman" w:cs="Times New Roman"/>
          <w:sz w:val="24"/>
          <w:szCs w:val="24"/>
        </w:rPr>
        <w:t>.</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73349B">
        <w:rPr>
          <w:rFonts w:ascii="Times New Roman" w:hAnsi="Times New Roman" w:cs="Times New Roman"/>
          <w:noProof/>
          <w:sz w:val="24"/>
          <w:szCs w:val="24"/>
        </w:rPr>
        <w:drawing>
          <wp:inline distT="0" distB="0" distL="0" distR="0">
            <wp:extent cx="5648325" cy="2828925"/>
            <wp:effectExtent l="19050" t="0" r="9525"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73349B">
        <w:rPr>
          <w:rFonts w:ascii="Times New Roman" w:hAnsi="Times New Roman" w:cs="Times New Roman"/>
          <w:sz w:val="24"/>
          <w:szCs w:val="24"/>
        </w:rPr>
        <w:t xml:space="preserve"> </w:t>
      </w:r>
    </w:p>
    <w:p w:rsidR="007964D2" w:rsidRDefault="007964D2" w:rsidP="007964D2">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Fig 1</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Community</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Community has been the peculiar feature of Indian society determining the status of its members on the basis of birth as also prescribing the corresponding roles. Gist</w:t>
      </w:r>
      <w:r>
        <w:rPr>
          <w:rFonts w:ascii="Times New Roman" w:hAnsi="Times New Roman" w:cs="Times New Roman"/>
          <w:sz w:val="24"/>
          <w:szCs w:val="24"/>
        </w:rPr>
        <w:t xml:space="preserve"> (1955), Mukherjee (1975), Kothari (1980), Oberai</w:t>
      </w:r>
      <w:r w:rsidRPr="0073349B">
        <w:rPr>
          <w:rFonts w:ascii="Times New Roman" w:hAnsi="Times New Roman" w:cs="Times New Roman"/>
          <w:sz w:val="24"/>
          <w:szCs w:val="24"/>
        </w:rPr>
        <w:t xml:space="preserve"> and Singh (1</w:t>
      </w:r>
      <w:r>
        <w:rPr>
          <w:rFonts w:ascii="Times New Roman" w:hAnsi="Times New Roman" w:cs="Times New Roman"/>
          <w:sz w:val="24"/>
          <w:szCs w:val="24"/>
        </w:rPr>
        <w:t>983) and Yadav (1989) reported</w:t>
      </w:r>
      <w:r w:rsidRPr="0073349B">
        <w:rPr>
          <w:rFonts w:ascii="Times New Roman" w:hAnsi="Times New Roman" w:cs="Times New Roman"/>
          <w:sz w:val="24"/>
          <w:szCs w:val="24"/>
        </w:rPr>
        <w:t xml:space="preserve"> large scale migration among upper caste</w:t>
      </w:r>
      <w:r>
        <w:rPr>
          <w:rFonts w:ascii="Times New Roman" w:hAnsi="Times New Roman" w:cs="Times New Roman"/>
          <w:sz w:val="24"/>
          <w:szCs w:val="24"/>
        </w:rPr>
        <w:t xml:space="preserve"> Hindus. In the present study, c</w:t>
      </w:r>
      <w:r w:rsidRPr="0073349B">
        <w:rPr>
          <w:rFonts w:ascii="Times New Roman" w:hAnsi="Times New Roman" w:cs="Times New Roman"/>
          <w:sz w:val="24"/>
          <w:szCs w:val="24"/>
        </w:rPr>
        <w:t>aste wise analysis reveals that the larges</w:t>
      </w:r>
      <w:r>
        <w:rPr>
          <w:rFonts w:ascii="Times New Roman" w:hAnsi="Times New Roman" w:cs="Times New Roman"/>
          <w:sz w:val="24"/>
          <w:szCs w:val="24"/>
        </w:rPr>
        <w:t>t single groups (54 percent) were</w:t>
      </w:r>
      <w:r w:rsidRPr="0073349B">
        <w:rPr>
          <w:rFonts w:ascii="Times New Roman" w:hAnsi="Times New Roman" w:cs="Times New Roman"/>
          <w:sz w:val="24"/>
          <w:szCs w:val="24"/>
        </w:rPr>
        <w:t xml:space="preserve"> from SC/ST, 31 percent from OBC and 15 percent from other castes prevailing in India.</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noProof/>
          <w:sz w:val="24"/>
          <w:szCs w:val="24"/>
        </w:rPr>
        <w:drawing>
          <wp:inline distT="0" distB="0" distL="0" distR="0">
            <wp:extent cx="5476875" cy="2743200"/>
            <wp:effectExtent l="19050" t="0" r="9525" b="0"/>
            <wp:docPr id="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964D2" w:rsidRPr="008D1422" w:rsidRDefault="007964D2" w:rsidP="007964D2">
      <w:pPr>
        <w:spacing w:after="0" w:line="360" w:lineRule="auto"/>
        <w:ind w:firstLine="720"/>
        <w:jc w:val="center"/>
        <w:rPr>
          <w:rFonts w:ascii="Times New Roman" w:hAnsi="Times New Roman" w:cs="Times New Roman"/>
          <w:sz w:val="20"/>
          <w:szCs w:val="20"/>
        </w:rPr>
      </w:pPr>
      <w:r>
        <w:rPr>
          <w:rFonts w:ascii="Times New Roman" w:hAnsi="Times New Roman" w:cs="Times New Roman"/>
          <w:sz w:val="20"/>
          <w:szCs w:val="20"/>
        </w:rPr>
        <w:t>Fig 2</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lastRenderedPageBreak/>
        <w:t>4.1.2. Demographic characteristics of migrants</w:t>
      </w:r>
    </w:p>
    <w:p w:rsidR="007964D2" w:rsidRPr="00D02608"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The demographic characteristic of the migrants is a factor which pushes the migrants to migrate from their place of origin. This study has made an attempt to seek the demographic characteristics of </w:t>
      </w:r>
      <w:r>
        <w:rPr>
          <w:rFonts w:ascii="Times New Roman" w:hAnsi="Times New Roman" w:cs="Times New Roman"/>
          <w:sz w:val="24"/>
          <w:szCs w:val="24"/>
        </w:rPr>
        <w:t xml:space="preserve">the </w:t>
      </w:r>
      <w:r w:rsidRPr="0073349B">
        <w:rPr>
          <w:rFonts w:ascii="Times New Roman" w:hAnsi="Times New Roman" w:cs="Times New Roman"/>
          <w:sz w:val="24"/>
          <w:szCs w:val="24"/>
        </w:rPr>
        <w:t>migrant mill work</w:t>
      </w:r>
      <w:r>
        <w:rPr>
          <w:rFonts w:ascii="Times New Roman" w:hAnsi="Times New Roman" w:cs="Times New Roman"/>
          <w:sz w:val="24"/>
          <w:szCs w:val="24"/>
        </w:rPr>
        <w:t>ers in P.Puliampatti village.</w:t>
      </w: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2</w:t>
      </w:r>
    </w:p>
    <w:p w:rsidR="007964D2"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DEMOGRAPHIC CHARACTERISTICS OF MIGRANTS</w:t>
      </w:r>
    </w:p>
    <w:tbl>
      <w:tblPr>
        <w:tblStyle w:val="TableGrid"/>
        <w:tblW w:w="0" w:type="auto"/>
        <w:jc w:val="center"/>
        <w:tblInd w:w="-1693" w:type="dxa"/>
        <w:tblLook w:val="04A0"/>
      </w:tblPr>
      <w:tblGrid>
        <w:gridCol w:w="703"/>
        <w:gridCol w:w="3549"/>
        <w:gridCol w:w="1070"/>
        <w:gridCol w:w="1349"/>
      </w:tblGrid>
      <w:tr w:rsidR="007964D2" w:rsidRPr="0073349B" w:rsidTr="00CF382D">
        <w:trPr>
          <w:trHeight w:val="422"/>
          <w:jc w:val="center"/>
        </w:trPr>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 xml:space="preserve">S.No </w:t>
            </w:r>
          </w:p>
        </w:tc>
        <w:tc>
          <w:tcPr>
            <w:tcW w:w="0" w:type="auto"/>
          </w:tcPr>
          <w:p w:rsidR="007964D2" w:rsidRPr="0073349B" w:rsidRDefault="007964D2" w:rsidP="00CF382D">
            <w:pPr>
              <w:jc w:val="both"/>
              <w:rPr>
                <w:rFonts w:ascii="Times New Roman" w:hAnsi="Times New Roman" w:cs="Times New Roman"/>
                <w:b/>
                <w:sz w:val="24"/>
                <w:szCs w:val="24"/>
              </w:rPr>
            </w:pPr>
            <w:r>
              <w:rPr>
                <w:rFonts w:ascii="Times New Roman" w:hAnsi="Times New Roman" w:cs="Times New Roman"/>
                <w:b/>
                <w:sz w:val="24"/>
                <w:szCs w:val="24"/>
              </w:rPr>
              <w:t>Demographic</w:t>
            </w:r>
            <w:r w:rsidRPr="0073349B">
              <w:rPr>
                <w:rFonts w:ascii="Times New Roman" w:hAnsi="Times New Roman" w:cs="Times New Roman"/>
                <w:b/>
                <w:sz w:val="24"/>
                <w:szCs w:val="24"/>
              </w:rPr>
              <w:t xml:space="preserve"> characteristics </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 xml:space="preserve">Percentage </w:t>
            </w:r>
          </w:p>
        </w:tc>
      </w:tr>
      <w:tr w:rsidR="007964D2" w:rsidRPr="0073349B" w:rsidTr="00CF382D">
        <w:trPr>
          <w:trHeight w:val="840"/>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 xml:space="preserve">Sex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Male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Female</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81</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19</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81</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19</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trHeight w:val="147"/>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Type of family</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Joint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Nuclear </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51</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49</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51</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49</w:t>
            </w:r>
          </w:p>
        </w:tc>
      </w:tr>
      <w:tr w:rsidR="007964D2" w:rsidRPr="0073349B" w:rsidTr="00CF382D">
        <w:trPr>
          <w:trHeight w:val="147"/>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Age of the respondent ( in years)</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&lt;20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20-30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30-50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&gt;50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38</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44</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13</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38</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44</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13</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trHeight w:val="147"/>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 xml:space="preserve">Education level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Illiterate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Primary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Secondary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Higher secondary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4</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4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trHeight w:val="147"/>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0" w:type="auto"/>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Marital status</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Married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Unmarried </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Widow</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9</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9</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8D142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ab/>
        <w:t xml:space="preserve">         </w:t>
      </w:r>
      <w:r w:rsidRPr="008D1422">
        <w:rPr>
          <w:rFonts w:ascii="Times New Roman" w:hAnsi="Times New Roman" w:cs="Times New Roman"/>
          <w:sz w:val="20"/>
          <w:szCs w:val="20"/>
        </w:rPr>
        <w:t>Source: Primary data</w:t>
      </w:r>
      <w:r>
        <w:rPr>
          <w:rFonts w:ascii="Times New Roman" w:hAnsi="Times New Roman" w:cs="Times New Roman"/>
          <w:sz w:val="20"/>
          <w:szCs w:val="20"/>
        </w:rPr>
        <w:t>,</w:t>
      </w:r>
      <w:r w:rsidRPr="008D1422">
        <w:rPr>
          <w:rFonts w:ascii="Times New Roman" w:hAnsi="Times New Roman" w:cs="Times New Roman"/>
          <w:sz w:val="20"/>
          <w:szCs w:val="20"/>
        </w:rPr>
        <w:t xml:space="preserve"> 2015</w:t>
      </w:r>
      <w:r>
        <w:rPr>
          <w:rFonts w:ascii="Times New Roman" w:hAnsi="Times New Roman" w:cs="Times New Roman"/>
          <w:sz w:val="20"/>
          <w:szCs w:val="20"/>
        </w:rPr>
        <w:t>.</w:t>
      </w:r>
    </w:p>
    <w:p w:rsidR="007964D2" w:rsidRPr="0073349B"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lastRenderedPageBreak/>
        <w:t>Sex</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Sex has been one of the important correlates of migration. India is a fascinating and diverse country with many languages, cultures, castes and religions. Like many other societies, here too, even now the sons are considered to be superior to daughters, and women are forced to be submissive to men at home and at the work spot (Kingdon, 2001; Bhagwat and Hemant, 2009: Annette et</w:t>
      </w:r>
      <w:r>
        <w:rPr>
          <w:rFonts w:ascii="Times New Roman" w:hAnsi="Times New Roman" w:cs="Times New Roman"/>
          <w:sz w:val="24"/>
          <w:szCs w:val="24"/>
        </w:rPr>
        <w:t xml:space="preserve"> </w:t>
      </w:r>
      <w:r w:rsidRPr="0073349B">
        <w:rPr>
          <w:rFonts w:ascii="Times New Roman" w:hAnsi="Times New Roman" w:cs="Times New Roman"/>
          <w:sz w:val="24"/>
          <w:szCs w:val="24"/>
        </w:rPr>
        <w:t xml:space="preserve">al, 2009). In the current study, the details on the sex wise distribution of the migrants indicates that among the 100 </w:t>
      </w:r>
      <w:r>
        <w:rPr>
          <w:rFonts w:ascii="Times New Roman" w:hAnsi="Times New Roman" w:cs="Times New Roman"/>
          <w:sz w:val="24"/>
          <w:szCs w:val="24"/>
        </w:rPr>
        <w:t>migrant respondents, only 19 were females and other 81 were males, the sex ratio being 234 females per 1000 males. Migration is predominant among males. Migration is thus found to be dependent on sex.</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Type of family</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Family in India has been changing very fast in terms of its structure and functions due to multiplicity of factors. Joint family system, which used to characterize the rural society, is gradually replaced by nuclear families consisting of husband, wife and unmarried children. Archana Singh (2001) reported that about 60 percent of the migrants were from joint family and the remaining 40 pe</w:t>
      </w:r>
      <w:r>
        <w:rPr>
          <w:rFonts w:ascii="Times New Roman" w:hAnsi="Times New Roman" w:cs="Times New Roman"/>
          <w:sz w:val="24"/>
          <w:szCs w:val="24"/>
        </w:rPr>
        <w:t>rcent were from nuclear family. I</w:t>
      </w:r>
      <w:r w:rsidRPr="0073349B">
        <w:rPr>
          <w:rFonts w:ascii="Times New Roman" w:hAnsi="Times New Roman" w:cs="Times New Roman"/>
          <w:sz w:val="24"/>
          <w:szCs w:val="24"/>
        </w:rPr>
        <w:t xml:space="preserve">t shows predominance of joint family in her study. Whereas in a </w:t>
      </w:r>
      <w:r>
        <w:rPr>
          <w:rFonts w:ascii="Times New Roman" w:hAnsi="Times New Roman" w:cs="Times New Roman"/>
          <w:sz w:val="24"/>
          <w:szCs w:val="24"/>
        </w:rPr>
        <w:t>study by Rajwinder Virk (2004),</w:t>
      </w:r>
      <w:r w:rsidRPr="0073349B">
        <w:rPr>
          <w:rFonts w:ascii="Times New Roman" w:hAnsi="Times New Roman" w:cs="Times New Roman"/>
          <w:sz w:val="24"/>
          <w:szCs w:val="24"/>
        </w:rPr>
        <w:t xml:space="preserve"> he found that 66 percent of the migrants were from nuclear family and the rest were from joint family. The current study has found that 51 perce</w:t>
      </w:r>
      <w:r>
        <w:rPr>
          <w:rFonts w:ascii="Times New Roman" w:hAnsi="Times New Roman" w:cs="Times New Roman"/>
          <w:sz w:val="24"/>
          <w:szCs w:val="24"/>
        </w:rPr>
        <w:t>nt of the sample respondents were</w:t>
      </w:r>
      <w:r w:rsidRPr="0073349B">
        <w:rPr>
          <w:rFonts w:ascii="Times New Roman" w:hAnsi="Times New Roman" w:cs="Times New Roman"/>
          <w:sz w:val="24"/>
          <w:szCs w:val="24"/>
        </w:rPr>
        <w:t xml:space="preserve"> from joint family and without a big difference remaining 49 p</w:t>
      </w:r>
      <w:r>
        <w:rPr>
          <w:rFonts w:ascii="Times New Roman" w:hAnsi="Times New Roman" w:cs="Times New Roman"/>
          <w:sz w:val="24"/>
          <w:szCs w:val="24"/>
        </w:rPr>
        <w:t>ercent are from nuclear family; indicating the independence between migration and type of family.</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Age</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Age is an important indicator in assessing the working capacity of an individual. The physical and mental capacity of people develop as they grow in years and after a certain age these qualities begin to decline. The ability to undertake a job and the performance of it will differ at different age groups. Hence, a study on the dist</w:t>
      </w:r>
      <w:r>
        <w:rPr>
          <w:rFonts w:ascii="Times New Roman" w:hAnsi="Times New Roman" w:cs="Times New Roman"/>
          <w:sz w:val="24"/>
          <w:szCs w:val="24"/>
        </w:rPr>
        <w:t>ribution of migrant mill</w:t>
      </w:r>
      <w:r w:rsidRPr="0073349B">
        <w:rPr>
          <w:rFonts w:ascii="Times New Roman" w:hAnsi="Times New Roman" w:cs="Times New Roman"/>
          <w:sz w:val="24"/>
          <w:szCs w:val="24"/>
        </w:rPr>
        <w:t xml:space="preserve"> workers according to the age group is essential. From the table of the current study on the basis of age it can be noted that majority o</w:t>
      </w:r>
      <w:r>
        <w:rPr>
          <w:rFonts w:ascii="Times New Roman" w:hAnsi="Times New Roman" w:cs="Times New Roman"/>
          <w:sz w:val="24"/>
          <w:szCs w:val="24"/>
        </w:rPr>
        <w:t>f the workforce (44 percent) were</w:t>
      </w:r>
      <w:r w:rsidRPr="0073349B">
        <w:rPr>
          <w:rFonts w:ascii="Times New Roman" w:hAnsi="Times New Roman" w:cs="Times New Roman"/>
          <w:sz w:val="24"/>
          <w:szCs w:val="24"/>
        </w:rPr>
        <w:t xml:space="preserve"> from the age group of 20-30</w:t>
      </w:r>
      <w:r>
        <w:rPr>
          <w:rFonts w:ascii="Times New Roman" w:hAnsi="Times New Roman" w:cs="Times New Roman"/>
          <w:sz w:val="24"/>
          <w:szCs w:val="24"/>
        </w:rPr>
        <w:t xml:space="preserve"> years. It wa</w:t>
      </w:r>
      <w:r w:rsidRPr="0073349B">
        <w:rPr>
          <w:rFonts w:ascii="Times New Roman" w:hAnsi="Times New Roman" w:cs="Times New Roman"/>
          <w:sz w:val="24"/>
          <w:szCs w:val="24"/>
        </w:rPr>
        <w:t xml:space="preserve">s followed by 38 percent of the sample respondents being in the age group </w:t>
      </w:r>
      <w:r>
        <w:rPr>
          <w:rFonts w:ascii="Times New Roman" w:hAnsi="Times New Roman" w:cs="Times New Roman"/>
          <w:sz w:val="24"/>
          <w:szCs w:val="24"/>
        </w:rPr>
        <w:t xml:space="preserve">of </w:t>
      </w:r>
      <w:r w:rsidRPr="0073349B">
        <w:rPr>
          <w:rFonts w:ascii="Times New Roman" w:hAnsi="Times New Roman" w:cs="Times New Roman"/>
          <w:sz w:val="24"/>
          <w:szCs w:val="24"/>
        </w:rPr>
        <w:t>less than 20</w:t>
      </w:r>
      <w:r>
        <w:rPr>
          <w:rFonts w:ascii="Times New Roman" w:hAnsi="Times New Roman" w:cs="Times New Roman"/>
          <w:sz w:val="24"/>
          <w:szCs w:val="24"/>
        </w:rPr>
        <w:t>years</w:t>
      </w:r>
      <w:r w:rsidRPr="0073349B">
        <w:rPr>
          <w:rFonts w:ascii="Times New Roman" w:hAnsi="Times New Roman" w:cs="Times New Roman"/>
          <w:sz w:val="24"/>
          <w:szCs w:val="24"/>
        </w:rPr>
        <w:t>, 1</w:t>
      </w:r>
      <w:r>
        <w:rPr>
          <w:rFonts w:ascii="Times New Roman" w:hAnsi="Times New Roman" w:cs="Times New Roman"/>
          <w:sz w:val="24"/>
          <w:szCs w:val="24"/>
        </w:rPr>
        <w:t xml:space="preserve">3 percent of the respondents </w:t>
      </w:r>
      <w:r w:rsidRPr="0073349B">
        <w:rPr>
          <w:rFonts w:ascii="Times New Roman" w:hAnsi="Times New Roman" w:cs="Times New Roman"/>
          <w:sz w:val="24"/>
          <w:szCs w:val="24"/>
        </w:rPr>
        <w:t xml:space="preserve">from </w:t>
      </w:r>
      <w:r>
        <w:rPr>
          <w:rFonts w:ascii="Times New Roman" w:hAnsi="Times New Roman" w:cs="Times New Roman"/>
          <w:sz w:val="24"/>
          <w:szCs w:val="24"/>
        </w:rPr>
        <w:t>the age group of</w:t>
      </w:r>
      <w:r w:rsidRPr="0073349B">
        <w:rPr>
          <w:rFonts w:ascii="Times New Roman" w:hAnsi="Times New Roman" w:cs="Times New Roman"/>
          <w:sz w:val="24"/>
          <w:szCs w:val="24"/>
        </w:rPr>
        <w:t xml:space="preserve"> 30-50</w:t>
      </w:r>
      <w:r>
        <w:rPr>
          <w:rFonts w:ascii="Times New Roman" w:hAnsi="Times New Roman" w:cs="Times New Roman"/>
          <w:sz w:val="24"/>
          <w:szCs w:val="24"/>
        </w:rPr>
        <w:t>years</w:t>
      </w:r>
      <w:r w:rsidRPr="0073349B">
        <w:rPr>
          <w:rFonts w:ascii="Times New Roman" w:hAnsi="Times New Roman" w:cs="Times New Roman"/>
          <w:sz w:val="24"/>
          <w:szCs w:val="24"/>
        </w:rPr>
        <w:t xml:space="preserve"> and onl</w:t>
      </w:r>
      <w:r>
        <w:rPr>
          <w:rFonts w:ascii="Times New Roman" w:hAnsi="Times New Roman" w:cs="Times New Roman"/>
          <w:sz w:val="24"/>
          <w:szCs w:val="24"/>
        </w:rPr>
        <w:t>y 5 percent of the respondents were</w:t>
      </w:r>
      <w:r w:rsidRPr="0073349B">
        <w:rPr>
          <w:rFonts w:ascii="Times New Roman" w:hAnsi="Times New Roman" w:cs="Times New Roman"/>
          <w:sz w:val="24"/>
          <w:szCs w:val="24"/>
        </w:rPr>
        <w:t xml:space="preserve"> from </w:t>
      </w:r>
      <w:r>
        <w:rPr>
          <w:rFonts w:ascii="Times New Roman" w:hAnsi="Times New Roman" w:cs="Times New Roman"/>
          <w:sz w:val="24"/>
          <w:szCs w:val="24"/>
        </w:rPr>
        <w:t>the age group exceeding</w:t>
      </w:r>
      <w:r w:rsidRPr="0073349B">
        <w:rPr>
          <w:rFonts w:ascii="Times New Roman" w:hAnsi="Times New Roman" w:cs="Times New Roman"/>
          <w:sz w:val="24"/>
          <w:szCs w:val="24"/>
        </w:rPr>
        <w:t xml:space="preserve"> 50</w:t>
      </w:r>
      <w:r>
        <w:rPr>
          <w:rFonts w:ascii="Times New Roman" w:hAnsi="Times New Roman" w:cs="Times New Roman"/>
          <w:sz w:val="24"/>
          <w:szCs w:val="24"/>
        </w:rPr>
        <w:t>years</w:t>
      </w:r>
      <w:r w:rsidRPr="0073349B">
        <w:rPr>
          <w:rFonts w:ascii="Times New Roman" w:hAnsi="Times New Roman" w:cs="Times New Roman"/>
          <w:sz w:val="24"/>
          <w:szCs w:val="24"/>
        </w:rPr>
        <w:t>.</w:t>
      </w:r>
      <w:r>
        <w:rPr>
          <w:rFonts w:ascii="Times New Roman" w:hAnsi="Times New Roman" w:cs="Times New Roman"/>
          <w:sz w:val="24"/>
          <w:szCs w:val="24"/>
        </w:rPr>
        <w:t xml:space="preserve"> Hence, migration takes place at an younger age.</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lastRenderedPageBreak/>
        <w:t>Education</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An analysis on the educational attainment of the migrants would help to understand where and in what ways migration helps or hinders the optimum utilization of the human resources. Educational selectivity, according to Du Bois (1963) existed at both the ends of economic scale. In his opinion, both illiterate and more educated had greater propensity to migrate. Educational attainment can either be the cause or the consequences of migration. In the current study, information relating to educational attainments of the responden</w:t>
      </w:r>
      <w:r>
        <w:rPr>
          <w:rFonts w:ascii="Times New Roman" w:hAnsi="Times New Roman" w:cs="Times New Roman"/>
          <w:sz w:val="24"/>
          <w:szCs w:val="24"/>
        </w:rPr>
        <w:t>ts indicates that 45 percent had</w:t>
      </w:r>
      <w:r w:rsidRPr="0073349B">
        <w:rPr>
          <w:rFonts w:ascii="Times New Roman" w:hAnsi="Times New Roman" w:cs="Times New Roman"/>
          <w:sz w:val="24"/>
          <w:szCs w:val="24"/>
        </w:rPr>
        <w:t xml:space="preserve"> at least undergone their primary education. It is to be noted that 26 perc</w:t>
      </w:r>
      <w:r>
        <w:rPr>
          <w:rFonts w:ascii="Times New Roman" w:hAnsi="Times New Roman" w:cs="Times New Roman"/>
          <w:sz w:val="24"/>
          <w:szCs w:val="24"/>
        </w:rPr>
        <w:t>ent of the sample respondents were</w:t>
      </w:r>
      <w:r w:rsidRPr="0073349B">
        <w:rPr>
          <w:rFonts w:ascii="Times New Roman" w:hAnsi="Times New Roman" w:cs="Times New Roman"/>
          <w:sz w:val="24"/>
          <w:szCs w:val="24"/>
        </w:rPr>
        <w:t xml:space="preserve"> illiterate</w:t>
      </w:r>
      <w:r>
        <w:rPr>
          <w:rFonts w:ascii="Times New Roman" w:hAnsi="Times New Roman" w:cs="Times New Roman"/>
          <w:sz w:val="24"/>
          <w:szCs w:val="24"/>
        </w:rPr>
        <w:t>s. In</w:t>
      </w:r>
      <w:r w:rsidRPr="0073349B">
        <w:rPr>
          <w:rFonts w:ascii="Times New Roman" w:hAnsi="Times New Roman" w:cs="Times New Roman"/>
          <w:sz w:val="24"/>
          <w:szCs w:val="24"/>
        </w:rPr>
        <w:t xml:space="preserve"> the sample group 25 percent of them had a chance to undergo secondary education</w:t>
      </w:r>
      <w:r>
        <w:rPr>
          <w:rFonts w:ascii="Times New Roman" w:hAnsi="Times New Roman" w:cs="Times New Roman"/>
          <w:sz w:val="24"/>
          <w:szCs w:val="24"/>
        </w:rPr>
        <w:t xml:space="preserve"> and only 4 percent of them had</w:t>
      </w:r>
      <w:r w:rsidRPr="0073349B">
        <w:rPr>
          <w:rFonts w:ascii="Times New Roman" w:hAnsi="Times New Roman" w:cs="Times New Roman"/>
          <w:sz w:val="24"/>
          <w:szCs w:val="24"/>
        </w:rPr>
        <w:t xml:space="preserve"> attained higher secondary education.</w:t>
      </w:r>
      <w:r>
        <w:rPr>
          <w:rFonts w:ascii="Times New Roman" w:hAnsi="Times New Roman" w:cs="Times New Roman"/>
          <w:sz w:val="24"/>
          <w:szCs w:val="24"/>
        </w:rPr>
        <w:t xml:space="preserve"> About 71 percent of the migrant mill workers of the current study were found to be either illiterate or had completed only primary level of education. Migration is thus depending on the educational level.</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Marital status</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Marital status has a noticeable effect on mig</w:t>
      </w:r>
      <w:r>
        <w:rPr>
          <w:rFonts w:ascii="Times New Roman" w:hAnsi="Times New Roman" w:cs="Times New Roman"/>
          <w:sz w:val="24"/>
          <w:szCs w:val="24"/>
        </w:rPr>
        <w:t>ration. Mehta (1991</w:t>
      </w:r>
      <w:r w:rsidRPr="0073349B">
        <w:rPr>
          <w:rFonts w:ascii="Times New Roman" w:hAnsi="Times New Roman" w:cs="Times New Roman"/>
          <w:sz w:val="24"/>
          <w:szCs w:val="24"/>
        </w:rPr>
        <w:t xml:space="preserve">) found that more than 90 percent of the migrant respondents were married. As regard to marital status, the incidence of out migration was higher among married. Data relating to marital status of the members in the current study highlights that </w:t>
      </w:r>
      <w:r>
        <w:rPr>
          <w:rFonts w:ascii="Times New Roman" w:hAnsi="Times New Roman" w:cs="Times New Roman"/>
          <w:sz w:val="24"/>
          <w:szCs w:val="24"/>
        </w:rPr>
        <w:t>46 percent of the population were</w:t>
      </w:r>
      <w:r w:rsidRPr="0073349B">
        <w:rPr>
          <w:rFonts w:ascii="Times New Roman" w:hAnsi="Times New Roman" w:cs="Times New Roman"/>
          <w:sz w:val="24"/>
          <w:szCs w:val="24"/>
        </w:rPr>
        <w:t xml:space="preserve"> m</w:t>
      </w:r>
      <w:r>
        <w:rPr>
          <w:rFonts w:ascii="Times New Roman" w:hAnsi="Times New Roman" w:cs="Times New Roman"/>
          <w:sz w:val="24"/>
          <w:szCs w:val="24"/>
        </w:rPr>
        <w:t xml:space="preserve">arried and other 45 percent were </w:t>
      </w:r>
      <w:r w:rsidRPr="0073349B">
        <w:rPr>
          <w:rFonts w:ascii="Times New Roman" w:hAnsi="Times New Roman" w:cs="Times New Roman"/>
          <w:sz w:val="24"/>
          <w:szCs w:val="24"/>
        </w:rPr>
        <w:t xml:space="preserve">unmarried. </w:t>
      </w:r>
      <w:r>
        <w:rPr>
          <w:rFonts w:ascii="Times New Roman" w:hAnsi="Times New Roman" w:cs="Times New Roman"/>
          <w:sz w:val="24"/>
          <w:szCs w:val="24"/>
        </w:rPr>
        <w:t>In the selected sample</w:t>
      </w:r>
      <w:r w:rsidRPr="0073349B">
        <w:rPr>
          <w:rFonts w:ascii="Times New Roman" w:hAnsi="Times New Roman" w:cs="Times New Roman"/>
          <w:sz w:val="24"/>
          <w:szCs w:val="24"/>
        </w:rPr>
        <w:t xml:space="preserve"> about 9 percent of the migrant were widows.</w:t>
      </w:r>
    </w:p>
    <w:p w:rsidR="007964D2" w:rsidRPr="005B2AFB" w:rsidRDefault="007964D2" w:rsidP="007964D2">
      <w:pPr>
        <w:spacing w:after="0" w:line="360" w:lineRule="auto"/>
        <w:jc w:val="both"/>
        <w:rPr>
          <w:rFonts w:ascii="Times New Roman" w:hAnsi="Times New Roman" w:cs="Times New Roman"/>
          <w:color w:val="FFFF00"/>
          <w:sz w:val="24"/>
          <w:szCs w:val="24"/>
        </w:rPr>
      </w:pPr>
      <w:r w:rsidRPr="005B2AFB">
        <w:rPr>
          <w:rFonts w:ascii="Times New Roman" w:hAnsi="Times New Roman" w:cs="Times New Roman"/>
          <w:noProof/>
          <w:color w:val="FFFF00"/>
          <w:sz w:val="24"/>
          <w:szCs w:val="24"/>
        </w:rPr>
        <w:lastRenderedPageBreak/>
        <w:drawing>
          <wp:inline distT="0" distB="0" distL="0" distR="0">
            <wp:extent cx="6648450" cy="3952875"/>
            <wp:effectExtent l="0" t="0" r="0"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964D2" w:rsidRPr="009D0C28"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Fig 3</w:t>
      </w:r>
    </w:p>
    <w:p w:rsidR="007964D2" w:rsidRPr="00A718E6" w:rsidRDefault="007964D2" w:rsidP="007964D2">
      <w:pPr>
        <w:spacing w:after="0" w:line="360" w:lineRule="auto"/>
        <w:jc w:val="both"/>
        <w:rPr>
          <w:rFonts w:ascii="Times New Roman" w:hAnsi="Times New Roman" w:cs="Times New Roman"/>
          <w:b/>
          <w:sz w:val="24"/>
          <w:szCs w:val="24"/>
        </w:rPr>
      </w:pPr>
      <w:r w:rsidRPr="00A718E6">
        <w:rPr>
          <w:rFonts w:ascii="Times New Roman" w:hAnsi="Times New Roman" w:cs="Times New Roman"/>
          <w:b/>
          <w:sz w:val="24"/>
          <w:szCs w:val="24"/>
        </w:rPr>
        <w:t>4.1.3. Economic characteristics of the migrants</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 economic condition</w:t>
      </w:r>
      <w:r>
        <w:rPr>
          <w:rFonts w:ascii="Times New Roman" w:hAnsi="Times New Roman" w:cs="Times New Roman"/>
          <w:sz w:val="24"/>
          <w:szCs w:val="24"/>
        </w:rPr>
        <w:t>s</w:t>
      </w:r>
      <w:r w:rsidRPr="0073349B">
        <w:rPr>
          <w:rFonts w:ascii="Times New Roman" w:hAnsi="Times New Roman" w:cs="Times New Roman"/>
          <w:sz w:val="24"/>
          <w:szCs w:val="24"/>
        </w:rPr>
        <w:t xml:space="preserve"> of the migrants are o</w:t>
      </w:r>
      <w:r>
        <w:rPr>
          <w:rFonts w:ascii="Times New Roman" w:hAnsi="Times New Roman" w:cs="Times New Roman"/>
          <w:sz w:val="24"/>
          <w:szCs w:val="24"/>
        </w:rPr>
        <w:t>ne of the factors which push them</w:t>
      </w:r>
      <w:r w:rsidRPr="0073349B">
        <w:rPr>
          <w:rFonts w:ascii="Times New Roman" w:hAnsi="Times New Roman" w:cs="Times New Roman"/>
          <w:sz w:val="24"/>
          <w:szCs w:val="24"/>
        </w:rPr>
        <w:t xml:space="preserve"> to migrate from their place of origin. This section discuss</w:t>
      </w:r>
      <w:r>
        <w:rPr>
          <w:rFonts w:ascii="Times New Roman" w:hAnsi="Times New Roman" w:cs="Times New Roman"/>
          <w:sz w:val="24"/>
          <w:szCs w:val="24"/>
        </w:rPr>
        <w:t>es</w:t>
      </w:r>
      <w:r w:rsidRPr="0073349B">
        <w:rPr>
          <w:rFonts w:ascii="Times New Roman" w:hAnsi="Times New Roman" w:cs="Times New Roman"/>
          <w:sz w:val="24"/>
          <w:szCs w:val="24"/>
        </w:rPr>
        <w:t xml:space="preserve"> the economic conditions of migrant resp</w:t>
      </w:r>
      <w:r>
        <w:rPr>
          <w:rFonts w:ascii="Times New Roman" w:hAnsi="Times New Roman" w:cs="Times New Roman"/>
          <w:sz w:val="24"/>
          <w:szCs w:val="24"/>
        </w:rPr>
        <w:t>ondents in terms of their</w:t>
      </w:r>
      <w:r w:rsidRPr="0073349B">
        <w:rPr>
          <w:rFonts w:ascii="Times New Roman" w:hAnsi="Times New Roman" w:cs="Times New Roman"/>
          <w:sz w:val="24"/>
          <w:szCs w:val="24"/>
        </w:rPr>
        <w:t xml:space="preserve"> savings, reasons for saving</w:t>
      </w:r>
      <w:r>
        <w:rPr>
          <w:rFonts w:ascii="Times New Roman" w:hAnsi="Times New Roman" w:cs="Times New Roman"/>
          <w:sz w:val="24"/>
          <w:szCs w:val="24"/>
        </w:rPr>
        <w:t>s</w:t>
      </w:r>
      <w:r w:rsidRPr="0073349B">
        <w:rPr>
          <w:rFonts w:ascii="Times New Roman" w:hAnsi="Times New Roman" w:cs="Times New Roman"/>
          <w:sz w:val="24"/>
          <w:szCs w:val="24"/>
        </w:rPr>
        <w:t xml:space="preserve">, </w:t>
      </w:r>
      <w:r>
        <w:rPr>
          <w:rFonts w:ascii="Times New Roman" w:hAnsi="Times New Roman" w:cs="Times New Roman"/>
          <w:sz w:val="24"/>
          <w:szCs w:val="24"/>
        </w:rPr>
        <w:t xml:space="preserve">their </w:t>
      </w:r>
      <w:r w:rsidRPr="0073349B">
        <w:rPr>
          <w:rFonts w:ascii="Times New Roman" w:hAnsi="Times New Roman" w:cs="Times New Roman"/>
          <w:sz w:val="24"/>
          <w:szCs w:val="24"/>
        </w:rPr>
        <w:t>debt and reasons for debt.</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Savings</w:t>
      </w:r>
    </w:p>
    <w:p w:rsidR="007964D2"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The act of saving is influenced by several variables like the perception of the saving</w:t>
      </w:r>
      <w:r>
        <w:rPr>
          <w:rFonts w:ascii="Times New Roman" w:hAnsi="Times New Roman" w:cs="Times New Roman"/>
          <w:sz w:val="24"/>
          <w:szCs w:val="24"/>
        </w:rPr>
        <w:t>s</w:t>
      </w:r>
      <w:r w:rsidRPr="0073349B">
        <w:rPr>
          <w:rFonts w:ascii="Times New Roman" w:hAnsi="Times New Roman" w:cs="Times New Roman"/>
          <w:sz w:val="24"/>
          <w:szCs w:val="24"/>
        </w:rPr>
        <w:t xml:space="preserve"> of those who save</w:t>
      </w:r>
      <w:r>
        <w:rPr>
          <w:rFonts w:ascii="Times New Roman" w:hAnsi="Times New Roman" w:cs="Times New Roman"/>
          <w:sz w:val="24"/>
          <w:szCs w:val="24"/>
        </w:rPr>
        <w:t xml:space="preserve"> their income</w:t>
      </w:r>
      <w:r w:rsidRPr="0073349B">
        <w:rPr>
          <w:rFonts w:ascii="Times New Roman" w:hAnsi="Times New Roman" w:cs="Times New Roman"/>
          <w:sz w:val="24"/>
          <w:szCs w:val="24"/>
        </w:rPr>
        <w:t>, their assessment of its costs and benefits, their age, family size and structure, objectives or motivat</w:t>
      </w:r>
      <w:r>
        <w:rPr>
          <w:rFonts w:ascii="Times New Roman" w:hAnsi="Times New Roman" w:cs="Times New Roman"/>
          <w:sz w:val="24"/>
          <w:szCs w:val="24"/>
        </w:rPr>
        <w:t>ions for saving, environment and host of related factors</w:t>
      </w:r>
      <w:r w:rsidRPr="0073349B">
        <w:rPr>
          <w:rFonts w:ascii="Times New Roman" w:hAnsi="Times New Roman" w:cs="Times New Roman"/>
          <w:sz w:val="24"/>
          <w:szCs w:val="24"/>
        </w:rPr>
        <w:t xml:space="preserve">. Different households perceive saving differently. For some, saving is money reserved for future need, whereas for some others it is surplus of income over expenditure and for still others it is </w:t>
      </w:r>
      <w:r>
        <w:rPr>
          <w:rFonts w:ascii="Times New Roman" w:hAnsi="Times New Roman" w:cs="Times New Roman"/>
          <w:sz w:val="24"/>
          <w:szCs w:val="24"/>
        </w:rPr>
        <w:t>for purchasing</w:t>
      </w:r>
      <w:r w:rsidRPr="0073349B">
        <w:rPr>
          <w:rFonts w:ascii="Times New Roman" w:hAnsi="Times New Roman" w:cs="Times New Roman"/>
          <w:sz w:val="24"/>
          <w:szCs w:val="24"/>
        </w:rPr>
        <w:t xml:space="preserve"> of land, construction of buildings, consumer durables or other household goods. In the current study it was found out that only </w:t>
      </w:r>
      <w:r>
        <w:rPr>
          <w:rFonts w:ascii="Times New Roman" w:hAnsi="Times New Roman" w:cs="Times New Roman"/>
          <w:sz w:val="24"/>
          <w:szCs w:val="24"/>
        </w:rPr>
        <w:t>38 percent of the population had</w:t>
      </w:r>
      <w:r w:rsidRPr="0073349B">
        <w:rPr>
          <w:rFonts w:ascii="Times New Roman" w:hAnsi="Times New Roman" w:cs="Times New Roman"/>
          <w:sz w:val="24"/>
          <w:szCs w:val="24"/>
        </w:rPr>
        <w:t xml:space="preserve"> some mode of</w:t>
      </w:r>
      <w:r>
        <w:rPr>
          <w:rFonts w:ascii="Times New Roman" w:hAnsi="Times New Roman" w:cs="Times New Roman"/>
          <w:sz w:val="24"/>
          <w:szCs w:val="24"/>
        </w:rPr>
        <w:t xml:space="preserve"> savings and other 62 percent did</w:t>
      </w:r>
      <w:r w:rsidRPr="0073349B">
        <w:rPr>
          <w:rFonts w:ascii="Times New Roman" w:hAnsi="Times New Roman" w:cs="Times New Roman"/>
          <w:sz w:val="24"/>
          <w:szCs w:val="24"/>
        </w:rPr>
        <w:t xml:space="preserve"> not have any savings.</w:t>
      </w:r>
      <w:r>
        <w:rPr>
          <w:rFonts w:ascii="Times New Roman" w:hAnsi="Times New Roman" w:cs="Times New Roman"/>
          <w:sz w:val="24"/>
          <w:szCs w:val="24"/>
        </w:rPr>
        <w:t xml:space="preserve"> The sources in which the migrants save are shown in the Table 3.</w:t>
      </w:r>
    </w:p>
    <w:p w:rsidR="007964D2" w:rsidRDefault="007964D2" w:rsidP="007964D2">
      <w:pPr>
        <w:spacing w:after="0" w:line="360" w:lineRule="auto"/>
        <w:ind w:firstLine="720"/>
        <w:jc w:val="center"/>
        <w:rPr>
          <w:rFonts w:ascii="Times New Roman" w:hAnsi="Times New Roman" w:cs="Times New Roman"/>
          <w:b/>
          <w:sz w:val="24"/>
          <w:szCs w:val="24"/>
        </w:rPr>
      </w:pP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lastRenderedPageBreak/>
        <w:t>TABLE</w:t>
      </w:r>
      <w:r>
        <w:rPr>
          <w:rFonts w:ascii="Times New Roman" w:hAnsi="Times New Roman" w:cs="Times New Roman"/>
          <w:b/>
          <w:sz w:val="24"/>
          <w:szCs w:val="24"/>
        </w:rPr>
        <w:t xml:space="preserve"> 3</w:t>
      </w: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SOURCES OF SAVINGS</w:t>
      </w:r>
    </w:p>
    <w:tbl>
      <w:tblPr>
        <w:tblStyle w:val="TableGrid"/>
        <w:tblW w:w="0" w:type="auto"/>
        <w:jc w:val="center"/>
        <w:tblLook w:val="04A0"/>
      </w:tblPr>
      <w:tblGrid>
        <w:gridCol w:w="703"/>
        <w:gridCol w:w="2776"/>
        <w:gridCol w:w="1070"/>
        <w:gridCol w:w="1349"/>
      </w:tblGrid>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Sources of saving</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Percentage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Banks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31.59</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Post office</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26.32</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Policies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9</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23.69</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Higher officials in the mill</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18.40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38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9D0C28"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Pr="009D0C28">
        <w:rPr>
          <w:rFonts w:ascii="Times New Roman" w:hAnsi="Times New Roman" w:cs="Times New Roman"/>
          <w:b/>
          <w:sz w:val="20"/>
          <w:szCs w:val="20"/>
        </w:rPr>
        <w:t xml:space="preserve"> </w:t>
      </w:r>
      <w:r>
        <w:rPr>
          <w:rFonts w:ascii="Times New Roman" w:hAnsi="Times New Roman" w:cs="Times New Roman"/>
          <w:b/>
          <w:sz w:val="20"/>
          <w:szCs w:val="20"/>
        </w:rPr>
        <w:t xml:space="preserve">    </w:t>
      </w:r>
      <w:r w:rsidRPr="009D0C28">
        <w:rPr>
          <w:rFonts w:ascii="Times New Roman" w:hAnsi="Times New Roman" w:cs="Times New Roman"/>
          <w:b/>
          <w:sz w:val="20"/>
          <w:szCs w:val="20"/>
        </w:rPr>
        <w:t xml:space="preserve"> </w:t>
      </w:r>
      <w:r w:rsidRPr="009D0C28">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The ta</w:t>
      </w:r>
      <w:r>
        <w:rPr>
          <w:rFonts w:ascii="Times New Roman" w:hAnsi="Times New Roman" w:cs="Times New Roman"/>
          <w:sz w:val="24"/>
          <w:szCs w:val="24"/>
        </w:rPr>
        <w:t>ble shows that</w:t>
      </w:r>
      <w:r w:rsidRPr="0073349B">
        <w:rPr>
          <w:rFonts w:ascii="Times New Roman" w:hAnsi="Times New Roman" w:cs="Times New Roman"/>
          <w:sz w:val="24"/>
          <w:szCs w:val="24"/>
        </w:rPr>
        <w:t xml:space="preserve"> </w:t>
      </w:r>
      <w:r>
        <w:rPr>
          <w:rFonts w:ascii="Times New Roman" w:hAnsi="Times New Roman" w:cs="Times New Roman"/>
          <w:sz w:val="24"/>
          <w:szCs w:val="24"/>
        </w:rPr>
        <w:t xml:space="preserve">among the 38 percent of the migrants who save, the </w:t>
      </w:r>
      <w:r w:rsidRPr="0073349B">
        <w:rPr>
          <w:rFonts w:ascii="Times New Roman" w:hAnsi="Times New Roman" w:cs="Times New Roman"/>
          <w:sz w:val="24"/>
          <w:szCs w:val="24"/>
        </w:rPr>
        <w:t>major source of saving</w:t>
      </w:r>
      <w:r>
        <w:rPr>
          <w:rFonts w:ascii="Times New Roman" w:hAnsi="Times New Roman" w:cs="Times New Roman"/>
          <w:sz w:val="24"/>
          <w:szCs w:val="24"/>
        </w:rPr>
        <w:t>s was</w:t>
      </w:r>
      <w:r w:rsidRPr="0073349B">
        <w:rPr>
          <w:rFonts w:ascii="Times New Roman" w:hAnsi="Times New Roman" w:cs="Times New Roman"/>
          <w:sz w:val="24"/>
          <w:szCs w:val="24"/>
        </w:rPr>
        <w:t xml:space="preserve"> ban</w:t>
      </w:r>
      <w:r>
        <w:rPr>
          <w:rFonts w:ascii="Times New Roman" w:hAnsi="Times New Roman" w:cs="Times New Roman"/>
          <w:sz w:val="24"/>
          <w:szCs w:val="24"/>
        </w:rPr>
        <w:t>k which is about 31.59 percent</w:t>
      </w:r>
      <w:r w:rsidRPr="0073349B">
        <w:rPr>
          <w:rFonts w:ascii="Times New Roman" w:hAnsi="Times New Roman" w:cs="Times New Roman"/>
          <w:sz w:val="24"/>
          <w:szCs w:val="24"/>
        </w:rPr>
        <w:t>. Next to bank 26.32 percent had saved in post office. It is followed by certain forms of policies by 23.69 percent and under the contractor inside the mill by 18.40 percent.</w:t>
      </w:r>
    </w:p>
    <w:p w:rsidR="007964D2" w:rsidRDefault="007964D2" w:rsidP="007964D2">
      <w:pPr>
        <w:spacing w:after="0" w:line="360" w:lineRule="auto"/>
        <w:jc w:val="both"/>
        <w:rPr>
          <w:rFonts w:ascii="Times New Roman" w:hAnsi="Times New Roman" w:cs="Times New Roman"/>
          <w:sz w:val="24"/>
          <w:szCs w:val="24"/>
        </w:rPr>
      </w:pPr>
      <w:r w:rsidRPr="00FA6575">
        <w:rPr>
          <w:rFonts w:ascii="Times New Roman" w:hAnsi="Times New Roman" w:cs="Times New Roman"/>
          <w:noProof/>
          <w:sz w:val="24"/>
          <w:szCs w:val="24"/>
        </w:rPr>
        <w:drawing>
          <wp:inline distT="0" distB="0" distL="0" distR="0">
            <wp:extent cx="6139815" cy="3124200"/>
            <wp:effectExtent l="19050" t="0" r="13335"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964D2" w:rsidRDefault="007964D2" w:rsidP="007964D2">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Fig 4</w:t>
      </w:r>
    </w:p>
    <w:p w:rsidR="007964D2" w:rsidRDefault="007964D2" w:rsidP="007964D2">
      <w:pPr>
        <w:spacing w:after="0" w:line="360" w:lineRule="auto"/>
        <w:jc w:val="both"/>
        <w:rPr>
          <w:rFonts w:ascii="Times New Roman" w:hAnsi="Times New Roman" w:cs="Times New Roman"/>
          <w:sz w:val="20"/>
          <w:szCs w:val="20"/>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Pr="00EB56E6" w:rsidRDefault="007964D2" w:rsidP="007964D2">
      <w:pPr>
        <w:spacing w:after="0" w:line="360" w:lineRule="auto"/>
        <w:jc w:val="both"/>
        <w:rPr>
          <w:rFonts w:ascii="Times New Roman" w:hAnsi="Times New Roman" w:cs="Times New Roman"/>
          <w:b/>
          <w:sz w:val="24"/>
          <w:szCs w:val="24"/>
        </w:rPr>
      </w:pPr>
      <w:r w:rsidRPr="00EB56E6">
        <w:rPr>
          <w:rFonts w:ascii="Times New Roman" w:hAnsi="Times New Roman" w:cs="Times New Roman"/>
          <w:b/>
          <w:sz w:val="24"/>
          <w:szCs w:val="24"/>
        </w:rPr>
        <w:lastRenderedPageBreak/>
        <w:t>Reasons for saving</w:t>
      </w:r>
    </w:p>
    <w:p w:rsidR="007964D2" w:rsidRDefault="007964D2" w:rsidP="007964D2">
      <w:pPr>
        <w:spacing w:after="0" w:line="360" w:lineRule="auto"/>
        <w:ind w:firstLine="720"/>
        <w:jc w:val="both"/>
        <w:rPr>
          <w:rFonts w:ascii="Times New Roman" w:hAnsi="Times New Roman" w:cs="Times New Roman"/>
          <w:sz w:val="20"/>
          <w:szCs w:val="20"/>
        </w:rPr>
      </w:pPr>
      <w:r w:rsidRPr="0073349B">
        <w:rPr>
          <w:rFonts w:ascii="Times New Roman" w:hAnsi="Times New Roman" w:cs="Times New Roman"/>
          <w:sz w:val="24"/>
          <w:szCs w:val="24"/>
        </w:rPr>
        <w:t>The details on reasons for savings of the migrant mill workers reveal that out of 38 respondents who have savings, 31.50 percent stated that they save for marriage. Next to it education had higher percentage of 21.52, 13.19 percent of the population stated that they save for the future expens</w:t>
      </w:r>
      <w:r>
        <w:rPr>
          <w:rFonts w:ascii="Times New Roman" w:hAnsi="Times New Roman" w:cs="Times New Roman"/>
          <w:sz w:val="24"/>
          <w:szCs w:val="24"/>
        </w:rPr>
        <w:t>e and 18.40 percent save for</w:t>
      </w:r>
      <w:r w:rsidRPr="0073349B">
        <w:rPr>
          <w:rFonts w:ascii="Times New Roman" w:hAnsi="Times New Roman" w:cs="Times New Roman"/>
          <w:sz w:val="24"/>
          <w:szCs w:val="24"/>
        </w:rPr>
        <w:t xml:space="preserve"> emergency purpose</w:t>
      </w:r>
      <w:r>
        <w:rPr>
          <w:rFonts w:ascii="Times New Roman" w:hAnsi="Times New Roman" w:cs="Times New Roman"/>
          <w:sz w:val="24"/>
          <w:szCs w:val="24"/>
        </w:rPr>
        <w:t>s</w:t>
      </w:r>
    </w:p>
    <w:p w:rsidR="007964D2" w:rsidRDefault="007964D2" w:rsidP="007964D2">
      <w:pPr>
        <w:spacing w:after="0" w:line="360" w:lineRule="auto"/>
        <w:jc w:val="both"/>
        <w:rPr>
          <w:rFonts w:ascii="Times New Roman" w:hAnsi="Times New Roman" w:cs="Times New Roman"/>
          <w:sz w:val="20"/>
          <w:szCs w:val="20"/>
        </w:rPr>
      </w:pPr>
    </w:p>
    <w:p w:rsidR="007964D2" w:rsidRDefault="007964D2" w:rsidP="007964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 4</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REASONS FOR SAVING</w:t>
      </w:r>
    </w:p>
    <w:tbl>
      <w:tblPr>
        <w:tblStyle w:val="TableGrid"/>
        <w:tblW w:w="0" w:type="auto"/>
        <w:jc w:val="center"/>
        <w:tblInd w:w="-903" w:type="dxa"/>
        <w:tblLook w:val="04A0"/>
      </w:tblPr>
      <w:tblGrid>
        <w:gridCol w:w="703"/>
        <w:gridCol w:w="1498"/>
        <w:gridCol w:w="1260"/>
        <w:gridCol w:w="1710"/>
      </w:tblGrid>
      <w:tr w:rsidR="007964D2" w:rsidRPr="00B51F88" w:rsidTr="00CF382D">
        <w:trPr>
          <w:jc w:val="center"/>
        </w:trPr>
        <w:tc>
          <w:tcPr>
            <w:tcW w:w="703" w:type="dxa"/>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S.No</w:t>
            </w:r>
          </w:p>
        </w:tc>
        <w:tc>
          <w:tcPr>
            <w:tcW w:w="1498" w:type="dxa"/>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Reasons</w:t>
            </w:r>
          </w:p>
        </w:tc>
        <w:tc>
          <w:tcPr>
            <w:tcW w:w="1260" w:type="dxa"/>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Number</w:t>
            </w:r>
          </w:p>
        </w:tc>
        <w:tc>
          <w:tcPr>
            <w:tcW w:w="1710" w:type="dxa"/>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Percentage </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Marriage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31.50</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Education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8</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21.52</w:t>
            </w:r>
          </w:p>
        </w:tc>
      </w:tr>
      <w:tr w:rsidR="007964D2" w:rsidRPr="0073349B" w:rsidTr="00CF382D">
        <w:trPr>
          <w:trHeight w:val="70"/>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Emergency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18.40</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Future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15.40</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Health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13.18</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p>
        </w:tc>
        <w:tc>
          <w:tcPr>
            <w:tcW w:w="1498"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38</w:t>
            </w:r>
          </w:p>
        </w:tc>
        <w:tc>
          <w:tcPr>
            <w:tcW w:w="171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 </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noProof/>
          <w:sz w:val="24"/>
          <w:szCs w:val="24"/>
        </w:rPr>
        <w:drawing>
          <wp:inline distT="0" distB="0" distL="0" distR="0">
            <wp:extent cx="5772150" cy="2447925"/>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964D2" w:rsidRPr="0073349B" w:rsidRDefault="007964D2" w:rsidP="007964D2">
      <w:pPr>
        <w:spacing w:after="0" w:line="360" w:lineRule="auto"/>
        <w:jc w:val="center"/>
        <w:rPr>
          <w:rFonts w:ascii="Times New Roman" w:hAnsi="Times New Roman" w:cs="Times New Roman"/>
          <w:sz w:val="24"/>
          <w:szCs w:val="24"/>
        </w:rPr>
      </w:pPr>
      <w:r>
        <w:rPr>
          <w:rFonts w:ascii="Times New Roman" w:hAnsi="Times New Roman" w:cs="Times New Roman"/>
          <w:sz w:val="20"/>
          <w:szCs w:val="20"/>
        </w:rPr>
        <w:t>Fig 5</w:t>
      </w: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Debt</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To study the extent of improvement of the economic status of migrants, their present indebtedness was examined.</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lastRenderedPageBreak/>
        <w:tab/>
        <w:t>It was observed from the below table that, more than half of the selected sample respondents were found to be in debt. On an average 56 percent of the respondents reported that t</w:t>
      </w:r>
      <w:r>
        <w:rPr>
          <w:rFonts w:ascii="Times New Roman" w:hAnsi="Times New Roman" w:cs="Times New Roman"/>
          <w:sz w:val="24"/>
          <w:szCs w:val="24"/>
        </w:rPr>
        <w:t>hey have been indebted and the</w:t>
      </w:r>
      <w:r w:rsidRPr="0073349B">
        <w:rPr>
          <w:rFonts w:ascii="Times New Roman" w:hAnsi="Times New Roman" w:cs="Times New Roman"/>
          <w:sz w:val="24"/>
          <w:szCs w:val="24"/>
        </w:rPr>
        <w:t xml:space="preserve"> remaining 44 percent stated that they have not undertaken any form of debt.</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5</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DEBT</w:t>
      </w:r>
    </w:p>
    <w:tbl>
      <w:tblPr>
        <w:tblStyle w:val="TableGrid"/>
        <w:tblW w:w="0" w:type="auto"/>
        <w:jc w:val="center"/>
        <w:tblInd w:w="-1715" w:type="dxa"/>
        <w:tblLook w:val="04A0"/>
      </w:tblPr>
      <w:tblGrid>
        <w:gridCol w:w="703"/>
        <w:gridCol w:w="723"/>
        <w:gridCol w:w="1070"/>
        <w:gridCol w:w="1349"/>
      </w:tblGrid>
      <w:tr w:rsidR="007964D2" w:rsidRPr="00EB56E6" w:rsidTr="00CF382D">
        <w:trPr>
          <w:jc w:val="center"/>
        </w:trPr>
        <w:tc>
          <w:tcPr>
            <w:tcW w:w="0" w:type="auto"/>
          </w:tcPr>
          <w:p w:rsidR="007964D2" w:rsidRPr="00EB56E6" w:rsidRDefault="007964D2" w:rsidP="00CF382D">
            <w:pPr>
              <w:spacing w:line="360" w:lineRule="auto"/>
              <w:jc w:val="both"/>
              <w:rPr>
                <w:rFonts w:ascii="Times New Roman" w:hAnsi="Times New Roman" w:cs="Times New Roman"/>
                <w:b/>
                <w:sz w:val="24"/>
                <w:szCs w:val="24"/>
              </w:rPr>
            </w:pPr>
            <w:r w:rsidRPr="00EB56E6">
              <w:rPr>
                <w:rFonts w:ascii="Times New Roman" w:hAnsi="Times New Roman" w:cs="Times New Roman"/>
                <w:b/>
                <w:sz w:val="24"/>
                <w:szCs w:val="24"/>
              </w:rPr>
              <w:t>S.No</w:t>
            </w:r>
          </w:p>
        </w:tc>
        <w:tc>
          <w:tcPr>
            <w:tcW w:w="0" w:type="auto"/>
          </w:tcPr>
          <w:p w:rsidR="007964D2" w:rsidRPr="00EB56E6" w:rsidRDefault="007964D2" w:rsidP="00CF382D">
            <w:pPr>
              <w:spacing w:line="360" w:lineRule="auto"/>
              <w:jc w:val="both"/>
              <w:rPr>
                <w:rFonts w:ascii="Times New Roman" w:hAnsi="Times New Roman" w:cs="Times New Roman"/>
                <w:b/>
                <w:sz w:val="24"/>
                <w:szCs w:val="24"/>
              </w:rPr>
            </w:pPr>
            <w:r w:rsidRPr="00EB56E6">
              <w:rPr>
                <w:rFonts w:ascii="Times New Roman" w:hAnsi="Times New Roman" w:cs="Times New Roman"/>
                <w:b/>
                <w:sz w:val="24"/>
                <w:szCs w:val="24"/>
              </w:rPr>
              <w:t xml:space="preserve">Debt </w:t>
            </w:r>
          </w:p>
        </w:tc>
        <w:tc>
          <w:tcPr>
            <w:tcW w:w="0" w:type="auto"/>
          </w:tcPr>
          <w:p w:rsidR="007964D2" w:rsidRPr="00EB56E6" w:rsidRDefault="007964D2" w:rsidP="00CF382D">
            <w:pPr>
              <w:spacing w:line="360" w:lineRule="auto"/>
              <w:jc w:val="both"/>
              <w:rPr>
                <w:rFonts w:ascii="Times New Roman" w:hAnsi="Times New Roman" w:cs="Times New Roman"/>
                <w:b/>
                <w:sz w:val="24"/>
                <w:szCs w:val="24"/>
              </w:rPr>
            </w:pPr>
            <w:r w:rsidRPr="00EB56E6">
              <w:rPr>
                <w:rFonts w:ascii="Times New Roman" w:hAnsi="Times New Roman" w:cs="Times New Roman"/>
                <w:b/>
                <w:sz w:val="24"/>
                <w:szCs w:val="24"/>
              </w:rPr>
              <w:t>Number</w:t>
            </w:r>
          </w:p>
        </w:tc>
        <w:tc>
          <w:tcPr>
            <w:tcW w:w="0" w:type="auto"/>
          </w:tcPr>
          <w:p w:rsidR="007964D2" w:rsidRPr="00EB56E6" w:rsidRDefault="007964D2" w:rsidP="00CF382D">
            <w:pPr>
              <w:spacing w:line="360" w:lineRule="auto"/>
              <w:jc w:val="both"/>
              <w:rPr>
                <w:rFonts w:ascii="Times New Roman" w:hAnsi="Times New Roman" w:cs="Times New Roman"/>
                <w:b/>
                <w:sz w:val="24"/>
                <w:szCs w:val="24"/>
              </w:rPr>
            </w:pPr>
            <w:r w:rsidRPr="00EB56E6">
              <w:rPr>
                <w:rFonts w:ascii="Times New Roman" w:hAnsi="Times New Roman" w:cs="Times New Roman"/>
                <w:b/>
                <w:sz w:val="24"/>
                <w:szCs w:val="24"/>
              </w:rPr>
              <w:t xml:space="preserve">Percentage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Yes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56</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No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44</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673A33">
        <w:rPr>
          <w:rFonts w:ascii="Times New Roman" w:hAnsi="Times New Roman" w:cs="Times New Roman"/>
          <w:sz w:val="20"/>
          <w:szCs w:val="20"/>
        </w:rPr>
        <w:tab/>
        <w:t xml:space="preserve">     </w:t>
      </w: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Of these indebted workers, 37.</w:t>
      </w:r>
      <w:r w:rsidRPr="0073349B">
        <w:rPr>
          <w:rFonts w:ascii="Times New Roman" w:hAnsi="Times New Roman" w:cs="Times New Roman"/>
          <w:sz w:val="24"/>
          <w:szCs w:val="24"/>
        </w:rPr>
        <w:t>5</w:t>
      </w:r>
      <w:r>
        <w:rPr>
          <w:rFonts w:ascii="Times New Roman" w:hAnsi="Times New Roman" w:cs="Times New Roman"/>
          <w:sz w:val="24"/>
          <w:szCs w:val="24"/>
        </w:rPr>
        <w:t>0</w:t>
      </w:r>
      <w:r w:rsidRPr="0073349B">
        <w:rPr>
          <w:rFonts w:ascii="Times New Roman" w:hAnsi="Times New Roman" w:cs="Times New Roman"/>
          <w:sz w:val="24"/>
          <w:szCs w:val="24"/>
        </w:rPr>
        <w:t xml:space="preserve"> percent approached head of the mill</w:t>
      </w:r>
      <w:r>
        <w:rPr>
          <w:rFonts w:ascii="Times New Roman" w:hAnsi="Times New Roman" w:cs="Times New Roman"/>
          <w:sz w:val="24"/>
          <w:szCs w:val="24"/>
        </w:rPr>
        <w:t xml:space="preserve"> in which they work</w:t>
      </w:r>
      <w:r w:rsidRPr="0073349B">
        <w:rPr>
          <w:rFonts w:ascii="Times New Roman" w:hAnsi="Times New Roman" w:cs="Times New Roman"/>
          <w:sz w:val="24"/>
          <w:szCs w:val="24"/>
        </w:rPr>
        <w:t xml:space="preserve"> f</w:t>
      </w:r>
      <w:r>
        <w:rPr>
          <w:rFonts w:ascii="Times New Roman" w:hAnsi="Times New Roman" w:cs="Times New Roman"/>
          <w:sz w:val="24"/>
          <w:szCs w:val="24"/>
        </w:rPr>
        <w:t>or their loan. Next to it, 30.36</w:t>
      </w:r>
      <w:r w:rsidRPr="0073349B">
        <w:rPr>
          <w:rFonts w:ascii="Times New Roman" w:hAnsi="Times New Roman" w:cs="Times New Roman"/>
          <w:sz w:val="24"/>
          <w:szCs w:val="24"/>
        </w:rPr>
        <w:t xml:space="preserve"> percent of the borrowers were heavily depending on money lenders. It is be</w:t>
      </w:r>
      <w:r>
        <w:rPr>
          <w:rFonts w:ascii="Times New Roman" w:hAnsi="Times New Roman" w:cs="Times New Roman"/>
          <w:sz w:val="24"/>
          <w:szCs w:val="24"/>
        </w:rPr>
        <w:t>en followed by 19.64</w:t>
      </w:r>
      <w:r w:rsidRPr="0073349B">
        <w:rPr>
          <w:rFonts w:ascii="Times New Roman" w:hAnsi="Times New Roman" w:cs="Times New Roman"/>
          <w:sz w:val="24"/>
          <w:szCs w:val="24"/>
        </w:rPr>
        <w:t xml:space="preserve"> percent of the respondents approaching their relatives for getting loans</w:t>
      </w:r>
      <w:r>
        <w:rPr>
          <w:rFonts w:ascii="Times New Roman" w:hAnsi="Times New Roman" w:cs="Times New Roman"/>
          <w:sz w:val="24"/>
          <w:szCs w:val="24"/>
        </w:rPr>
        <w:t xml:space="preserve"> and very less population (12.50</w:t>
      </w:r>
      <w:r w:rsidRPr="0073349B">
        <w:rPr>
          <w:rFonts w:ascii="Times New Roman" w:hAnsi="Times New Roman" w:cs="Times New Roman"/>
          <w:sz w:val="24"/>
          <w:szCs w:val="24"/>
        </w:rPr>
        <w:t xml:space="preserve"> percent)  approaching banks for getting loan. The following table shows the various sources from which the migrants borrowed for their needs.</w:t>
      </w: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6</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SOURCES OF DEBT</w:t>
      </w:r>
    </w:p>
    <w:tbl>
      <w:tblPr>
        <w:tblStyle w:val="TableGrid"/>
        <w:tblW w:w="0" w:type="auto"/>
        <w:jc w:val="center"/>
        <w:tblInd w:w="-1645" w:type="dxa"/>
        <w:tblLook w:val="04A0"/>
      </w:tblPr>
      <w:tblGrid>
        <w:gridCol w:w="703"/>
        <w:gridCol w:w="1783"/>
        <w:gridCol w:w="1070"/>
        <w:gridCol w:w="1349"/>
      </w:tblGrid>
      <w:tr w:rsidR="007964D2" w:rsidRPr="00B51F88" w:rsidTr="00CF382D">
        <w:trPr>
          <w:jc w:val="center"/>
        </w:trPr>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S.No</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Reasons </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Number </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Percentage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Money lenders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17</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30.3</w:t>
            </w:r>
            <w:r>
              <w:rPr>
                <w:rFonts w:ascii="Times New Roman" w:hAnsi="Times New Roman" w:cs="Times New Roman"/>
                <w:sz w:val="24"/>
                <w:szCs w:val="24"/>
              </w:rPr>
              <w:t>6</w:t>
            </w:r>
          </w:p>
        </w:tc>
      </w:tr>
      <w:tr w:rsidR="007964D2" w:rsidRPr="0073349B" w:rsidTr="00CF382D">
        <w:trPr>
          <w:trHeight w:val="467"/>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Head of the mill</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37.5</w:t>
            </w:r>
            <w:r>
              <w:rPr>
                <w:rFonts w:ascii="Times New Roman" w:hAnsi="Times New Roman" w:cs="Times New Roman"/>
                <w:sz w:val="24"/>
                <w:szCs w:val="24"/>
              </w:rPr>
              <w:t>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Relatives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19.64</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Banks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r>
              <w:rPr>
                <w:rFonts w:ascii="Times New Roman" w:hAnsi="Times New Roman" w:cs="Times New Roman"/>
                <w:sz w:val="24"/>
                <w:szCs w:val="24"/>
              </w:rPr>
              <w:t>50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sidRPr="00673A33">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AD1E8C" w:rsidRDefault="007964D2" w:rsidP="007964D2">
      <w:pPr>
        <w:tabs>
          <w:tab w:val="left" w:pos="1365"/>
        </w:tabs>
        <w:spacing w:after="0" w:line="360" w:lineRule="auto"/>
        <w:jc w:val="both"/>
        <w:rPr>
          <w:rFonts w:ascii="Times New Roman" w:hAnsi="Times New Roman" w:cs="Times New Roman"/>
          <w:sz w:val="24"/>
          <w:szCs w:val="24"/>
        </w:rPr>
      </w:pPr>
      <w:r>
        <w:rPr>
          <w:rFonts w:ascii="Times New Roman" w:hAnsi="Times New Roman" w:cs="Times New Roman"/>
          <w:sz w:val="20"/>
          <w:szCs w:val="20"/>
        </w:rPr>
        <w:t xml:space="preserve">            </w:t>
      </w:r>
      <w:r w:rsidRPr="00AD1E8C">
        <w:rPr>
          <w:rFonts w:ascii="Times New Roman" w:hAnsi="Times New Roman" w:cs="Times New Roman"/>
          <w:sz w:val="24"/>
          <w:szCs w:val="24"/>
        </w:rPr>
        <w:t>The analysis reveals that mostly migrants depend on non institutional sources for their borrowing.</w:t>
      </w:r>
    </w:p>
    <w:p w:rsidR="007964D2" w:rsidRPr="00AD1E8C" w:rsidRDefault="007964D2" w:rsidP="007964D2">
      <w:pPr>
        <w:spacing w:after="0" w:line="360" w:lineRule="auto"/>
        <w:jc w:val="both"/>
        <w:rPr>
          <w:rFonts w:ascii="Times New Roman" w:hAnsi="Times New Roman" w:cs="Times New Roman"/>
          <w:b/>
          <w:sz w:val="24"/>
          <w:szCs w:val="24"/>
        </w:rPr>
      </w:pPr>
      <w:r w:rsidRPr="00AD1E8C">
        <w:rPr>
          <w:rFonts w:ascii="Times New Roman" w:hAnsi="Times New Roman" w:cs="Times New Roman"/>
          <w:b/>
          <w:sz w:val="24"/>
          <w:szCs w:val="24"/>
        </w:rPr>
        <w:t>Reasons for debt</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The migrants were asked to state the reasons for their borrowing. The reasons stated by the migrants are shown in the following table. Loans are borrowed for meeting</w:t>
      </w:r>
      <w:r>
        <w:rPr>
          <w:rFonts w:ascii="Times New Roman" w:hAnsi="Times New Roman" w:cs="Times New Roman"/>
          <w:sz w:val="24"/>
          <w:szCs w:val="24"/>
        </w:rPr>
        <w:t xml:space="preserve"> a variety of </w:t>
      </w:r>
      <w:r>
        <w:rPr>
          <w:rFonts w:ascii="Times New Roman" w:hAnsi="Times New Roman" w:cs="Times New Roman"/>
          <w:sz w:val="24"/>
          <w:szCs w:val="24"/>
        </w:rPr>
        <w:lastRenderedPageBreak/>
        <w:t>needs. About 23.21</w:t>
      </w:r>
      <w:r w:rsidRPr="0073349B">
        <w:rPr>
          <w:rFonts w:ascii="Times New Roman" w:hAnsi="Times New Roman" w:cs="Times New Roman"/>
          <w:sz w:val="24"/>
          <w:szCs w:val="24"/>
        </w:rPr>
        <w:t xml:space="preserve"> percent of the respondents stated that they borrowed for em</w:t>
      </w:r>
      <w:r>
        <w:rPr>
          <w:rFonts w:ascii="Times New Roman" w:hAnsi="Times New Roman" w:cs="Times New Roman"/>
          <w:sz w:val="24"/>
          <w:szCs w:val="24"/>
        </w:rPr>
        <w:t>ergency needs, followed by 21.43</w:t>
      </w:r>
      <w:r w:rsidRPr="0073349B">
        <w:rPr>
          <w:rFonts w:ascii="Times New Roman" w:hAnsi="Times New Roman" w:cs="Times New Roman"/>
          <w:sz w:val="24"/>
          <w:szCs w:val="24"/>
        </w:rPr>
        <w:t xml:space="preserve"> percent for marriage</w:t>
      </w:r>
      <w:r>
        <w:rPr>
          <w:rFonts w:ascii="Times New Roman" w:hAnsi="Times New Roman" w:cs="Times New Roman"/>
          <w:sz w:val="24"/>
          <w:szCs w:val="24"/>
        </w:rPr>
        <w:t xml:space="preserve"> expenses in their family, 19.64</w:t>
      </w:r>
      <w:r w:rsidRPr="0073349B">
        <w:rPr>
          <w:rFonts w:ascii="Times New Roman" w:hAnsi="Times New Roman" w:cs="Times New Roman"/>
          <w:sz w:val="24"/>
          <w:szCs w:val="24"/>
        </w:rPr>
        <w:t xml:space="preserve"> percent for medical expenses and </w:t>
      </w:r>
      <w:r>
        <w:rPr>
          <w:rFonts w:ascii="Times New Roman" w:hAnsi="Times New Roman" w:cs="Times New Roman"/>
          <w:sz w:val="24"/>
          <w:szCs w:val="24"/>
        </w:rPr>
        <w:t>another 19.64</w:t>
      </w:r>
      <w:r w:rsidRPr="0073349B">
        <w:rPr>
          <w:rFonts w:ascii="Times New Roman" w:hAnsi="Times New Roman" w:cs="Times New Roman"/>
          <w:sz w:val="24"/>
          <w:szCs w:val="24"/>
        </w:rPr>
        <w:t xml:space="preserve"> percent for  family functions, 16.07 percent of the respondents borrowed money for certain unexpected expenses like death of the family member.</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7</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REASONS FOR DEBT</w:t>
      </w:r>
    </w:p>
    <w:tbl>
      <w:tblPr>
        <w:tblStyle w:val="TableGrid"/>
        <w:tblW w:w="0" w:type="auto"/>
        <w:jc w:val="center"/>
        <w:tblInd w:w="-1146" w:type="dxa"/>
        <w:tblLook w:val="04A0"/>
      </w:tblPr>
      <w:tblGrid>
        <w:gridCol w:w="703"/>
        <w:gridCol w:w="2289"/>
        <w:gridCol w:w="1070"/>
        <w:gridCol w:w="1349"/>
      </w:tblGrid>
      <w:tr w:rsidR="007964D2" w:rsidRPr="00B51F88" w:rsidTr="00CF382D">
        <w:trPr>
          <w:trHeight w:val="413"/>
          <w:jc w:val="center"/>
        </w:trPr>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S.No</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Reasons </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Number </w:t>
            </w:r>
          </w:p>
        </w:tc>
        <w:tc>
          <w:tcPr>
            <w:tcW w:w="0" w:type="auto"/>
          </w:tcPr>
          <w:p w:rsidR="007964D2" w:rsidRPr="00B51F88" w:rsidRDefault="007964D2" w:rsidP="00CF382D">
            <w:pPr>
              <w:spacing w:line="360" w:lineRule="auto"/>
              <w:jc w:val="both"/>
              <w:rPr>
                <w:rFonts w:ascii="Times New Roman" w:hAnsi="Times New Roman" w:cs="Times New Roman"/>
                <w:b/>
                <w:sz w:val="24"/>
                <w:szCs w:val="24"/>
              </w:rPr>
            </w:pPr>
            <w:r w:rsidRPr="00B51F88">
              <w:rPr>
                <w:rFonts w:ascii="Times New Roman" w:hAnsi="Times New Roman" w:cs="Times New Roman"/>
                <w:b/>
                <w:sz w:val="24"/>
                <w:szCs w:val="24"/>
              </w:rPr>
              <w:t xml:space="preserve">Percentage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Emergency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23.214</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Marriage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21.428</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Medical </w:t>
            </w:r>
            <w:r>
              <w:rPr>
                <w:rFonts w:ascii="Times New Roman" w:hAnsi="Times New Roman" w:cs="Times New Roman"/>
                <w:sz w:val="24"/>
                <w:szCs w:val="24"/>
              </w:rPr>
              <w:t>expenses</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19.642</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Functions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19.642</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Unexpected expenses</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9</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16.074</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Default="007964D2" w:rsidP="007964D2">
      <w:pPr>
        <w:spacing w:after="0" w:line="360" w:lineRule="auto"/>
        <w:jc w:val="both"/>
        <w:rPr>
          <w:rFonts w:ascii="Times New Roman" w:hAnsi="Times New Roman" w:cs="Times New Roman"/>
          <w:sz w:val="20"/>
          <w:szCs w:val="20"/>
        </w:rPr>
      </w:pPr>
      <w:r w:rsidRPr="00673A33">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673A33" w:rsidRDefault="007964D2" w:rsidP="007964D2">
      <w:pPr>
        <w:spacing w:after="0" w:line="360" w:lineRule="auto"/>
        <w:jc w:val="both"/>
        <w:rPr>
          <w:rFonts w:ascii="Times New Roman" w:hAnsi="Times New Roman" w:cs="Times New Roman"/>
          <w:sz w:val="20"/>
          <w:szCs w:val="20"/>
        </w:rPr>
      </w:pPr>
    </w:p>
    <w:p w:rsidR="007964D2" w:rsidRPr="0073349B" w:rsidRDefault="007964D2" w:rsidP="007964D2">
      <w:pPr>
        <w:spacing w:after="0" w:line="360" w:lineRule="auto"/>
        <w:jc w:val="both"/>
        <w:rPr>
          <w:rFonts w:ascii="Times New Roman" w:hAnsi="Times New Roman" w:cs="Times New Roman"/>
          <w:sz w:val="24"/>
          <w:szCs w:val="24"/>
        </w:rPr>
      </w:pPr>
      <w:r w:rsidRPr="00FA6575">
        <w:rPr>
          <w:rFonts w:ascii="Times New Roman" w:hAnsi="Times New Roman" w:cs="Times New Roman"/>
          <w:noProof/>
          <w:sz w:val="24"/>
          <w:szCs w:val="24"/>
        </w:rPr>
        <w:drawing>
          <wp:inline distT="0" distB="0" distL="0" distR="0">
            <wp:extent cx="6086475" cy="2686050"/>
            <wp:effectExtent l="19050" t="0" r="9525"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964D2" w:rsidRPr="00A3686E"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3686E">
        <w:rPr>
          <w:rFonts w:ascii="Times New Roman" w:hAnsi="Times New Roman" w:cs="Times New Roman"/>
          <w:sz w:val="20"/>
          <w:szCs w:val="20"/>
        </w:rPr>
        <w:t xml:space="preserve">Fig </w:t>
      </w:r>
      <w:r>
        <w:rPr>
          <w:rFonts w:ascii="Times New Roman" w:hAnsi="Times New Roman" w:cs="Times New Roman"/>
          <w:sz w:val="20"/>
          <w:szCs w:val="20"/>
        </w:rPr>
        <w:t>6</w:t>
      </w:r>
    </w:p>
    <w:p w:rsidR="007964D2" w:rsidRDefault="007964D2" w:rsidP="007964D2">
      <w:pPr>
        <w:spacing w:after="0" w:line="360" w:lineRule="auto"/>
        <w:jc w:val="both"/>
        <w:rPr>
          <w:rFonts w:ascii="Times New Roman" w:hAnsi="Times New Roman" w:cs="Times New Roman"/>
          <w:b/>
          <w:sz w:val="24"/>
          <w:szCs w:val="24"/>
        </w:rPr>
      </w:pPr>
    </w:p>
    <w:p w:rsidR="007964D2" w:rsidRPr="00AD1E8C"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w:t>
      </w:r>
      <w:r w:rsidRPr="00AD1E8C">
        <w:rPr>
          <w:rFonts w:ascii="Times New Roman" w:hAnsi="Times New Roman" w:cs="Times New Roman"/>
          <w:b/>
          <w:sz w:val="24"/>
          <w:szCs w:val="24"/>
        </w:rPr>
        <w:t xml:space="preserve"> Household details of the migrants</w:t>
      </w:r>
    </w:p>
    <w:p w:rsidR="007964D2" w:rsidRDefault="007964D2" w:rsidP="007964D2">
      <w:pPr>
        <w:spacing w:after="0" w:line="360" w:lineRule="auto"/>
        <w:ind w:firstLine="720"/>
        <w:jc w:val="both"/>
        <w:rPr>
          <w:rFonts w:ascii="Times New Roman" w:hAnsi="Times New Roman" w:cs="Times New Roman"/>
          <w:sz w:val="24"/>
          <w:szCs w:val="24"/>
        </w:rPr>
      </w:pPr>
      <w:r w:rsidRPr="001E5A0D">
        <w:rPr>
          <w:rFonts w:ascii="Times New Roman" w:hAnsi="Times New Roman" w:cs="Times New Roman"/>
          <w:sz w:val="24"/>
          <w:szCs w:val="24"/>
        </w:rPr>
        <w:t>The household details of the migrants are a key factor for the migrant to migrate from their place of origin. This section discusses on the various household details of the migrants</w:t>
      </w:r>
      <w:r>
        <w:rPr>
          <w:rFonts w:ascii="Times New Roman" w:hAnsi="Times New Roman" w:cs="Times New Roman"/>
          <w:b/>
          <w:sz w:val="24"/>
          <w:szCs w:val="24"/>
        </w:rPr>
        <w:t xml:space="preserve"> </w:t>
      </w:r>
      <w:r w:rsidRPr="00A0516D">
        <w:rPr>
          <w:rFonts w:ascii="Times New Roman" w:hAnsi="Times New Roman" w:cs="Times New Roman"/>
          <w:sz w:val="24"/>
          <w:szCs w:val="24"/>
        </w:rPr>
        <w:t>under the following headings.</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4.2.1. Social, demographic and economic details.</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4.2.2. Occupation of parents.</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4.2.3. Household income.</w:t>
      </w:r>
    </w:p>
    <w:p w:rsidR="007964D2" w:rsidRPr="00A0516D"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4.2.4. Monthly household expenditure.</w:t>
      </w:r>
    </w:p>
    <w:p w:rsidR="007964D2" w:rsidRPr="005C710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 .1 Social, demographic and economic details</w:t>
      </w:r>
    </w:p>
    <w:p w:rsidR="007964D2" w:rsidRPr="00A3686E" w:rsidRDefault="007964D2" w:rsidP="007964D2">
      <w:pPr>
        <w:spacing w:after="0" w:line="360" w:lineRule="auto"/>
        <w:jc w:val="both"/>
        <w:rPr>
          <w:rFonts w:ascii="Times New Roman" w:hAnsi="Times New Roman" w:cs="Times New Roman"/>
          <w:sz w:val="24"/>
          <w:szCs w:val="24"/>
        </w:rPr>
      </w:pPr>
      <w:r w:rsidRPr="00CC38A1">
        <w:rPr>
          <w:rFonts w:ascii="Times New Roman" w:hAnsi="Times New Roman" w:cs="Times New Roman"/>
          <w:sz w:val="24"/>
          <w:szCs w:val="24"/>
        </w:rPr>
        <w:tab/>
        <w:t xml:space="preserve">Migration, which has been in existence right from the beginning of human society, has been influenced by a wide variety of factors including the characteristics of migration and the family to which they belong. This </w:t>
      </w:r>
      <w:r>
        <w:rPr>
          <w:rFonts w:ascii="Times New Roman" w:hAnsi="Times New Roman" w:cs="Times New Roman"/>
          <w:sz w:val="24"/>
          <w:szCs w:val="24"/>
        </w:rPr>
        <w:t>section analyse</w:t>
      </w:r>
      <w:r w:rsidRPr="00CC38A1">
        <w:rPr>
          <w:rFonts w:ascii="Times New Roman" w:hAnsi="Times New Roman" w:cs="Times New Roman"/>
          <w:sz w:val="24"/>
          <w:szCs w:val="24"/>
        </w:rPr>
        <w:t>s the household characteristics of the migrants</w:t>
      </w:r>
      <w:r>
        <w:rPr>
          <w:rFonts w:ascii="Times New Roman" w:hAnsi="Times New Roman" w:cs="Times New Roman"/>
          <w:sz w:val="24"/>
          <w:szCs w:val="24"/>
        </w:rPr>
        <w:t>.</w:t>
      </w:r>
    </w:p>
    <w:p w:rsidR="007964D2" w:rsidRPr="00CC38A1" w:rsidRDefault="007964D2" w:rsidP="007964D2">
      <w:pPr>
        <w:spacing w:after="0" w:line="360" w:lineRule="auto"/>
        <w:jc w:val="center"/>
        <w:rPr>
          <w:rFonts w:ascii="Times New Roman" w:hAnsi="Times New Roman" w:cs="Times New Roman"/>
          <w:b/>
          <w:sz w:val="24"/>
          <w:szCs w:val="24"/>
        </w:rPr>
      </w:pPr>
      <w:r w:rsidRPr="00CC38A1">
        <w:rPr>
          <w:rFonts w:ascii="Times New Roman" w:hAnsi="Times New Roman" w:cs="Times New Roman"/>
          <w:b/>
          <w:sz w:val="24"/>
          <w:szCs w:val="24"/>
        </w:rPr>
        <w:t>TABLE</w:t>
      </w:r>
      <w:r>
        <w:rPr>
          <w:rFonts w:ascii="Times New Roman" w:hAnsi="Times New Roman" w:cs="Times New Roman"/>
          <w:b/>
          <w:sz w:val="24"/>
          <w:szCs w:val="24"/>
        </w:rPr>
        <w:t xml:space="preserve"> 8</w:t>
      </w:r>
    </w:p>
    <w:p w:rsidR="007964D2" w:rsidRPr="00CC38A1" w:rsidRDefault="007964D2" w:rsidP="007964D2">
      <w:pPr>
        <w:spacing w:after="0" w:line="360" w:lineRule="auto"/>
        <w:jc w:val="center"/>
        <w:rPr>
          <w:rFonts w:ascii="Times New Roman" w:hAnsi="Times New Roman" w:cs="Times New Roman"/>
          <w:b/>
          <w:sz w:val="24"/>
          <w:szCs w:val="24"/>
        </w:rPr>
      </w:pPr>
      <w:r w:rsidRPr="00CC38A1">
        <w:rPr>
          <w:rFonts w:ascii="Times New Roman" w:hAnsi="Times New Roman" w:cs="Times New Roman"/>
          <w:b/>
          <w:sz w:val="24"/>
          <w:szCs w:val="24"/>
        </w:rPr>
        <w:t>HOSEHOLD DETAILS OF MIGRANTS</w:t>
      </w:r>
    </w:p>
    <w:tbl>
      <w:tblPr>
        <w:tblStyle w:val="TableGrid"/>
        <w:tblW w:w="0" w:type="auto"/>
        <w:jc w:val="center"/>
        <w:tblLook w:val="04A0"/>
      </w:tblPr>
      <w:tblGrid>
        <w:gridCol w:w="703"/>
        <w:gridCol w:w="2696"/>
        <w:gridCol w:w="1070"/>
        <w:gridCol w:w="1349"/>
      </w:tblGrid>
      <w:tr w:rsidR="007964D2" w:rsidRPr="00CC38A1" w:rsidTr="00CF382D">
        <w:trPr>
          <w:jc w:val="center"/>
        </w:trPr>
        <w:tc>
          <w:tcPr>
            <w:tcW w:w="0" w:type="auto"/>
          </w:tcPr>
          <w:p w:rsidR="007964D2" w:rsidRPr="00CC38A1" w:rsidRDefault="007964D2" w:rsidP="00CF382D">
            <w:pPr>
              <w:jc w:val="both"/>
              <w:rPr>
                <w:rFonts w:ascii="Times New Roman" w:hAnsi="Times New Roman" w:cs="Times New Roman"/>
                <w:b/>
                <w:sz w:val="24"/>
                <w:szCs w:val="24"/>
              </w:rPr>
            </w:pPr>
            <w:r w:rsidRPr="00CC38A1">
              <w:rPr>
                <w:rFonts w:ascii="Times New Roman" w:hAnsi="Times New Roman" w:cs="Times New Roman"/>
                <w:b/>
                <w:sz w:val="24"/>
                <w:szCs w:val="24"/>
              </w:rPr>
              <w:t>S.No</w:t>
            </w:r>
          </w:p>
        </w:tc>
        <w:tc>
          <w:tcPr>
            <w:tcW w:w="0" w:type="auto"/>
          </w:tcPr>
          <w:p w:rsidR="007964D2" w:rsidRPr="00CC38A1" w:rsidRDefault="007964D2" w:rsidP="00CF382D">
            <w:pPr>
              <w:jc w:val="both"/>
              <w:rPr>
                <w:rFonts w:ascii="Times New Roman" w:hAnsi="Times New Roman" w:cs="Times New Roman"/>
                <w:b/>
                <w:sz w:val="24"/>
                <w:szCs w:val="24"/>
              </w:rPr>
            </w:pPr>
            <w:r w:rsidRPr="00CC38A1">
              <w:rPr>
                <w:rFonts w:ascii="Times New Roman" w:hAnsi="Times New Roman" w:cs="Times New Roman"/>
                <w:b/>
                <w:sz w:val="24"/>
                <w:szCs w:val="24"/>
              </w:rPr>
              <w:t>Household details</w:t>
            </w:r>
          </w:p>
        </w:tc>
        <w:tc>
          <w:tcPr>
            <w:tcW w:w="0" w:type="auto"/>
            <w:tcBorders>
              <w:right w:val="single" w:sz="4" w:space="0" w:color="auto"/>
            </w:tcBorders>
          </w:tcPr>
          <w:p w:rsidR="007964D2" w:rsidRPr="00CC38A1" w:rsidRDefault="007964D2" w:rsidP="00CF382D">
            <w:pPr>
              <w:jc w:val="both"/>
              <w:rPr>
                <w:rFonts w:ascii="Times New Roman" w:hAnsi="Times New Roman" w:cs="Times New Roman"/>
                <w:b/>
                <w:sz w:val="24"/>
                <w:szCs w:val="24"/>
              </w:rPr>
            </w:pPr>
            <w:r w:rsidRPr="00CC38A1">
              <w:rPr>
                <w:rFonts w:ascii="Times New Roman" w:hAnsi="Times New Roman" w:cs="Times New Roman"/>
                <w:b/>
                <w:sz w:val="24"/>
                <w:szCs w:val="24"/>
              </w:rPr>
              <w:t>Number</w:t>
            </w:r>
          </w:p>
        </w:tc>
        <w:tc>
          <w:tcPr>
            <w:tcW w:w="0" w:type="auto"/>
            <w:tcBorders>
              <w:left w:val="single" w:sz="4" w:space="0" w:color="auto"/>
            </w:tcBorders>
          </w:tcPr>
          <w:p w:rsidR="007964D2" w:rsidRPr="00CC38A1" w:rsidRDefault="007964D2" w:rsidP="00CF382D">
            <w:pPr>
              <w:jc w:val="both"/>
              <w:rPr>
                <w:rFonts w:ascii="Times New Roman" w:hAnsi="Times New Roman" w:cs="Times New Roman"/>
                <w:b/>
                <w:sz w:val="24"/>
                <w:szCs w:val="24"/>
              </w:rPr>
            </w:pPr>
            <w:r w:rsidRPr="00CC38A1">
              <w:rPr>
                <w:rFonts w:ascii="Times New Roman" w:hAnsi="Times New Roman" w:cs="Times New Roman"/>
                <w:b/>
                <w:sz w:val="24"/>
                <w:szCs w:val="24"/>
              </w:rPr>
              <w:t xml:space="preserve">Percentage </w:t>
            </w:r>
          </w:p>
        </w:tc>
      </w:tr>
      <w:tr w:rsidR="007964D2" w:rsidRPr="00CC38A1" w:rsidTr="00CF382D">
        <w:trPr>
          <w:trHeight w:val="332"/>
          <w:jc w:val="center"/>
        </w:trPr>
        <w:tc>
          <w:tcPr>
            <w:tcW w:w="0" w:type="auto"/>
            <w:gridSpan w:val="4"/>
          </w:tcPr>
          <w:p w:rsidR="007964D2" w:rsidRPr="00CC38A1" w:rsidRDefault="007964D2" w:rsidP="00CF382D">
            <w:pPr>
              <w:jc w:val="center"/>
              <w:rPr>
                <w:rFonts w:ascii="Times New Roman" w:hAnsi="Times New Roman" w:cs="Times New Roman"/>
                <w:b/>
                <w:sz w:val="24"/>
                <w:szCs w:val="24"/>
              </w:rPr>
            </w:pPr>
            <w:r w:rsidRPr="00CC38A1">
              <w:rPr>
                <w:rFonts w:ascii="Times New Roman" w:hAnsi="Times New Roman" w:cs="Times New Roman"/>
                <w:b/>
                <w:sz w:val="24"/>
                <w:szCs w:val="24"/>
              </w:rPr>
              <w:t>Sex</w:t>
            </w:r>
          </w:p>
        </w:tc>
      </w:tr>
      <w:tr w:rsidR="007964D2" w:rsidRPr="00CC38A1" w:rsidTr="00CF382D">
        <w:trPr>
          <w:jc w:val="center"/>
        </w:trPr>
        <w:tc>
          <w:tcPr>
            <w:tcW w:w="0" w:type="auto"/>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w:t>
            </w:r>
          </w:p>
        </w:tc>
        <w:tc>
          <w:tcPr>
            <w:tcW w:w="0" w:type="auto"/>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Male </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Female </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Total </w:t>
            </w:r>
          </w:p>
        </w:tc>
        <w:tc>
          <w:tcPr>
            <w:tcW w:w="0" w:type="auto"/>
            <w:tcBorders>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278</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210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488</w:t>
            </w:r>
          </w:p>
        </w:tc>
        <w:tc>
          <w:tcPr>
            <w:tcW w:w="0" w:type="auto"/>
            <w:tcBorders>
              <w:lef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57.00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43.00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100</w:t>
            </w:r>
          </w:p>
        </w:tc>
      </w:tr>
      <w:tr w:rsidR="007964D2" w:rsidRPr="00CC38A1" w:rsidTr="00CF382D">
        <w:trPr>
          <w:jc w:val="center"/>
        </w:trPr>
        <w:tc>
          <w:tcPr>
            <w:tcW w:w="0" w:type="auto"/>
            <w:gridSpan w:val="4"/>
          </w:tcPr>
          <w:p w:rsidR="007964D2" w:rsidRPr="00CC38A1" w:rsidRDefault="007964D2" w:rsidP="00CF382D">
            <w:pPr>
              <w:jc w:val="center"/>
              <w:rPr>
                <w:rFonts w:ascii="Times New Roman" w:hAnsi="Times New Roman" w:cs="Times New Roman"/>
                <w:b/>
                <w:sz w:val="24"/>
                <w:szCs w:val="24"/>
              </w:rPr>
            </w:pPr>
            <w:r w:rsidRPr="00CC38A1">
              <w:rPr>
                <w:rFonts w:ascii="Times New Roman" w:hAnsi="Times New Roman" w:cs="Times New Roman"/>
                <w:b/>
                <w:sz w:val="24"/>
                <w:szCs w:val="24"/>
              </w:rPr>
              <w:t>Size of the family</w:t>
            </w:r>
          </w:p>
        </w:tc>
      </w:tr>
      <w:tr w:rsidR="007964D2" w:rsidRPr="00CC38A1" w:rsidTr="00CF382D">
        <w:trPr>
          <w:trHeight w:val="602"/>
          <w:jc w:val="center"/>
        </w:trPr>
        <w:tc>
          <w:tcPr>
            <w:tcW w:w="0" w:type="auto"/>
            <w:tcBorders>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2 </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&lt;5</w:t>
            </w:r>
          </w:p>
          <w:p w:rsidR="007964D2" w:rsidRPr="00CC38A1" w:rsidRDefault="007964D2" w:rsidP="00CF382D">
            <w:pPr>
              <w:jc w:val="both"/>
              <w:rPr>
                <w:rFonts w:ascii="Times New Roman" w:hAnsi="Times New Roman" w:cs="Times New Roman"/>
                <w:sz w:val="24"/>
                <w:szCs w:val="24"/>
              </w:rPr>
            </w:pPr>
            <w:r>
              <w:rPr>
                <w:rFonts w:ascii="Times New Roman" w:hAnsi="Times New Roman" w:cs="Times New Roman"/>
                <w:sz w:val="24"/>
                <w:szCs w:val="24"/>
              </w:rPr>
              <w:t>≥</w:t>
            </w:r>
            <w:r w:rsidRPr="00CC38A1">
              <w:rPr>
                <w:rFonts w:ascii="Times New Roman" w:hAnsi="Times New Roman" w:cs="Times New Roman"/>
                <w:sz w:val="24"/>
                <w:szCs w:val="24"/>
              </w:rPr>
              <w:t>5</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49</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51</w:t>
            </w:r>
          </w:p>
        </w:tc>
        <w:tc>
          <w:tcPr>
            <w:tcW w:w="0" w:type="auto"/>
            <w:tcBorders>
              <w:lef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49.00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51.00</w:t>
            </w:r>
          </w:p>
        </w:tc>
      </w:tr>
      <w:tr w:rsidR="007964D2" w:rsidRPr="00CC38A1" w:rsidTr="00CF382D">
        <w:trPr>
          <w:jc w:val="center"/>
        </w:trPr>
        <w:tc>
          <w:tcPr>
            <w:tcW w:w="0" w:type="auto"/>
            <w:gridSpan w:val="4"/>
          </w:tcPr>
          <w:p w:rsidR="007964D2" w:rsidRPr="00CC38A1" w:rsidRDefault="007964D2" w:rsidP="00CF382D">
            <w:pPr>
              <w:jc w:val="center"/>
              <w:rPr>
                <w:rFonts w:ascii="Times New Roman" w:hAnsi="Times New Roman" w:cs="Times New Roman"/>
                <w:b/>
                <w:sz w:val="24"/>
                <w:szCs w:val="24"/>
              </w:rPr>
            </w:pPr>
            <w:r w:rsidRPr="00CC38A1">
              <w:rPr>
                <w:rFonts w:ascii="Times New Roman" w:hAnsi="Times New Roman" w:cs="Times New Roman"/>
                <w:b/>
                <w:sz w:val="24"/>
                <w:szCs w:val="24"/>
              </w:rPr>
              <w:t>Age(in years)</w:t>
            </w:r>
          </w:p>
        </w:tc>
      </w:tr>
      <w:tr w:rsidR="007964D2" w:rsidRPr="00CC38A1" w:rsidTr="00CF382D">
        <w:trPr>
          <w:jc w:val="center"/>
        </w:trPr>
        <w:tc>
          <w:tcPr>
            <w:tcW w:w="0" w:type="auto"/>
            <w:tcBorders>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3</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0-5</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6-14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15-30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31-59</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Above 60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Total </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66</w:t>
            </w:r>
          </w:p>
          <w:p w:rsidR="007964D2"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80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175</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134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33</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488</w:t>
            </w:r>
          </w:p>
        </w:tc>
        <w:tc>
          <w:tcPr>
            <w:tcW w:w="0" w:type="auto"/>
            <w:tcBorders>
              <w:lef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13.53</w:t>
            </w:r>
          </w:p>
          <w:p w:rsidR="007964D2"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16.40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35.87</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27.46</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6.74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100</w:t>
            </w:r>
          </w:p>
        </w:tc>
      </w:tr>
      <w:tr w:rsidR="007964D2" w:rsidRPr="00CC38A1" w:rsidTr="00CF382D">
        <w:trPr>
          <w:jc w:val="center"/>
        </w:trPr>
        <w:tc>
          <w:tcPr>
            <w:tcW w:w="0" w:type="auto"/>
            <w:gridSpan w:val="4"/>
          </w:tcPr>
          <w:p w:rsidR="007964D2" w:rsidRPr="00CC38A1" w:rsidRDefault="007964D2" w:rsidP="00CF382D">
            <w:pPr>
              <w:jc w:val="center"/>
              <w:rPr>
                <w:rFonts w:ascii="Times New Roman" w:hAnsi="Times New Roman" w:cs="Times New Roman"/>
                <w:b/>
                <w:sz w:val="24"/>
                <w:szCs w:val="24"/>
              </w:rPr>
            </w:pPr>
            <w:r w:rsidRPr="00CC38A1">
              <w:rPr>
                <w:rFonts w:ascii="Times New Roman" w:hAnsi="Times New Roman" w:cs="Times New Roman"/>
                <w:b/>
                <w:sz w:val="24"/>
                <w:szCs w:val="24"/>
              </w:rPr>
              <w:t>Education</w:t>
            </w:r>
          </w:p>
        </w:tc>
      </w:tr>
      <w:tr w:rsidR="007964D2" w:rsidRPr="00CC38A1" w:rsidTr="00CF382D">
        <w:trPr>
          <w:trHeight w:val="1835"/>
          <w:jc w:val="center"/>
        </w:trPr>
        <w:tc>
          <w:tcPr>
            <w:tcW w:w="0" w:type="auto"/>
            <w:tcBorders>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Illiterate </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Primary (1-5)</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Middle school (6-8)</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High school (9-10)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Higher secondary (11-12)</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Graduate</w:t>
            </w:r>
          </w:p>
          <w:p w:rsidR="007964D2" w:rsidRPr="00CC38A1" w:rsidRDefault="007964D2" w:rsidP="00CF382D">
            <w:pPr>
              <w:jc w:val="both"/>
              <w:rPr>
                <w:rFonts w:ascii="Times New Roman" w:hAnsi="Times New Roman" w:cs="Times New Roman"/>
                <w:sz w:val="24"/>
                <w:szCs w:val="24"/>
              </w:rPr>
            </w:pPr>
            <w:r>
              <w:rPr>
                <w:rFonts w:ascii="Times New Roman" w:hAnsi="Times New Roman" w:cs="Times New Roman"/>
                <w:sz w:val="24"/>
                <w:szCs w:val="24"/>
              </w:rPr>
              <w:t>Total</w:t>
            </w:r>
          </w:p>
        </w:tc>
        <w:tc>
          <w:tcPr>
            <w:tcW w:w="0" w:type="auto"/>
            <w:tcBorders>
              <w:left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145</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111</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76</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70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36</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488</w:t>
            </w:r>
          </w:p>
        </w:tc>
        <w:tc>
          <w:tcPr>
            <w:tcW w:w="0" w:type="auto"/>
            <w:tcBorders>
              <w:lef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29.71</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22.74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15.57</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14.34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10.24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7.40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100</w:t>
            </w:r>
          </w:p>
        </w:tc>
      </w:tr>
      <w:tr w:rsidR="007964D2" w:rsidRPr="00CC38A1" w:rsidTr="00CF382D">
        <w:trPr>
          <w:trHeight w:val="70"/>
          <w:jc w:val="center"/>
        </w:trPr>
        <w:tc>
          <w:tcPr>
            <w:tcW w:w="0" w:type="auto"/>
            <w:gridSpan w:val="4"/>
          </w:tcPr>
          <w:p w:rsidR="007964D2" w:rsidRPr="00CC38A1" w:rsidRDefault="007964D2" w:rsidP="00CF382D">
            <w:pPr>
              <w:jc w:val="center"/>
              <w:rPr>
                <w:rFonts w:ascii="Times New Roman" w:hAnsi="Times New Roman" w:cs="Times New Roman"/>
                <w:b/>
                <w:sz w:val="24"/>
                <w:szCs w:val="24"/>
              </w:rPr>
            </w:pPr>
            <w:r w:rsidRPr="00CC38A1">
              <w:rPr>
                <w:rFonts w:ascii="Times New Roman" w:hAnsi="Times New Roman" w:cs="Times New Roman"/>
                <w:b/>
                <w:sz w:val="24"/>
                <w:szCs w:val="24"/>
              </w:rPr>
              <w:t>Marital status</w:t>
            </w:r>
          </w:p>
        </w:tc>
      </w:tr>
      <w:tr w:rsidR="007964D2" w:rsidRPr="00CC38A1" w:rsidTr="00CF382D">
        <w:trPr>
          <w:trHeight w:val="1412"/>
          <w:jc w:val="center"/>
        </w:trPr>
        <w:tc>
          <w:tcPr>
            <w:tcW w:w="0" w:type="auto"/>
            <w:tcBorders>
              <w:bottom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w:t>
            </w:r>
          </w:p>
        </w:tc>
        <w:tc>
          <w:tcPr>
            <w:tcW w:w="0" w:type="auto"/>
            <w:tcBorders>
              <w:left w:val="single" w:sz="4" w:space="0" w:color="auto"/>
              <w:bottom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Married</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Unmarried</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Widow </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 xml:space="preserve">Total </w:t>
            </w:r>
          </w:p>
        </w:tc>
        <w:tc>
          <w:tcPr>
            <w:tcW w:w="0" w:type="auto"/>
            <w:tcBorders>
              <w:left w:val="single" w:sz="4" w:space="0" w:color="auto"/>
              <w:bottom w:val="single" w:sz="4" w:space="0" w:color="auto"/>
              <w:right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210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220</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58</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488</w:t>
            </w:r>
          </w:p>
        </w:tc>
        <w:tc>
          <w:tcPr>
            <w:tcW w:w="0" w:type="auto"/>
            <w:tcBorders>
              <w:left w:val="single" w:sz="4" w:space="0" w:color="auto"/>
              <w:bottom w:val="single" w:sz="4" w:space="0" w:color="auto"/>
            </w:tcBorders>
          </w:tcPr>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43.04</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45.08</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11.88</w:t>
            </w:r>
          </w:p>
          <w:p w:rsidR="007964D2" w:rsidRPr="00CC38A1" w:rsidRDefault="007964D2" w:rsidP="00CF382D">
            <w:pPr>
              <w:jc w:val="both"/>
              <w:rPr>
                <w:rFonts w:ascii="Times New Roman" w:hAnsi="Times New Roman" w:cs="Times New Roman"/>
                <w:sz w:val="24"/>
                <w:szCs w:val="24"/>
              </w:rPr>
            </w:pPr>
            <w:r w:rsidRPr="00CC38A1">
              <w:rPr>
                <w:rFonts w:ascii="Times New Roman" w:hAnsi="Times New Roman" w:cs="Times New Roman"/>
                <w:sz w:val="24"/>
                <w:szCs w:val="24"/>
              </w:rPr>
              <w:t>100</w:t>
            </w:r>
          </w:p>
        </w:tc>
      </w:tr>
    </w:tbl>
    <w:p w:rsidR="007964D2" w:rsidRPr="00CC38A1" w:rsidRDefault="007964D2" w:rsidP="007964D2">
      <w:pPr>
        <w:spacing w:after="0" w:line="360" w:lineRule="auto"/>
        <w:ind w:left="720"/>
        <w:jc w:val="both"/>
        <w:rPr>
          <w:rFonts w:ascii="Times New Roman" w:hAnsi="Times New Roman" w:cs="Times New Roman"/>
          <w:sz w:val="20"/>
          <w:szCs w:val="20"/>
        </w:rPr>
      </w:pPr>
      <w:r>
        <w:rPr>
          <w:rFonts w:ascii="Times New Roman" w:hAnsi="Times New Roman" w:cs="Times New Roman"/>
          <w:sz w:val="20"/>
          <w:szCs w:val="20"/>
        </w:rPr>
        <w:t xml:space="preserve">                   </w:t>
      </w:r>
      <w:r w:rsidRPr="00CC38A1">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CC38A1" w:rsidRDefault="007964D2" w:rsidP="007964D2">
      <w:pPr>
        <w:spacing w:after="0" w:line="360" w:lineRule="auto"/>
        <w:jc w:val="both"/>
        <w:rPr>
          <w:rFonts w:ascii="Times New Roman" w:hAnsi="Times New Roman" w:cs="Times New Roman"/>
          <w:sz w:val="24"/>
          <w:szCs w:val="24"/>
        </w:rPr>
      </w:pPr>
      <w:r w:rsidRPr="00CC38A1">
        <w:rPr>
          <w:rFonts w:ascii="Times New Roman" w:hAnsi="Times New Roman" w:cs="Times New Roman"/>
          <w:sz w:val="24"/>
          <w:szCs w:val="24"/>
        </w:rPr>
        <w:lastRenderedPageBreak/>
        <w:tab/>
        <w:t>The a</w:t>
      </w:r>
      <w:r>
        <w:rPr>
          <w:rFonts w:ascii="Times New Roman" w:hAnsi="Times New Roman" w:cs="Times New Roman"/>
          <w:sz w:val="24"/>
          <w:szCs w:val="24"/>
        </w:rPr>
        <w:t xml:space="preserve">bove table shows that there were </w:t>
      </w:r>
      <w:r w:rsidRPr="00CC38A1">
        <w:rPr>
          <w:rFonts w:ascii="Times New Roman" w:hAnsi="Times New Roman" w:cs="Times New Roman"/>
          <w:sz w:val="24"/>
          <w:szCs w:val="24"/>
        </w:rPr>
        <w:t>488 persons with 278</w:t>
      </w:r>
      <w:r>
        <w:rPr>
          <w:rFonts w:ascii="Times New Roman" w:hAnsi="Times New Roman" w:cs="Times New Roman"/>
          <w:sz w:val="24"/>
          <w:szCs w:val="24"/>
        </w:rPr>
        <w:t xml:space="preserve"> (57 percent)</w:t>
      </w:r>
      <w:r w:rsidRPr="00CC38A1">
        <w:rPr>
          <w:rFonts w:ascii="Times New Roman" w:hAnsi="Times New Roman" w:cs="Times New Roman"/>
          <w:sz w:val="24"/>
          <w:szCs w:val="24"/>
        </w:rPr>
        <w:t xml:space="preserve"> male</w:t>
      </w:r>
      <w:r>
        <w:rPr>
          <w:rFonts w:ascii="Times New Roman" w:hAnsi="Times New Roman" w:cs="Times New Roman"/>
          <w:sz w:val="24"/>
          <w:szCs w:val="24"/>
        </w:rPr>
        <w:t>s</w:t>
      </w:r>
      <w:r w:rsidRPr="00CC38A1">
        <w:rPr>
          <w:rFonts w:ascii="Times New Roman" w:hAnsi="Times New Roman" w:cs="Times New Roman"/>
          <w:sz w:val="24"/>
          <w:szCs w:val="24"/>
        </w:rPr>
        <w:t xml:space="preserve"> and 210 </w:t>
      </w:r>
      <w:r>
        <w:rPr>
          <w:rFonts w:ascii="Times New Roman" w:hAnsi="Times New Roman" w:cs="Times New Roman"/>
          <w:sz w:val="24"/>
          <w:szCs w:val="24"/>
        </w:rPr>
        <w:t xml:space="preserve">(43 percent) </w:t>
      </w:r>
      <w:r w:rsidRPr="00CC38A1">
        <w:rPr>
          <w:rFonts w:ascii="Times New Roman" w:hAnsi="Times New Roman" w:cs="Times New Roman"/>
          <w:sz w:val="24"/>
          <w:szCs w:val="24"/>
        </w:rPr>
        <w:t>females in</w:t>
      </w:r>
      <w:r>
        <w:rPr>
          <w:rFonts w:ascii="Times New Roman" w:hAnsi="Times New Roman" w:cs="Times New Roman"/>
          <w:sz w:val="24"/>
          <w:szCs w:val="24"/>
        </w:rPr>
        <w:t xml:space="preserve"> the households of the migrants, the sex ratio being 755 female per 1000 males. </w:t>
      </w:r>
      <w:r w:rsidRPr="00CC38A1">
        <w:rPr>
          <w:rFonts w:ascii="Times New Roman" w:hAnsi="Times New Roman" w:cs="Times New Roman"/>
          <w:sz w:val="24"/>
          <w:szCs w:val="24"/>
        </w:rPr>
        <w:t>Information gathered rega</w:t>
      </w:r>
      <w:r>
        <w:rPr>
          <w:rFonts w:ascii="Times New Roman" w:hAnsi="Times New Roman" w:cs="Times New Roman"/>
          <w:sz w:val="24"/>
          <w:szCs w:val="24"/>
        </w:rPr>
        <w:t>rding the size of the household</w:t>
      </w:r>
      <w:r w:rsidRPr="00CC38A1">
        <w:rPr>
          <w:rFonts w:ascii="Times New Roman" w:hAnsi="Times New Roman" w:cs="Times New Roman"/>
          <w:sz w:val="24"/>
          <w:szCs w:val="24"/>
        </w:rPr>
        <w:t>s of the respondent’s h</w:t>
      </w:r>
      <w:r>
        <w:rPr>
          <w:rFonts w:ascii="Times New Roman" w:hAnsi="Times New Roman" w:cs="Times New Roman"/>
          <w:sz w:val="24"/>
          <w:szCs w:val="24"/>
        </w:rPr>
        <w:t>ighlights that the households wer</w:t>
      </w:r>
      <w:r w:rsidRPr="00CC38A1">
        <w:rPr>
          <w:rFonts w:ascii="Times New Roman" w:hAnsi="Times New Roman" w:cs="Times New Roman"/>
          <w:sz w:val="24"/>
          <w:szCs w:val="24"/>
        </w:rPr>
        <w:t xml:space="preserve">e following large family norms, the size of the family being </w:t>
      </w:r>
      <w:r>
        <w:rPr>
          <w:rFonts w:ascii="Times New Roman" w:hAnsi="Times New Roman" w:cs="Times New Roman"/>
          <w:sz w:val="24"/>
          <w:szCs w:val="24"/>
        </w:rPr>
        <w:t xml:space="preserve">either equal to or exceeding </w:t>
      </w:r>
      <w:r w:rsidRPr="00CC38A1">
        <w:rPr>
          <w:rFonts w:ascii="Times New Roman" w:hAnsi="Times New Roman" w:cs="Times New Roman"/>
          <w:sz w:val="24"/>
          <w:szCs w:val="24"/>
        </w:rPr>
        <w:t xml:space="preserve">5. </w:t>
      </w:r>
      <w:r>
        <w:rPr>
          <w:rFonts w:ascii="Times New Roman" w:hAnsi="Times New Roman" w:cs="Times New Roman"/>
          <w:sz w:val="24"/>
          <w:szCs w:val="24"/>
        </w:rPr>
        <w:t>In the current sample about 51 percent of the respondents have their family size exceeding four.</w:t>
      </w:r>
    </w:p>
    <w:p w:rsidR="007964D2" w:rsidRDefault="007964D2" w:rsidP="007964D2">
      <w:pPr>
        <w:spacing w:after="0" w:line="360" w:lineRule="auto"/>
        <w:jc w:val="both"/>
        <w:rPr>
          <w:rFonts w:ascii="Times New Roman" w:hAnsi="Times New Roman" w:cs="Times New Roman"/>
          <w:sz w:val="24"/>
          <w:szCs w:val="24"/>
        </w:rPr>
      </w:pPr>
      <w:r w:rsidRPr="00CC38A1">
        <w:rPr>
          <w:rFonts w:ascii="Times New Roman" w:hAnsi="Times New Roman" w:cs="Times New Roman"/>
          <w:sz w:val="24"/>
          <w:szCs w:val="24"/>
        </w:rPr>
        <w:tab/>
        <w:t>An understanding of the age composition of the households enables one in knowing the dependency status and thereby clarifying the nature and extent of pressure for increasing the earnings. In the current study, data pertaining to the age composition highlight</w:t>
      </w:r>
      <w:r>
        <w:rPr>
          <w:rFonts w:ascii="Times New Roman" w:hAnsi="Times New Roman" w:cs="Times New Roman"/>
          <w:sz w:val="24"/>
          <w:szCs w:val="24"/>
        </w:rPr>
        <w:t>s</w:t>
      </w:r>
      <w:r w:rsidRPr="00CC38A1">
        <w:rPr>
          <w:rFonts w:ascii="Times New Roman" w:hAnsi="Times New Roman" w:cs="Times New Roman"/>
          <w:sz w:val="24"/>
          <w:szCs w:val="24"/>
        </w:rPr>
        <w:t xml:space="preserve"> that </w:t>
      </w:r>
      <w:r>
        <w:rPr>
          <w:rFonts w:ascii="Times New Roman" w:hAnsi="Times New Roman" w:cs="Times New Roman"/>
          <w:sz w:val="24"/>
          <w:szCs w:val="24"/>
        </w:rPr>
        <w:t>about 63.33 percent were in the active working age group of 15 to 59 years. Among the households, about 29.93 percent of them were seen in younger age group of 0 to 14 years and 6.74 percent were among the senior citizens of above 60 years old.</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Educational attainment of the members in the households of respondents clearly indicate that majority of them (29.71 percent) were illiterate, followed by 22.74 percent  having primary education 15.57 percent with middle school education and 14.34 percent of them had high school education and  10.24 percent had higher secondary level of education. Only 7.40 percent of them had completed graduation.</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Data pertaining to marital status of the households reveals that majority of the family members were unmarried (45.08 percent) followed by married (43.04 percent) and widowed were about 11.88 percent.</w:t>
      </w:r>
    </w:p>
    <w:p w:rsidR="007964D2" w:rsidRPr="00FA22CF" w:rsidRDefault="007964D2" w:rsidP="007964D2">
      <w:pPr>
        <w:spacing w:after="0" w:line="360" w:lineRule="auto"/>
        <w:jc w:val="both"/>
        <w:rPr>
          <w:rFonts w:ascii="Times New Roman" w:hAnsi="Times New Roman" w:cs="Times New Roman"/>
          <w:b/>
          <w:sz w:val="24"/>
          <w:szCs w:val="24"/>
        </w:rPr>
      </w:pPr>
      <w:r w:rsidRPr="00FA22CF">
        <w:rPr>
          <w:rFonts w:ascii="Times New Roman" w:hAnsi="Times New Roman" w:cs="Times New Roman"/>
          <w:b/>
          <w:sz w:val="24"/>
          <w:szCs w:val="24"/>
        </w:rPr>
        <w:t xml:space="preserve">4. </w:t>
      </w:r>
      <w:r>
        <w:rPr>
          <w:rFonts w:ascii="Times New Roman" w:hAnsi="Times New Roman" w:cs="Times New Roman"/>
          <w:b/>
          <w:sz w:val="24"/>
          <w:szCs w:val="24"/>
        </w:rPr>
        <w:t>2</w:t>
      </w:r>
      <w:r w:rsidRPr="00FA22CF">
        <w:rPr>
          <w:rFonts w:ascii="Times New Roman" w:hAnsi="Times New Roman" w:cs="Times New Roman"/>
          <w:b/>
          <w:sz w:val="24"/>
          <w:szCs w:val="24"/>
        </w:rPr>
        <w:t>.2 Occupation of parents</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 look at the occupation of parents of the sample respondents revealed that majority of them were engaged in (63 percent) agricultural activities. Only 9 percentages were found to be in salaried job activities like watch man and sales man. Some families (15 percent) were engaged in self-employed activities like having tailor shops, barber shops and petty shops. It was found that 13 percent of the parents of the migrants were not working. The following table shows the occupation of parents of the mill workers placed in different occupations.</w:t>
      </w: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Pr="00FA22CF" w:rsidRDefault="007964D2" w:rsidP="007964D2">
      <w:pPr>
        <w:spacing w:after="0" w:line="360" w:lineRule="auto"/>
        <w:jc w:val="center"/>
        <w:rPr>
          <w:rFonts w:ascii="Times New Roman" w:hAnsi="Times New Roman" w:cs="Times New Roman"/>
          <w:b/>
          <w:sz w:val="24"/>
          <w:szCs w:val="24"/>
        </w:rPr>
      </w:pPr>
      <w:r w:rsidRPr="00FA22CF">
        <w:rPr>
          <w:rFonts w:ascii="Times New Roman" w:hAnsi="Times New Roman" w:cs="Times New Roman"/>
          <w:b/>
          <w:sz w:val="24"/>
          <w:szCs w:val="24"/>
        </w:rPr>
        <w:lastRenderedPageBreak/>
        <w:t>TABLE</w:t>
      </w:r>
      <w:r>
        <w:rPr>
          <w:rFonts w:ascii="Times New Roman" w:hAnsi="Times New Roman" w:cs="Times New Roman"/>
          <w:b/>
          <w:sz w:val="24"/>
          <w:szCs w:val="24"/>
        </w:rPr>
        <w:t xml:space="preserve"> 9</w:t>
      </w:r>
    </w:p>
    <w:p w:rsidR="007964D2" w:rsidRPr="00FA22CF" w:rsidRDefault="007964D2" w:rsidP="007964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OCCUPATION OF PARENTS</w:t>
      </w:r>
    </w:p>
    <w:tbl>
      <w:tblPr>
        <w:tblStyle w:val="TableGrid"/>
        <w:tblW w:w="0" w:type="auto"/>
        <w:jc w:val="center"/>
        <w:tblLook w:val="04A0"/>
      </w:tblPr>
      <w:tblGrid>
        <w:gridCol w:w="770"/>
        <w:gridCol w:w="1610"/>
        <w:gridCol w:w="1530"/>
      </w:tblGrid>
      <w:tr w:rsidR="007964D2" w:rsidRPr="00FA22CF" w:rsidTr="00CF382D">
        <w:trPr>
          <w:jc w:val="center"/>
        </w:trPr>
        <w:tc>
          <w:tcPr>
            <w:tcW w:w="0" w:type="auto"/>
          </w:tcPr>
          <w:p w:rsidR="007964D2" w:rsidRPr="00FA22CF" w:rsidRDefault="007964D2" w:rsidP="00CF382D">
            <w:pPr>
              <w:spacing w:line="360" w:lineRule="auto"/>
              <w:jc w:val="both"/>
              <w:rPr>
                <w:rFonts w:ascii="Times New Roman" w:hAnsi="Times New Roman" w:cs="Times New Roman"/>
                <w:b/>
                <w:sz w:val="24"/>
                <w:szCs w:val="24"/>
              </w:rPr>
            </w:pPr>
            <w:r w:rsidRPr="00FA22CF">
              <w:rPr>
                <w:rFonts w:ascii="Times New Roman" w:hAnsi="Times New Roman" w:cs="Times New Roman"/>
                <w:b/>
                <w:sz w:val="24"/>
                <w:szCs w:val="24"/>
              </w:rPr>
              <w:t>S.NO</w:t>
            </w:r>
          </w:p>
        </w:tc>
        <w:tc>
          <w:tcPr>
            <w:tcW w:w="0" w:type="auto"/>
          </w:tcPr>
          <w:p w:rsidR="007964D2" w:rsidRPr="00FA22CF" w:rsidRDefault="007964D2" w:rsidP="00CF382D">
            <w:pPr>
              <w:spacing w:line="360" w:lineRule="auto"/>
              <w:jc w:val="both"/>
              <w:rPr>
                <w:rFonts w:ascii="Times New Roman" w:hAnsi="Times New Roman" w:cs="Times New Roman"/>
                <w:b/>
                <w:sz w:val="24"/>
                <w:szCs w:val="24"/>
              </w:rPr>
            </w:pPr>
            <w:r w:rsidRPr="00FA22CF">
              <w:rPr>
                <w:rFonts w:ascii="Times New Roman" w:hAnsi="Times New Roman" w:cs="Times New Roman"/>
                <w:b/>
                <w:sz w:val="24"/>
                <w:szCs w:val="24"/>
              </w:rPr>
              <w:t>Occupation</w:t>
            </w:r>
          </w:p>
        </w:tc>
        <w:tc>
          <w:tcPr>
            <w:tcW w:w="0" w:type="auto"/>
          </w:tcPr>
          <w:p w:rsidR="007964D2" w:rsidRPr="00FA22CF" w:rsidRDefault="007964D2" w:rsidP="00CF382D">
            <w:pPr>
              <w:spacing w:line="360" w:lineRule="auto"/>
              <w:jc w:val="both"/>
              <w:rPr>
                <w:rFonts w:ascii="Times New Roman" w:hAnsi="Times New Roman" w:cs="Times New Roman"/>
                <w:b/>
                <w:sz w:val="24"/>
                <w:szCs w:val="24"/>
              </w:rPr>
            </w:pPr>
            <w:r w:rsidRPr="00FA22CF">
              <w:rPr>
                <w:rFonts w:ascii="Times New Roman" w:hAnsi="Times New Roman" w:cs="Times New Roman"/>
                <w:b/>
                <w:sz w:val="24"/>
                <w:szCs w:val="24"/>
              </w:rPr>
              <w:t>Number</w:t>
            </w:r>
            <w:r>
              <w:rPr>
                <w:rFonts w:ascii="Times New Roman" w:hAnsi="Times New Roman" w:cs="Times New Roman"/>
                <w:b/>
                <w:sz w:val="24"/>
                <w:szCs w:val="24"/>
              </w:rPr>
              <w:t xml:space="preserve"> (%</w:t>
            </w:r>
            <w:r w:rsidRPr="00FA22CF">
              <w:rPr>
                <w:rFonts w:ascii="Times New Roman" w:hAnsi="Times New Roman" w:cs="Times New Roman"/>
                <w:b/>
                <w:sz w:val="24"/>
                <w:szCs w:val="24"/>
              </w:rPr>
              <w:t>)</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Agriculture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63</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Self employed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Salaried job</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Not in job</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964D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sidRPr="0028212A">
        <w:rPr>
          <w:rFonts w:ascii="Times New Roman" w:hAnsi="Times New Roman" w:cs="Times New Roman"/>
          <w:sz w:val="20"/>
          <w:szCs w:val="20"/>
        </w:rPr>
        <w:tab/>
      </w:r>
      <w:r>
        <w:rPr>
          <w:rFonts w:ascii="Times New Roman" w:hAnsi="Times New Roman" w:cs="Times New Roman"/>
          <w:sz w:val="20"/>
          <w:szCs w:val="20"/>
        </w:rPr>
        <w:t xml:space="preserve">           </w:t>
      </w:r>
      <w:r w:rsidRPr="0028212A">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B51F88"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0"/>
          <w:szCs w:val="20"/>
        </w:rPr>
        <w:tab/>
      </w:r>
      <w:r w:rsidRPr="00B51F88">
        <w:rPr>
          <w:rFonts w:ascii="Times New Roman" w:hAnsi="Times New Roman" w:cs="Times New Roman"/>
          <w:sz w:val="24"/>
          <w:szCs w:val="24"/>
        </w:rPr>
        <w:t>This information is illustrated in the following chart.</w:t>
      </w:r>
    </w:p>
    <w:p w:rsidR="007964D2" w:rsidRPr="0028212A" w:rsidRDefault="007964D2" w:rsidP="007964D2">
      <w:pPr>
        <w:spacing w:after="0" w:line="360" w:lineRule="auto"/>
        <w:jc w:val="both"/>
        <w:rPr>
          <w:rFonts w:ascii="Times New Roman" w:hAnsi="Times New Roman" w:cs="Times New Roman"/>
          <w:sz w:val="20"/>
          <w:szCs w:val="20"/>
        </w:rPr>
      </w:pPr>
      <w:r>
        <w:rPr>
          <w:noProof/>
        </w:rPr>
        <w:drawing>
          <wp:inline distT="0" distB="0" distL="0" distR="0">
            <wp:extent cx="5705475" cy="3362325"/>
            <wp:effectExtent l="19050" t="0" r="9525" b="0"/>
            <wp:docPr id="27"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964D2" w:rsidRPr="00C36A4B" w:rsidRDefault="007964D2" w:rsidP="007964D2">
      <w:pPr>
        <w:spacing w:after="0" w:line="360" w:lineRule="auto"/>
        <w:jc w:val="center"/>
        <w:rPr>
          <w:rFonts w:ascii="Times New Roman" w:hAnsi="Times New Roman" w:cs="Times New Roman"/>
          <w:sz w:val="20"/>
          <w:szCs w:val="20"/>
        </w:rPr>
      </w:pPr>
      <w:r w:rsidRPr="00C36A4B">
        <w:rPr>
          <w:rFonts w:ascii="Times New Roman" w:hAnsi="Times New Roman" w:cs="Times New Roman"/>
          <w:sz w:val="20"/>
          <w:szCs w:val="20"/>
        </w:rPr>
        <w:t>Fig</w:t>
      </w:r>
      <w:r>
        <w:rPr>
          <w:rFonts w:ascii="Times New Roman" w:hAnsi="Times New Roman" w:cs="Times New Roman"/>
          <w:sz w:val="20"/>
          <w:szCs w:val="20"/>
        </w:rPr>
        <w:t xml:space="preserve"> 7</w:t>
      </w:r>
    </w:p>
    <w:p w:rsidR="007964D2" w:rsidRPr="001E5A0D" w:rsidRDefault="007964D2" w:rsidP="007964D2">
      <w:pPr>
        <w:spacing w:after="0" w:line="360" w:lineRule="auto"/>
        <w:jc w:val="both"/>
        <w:rPr>
          <w:rFonts w:ascii="Times New Roman" w:hAnsi="Times New Roman" w:cs="Times New Roman"/>
          <w:b/>
          <w:sz w:val="24"/>
          <w:szCs w:val="24"/>
        </w:rPr>
      </w:pPr>
      <w:r w:rsidRPr="001E5A0D">
        <w:rPr>
          <w:rFonts w:ascii="Times New Roman" w:hAnsi="Times New Roman" w:cs="Times New Roman"/>
          <w:b/>
          <w:sz w:val="24"/>
          <w:szCs w:val="24"/>
        </w:rPr>
        <w:t xml:space="preserve">4. </w:t>
      </w:r>
      <w:r>
        <w:rPr>
          <w:rFonts w:ascii="Times New Roman" w:hAnsi="Times New Roman" w:cs="Times New Roman"/>
          <w:b/>
          <w:sz w:val="24"/>
          <w:szCs w:val="24"/>
        </w:rPr>
        <w:t>2</w:t>
      </w:r>
      <w:r w:rsidRPr="001E5A0D">
        <w:rPr>
          <w:rFonts w:ascii="Times New Roman" w:hAnsi="Times New Roman" w:cs="Times New Roman"/>
          <w:b/>
          <w:sz w:val="24"/>
          <w:szCs w:val="24"/>
        </w:rPr>
        <w:t xml:space="preserve">.3. Household income </w:t>
      </w:r>
    </w:p>
    <w:p w:rsidR="007964D2" w:rsidRDefault="007964D2" w:rsidP="007964D2">
      <w:pPr>
        <w:spacing w:after="0" w:line="360" w:lineRule="auto"/>
        <w:jc w:val="both"/>
        <w:rPr>
          <w:rFonts w:ascii="Times New Roman" w:hAnsi="Times New Roman" w:cs="Times New Roman"/>
          <w:sz w:val="24"/>
          <w:szCs w:val="24"/>
        </w:rPr>
      </w:pPr>
      <w:r w:rsidRPr="0028212A">
        <w:rPr>
          <w:rFonts w:ascii="Times New Roman" w:hAnsi="Times New Roman" w:cs="Times New Roman"/>
          <w:sz w:val="24"/>
          <w:szCs w:val="24"/>
        </w:rPr>
        <w:tab/>
        <w:t>Total household income refers to the income from all sources. It also includes the income contributed by all members in the fa</w:t>
      </w:r>
      <w:r>
        <w:rPr>
          <w:rFonts w:ascii="Times New Roman" w:hAnsi="Times New Roman" w:cs="Times New Roman"/>
          <w:sz w:val="24"/>
          <w:szCs w:val="24"/>
        </w:rPr>
        <w:t>mily. The following table shows the monthly and percapita income of the households of migrant mill workers. It can be inferred from the data collected</w:t>
      </w:r>
      <w:r w:rsidRPr="0028212A">
        <w:rPr>
          <w:rFonts w:ascii="Times New Roman" w:hAnsi="Times New Roman" w:cs="Times New Roman"/>
          <w:sz w:val="24"/>
          <w:szCs w:val="24"/>
        </w:rPr>
        <w:t xml:space="preserve"> that the </w:t>
      </w:r>
      <w:r>
        <w:rPr>
          <w:rFonts w:ascii="Times New Roman" w:hAnsi="Times New Roman" w:cs="Times New Roman"/>
          <w:sz w:val="24"/>
          <w:szCs w:val="24"/>
        </w:rPr>
        <w:t>maximum income of the household was ₹20,900 and minimum income was ₹7000. Majority  of the workers were earning income in the range of ₹10,000-15,000. The average monthly household income of the workers was ₹ 15034.</w:t>
      </w:r>
    </w:p>
    <w:p w:rsidR="007964D2" w:rsidRPr="009967E9" w:rsidRDefault="007964D2" w:rsidP="007964D2">
      <w:pPr>
        <w:spacing w:after="0" w:line="360" w:lineRule="auto"/>
        <w:jc w:val="center"/>
        <w:rPr>
          <w:rFonts w:ascii="Times New Roman" w:hAnsi="Times New Roman" w:cs="Times New Roman"/>
          <w:b/>
          <w:sz w:val="24"/>
          <w:szCs w:val="24"/>
        </w:rPr>
      </w:pPr>
      <w:r w:rsidRPr="009967E9">
        <w:rPr>
          <w:rFonts w:ascii="Times New Roman" w:hAnsi="Times New Roman" w:cs="Times New Roman"/>
          <w:b/>
          <w:sz w:val="24"/>
          <w:szCs w:val="24"/>
        </w:rPr>
        <w:lastRenderedPageBreak/>
        <w:t>TABLE</w:t>
      </w:r>
      <w:r>
        <w:rPr>
          <w:rFonts w:ascii="Times New Roman" w:hAnsi="Times New Roman" w:cs="Times New Roman"/>
          <w:b/>
          <w:sz w:val="24"/>
          <w:szCs w:val="24"/>
        </w:rPr>
        <w:t xml:space="preserve"> 10</w:t>
      </w:r>
    </w:p>
    <w:p w:rsidR="007964D2" w:rsidRPr="009967E9" w:rsidRDefault="007964D2" w:rsidP="007964D2">
      <w:pPr>
        <w:spacing w:after="0" w:line="360" w:lineRule="auto"/>
        <w:jc w:val="center"/>
        <w:rPr>
          <w:rFonts w:ascii="Times New Roman" w:hAnsi="Times New Roman" w:cs="Times New Roman"/>
          <w:b/>
          <w:sz w:val="24"/>
          <w:szCs w:val="24"/>
        </w:rPr>
      </w:pPr>
      <w:r w:rsidRPr="009967E9">
        <w:rPr>
          <w:rFonts w:ascii="Times New Roman" w:hAnsi="Times New Roman" w:cs="Times New Roman"/>
          <w:b/>
          <w:sz w:val="24"/>
          <w:szCs w:val="24"/>
        </w:rPr>
        <w:t>HOUSEHOLD INCOME OF THE WORKERS</w:t>
      </w:r>
    </w:p>
    <w:tbl>
      <w:tblPr>
        <w:tblStyle w:val="TableGrid"/>
        <w:tblW w:w="0" w:type="auto"/>
        <w:jc w:val="center"/>
        <w:tblLook w:val="04A0"/>
      </w:tblPr>
      <w:tblGrid>
        <w:gridCol w:w="703"/>
        <w:gridCol w:w="2262"/>
        <w:gridCol w:w="2669"/>
      </w:tblGrid>
      <w:tr w:rsidR="007964D2" w:rsidRPr="009967E9" w:rsidTr="00CF382D">
        <w:trPr>
          <w:jc w:val="center"/>
        </w:trPr>
        <w:tc>
          <w:tcPr>
            <w:tcW w:w="0" w:type="auto"/>
          </w:tcPr>
          <w:p w:rsidR="007964D2" w:rsidRPr="009967E9" w:rsidRDefault="007964D2" w:rsidP="00CF382D">
            <w:pPr>
              <w:spacing w:line="360" w:lineRule="auto"/>
              <w:jc w:val="both"/>
              <w:rPr>
                <w:rFonts w:ascii="Times New Roman" w:hAnsi="Times New Roman" w:cs="Times New Roman"/>
                <w:b/>
                <w:sz w:val="24"/>
                <w:szCs w:val="24"/>
              </w:rPr>
            </w:pPr>
            <w:r w:rsidRPr="009967E9">
              <w:rPr>
                <w:rFonts w:ascii="Times New Roman" w:hAnsi="Times New Roman" w:cs="Times New Roman"/>
                <w:b/>
                <w:sz w:val="24"/>
                <w:szCs w:val="24"/>
              </w:rPr>
              <w:t>S.No</w:t>
            </w:r>
          </w:p>
        </w:tc>
        <w:tc>
          <w:tcPr>
            <w:tcW w:w="0" w:type="auto"/>
          </w:tcPr>
          <w:p w:rsidR="007964D2" w:rsidRPr="009967E9"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Amount (in ₹</w:t>
            </w:r>
            <w:r w:rsidRPr="009967E9">
              <w:rPr>
                <w:rFonts w:ascii="Times New Roman" w:hAnsi="Times New Roman" w:cs="Times New Roman"/>
                <w:b/>
                <w:sz w:val="24"/>
                <w:szCs w:val="24"/>
              </w:rPr>
              <w:t>)</w:t>
            </w:r>
          </w:p>
        </w:tc>
        <w:tc>
          <w:tcPr>
            <w:tcW w:w="0" w:type="auto"/>
          </w:tcPr>
          <w:p w:rsidR="007964D2" w:rsidRPr="009967E9" w:rsidRDefault="007964D2" w:rsidP="00CF382D">
            <w:pPr>
              <w:spacing w:line="360" w:lineRule="auto"/>
              <w:jc w:val="both"/>
              <w:rPr>
                <w:rFonts w:ascii="Times New Roman" w:hAnsi="Times New Roman" w:cs="Times New Roman"/>
                <w:b/>
                <w:sz w:val="24"/>
                <w:szCs w:val="24"/>
              </w:rPr>
            </w:pPr>
            <w:r w:rsidRPr="009967E9">
              <w:rPr>
                <w:rFonts w:ascii="Times New Roman" w:hAnsi="Times New Roman" w:cs="Times New Roman"/>
                <w:b/>
                <w:sz w:val="24"/>
                <w:szCs w:val="24"/>
              </w:rPr>
              <w:t>Number (in percentage)</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7000-10000</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10000-15000</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15000-20000</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33</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20000-21000</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17</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 xml:space="preserve">Average income ( </w:t>
            </w:r>
            <w:r w:rsidRPr="00625919">
              <w:rPr>
                <w:rFonts w:ascii="Times New Roman" w:hAnsi="Times New Roman" w:cs="Times New Roman"/>
                <w:sz w:val="24"/>
                <w:szCs w:val="24"/>
              </w:rPr>
              <w:t>₹</w:t>
            </w:r>
            <w:r>
              <w:rPr>
                <w:rFonts w:ascii="Times New Roman" w:hAnsi="Times New Roman" w:cs="Times New Roman"/>
                <w:sz w:val="24"/>
                <w:szCs w:val="24"/>
              </w:rPr>
              <w:t>)</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15034</w:t>
            </w:r>
          </w:p>
        </w:tc>
      </w:tr>
    </w:tbl>
    <w:p w:rsidR="007964D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154CA8">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ab/>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following table gives the distribution of migrant workers based on per capita monthly income. It can be inferred from the following table that the monthly average per capita income of the respondent was ₹ 3590. The collected data shows the minimum average per capita monthly income as ₹1840 and maximum as ₹7385. Majority of the respondents had a per capita monthly income ranging from ₹3000-₹4000.</w:t>
      </w:r>
    </w:p>
    <w:p w:rsidR="007964D2" w:rsidRPr="00B47E1A" w:rsidRDefault="007964D2" w:rsidP="007964D2">
      <w:pPr>
        <w:spacing w:after="0" w:line="240" w:lineRule="auto"/>
        <w:jc w:val="center"/>
        <w:rPr>
          <w:rFonts w:ascii="Times New Roman" w:hAnsi="Times New Roman" w:cs="Times New Roman"/>
          <w:b/>
          <w:sz w:val="24"/>
          <w:szCs w:val="24"/>
        </w:rPr>
      </w:pPr>
      <w:r w:rsidRPr="00B47E1A">
        <w:rPr>
          <w:rFonts w:ascii="Times New Roman" w:hAnsi="Times New Roman" w:cs="Times New Roman"/>
          <w:b/>
          <w:sz w:val="24"/>
          <w:szCs w:val="24"/>
        </w:rPr>
        <w:t>TABLE</w:t>
      </w:r>
      <w:r>
        <w:rPr>
          <w:rFonts w:ascii="Times New Roman" w:hAnsi="Times New Roman" w:cs="Times New Roman"/>
          <w:b/>
          <w:sz w:val="24"/>
          <w:szCs w:val="24"/>
        </w:rPr>
        <w:t xml:space="preserve"> 11</w:t>
      </w:r>
    </w:p>
    <w:p w:rsidR="007964D2" w:rsidRPr="00B47E1A" w:rsidRDefault="007964D2" w:rsidP="007964D2">
      <w:pPr>
        <w:spacing w:after="0" w:line="240" w:lineRule="auto"/>
        <w:jc w:val="center"/>
        <w:rPr>
          <w:rFonts w:ascii="Times New Roman" w:hAnsi="Times New Roman" w:cs="Times New Roman"/>
          <w:b/>
          <w:sz w:val="24"/>
          <w:szCs w:val="24"/>
        </w:rPr>
      </w:pPr>
      <w:r w:rsidRPr="00B47E1A">
        <w:rPr>
          <w:rFonts w:ascii="Times New Roman" w:hAnsi="Times New Roman" w:cs="Times New Roman"/>
          <w:b/>
          <w:sz w:val="24"/>
          <w:szCs w:val="24"/>
        </w:rPr>
        <w:t>PERCAPITA MONTHLY INCOME</w:t>
      </w:r>
    </w:p>
    <w:tbl>
      <w:tblPr>
        <w:tblStyle w:val="TableGrid"/>
        <w:tblW w:w="0" w:type="auto"/>
        <w:jc w:val="center"/>
        <w:tblLook w:val="04A0"/>
      </w:tblPr>
      <w:tblGrid>
        <w:gridCol w:w="703"/>
        <w:gridCol w:w="3202"/>
        <w:gridCol w:w="1530"/>
      </w:tblGrid>
      <w:tr w:rsidR="007964D2" w:rsidRPr="00625919" w:rsidTr="00CF382D">
        <w:trPr>
          <w:jc w:val="center"/>
        </w:trPr>
        <w:tc>
          <w:tcPr>
            <w:tcW w:w="0" w:type="auto"/>
          </w:tcPr>
          <w:p w:rsidR="007964D2" w:rsidRPr="00625919"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S.No</w:t>
            </w:r>
          </w:p>
        </w:tc>
        <w:tc>
          <w:tcPr>
            <w:tcW w:w="0" w:type="auto"/>
          </w:tcPr>
          <w:p w:rsidR="007964D2" w:rsidRPr="00625919" w:rsidRDefault="007964D2" w:rsidP="00CF382D">
            <w:pPr>
              <w:spacing w:line="360" w:lineRule="auto"/>
              <w:jc w:val="both"/>
              <w:rPr>
                <w:rFonts w:ascii="Times New Roman" w:hAnsi="Times New Roman" w:cs="Times New Roman"/>
                <w:b/>
                <w:sz w:val="24"/>
                <w:szCs w:val="24"/>
              </w:rPr>
            </w:pPr>
            <w:r w:rsidRPr="00625919">
              <w:rPr>
                <w:rFonts w:ascii="Times New Roman" w:hAnsi="Times New Roman" w:cs="Times New Roman"/>
                <w:b/>
                <w:sz w:val="24"/>
                <w:szCs w:val="24"/>
              </w:rPr>
              <w:t xml:space="preserve">Amount </w:t>
            </w:r>
            <w:r>
              <w:rPr>
                <w:rFonts w:ascii="Times New Roman" w:hAnsi="Times New Roman" w:cs="Times New Roman"/>
                <w:b/>
                <w:sz w:val="24"/>
                <w:szCs w:val="24"/>
              </w:rPr>
              <w:t>(</w:t>
            </w:r>
            <w:r w:rsidRPr="00625919">
              <w:rPr>
                <w:rFonts w:ascii="Times New Roman" w:hAnsi="Times New Roman" w:cs="Times New Roman"/>
                <w:sz w:val="24"/>
                <w:szCs w:val="24"/>
              </w:rPr>
              <w:t>₹</w:t>
            </w:r>
            <w:r>
              <w:rPr>
                <w:rFonts w:ascii="Times New Roman" w:hAnsi="Times New Roman" w:cs="Times New Roman"/>
                <w:sz w:val="24"/>
                <w:szCs w:val="24"/>
              </w:rPr>
              <w:t>)</w:t>
            </w:r>
          </w:p>
        </w:tc>
        <w:tc>
          <w:tcPr>
            <w:tcW w:w="0" w:type="auto"/>
          </w:tcPr>
          <w:p w:rsidR="007964D2" w:rsidRPr="00625919"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Number </w:t>
            </w:r>
            <w:r w:rsidRPr="00625919">
              <w:rPr>
                <w:rFonts w:ascii="Times New Roman" w:hAnsi="Times New Roman" w:cs="Times New Roman"/>
                <w:b/>
                <w:sz w:val="24"/>
                <w:szCs w:val="24"/>
              </w:rPr>
              <w:t>(%)</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1</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1800-</w:t>
            </w:r>
            <w:r w:rsidRPr="003E71B2">
              <w:rPr>
                <w:rFonts w:ascii="Times New Roman" w:hAnsi="Times New Roman" w:cs="Times New Roman"/>
                <w:sz w:val="24"/>
                <w:szCs w:val="24"/>
              </w:rPr>
              <w:t>2000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4</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2</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2000-3000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32</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3</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3000-4000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35</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4</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4000-5000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16</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5</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5000-6000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9</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6</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6000</w:t>
            </w:r>
            <w:r>
              <w:rPr>
                <w:rFonts w:ascii="Times New Roman" w:hAnsi="Times New Roman" w:cs="Times New Roman"/>
                <w:sz w:val="24"/>
                <w:szCs w:val="24"/>
              </w:rPr>
              <w:t>-7500</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4</w:t>
            </w:r>
          </w:p>
        </w:tc>
      </w:tr>
      <w:tr w:rsidR="007964D2" w:rsidRPr="003E71B2" w:rsidTr="00CF382D">
        <w:trPr>
          <w:jc w:val="center"/>
        </w:trPr>
        <w:tc>
          <w:tcPr>
            <w:tcW w:w="0" w:type="auto"/>
          </w:tcPr>
          <w:p w:rsidR="007964D2" w:rsidRPr="003E71B2" w:rsidRDefault="007964D2" w:rsidP="00CF382D">
            <w:pPr>
              <w:spacing w:line="360" w:lineRule="auto"/>
              <w:jc w:val="both"/>
              <w:rPr>
                <w:rFonts w:ascii="Times New Roman" w:hAnsi="Times New Roman" w:cs="Times New Roman"/>
                <w:sz w:val="24"/>
                <w:szCs w:val="24"/>
              </w:rPr>
            </w:pP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Average per capita income (₹)</w:t>
            </w:r>
          </w:p>
        </w:tc>
        <w:tc>
          <w:tcPr>
            <w:tcW w:w="0" w:type="auto"/>
          </w:tcPr>
          <w:p w:rsidR="007964D2" w:rsidRPr="003E71B2" w:rsidRDefault="007964D2" w:rsidP="00CF382D">
            <w:pPr>
              <w:spacing w:line="360" w:lineRule="auto"/>
              <w:jc w:val="both"/>
              <w:rPr>
                <w:rFonts w:ascii="Times New Roman" w:hAnsi="Times New Roman" w:cs="Times New Roman"/>
                <w:sz w:val="24"/>
                <w:szCs w:val="24"/>
              </w:rPr>
            </w:pPr>
            <w:r w:rsidRPr="003E71B2">
              <w:rPr>
                <w:rFonts w:ascii="Times New Roman" w:hAnsi="Times New Roman" w:cs="Times New Roman"/>
                <w:sz w:val="24"/>
                <w:szCs w:val="24"/>
              </w:rPr>
              <w:t>3590</w:t>
            </w:r>
          </w:p>
        </w:tc>
      </w:tr>
    </w:tbl>
    <w:p w:rsidR="007964D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0"/>
          <w:szCs w:val="20"/>
        </w:rPr>
        <w:t xml:space="preserve"> </w:t>
      </w:r>
      <w:r w:rsidRPr="00154CA8">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jc w:val="both"/>
        <w:rPr>
          <w:rFonts w:ascii="Times New Roman" w:hAnsi="Times New Roman" w:cs="Times New Roman"/>
          <w:sz w:val="24"/>
          <w:szCs w:val="24"/>
        </w:rPr>
      </w:pPr>
    </w:p>
    <w:p w:rsidR="007964D2" w:rsidRPr="002B46C4" w:rsidRDefault="007964D2" w:rsidP="007964D2">
      <w:pPr>
        <w:spacing w:after="0" w:line="360" w:lineRule="auto"/>
        <w:jc w:val="both"/>
        <w:rPr>
          <w:rFonts w:ascii="Times New Roman" w:hAnsi="Times New Roman" w:cs="Times New Roman"/>
          <w:sz w:val="24"/>
          <w:szCs w:val="24"/>
        </w:rPr>
      </w:pPr>
      <w:r w:rsidRPr="00625919">
        <w:rPr>
          <w:rFonts w:ascii="Times New Roman" w:hAnsi="Times New Roman" w:cs="Times New Roman"/>
          <w:noProof/>
          <w:sz w:val="24"/>
          <w:szCs w:val="24"/>
        </w:rPr>
        <w:lastRenderedPageBreak/>
        <w:drawing>
          <wp:inline distT="0" distB="0" distL="0" distR="0">
            <wp:extent cx="5705475" cy="3457575"/>
            <wp:effectExtent l="19050" t="0" r="9525" b="0"/>
            <wp:docPr id="2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964D2" w:rsidRPr="00BC13B6" w:rsidRDefault="007964D2" w:rsidP="007964D2">
      <w:pPr>
        <w:spacing w:after="0" w:line="360" w:lineRule="auto"/>
        <w:jc w:val="center"/>
        <w:rPr>
          <w:rFonts w:ascii="Times New Roman" w:hAnsi="Times New Roman" w:cs="Times New Roman"/>
          <w:sz w:val="20"/>
          <w:szCs w:val="20"/>
        </w:rPr>
      </w:pPr>
      <w:r w:rsidRPr="00BC13B6">
        <w:rPr>
          <w:rFonts w:ascii="Times New Roman" w:hAnsi="Times New Roman" w:cs="Times New Roman"/>
          <w:sz w:val="20"/>
          <w:szCs w:val="20"/>
        </w:rPr>
        <w:t>Fig 8</w:t>
      </w:r>
    </w:p>
    <w:p w:rsidR="007964D2" w:rsidRDefault="007964D2" w:rsidP="007964D2">
      <w:pPr>
        <w:spacing w:after="0" w:line="360" w:lineRule="auto"/>
        <w:jc w:val="both"/>
        <w:rPr>
          <w:rFonts w:ascii="Times New Roman" w:hAnsi="Times New Roman" w:cs="Times New Roman"/>
          <w:b/>
          <w:sz w:val="24"/>
          <w:szCs w:val="24"/>
        </w:rPr>
      </w:pPr>
    </w:p>
    <w:p w:rsidR="007964D2" w:rsidRPr="009967E9" w:rsidRDefault="007964D2" w:rsidP="007964D2">
      <w:pPr>
        <w:spacing w:after="0" w:line="360" w:lineRule="auto"/>
        <w:jc w:val="both"/>
        <w:rPr>
          <w:rFonts w:ascii="Times New Roman" w:hAnsi="Times New Roman" w:cs="Times New Roman"/>
          <w:b/>
          <w:sz w:val="24"/>
          <w:szCs w:val="24"/>
        </w:rPr>
      </w:pPr>
      <w:r w:rsidRPr="009967E9">
        <w:rPr>
          <w:rFonts w:ascii="Times New Roman" w:hAnsi="Times New Roman" w:cs="Times New Roman"/>
          <w:b/>
          <w:sz w:val="24"/>
          <w:szCs w:val="24"/>
        </w:rPr>
        <w:t>4.</w:t>
      </w:r>
      <w:r>
        <w:rPr>
          <w:rFonts w:ascii="Times New Roman" w:hAnsi="Times New Roman" w:cs="Times New Roman"/>
          <w:b/>
          <w:sz w:val="24"/>
          <w:szCs w:val="24"/>
        </w:rPr>
        <w:t>2</w:t>
      </w:r>
      <w:r w:rsidRPr="009967E9">
        <w:rPr>
          <w:rFonts w:ascii="Times New Roman" w:hAnsi="Times New Roman" w:cs="Times New Roman"/>
          <w:b/>
          <w:sz w:val="24"/>
          <w:szCs w:val="24"/>
        </w:rPr>
        <w:t>.4. Monthly household expenditure</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following table gives the distribution of the respondents based on the total monthly expenditure which includes food and non-food expenditure of the selected sample households.</w:t>
      </w:r>
    </w:p>
    <w:p w:rsidR="007964D2" w:rsidRPr="00564862" w:rsidRDefault="007964D2" w:rsidP="007964D2">
      <w:pPr>
        <w:spacing w:after="0" w:line="360" w:lineRule="auto"/>
        <w:rPr>
          <w:rFonts w:ascii="Times New Roman" w:hAnsi="Times New Roman" w:cs="Times New Roman"/>
          <w:b/>
          <w:sz w:val="24"/>
          <w:szCs w:val="24"/>
        </w:rPr>
      </w:pPr>
      <w:r w:rsidRPr="00564862">
        <w:rPr>
          <w:rFonts w:ascii="Times New Roman" w:hAnsi="Times New Roman" w:cs="Times New Roman"/>
          <w:b/>
          <w:sz w:val="24"/>
          <w:szCs w:val="24"/>
        </w:rPr>
        <w:t>Expenditure Pattern</w:t>
      </w:r>
    </w:p>
    <w:p w:rsidR="007964D2" w:rsidRPr="00DD7AFD" w:rsidRDefault="007964D2" w:rsidP="007964D2">
      <w:pPr>
        <w:spacing w:after="0" w:line="360" w:lineRule="auto"/>
        <w:rPr>
          <w:rFonts w:ascii="Times New Roman" w:hAnsi="Times New Roman" w:cs="Times New Roman"/>
          <w:sz w:val="24"/>
          <w:szCs w:val="24"/>
        </w:rPr>
      </w:pPr>
      <w:r w:rsidRPr="00DD7AFD">
        <w:rPr>
          <w:rFonts w:ascii="Times New Roman" w:hAnsi="Times New Roman" w:cs="Times New Roman"/>
          <w:sz w:val="24"/>
          <w:szCs w:val="24"/>
        </w:rPr>
        <w:tab/>
        <w:t xml:space="preserve">The sample units were asked to state the amount they spent for various </w:t>
      </w:r>
      <w:r>
        <w:rPr>
          <w:rFonts w:ascii="Times New Roman" w:hAnsi="Times New Roman" w:cs="Times New Roman"/>
          <w:sz w:val="24"/>
          <w:szCs w:val="24"/>
        </w:rPr>
        <w:t>items, the details of</w:t>
      </w:r>
      <w:r w:rsidRPr="00DD7AFD">
        <w:rPr>
          <w:rFonts w:ascii="Times New Roman" w:hAnsi="Times New Roman" w:cs="Times New Roman"/>
          <w:sz w:val="24"/>
          <w:szCs w:val="24"/>
        </w:rPr>
        <w:t xml:space="preserve"> which are given below.</w:t>
      </w:r>
    </w:p>
    <w:p w:rsidR="007964D2" w:rsidRPr="00625919" w:rsidRDefault="007964D2" w:rsidP="007964D2">
      <w:pPr>
        <w:spacing w:after="0" w:line="360" w:lineRule="auto"/>
        <w:jc w:val="center"/>
        <w:rPr>
          <w:rFonts w:ascii="Times New Roman" w:hAnsi="Times New Roman" w:cs="Times New Roman"/>
          <w:b/>
          <w:sz w:val="24"/>
          <w:szCs w:val="24"/>
        </w:rPr>
      </w:pPr>
      <w:r w:rsidRPr="00625919">
        <w:rPr>
          <w:rFonts w:ascii="Times New Roman" w:hAnsi="Times New Roman" w:cs="Times New Roman"/>
          <w:b/>
          <w:sz w:val="24"/>
          <w:szCs w:val="24"/>
        </w:rPr>
        <w:t>TABLE</w:t>
      </w:r>
      <w:r>
        <w:rPr>
          <w:rFonts w:ascii="Times New Roman" w:hAnsi="Times New Roman" w:cs="Times New Roman"/>
          <w:b/>
          <w:sz w:val="24"/>
          <w:szCs w:val="24"/>
        </w:rPr>
        <w:t xml:space="preserve"> 12</w:t>
      </w:r>
    </w:p>
    <w:p w:rsidR="007964D2" w:rsidRPr="00625919" w:rsidRDefault="007964D2" w:rsidP="007964D2">
      <w:pPr>
        <w:spacing w:after="0" w:line="360" w:lineRule="auto"/>
        <w:jc w:val="center"/>
        <w:rPr>
          <w:rFonts w:ascii="Times New Roman" w:hAnsi="Times New Roman" w:cs="Times New Roman"/>
          <w:b/>
          <w:sz w:val="24"/>
          <w:szCs w:val="24"/>
        </w:rPr>
      </w:pPr>
      <w:r w:rsidRPr="00625919">
        <w:rPr>
          <w:rFonts w:ascii="Times New Roman" w:hAnsi="Times New Roman" w:cs="Times New Roman"/>
          <w:b/>
          <w:sz w:val="24"/>
          <w:szCs w:val="24"/>
        </w:rPr>
        <w:t>AVERAGE MONTHLY EXPENDITURE (₹)</w:t>
      </w:r>
    </w:p>
    <w:tbl>
      <w:tblPr>
        <w:tblStyle w:val="TableGrid"/>
        <w:tblW w:w="0" w:type="auto"/>
        <w:tblInd w:w="1395" w:type="dxa"/>
        <w:tblLook w:val="04A0"/>
      </w:tblPr>
      <w:tblGrid>
        <w:gridCol w:w="703"/>
        <w:gridCol w:w="3023"/>
        <w:gridCol w:w="2756"/>
      </w:tblGrid>
      <w:tr w:rsidR="007964D2" w:rsidRPr="00B51F88" w:rsidTr="00CF382D">
        <w:tc>
          <w:tcPr>
            <w:tcW w:w="0" w:type="auto"/>
          </w:tcPr>
          <w:p w:rsidR="007964D2" w:rsidRPr="00B51F88" w:rsidRDefault="007964D2" w:rsidP="00CF382D">
            <w:pPr>
              <w:rPr>
                <w:rFonts w:ascii="Times New Roman" w:hAnsi="Times New Roman" w:cs="Times New Roman"/>
                <w:b/>
                <w:sz w:val="24"/>
                <w:szCs w:val="24"/>
              </w:rPr>
            </w:pPr>
            <w:r w:rsidRPr="00B51F88">
              <w:rPr>
                <w:rFonts w:ascii="Times New Roman" w:hAnsi="Times New Roman" w:cs="Times New Roman"/>
                <w:b/>
                <w:sz w:val="24"/>
                <w:szCs w:val="24"/>
              </w:rPr>
              <w:t>S.N</w:t>
            </w:r>
            <w:r>
              <w:rPr>
                <w:rFonts w:ascii="Times New Roman" w:hAnsi="Times New Roman" w:cs="Times New Roman"/>
                <w:b/>
                <w:sz w:val="24"/>
                <w:szCs w:val="24"/>
              </w:rPr>
              <w:t>o</w:t>
            </w:r>
          </w:p>
        </w:tc>
        <w:tc>
          <w:tcPr>
            <w:tcW w:w="0" w:type="auto"/>
          </w:tcPr>
          <w:p w:rsidR="007964D2" w:rsidRPr="00B51F88" w:rsidRDefault="007964D2" w:rsidP="00CF382D">
            <w:pPr>
              <w:rPr>
                <w:rFonts w:ascii="Times New Roman" w:hAnsi="Times New Roman" w:cs="Times New Roman"/>
                <w:b/>
                <w:sz w:val="24"/>
                <w:szCs w:val="24"/>
              </w:rPr>
            </w:pPr>
            <w:r w:rsidRPr="00B51F88">
              <w:rPr>
                <w:rFonts w:ascii="Times New Roman" w:hAnsi="Times New Roman" w:cs="Times New Roman"/>
                <w:b/>
                <w:sz w:val="24"/>
                <w:szCs w:val="24"/>
              </w:rPr>
              <w:t>Item</w:t>
            </w:r>
          </w:p>
        </w:tc>
        <w:tc>
          <w:tcPr>
            <w:tcW w:w="0" w:type="auto"/>
          </w:tcPr>
          <w:p w:rsidR="007964D2" w:rsidRPr="00B51F88" w:rsidRDefault="007964D2" w:rsidP="00CF382D">
            <w:pPr>
              <w:rPr>
                <w:rFonts w:ascii="Times New Roman" w:hAnsi="Times New Roman" w:cs="Times New Roman"/>
                <w:b/>
                <w:sz w:val="24"/>
                <w:szCs w:val="24"/>
              </w:rPr>
            </w:pPr>
            <w:r w:rsidRPr="00B51F88">
              <w:rPr>
                <w:rFonts w:ascii="Times New Roman" w:hAnsi="Times New Roman" w:cs="Times New Roman"/>
                <w:b/>
                <w:sz w:val="24"/>
                <w:szCs w:val="24"/>
              </w:rPr>
              <w:t>Average Expenditure(₹)</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1</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Rent</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1,300</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2</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 xml:space="preserve">Transport </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310</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3</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Food</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1430</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4</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H</w:t>
            </w:r>
            <w:r>
              <w:rPr>
                <w:rFonts w:ascii="Times New Roman" w:hAnsi="Times New Roman" w:cs="Times New Roman"/>
                <w:sz w:val="24"/>
                <w:szCs w:val="24"/>
              </w:rPr>
              <w:t>ealth</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290</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5</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 xml:space="preserve">Alcohol/smoking/pan masala </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803</w:t>
            </w:r>
          </w:p>
        </w:tc>
      </w:tr>
      <w:tr w:rsidR="007964D2" w:rsidRPr="00DD7AFD" w:rsidTr="00CF382D">
        <w:tc>
          <w:tcPr>
            <w:tcW w:w="0" w:type="auto"/>
          </w:tcPr>
          <w:p w:rsidR="007964D2" w:rsidRPr="00DD7AFD" w:rsidRDefault="007964D2" w:rsidP="00CF382D">
            <w:pPr>
              <w:rPr>
                <w:rFonts w:ascii="Times New Roman" w:hAnsi="Times New Roman" w:cs="Times New Roman"/>
                <w:sz w:val="24"/>
                <w:szCs w:val="24"/>
              </w:rPr>
            </w:pP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All</w:t>
            </w:r>
          </w:p>
        </w:tc>
        <w:tc>
          <w:tcPr>
            <w:tcW w:w="0" w:type="auto"/>
          </w:tcPr>
          <w:p w:rsidR="007964D2" w:rsidRPr="00DD7AFD" w:rsidRDefault="007964D2" w:rsidP="00CF382D">
            <w:pPr>
              <w:rPr>
                <w:rFonts w:ascii="Times New Roman" w:hAnsi="Times New Roman" w:cs="Times New Roman"/>
                <w:sz w:val="24"/>
                <w:szCs w:val="24"/>
              </w:rPr>
            </w:pPr>
            <w:r w:rsidRPr="00DD7AFD">
              <w:rPr>
                <w:rFonts w:ascii="Times New Roman" w:hAnsi="Times New Roman" w:cs="Times New Roman"/>
                <w:sz w:val="24"/>
                <w:szCs w:val="24"/>
              </w:rPr>
              <w:t>4133</w:t>
            </w:r>
          </w:p>
        </w:tc>
      </w:tr>
    </w:tbl>
    <w:p w:rsidR="007964D2" w:rsidRPr="00B33383" w:rsidRDefault="007964D2" w:rsidP="007964D2">
      <w:pPr>
        <w:spacing w:after="0" w:line="360" w:lineRule="auto"/>
        <w:ind w:left="720" w:firstLine="720"/>
        <w:rPr>
          <w:rFonts w:ascii="Times New Roman" w:hAnsi="Times New Roman" w:cs="Times New Roman"/>
          <w:sz w:val="20"/>
          <w:szCs w:val="20"/>
        </w:rPr>
      </w:pPr>
      <w:r w:rsidRPr="00B33383">
        <w:rPr>
          <w:rFonts w:ascii="Times New Roman" w:hAnsi="Times New Roman" w:cs="Times New Roman"/>
          <w:sz w:val="20"/>
          <w:szCs w:val="20"/>
        </w:rPr>
        <w:t>Source: Primary data, 2015</w:t>
      </w:r>
    </w:p>
    <w:p w:rsidR="007964D2" w:rsidRDefault="007964D2" w:rsidP="007964D2">
      <w:pPr>
        <w:spacing w:after="0" w:line="360" w:lineRule="auto"/>
        <w:ind w:firstLine="720"/>
        <w:rPr>
          <w:rFonts w:ascii="Times New Roman" w:hAnsi="Times New Roman" w:cs="Times New Roman"/>
          <w:sz w:val="24"/>
          <w:szCs w:val="24"/>
        </w:rPr>
      </w:pPr>
      <w:r w:rsidRPr="00DD7AFD">
        <w:rPr>
          <w:rFonts w:ascii="Times New Roman" w:hAnsi="Times New Roman" w:cs="Times New Roman"/>
          <w:sz w:val="24"/>
          <w:szCs w:val="24"/>
        </w:rPr>
        <w:t>The sample unit</w:t>
      </w:r>
      <w:r>
        <w:rPr>
          <w:rFonts w:ascii="Times New Roman" w:hAnsi="Times New Roman" w:cs="Times New Roman"/>
          <w:sz w:val="24"/>
          <w:szCs w:val="24"/>
        </w:rPr>
        <w:t>s spent</w:t>
      </w:r>
      <w:r w:rsidRPr="00DD7AFD">
        <w:rPr>
          <w:rFonts w:ascii="Times New Roman" w:hAnsi="Times New Roman" w:cs="Times New Roman"/>
          <w:sz w:val="24"/>
          <w:szCs w:val="24"/>
        </w:rPr>
        <w:t xml:space="preserve"> larger a</w:t>
      </w:r>
      <w:r>
        <w:rPr>
          <w:rFonts w:ascii="Times New Roman" w:hAnsi="Times New Roman" w:cs="Times New Roman"/>
          <w:sz w:val="24"/>
          <w:szCs w:val="24"/>
        </w:rPr>
        <w:t>mount</w:t>
      </w:r>
      <w:r w:rsidRPr="00DD7AFD">
        <w:rPr>
          <w:rFonts w:ascii="Times New Roman" w:hAnsi="Times New Roman" w:cs="Times New Roman"/>
          <w:sz w:val="24"/>
          <w:szCs w:val="24"/>
        </w:rPr>
        <w:t xml:space="preserve"> for food which </w:t>
      </w:r>
      <w:r>
        <w:rPr>
          <w:rFonts w:ascii="Times New Roman" w:hAnsi="Times New Roman" w:cs="Times New Roman"/>
          <w:sz w:val="24"/>
          <w:szCs w:val="24"/>
        </w:rPr>
        <w:t>wa</w:t>
      </w:r>
      <w:r w:rsidRPr="00DD7AFD">
        <w:rPr>
          <w:rFonts w:ascii="Times New Roman" w:hAnsi="Times New Roman" w:cs="Times New Roman"/>
          <w:sz w:val="24"/>
          <w:szCs w:val="24"/>
        </w:rPr>
        <w:t xml:space="preserve">s </w:t>
      </w:r>
      <w:r>
        <w:rPr>
          <w:rFonts w:ascii="Times New Roman" w:hAnsi="Times New Roman" w:cs="Times New Roman"/>
          <w:sz w:val="24"/>
          <w:szCs w:val="24"/>
        </w:rPr>
        <w:t>₹</w:t>
      </w:r>
      <w:r w:rsidRPr="00DD7AFD">
        <w:rPr>
          <w:rFonts w:ascii="Times New Roman" w:hAnsi="Times New Roman" w:cs="Times New Roman"/>
          <w:sz w:val="24"/>
          <w:szCs w:val="24"/>
        </w:rPr>
        <w:t xml:space="preserve">1430 and for rent they spent </w:t>
      </w:r>
      <w:r>
        <w:rPr>
          <w:rFonts w:ascii="Times New Roman" w:hAnsi="Times New Roman" w:cs="Times New Roman"/>
          <w:sz w:val="24"/>
          <w:szCs w:val="24"/>
        </w:rPr>
        <w:t xml:space="preserve">on an </w:t>
      </w:r>
      <w:r w:rsidRPr="00DD7AFD">
        <w:rPr>
          <w:rFonts w:ascii="Times New Roman" w:hAnsi="Times New Roman" w:cs="Times New Roman"/>
          <w:sz w:val="24"/>
          <w:szCs w:val="24"/>
        </w:rPr>
        <w:t>av</w:t>
      </w:r>
      <w:r>
        <w:rPr>
          <w:rFonts w:ascii="Times New Roman" w:hAnsi="Times New Roman" w:cs="Times New Roman"/>
          <w:sz w:val="24"/>
          <w:szCs w:val="24"/>
        </w:rPr>
        <w:t>erage</w:t>
      </w:r>
      <w:r w:rsidRPr="00DD7AFD">
        <w:rPr>
          <w:rFonts w:ascii="Times New Roman" w:hAnsi="Times New Roman" w:cs="Times New Roman"/>
          <w:sz w:val="24"/>
          <w:szCs w:val="24"/>
        </w:rPr>
        <w:t xml:space="preserve"> </w:t>
      </w:r>
      <w:r>
        <w:rPr>
          <w:rFonts w:ascii="Times New Roman" w:hAnsi="Times New Roman" w:cs="Times New Roman"/>
          <w:sz w:val="24"/>
          <w:szCs w:val="24"/>
        </w:rPr>
        <w:t>₹1300</w:t>
      </w:r>
      <w:r w:rsidRPr="00DD7AFD">
        <w:rPr>
          <w:rFonts w:ascii="Times New Roman" w:hAnsi="Times New Roman" w:cs="Times New Roman"/>
          <w:sz w:val="24"/>
          <w:szCs w:val="24"/>
        </w:rPr>
        <w:t xml:space="preserve">. </w:t>
      </w:r>
      <w:r>
        <w:rPr>
          <w:rFonts w:ascii="Times New Roman" w:hAnsi="Times New Roman" w:cs="Times New Roman"/>
          <w:sz w:val="24"/>
          <w:szCs w:val="24"/>
        </w:rPr>
        <w:t xml:space="preserve">Next to these two items the expenditure spent on either for alcohol or for </w:t>
      </w:r>
      <w:r>
        <w:rPr>
          <w:rFonts w:ascii="Times New Roman" w:hAnsi="Times New Roman" w:cs="Times New Roman"/>
          <w:sz w:val="24"/>
          <w:szCs w:val="24"/>
        </w:rPr>
        <w:lastRenderedPageBreak/>
        <w:t xml:space="preserve">smoking or for taking pan masala was high. It </w:t>
      </w:r>
      <w:r w:rsidRPr="00DD7AFD">
        <w:rPr>
          <w:rFonts w:ascii="Times New Roman" w:hAnsi="Times New Roman" w:cs="Times New Roman"/>
          <w:sz w:val="24"/>
          <w:szCs w:val="24"/>
        </w:rPr>
        <w:t>was</w:t>
      </w:r>
      <w:r>
        <w:rPr>
          <w:rFonts w:ascii="Times New Roman" w:hAnsi="Times New Roman" w:cs="Times New Roman"/>
          <w:sz w:val="24"/>
          <w:szCs w:val="24"/>
        </w:rPr>
        <w:t xml:space="preserve"> ₹ 803. They spent ₹</w:t>
      </w:r>
      <w:r w:rsidRPr="00DD7AFD">
        <w:rPr>
          <w:rFonts w:ascii="Times New Roman" w:hAnsi="Times New Roman" w:cs="Times New Roman"/>
          <w:sz w:val="24"/>
          <w:szCs w:val="24"/>
        </w:rPr>
        <w:t xml:space="preserve">310 for transport and </w:t>
      </w:r>
      <w:r>
        <w:rPr>
          <w:rFonts w:ascii="Times New Roman" w:hAnsi="Times New Roman" w:cs="Times New Roman"/>
          <w:sz w:val="24"/>
          <w:szCs w:val="24"/>
        </w:rPr>
        <w:t>₹</w:t>
      </w:r>
      <w:r w:rsidRPr="00DD7AFD">
        <w:rPr>
          <w:rFonts w:ascii="Times New Roman" w:hAnsi="Times New Roman" w:cs="Times New Roman"/>
          <w:sz w:val="24"/>
          <w:szCs w:val="24"/>
        </w:rPr>
        <w:t>290 for hospital.</w:t>
      </w:r>
    </w:p>
    <w:p w:rsidR="007964D2" w:rsidRPr="00DD7AFD" w:rsidRDefault="007964D2" w:rsidP="007964D2">
      <w:pPr>
        <w:spacing w:after="0" w:line="360" w:lineRule="auto"/>
        <w:ind w:firstLine="720"/>
        <w:rPr>
          <w:rFonts w:ascii="Times New Roman" w:hAnsi="Times New Roman" w:cs="Times New Roman"/>
          <w:sz w:val="24"/>
          <w:szCs w:val="24"/>
        </w:rPr>
      </w:pPr>
      <w:r w:rsidRPr="00C81D0D">
        <w:rPr>
          <w:rFonts w:ascii="Times New Roman" w:hAnsi="Times New Roman" w:cs="Times New Roman"/>
          <w:noProof/>
          <w:sz w:val="24"/>
          <w:szCs w:val="24"/>
        </w:rPr>
        <w:drawing>
          <wp:inline distT="0" distB="0" distL="0" distR="0">
            <wp:extent cx="5429250" cy="2990850"/>
            <wp:effectExtent l="19050" t="0" r="1905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964D2" w:rsidRPr="00BC13B6" w:rsidRDefault="007964D2" w:rsidP="007964D2">
      <w:pPr>
        <w:spacing w:after="0" w:line="360" w:lineRule="auto"/>
        <w:ind w:firstLine="720"/>
        <w:jc w:val="center"/>
        <w:rPr>
          <w:rFonts w:ascii="Times New Roman" w:hAnsi="Times New Roman" w:cs="Times New Roman"/>
          <w:sz w:val="20"/>
          <w:szCs w:val="20"/>
        </w:rPr>
      </w:pPr>
      <w:r w:rsidRPr="00BC13B6">
        <w:rPr>
          <w:rFonts w:ascii="Times New Roman" w:hAnsi="Times New Roman" w:cs="Times New Roman"/>
          <w:sz w:val="20"/>
          <w:szCs w:val="20"/>
        </w:rPr>
        <w:t>Fig 9</w:t>
      </w:r>
    </w:p>
    <w:p w:rsidR="007964D2" w:rsidRDefault="007964D2" w:rsidP="007964D2">
      <w:pPr>
        <w:spacing w:after="0" w:line="360" w:lineRule="auto"/>
        <w:ind w:firstLine="720"/>
        <w:jc w:val="both"/>
        <w:rPr>
          <w:rFonts w:ascii="Times New Roman" w:hAnsi="Times New Roman" w:cs="Times New Roman"/>
          <w:sz w:val="24"/>
          <w:szCs w:val="24"/>
        </w:rPr>
      </w:pPr>
    </w:p>
    <w:p w:rsidR="007964D2" w:rsidRDefault="007964D2" w:rsidP="007964D2">
      <w:pPr>
        <w:spacing w:after="0" w:line="360" w:lineRule="auto"/>
        <w:ind w:firstLine="720"/>
        <w:jc w:val="both"/>
        <w:rPr>
          <w:rFonts w:ascii="Times New Roman" w:hAnsi="Times New Roman" w:cs="Times New Roman"/>
          <w:sz w:val="24"/>
          <w:szCs w:val="24"/>
        </w:rPr>
      </w:pPr>
      <w:r w:rsidRPr="00DD7AFD">
        <w:rPr>
          <w:rFonts w:ascii="Times New Roman" w:hAnsi="Times New Roman" w:cs="Times New Roman"/>
          <w:sz w:val="24"/>
          <w:szCs w:val="24"/>
        </w:rPr>
        <w:t xml:space="preserve">The sample units reported that they incurred no expense towards education, recreation and clothing. For education, they send their children to nearby government schools </w:t>
      </w:r>
      <w:r>
        <w:rPr>
          <w:rFonts w:ascii="Times New Roman" w:hAnsi="Times New Roman" w:cs="Times New Roman"/>
          <w:sz w:val="24"/>
          <w:szCs w:val="24"/>
        </w:rPr>
        <w:t xml:space="preserve">where </w:t>
      </w:r>
      <w:r w:rsidRPr="00DD7AFD">
        <w:rPr>
          <w:rFonts w:ascii="Times New Roman" w:hAnsi="Times New Roman" w:cs="Times New Roman"/>
          <w:sz w:val="24"/>
          <w:szCs w:val="24"/>
        </w:rPr>
        <w:t xml:space="preserve">free education is provided. </w:t>
      </w:r>
      <w:r>
        <w:rPr>
          <w:rFonts w:ascii="Times New Roman" w:hAnsi="Times New Roman" w:cs="Times New Roman"/>
          <w:sz w:val="24"/>
          <w:szCs w:val="24"/>
        </w:rPr>
        <w:t xml:space="preserve">Clothing expenditure was met through </w:t>
      </w:r>
      <w:r w:rsidRPr="00DD7AFD">
        <w:rPr>
          <w:rFonts w:ascii="Times New Roman" w:hAnsi="Times New Roman" w:cs="Times New Roman"/>
          <w:sz w:val="24"/>
          <w:szCs w:val="24"/>
        </w:rPr>
        <w:t>the bonus they receive.</w:t>
      </w:r>
    </w:p>
    <w:p w:rsidR="007964D2" w:rsidRPr="00A762BD" w:rsidRDefault="007964D2" w:rsidP="007964D2">
      <w:pPr>
        <w:spacing w:after="0" w:line="360" w:lineRule="auto"/>
        <w:rPr>
          <w:rFonts w:ascii="Times New Roman" w:hAnsi="Times New Roman" w:cs="Times New Roman"/>
          <w:b/>
          <w:sz w:val="24"/>
          <w:szCs w:val="24"/>
        </w:rPr>
      </w:pPr>
      <w:r w:rsidRPr="00A762BD">
        <w:rPr>
          <w:rFonts w:ascii="Times New Roman" w:hAnsi="Times New Roman" w:cs="Times New Roman"/>
          <w:b/>
          <w:sz w:val="24"/>
          <w:szCs w:val="24"/>
        </w:rPr>
        <w:t>Monthly percapita expenditure:</w:t>
      </w:r>
    </w:p>
    <w:p w:rsidR="007964D2" w:rsidRDefault="007964D2" w:rsidP="007964D2">
      <w:pPr>
        <w:spacing w:after="0" w:line="360" w:lineRule="auto"/>
        <w:rPr>
          <w:rFonts w:ascii="Times New Roman" w:hAnsi="Times New Roman" w:cs="Times New Roman"/>
          <w:sz w:val="24"/>
          <w:szCs w:val="24"/>
        </w:rPr>
      </w:pPr>
      <w:r>
        <w:rPr>
          <w:rFonts w:ascii="Times New Roman" w:hAnsi="Times New Roman" w:cs="Times New Roman"/>
          <w:sz w:val="24"/>
          <w:szCs w:val="24"/>
        </w:rPr>
        <w:tab/>
        <w:t>Per capita expenditure is used as a measure of the standard of living of the people in an economy. In the study sample the average monthly percapita expenditure of the families of the workers are shown in the following table,</w:t>
      </w:r>
    </w:p>
    <w:p w:rsidR="007964D2" w:rsidRPr="00D52DF2" w:rsidRDefault="007964D2" w:rsidP="007964D2">
      <w:pPr>
        <w:spacing w:after="0" w:line="360" w:lineRule="auto"/>
        <w:jc w:val="center"/>
        <w:rPr>
          <w:rFonts w:ascii="Times New Roman" w:hAnsi="Times New Roman" w:cs="Times New Roman"/>
          <w:b/>
          <w:sz w:val="24"/>
          <w:szCs w:val="24"/>
        </w:rPr>
      </w:pPr>
      <w:r w:rsidRPr="00D52DF2">
        <w:rPr>
          <w:rFonts w:ascii="Times New Roman" w:hAnsi="Times New Roman" w:cs="Times New Roman"/>
          <w:b/>
          <w:sz w:val="24"/>
          <w:szCs w:val="24"/>
        </w:rPr>
        <w:t>TABLE</w:t>
      </w:r>
      <w:r>
        <w:rPr>
          <w:rFonts w:ascii="Times New Roman" w:hAnsi="Times New Roman" w:cs="Times New Roman"/>
          <w:b/>
          <w:sz w:val="24"/>
          <w:szCs w:val="24"/>
        </w:rPr>
        <w:t xml:space="preserve"> 13</w:t>
      </w:r>
    </w:p>
    <w:p w:rsidR="007964D2" w:rsidRDefault="007964D2" w:rsidP="007964D2">
      <w:pPr>
        <w:spacing w:after="0" w:line="360" w:lineRule="auto"/>
        <w:jc w:val="center"/>
        <w:rPr>
          <w:rFonts w:ascii="Times New Roman" w:hAnsi="Times New Roman" w:cs="Times New Roman"/>
          <w:sz w:val="24"/>
          <w:szCs w:val="24"/>
        </w:rPr>
      </w:pPr>
      <w:r>
        <w:rPr>
          <w:rFonts w:ascii="Times New Roman" w:hAnsi="Times New Roman" w:cs="Times New Roman"/>
          <w:b/>
          <w:sz w:val="24"/>
          <w:szCs w:val="24"/>
        </w:rPr>
        <w:t xml:space="preserve">PERCENTAGE </w:t>
      </w:r>
      <w:r w:rsidRPr="00D52DF2">
        <w:rPr>
          <w:rFonts w:ascii="Times New Roman" w:hAnsi="Times New Roman" w:cs="Times New Roman"/>
          <w:b/>
          <w:sz w:val="24"/>
          <w:szCs w:val="24"/>
        </w:rPr>
        <w:t xml:space="preserve">PERCAPITA EXPENDITURE </w:t>
      </w:r>
    </w:p>
    <w:tbl>
      <w:tblPr>
        <w:tblStyle w:val="TableGrid"/>
        <w:tblW w:w="0" w:type="auto"/>
        <w:jc w:val="center"/>
        <w:tblInd w:w="-928" w:type="dxa"/>
        <w:tblLook w:val="04A0"/>
      </w:tblPr>
      <w:tblGrid>
        <w:gridCol w:w="897"/>
        <w:gridCol w:w="3663"/>
        <w:gridCol w:w="3447"/>
      </w:tblGrid>
      <w:tr w:rsidR="007964D2" w:rsidRPr="00B51F88" w:rsidTr="00CF382D">
        <w:trPr>
          <w:jc w:val="center"/>
        </w:trPr>
        <w:tc>
          <w:tcPr>
            <w:tcW w:w="897" w:type="dxa"/>
          </w:tcPr>
          <w:p w:rsidR="007964D2" w:rsidRPr="00B51F88" w:rsidRDefault="007964D2" w:rsidP="00CF382D">
            <w:pPr>
              <w:spacing w:line="360" w:lineRule="auto"/>
              <w:jc w:val="center"/>
              <w:rPr>
                <w:rFonts w:ascii="Times New Roman" w:hAnsi="Times New Roman" w:cs="Times New Roman"/>
                <w:b/>
                <w:sz w:val="24"/>
                <w:szCs w:val="24"/>
              </w:rPr>
            </w:pPr>
            <w:r w:rsidRPr="00B51F88">
              <w:rPr>
                <w:rFonts w:ascii="Times New Roman" w:hAnsi="Times New Roman" w:cs="Times New Roman"/>
                <w:b/>
                <w:sz w:val="24"/>
                <w:szCs w:val="24"/>
              </w:rPr>
              <w:t>S.No</w:t>
            </w:r>
          </w:p>
        </w:tc>
        <w:tc>
          <w:tcPr>
            <w:tcW w:w="3663" w:type="dxa"/>
          </w:tcPr>
          <w:p w:rsidR="007964D2" w:rsidRPr="00B51F88" w:rsidRDefault="007964D2" w:rsidP="00CF382D">
            <w:pPr>
              <w:spacing w:line="360" w:lineRule="auto"/>
              <w:jc w:val="center"/>
              <w:rPr>
                <w:rFonts w:ascii="Times New Roman" w:hAnsi="Times New Roman" w:cs="Times New Roman"/>
                <w:b/>
                <w:sz w:val="24"/>
                <w:szCs w:val="24"/>
              </w:rPr>
            </w:pPr>
            <w:r w:rsidRPr="00B51F88">
              <w:rPr>
                <w:rFonts w:ascii="Times New Roman" w:hAnsi="Times New Roman" w:cs="Times New Roman"/>
                <w:b/>
                <w:sz w:val="24"/>
                <w:szCs w:val="24"/>
              </w:rPr>
              <w:t>Item</w:t>
            </w:r>
          </w:p>
        </w:tc>
        <w:tc>
          <w:tcPr>
            <w:tcW w:w="3447" w:type="dxa"/>
          </w:tcPr>
          <w:p w:rsidR="007964D2" w:rsidRPr="00B51F88" w:rsidRDefault="007964D2" w:rsidP="00CF382D">
            <w:pPr>
              <w:spacing w:line="360" w:lineRule="auto"/>
              <w:rPr>
                <w:rFonts w:ascii="Times New Roman" w:hAnsi="Times New Roman" w:cs="Times New Roman"/>
                <w:b/>
                <w:sz w:val="24"/>
                <w:szCs w:val="24"/>
              </w:rPr>
            </w:pPr>
            <w:r w:rsidRPr="00B51F88">
              <w:rPr>
                <w:rFonts w:ascii="Times New Roman" w:hAnsi="Times New Roman" w:cs="Times New Roman"/>
                <w:b/>
                <w:sz w:val="24"/>
                <w:szCs w:val="24"/>
              </w:rPr>
              <w:t xml:space="preserve"> Percentage</w:t>
            </w:r>
            <w:r>
              <w:rPr>
                <w:rFonts w:ascii="Times New Roman" w:hAnsi="Times New Roman" w:cs="Times New Roman"/>
                <w:b/>
                <w:sz w:val="24"/>
                <w:szCs w:val="24"/>
              </w:rPr>
              <w:t xml:space="preserve"> expenditure</w:t>
            </w:r>
          </w:p>
        </w:tc>
      </w:tr>
      <w:tr w:rsidR="007964D2" w:rsidTr="00CF382D">
        <w:trPr>
          <w:jc w:val="center"/>
        </w:trPr>
        <w:tc>
          <w:tcPr>
            <w:tcW w:w="89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3663"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Food expenditure</w:t>
            </w:r>
          </w:p>
        </w:tc>
        <w:tc>
          <w:tcPr>
            <w:tcW w:w="344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36.07</w:t>
            </w:r>
          </w:p>
        </w:tc>
      </w:tr>
      <w:tr w:rsidR="007964D2" w:rsidTr="00CF382D">
        <w:trPr>
          <w:jc w:val="center"/>
        </w:trPr>
        <w:tc>
          <w:tcPr>
            <w:tcW w:w="89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3663"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Non –food expenditure</w:t>
            </w:r>
          </w:p>
        </w:tc>
        <w:tc>
          <w:tcPr>
            <w:tcW w:w="344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42.87</w:t>
            </w:r>
          </w:p>
        </w:tc>
      </w:tr>
      <w:tr w:rsidR="007964D2" w:rsidTr="00CF382D">
        <w:trPr>
          <w:jc w:val="center"/>
        </w:trPr>
        <w:tc>
          <w:tcPr>
            <w:tcW w:w="89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3663"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Alcohol, smoke, pan masala</w:t>
            </w:r>
          </w:p>
        </w:tc>
        <w:tc>
          <w:tcPr>
            <w:tcW w:w="344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21.06</w:t>
            </w:r>
          </w:p>
        </w:tc>
      </w:tr>
      <w:tr w:rsidR="007964D2" w:rsidTr="00CF382D">
        <w:trPr>
          <w:jc w:val="center"/>
        </w:trPr>
        <w:tc>
          <w:tcPr>
            <w:tcW w:w="897" w:type="dxa"/>
          </w:tcPr>
          <w:p w:rsidR="007964D2" w:rsidRDefault="007964D2" w:rsidP="00CF382D">
            <w:pPr>
              <w:spacing w:line="360" w:lineRule="auto"/>
              <w:jc w:val="center"/>
              <w:rPr>
                <w:rFonts w:ascii="Times New Roman" w:hAnsi="Times New Roman" w:cs="Times New Roman"/>
                <w:sz w:val="24"/>
                <w:szCs w:val="24"/>
              </w:rPr>
            </w:pPr>
          </w:p>
        </w:tc>
        <w:tc>
          <w:tcPr>
            <w:tcW w:w="3663"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All</w:t>
            </w:r>
          </w:p>
        </w:tc>
        <w:tc>
          <w:tcPr>
            <w:tcW w:w="3447" w:type="dxa"/>
          </w:tcPr>
          <w:p w:rsidR="007964D2" w:rsidRDefault="007964D2" w:rsidP="00CF382D">
            <w:pPr>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r>
    </w:tbl>
    <w:p w:rsidR="007964D2" w:rsidRPr="00B51F88" w:rsidRDefault="007964D2" w:rsidP="007964D2">
      <w:pPr>
        <w:spacing w:after="0" w:line="360" w:lineRule="auto"/>
        <w:ind w:firstLine="720"/>
        <w:rPr>
          <w:rFonts w:ascii="Times New Roman" w:hAnsi="Times New Roman" w:cs="Times New Roman"/>
          <w:sz w:val="20"/>
          <w:szCs w:val="20"/>
        </w:rPr>
      </w:pPr>
      <w:r>
        <w:rPr>
          <w:rFonts w:ascii="Times New Roman" w:hAnsi="Times New Roman" w:cs="Times New Roman"/>
          <w:sz w:val="20"/>
          <w:szCs w:val="20"/>
        </w:rPr>
        <w:t xml:space="preserve"> </w:t>
      </w:r>
      <w:r w:rsidRPr="00B51F88">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825E9"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It can be inferred from the above table that on an average the per capita expenditure of the respondents is high on non-food items such as rent, transport and hospital with 42.87 percent and it is followed by 36.07 percent on food expenditure and  21.06 percent on others which include smoking, tobacco and pan masala. It is found in the study that most of the northern state migrants spend a huge amount for pan masala. Nearly 1/5</w:t>
      </w:r>
      <w:r w:rsidRPr="00C81D0D">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sidRPr="007825E9">
        <w:rPr>
          <w:rFonts w:ascii="Times New Roman" w:hAnsi="Times New Roman" w:cs="Times New Roman"/>
          <w:sz w:val="24"/>
          <w:szCs w:val="24"/>
        </w:rPr>
        <w:t>of the expenditure was towards alcohol, smoking and pan masala.</w:t>
      </w:r>
    </w:p>
    <w:p w:rsidR="007964D2" w:rsidRPr="001E5A0D"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 Details on migration</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In the post global scenario, Indian economy has grown satisfactorily and so the industria</w:t>
      </w:r>
      <w:r>
        <w:rPr>
          <w:rFonts w:ascii="Times New Roman" w:hAnsi="Times New Roman" w:cs="Times New Roman"/>
          <w:sz w:val="24"/>
          <w:szCs w:val="24"/>
        </w:rPr>
        <w:t xml:space="preserve">l sectors. </w:t>
      </w:r>
      <w:r w:rsidRPr="0073349B">
        <w:rPr>
          <w:rFonts w:ascii="Times New Roman" w:hAnsi="Times New Roman" w:cs="Times New Roman"/>
          <w:sz w:val="24"/>
          <w:szCs w:val="24"/>
        </w:rPr>
        <w:t>Mill and other industrial sectors have grown much faster immediately after the Government has adopted the strategy of liberalization, privatization and globalization.  This has created large demand of manpower that has led to large scale inter-state migration of workforce (National Workshop on Construction Workers, 2010). Rural migrant workers account for a large proportion of the work force in manufacturing and construction. This section analyses the pattern of migration in terms of,</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4.3.1. Migration stream</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4.3.2. Types of migration</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4.3.3. Period of migration</w:t>
      </w:r>
      <w:r w:rsidRPr="0073349B">
        <w:rPr>
          <w:rFonts w:ascii="Times New Roman" w:hAnsi="Times New Roman" w:cs="Times New Roman"/>
          <w:sz w:val="24"/>
          <w:szCs w:val="24"/>
        </w:rPr>
        <w:t xml:space="preserve"> </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4.3.4. Members migrated </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4.3.5. R</w:t>
      </w:r>
      <w:r w:rsidRPr="0073349B">
        <w:rPr>
          <w:rFonts w:ascii="Times New Roman" w:hAnsi="Times New Roman" w:cs="Times New Roman"/>
          <w:sz w:val="24"/>
          <w:szCs w:val="24"/>
        </w:rPr>
        <w:t>easons for m</w:t>
      </w:r>
      <w:r>
        <w:rPr>
          <w:rFonts w:ascii="Times New Roman" w:hAnsi="Times New Roman" w:cs="Times New Roman"/>
          <w:sz w:val="24"/>
          <w:szCs w:val="24"/>
        </w:rPr>
        <w:t>igration and</w:t>
      </w:r>
    </w:p>
    <w:p w:rsidR="007964D2" w:rsidRPr="0073349B"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4.3.6. Mode of migration</w:t>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.1. Migration stream</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 data on mig</w:t>
      </w:r>
      <w:r>
        <w:rPr>
          <w:rFonts w:ascii="Times New Roman" w:hAnsi="Times New Roman" w:cs="Times New Roman"/>
          <w:sz w:val="24"/>
          <w:szCs w:val="24"/>
        </w:rPr>
        <w:t>ration is</w:t>
      </w:r>
      <w:r w:rsidRPr="0073349B">
        <w:rPr>
          <w:rFonts w:ascii="Times New Roman" w:hAnsi="Times New Roman" w:cs="Times New Roman"/>
          <w:sz w:val="24"/>
          <w:szCs w:val="24"/>
        </w:rPr>
        <w:t xml:space="preserve"> classified into four different types with the help of administrative boundaries of a district and state, as `intra district migration’; `inter district migration’; `inter state migration’ and `international migration’. The following table gives the type of migration of the sample units of the current study.</w:t>
      </w:r>
    </w:p>
    <w:p w:rsidR="007964D2" w:rsidRPr="0073349B" w:rsidRDefault="007964D2" w:rsidP="007964D2">
      <w:pPr>
        <w:tabs>
          <w:tab w:val="left" w:pos="1080"/>
        </w:tabs>
        <w:spacing w:after="0" w:line="24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14</w:t>
      </w:r>
    </w:p>
    <w:p w:rsidR="007964D2" w:rsidRPr="0073349B" w:rsidRDefault="007964D2" w:rsidP="007964D2">
      <w:pPr>
        <w:spacing w:after="0" w:line="240" w:lineRule="auto"/>
        <w:jc w:val="center"/>
        <w:rPr>
          <w:rFonts w:ascii="Times New Roman" w:hAnsi="Times New Roman" w:cs="Times New Roman"/>
          <w:b/>
          <w:sz w:val="24"/>
          <w:szCs w:val="24"/>
        </w:rPr>
      </w:pPr>
      <w:r w:rsidRPr="0073349B">
        <w:rPr>
          <w:rFonts w:ascii="Times New Roman" w:hAnsi="Times New Roman" w:cs="Times New Roman"/>
          <w:b/>
          <w:sz w:val="24"/>
          <w:szCs w:val="24"/>
        </w:rPr>
        <w:t>MIGRATION STREAM</w:t>
      </w:r>
    </w:p>
    <w:tbl>
      <w:tblPr>
        <w:tblStyle w:val="TableGrid"/>
        <w:tblW w:w="0" w:type="auto"/>
        <w:jc w:val="center"/>
        <w:tblLook w:val="04A0"/>
      </w:tblPr>
      <w:tblGrid>
        <w:gridCol w:w="703"/>
        <w:gridCol w:w="2023"/>
        <w:gridCol w:w="1070"/>
        <w:gridCol w:w="1349"/>
      </w:tblGrid>
      <w:tr w:rsidR="007964D2" w:rsidRPr="00B51F88" w:rsidTr="00CF382D">
        <w:trPr>
          <w:jc w:val="center"/>
        </w:trPr>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S.No</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Migration stream</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Number</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Percentage</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Intra district</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23</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23</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Inter district</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12</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Inter state</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65</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65</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lastRenderedPageBreak/>
        <w:tab/>
        <w:t>It is clear from the above table that interstate migration dominates with 65 percent of the migrants coming from other s</w:t>
      </w:r>
      <w:r>
        <w:rPr>
          <w:rFonts w:ascii="Times New Roman" w:hAnsi="Times New Roman" w:cs="Times New Roman"/>
          <w:sz w:val="24"/>
          <w:szCs w:val="24"/>
        </w:rPr>
        <w:t>tates in India. A significant 23 percent had</w:t>
      </w:r>
      <w:r w:rsidRPr="0073349B">
        <w:rPr>
          <w:rFonts w:ascii="Times New Roman" w:hAnsi="Times New Roman" w:cs="Times New Roman"/>
          <w:sz w:val="24"/>
          <w:szCs w:val="24"/>
        </w:rPr>
        <w:t xml:space="preserve"> migrated with in Erode district and 12 percent constituted inter district migration.</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noProof/>
          <w:sz w:val="24"/>
          <w:szCs w:val="24"/>
        </w:rPr>
        <w:drawing>
          <wp:inline distT="0" distB="0" distL="0" distR="0">
            <wp:extent cx="5581650" cy="2390775"/>
            <wp:effectExtent l="19050" t="0" r="1905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964D2" w:rsidRPr="00673A33" w:rsidRDefault="007964D2" w:rsidP="007964D2">
      <w:pPr>
        <w:spacing w:after="0" w:line="360" w:lineRule="auto"/>
        <w:jc w:val="center"/>
        <w:rPr>
          <w:rFonts w:ascii="Times New Roman" w:hAnsi="Times New Roman" w:cs="Times New Roman"/>
          <w:sz w:val="20"/>
          <w:szCs w:val="20"/>
        </w:rPr>
      </w:pPr>
      <w:r>
        <w:rPr>
          <w:rFonts w:ascii="Times New Roman" w:hAnsi="Times New Roman" w:cs="Times New Roman"/>
          <w:sz w:val="20"/>
          <w:szCs w:val="20"/>
        </w:rPr>
        <w:t>Fig 10</w:t>
      </w:r>
    </w:p>
    <w:p w:rsidR="007964D2" w:rsidRPr="0073349B" w:rsidRDefault="007964D2" w:rsidP="007964D2">
      <w:pPr>
        <w:spacing w:after="0" w:line="360" w:lineRule="auto"/>
        <w:jc w:val="both"/>
        <w:rPr>
          <w:rFonts w:ascii="Times New Roman" w:hAnsi="Times New Roman" w:cs="Times New Roman"/>
          <w:sz w:val="24"/>
          <w:szCs w:val="24"/>
        </w:rPr>
      </w:pP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This reveals that  migration </w:t>
      </w:r>
      <w:r w:rsidRPr="0073349B">
        <w:rPr>
          <w:rFonts w:ascii="Times New Roman" w:hAnsi="Times New Roman" w:cs="Times New Roman"/>
          <w:sz w:val="24"/>
          <w:szCs w:val="24"/>
        </w:rPr>
        <w:t xml:space="preserve">to P.Puliampatti village mills is higher from states other than Tamil Nadu followed by </w:t>
      </w:r>
      <w:r>
        <w:rPr>
          <w:rFonts w:ascii="Times New Roman" w:hAnsi="Times New Roman" w:cs="Times New Roman"/>
          <w:sz w:val="24"/>
          <w:szCs w:val="24"/>
        </w:rPr>
        <w:t>i</w:t>
      </w:r>
      <w:r w:rsidRPr="0073349B">
        <w:rPr>
          <w:rFonts w:ascii="Times New Roman" w:hAnsi="Times New Roman" w:cs="Times New Roman"/>
          <w:sz w:val="24"/>
          <w:szCs w:val="24"/>
        </w:rPr>
        <w:t>nter district and intra district</w:t>
      </w:r>
      <w:r>
        <w:rPr>
          <w:rFonts w:ascii="Times New Roman" w:hAnsi="Times New Roman" w:cs="Times New Roman"/>
          <w:sz w:val="24"/>
          <w:szCs w:val="24"/>
        </w:rPr>
        <w:t xml:space="preserve"> migration</w:t>
      </w:r>
      <w:r w:rsidRPr="0073349B">
        <w:rPr>
          <w:rFonts w:ascii="Times New Roman" w:hAnsi="Times New Roman" w:cs="Times New Roman"/>
          <w:sz w:val="24"/>
          <w:szCs w:val="24"/>
        </w:rPr>
        <w:t>.</w:t>
      </w: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Interstate migration</w:t>
      </w:r>
    </w:p>
    <w:p w:rsidR="007964D2"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sz w:val="24"/>
          <w:szCs w:val="24"/>
        </w:rPr>
        <w:tab/>
        <w:t>An analysis on interstate migration (table) reveals that a total of 65 percent had migrated in this stream, coming from other states of Tamil Nadu. In this 32.42 percent had migrated from Assam, 26.15 percent from Bihar, followed by 13.45 percent from Orissa and 10</w:t>
      </w:r>
      <w:r>
        <w:rPr>
          <w:rFonts w:ascii="Times New Roman" w:hAnsi="Times New Roman" w:cs="Times New Roman"/>
          <w:sz w:val="24"/>
          <w:szCs w:val="24"/>
        </w:rPr>
        <w:t xml:space="preserve">.75 from Maharashtra and a </w:t>
      </w:r>
      <w:r w:rsidRPr="0073349B">
        <w:rPr>
          <w:rFonts w:ascii="Times New Roman" w:hAnsi="Times New Roman" w:cs="Times New Roman"/>
          <w:sz w:val="24"/>
          <w:szCs w:val="24"/>
        </w:rPr>
        <w:t>less percentage of 9.23 and 8.00 from Andhra Pradesh and Kerala respectively.</w:t>
      </w:r>
    </w:p>
    <w:p w:rsidR="007964D2" w:rsidRPr="00980B36" w:rsidRDefault="007964D2" w:rsidP="007964D2">
      <w:pPr>
        <w:spacing w:after="0" w:line="240" w:lineRule="auto"/>
        <w:jc w:val="center"/>
        <w:rPr>
          <w:rFonts w:ascii="Times New Roman" w:hAnsi="Times New Roman" w:cs="Times New Roman"/>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15</w:t>
      </w:r>
    </w:p>
    <w:p w:rsidR="007964D2" w:rsidRPr="0073349B" w:rsidRDefault="007964D2" w:rsidP="007964D2">
      <w:pPr>
        <w:spacing w:after="0" w:line="24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INTER STATE MIGRATION</w:t>
      </w:r>
    </w:p>
    <w:tbl>
      <w:tblPr>
        <w:tblStyle w:val="TableGrid"/>
        <w:tblW w:w="0" w:type="auto"/>
        <w:jc w:val="center"/>
        <w:tblLook w:val="04A0"/>
      </w:tblPr>
      <w:tblGrid>
        <w:gridCol w:w="703"/>
        <w:gridCol w:w="1756"/>
        <w:gridCol w:w="1070"/>
        <w:gridCol w:w="1349"/>
      </w:tblGrid>
      <w:tr w:rsidR="007964D2" w:rsidRPr="00B51F88" w:rsidTr="00CF382D">
        <w:trPr>
          <w:jc w:val="center"/>
        </w:trPr>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S.No</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State</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Number</w:t>
            </w:r>
          </w:p>
        </w:tc>
        <w:tc>
          <w:tcPr>
            <w:tcW w:w="0" w:type="auto"/>
          </w:tcPr>
          <w:p w:rsidR="007964D2" w:rsidRPr="00B51F88" w:rsidRDefault="007964D2" w:rsidP="00CF382D">
            <w:pPr>
              <w:jc w:val="both"/>
              <w:rPr>
                <w:rFonts w:ascii="Times New Roman" w:hAnsi="Times New Roman" w:cs="Times New Roman"/>
                <w:b/>
                <w:sz w:val="24"/>
                <w:szCs w:val="24"/>
              </w:rPr>
            </w:pPr>
            <w:r w:rsidRPr="00B51F88">
              <w:rPr>
                <w:rFonts w:ascii="Times New Roman" w:hAnsi="Times New Roman" w:cs="Times New Roman"/>
                <w:b/>
                <w:sz w:val="24"/>
                <w:szCs w:val="24"/>
              </w:rPr>
              <w:t>Percentage</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Assam</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21</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32.42</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Bihar</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17</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26.15</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Orissa </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9</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13.45</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Maharashtra</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10.75</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Kerala</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8.00</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Andhra Pradesh </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9.23</w:t>
            </w:r>
          </w:p>
        </w:tc>
      </w:tr>
      <w:tr w:rsidR="007964D2" w:rsidRPr="0073349B" w:rsidTr="00CF382D">
        <w:trPr>
          <w:jc w:val="center"/>
        </w:trPr>
        <w:tc>
          <w:tcPr>
            <w:tcW w:w="0" w:type="auto"/>
          </w:tcPr>
          <w:p w:rsidR="007964D2" w:rsidRPr="0073349B" w:rsidRDefault="007964D2" w:rsidP="00CF382D">
            <w:pPr>
              <w:jc w:val="both"/>
              <w:rPr>
                <w:rFonts w:ascii="Times New Roman" w:hAnsi="Times New Roman" w:cs="Times New Roman"/>
                <w:sz w:val="24"/>
                <w:szCs w:val="24"/>
              </w:rPr>
            </w:pP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65</w:t>
            </w:r>
          </w:p>
        </w:tc>
        <w:tc>
          <w:tcPr>
            <w:tcW w:w="0" w:type="auto"/>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240" w:lineRule="auto"/>
        <w:ind w:left="1440" w:firstLine="720"/>
        <w:jc w:val="both"/>
        <w:rPr>
          <w:rFonts w:ascii="Times New Roman" w:hAnsi="Times New Roman" w:cs="Times New Roman"/>
          <w:sz w:val="20"/>
          <w:szCs w:val="20"/>
        </w:rPr>
      </w:pP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lastRenderedPageBreak/>
        <w:t>Inter district migration</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table16</w:t>
      </w:r>
      <w:r w:rsidRPr="0073349B">
        <w:rPr>
          <w:rFonts w:ascii="Times New Roman" w:hAnsi="Times New Roman" w:cs="Times New Roman"/>
          <w:sz w:val="24"/>
          <w:szCs w:val="24"/>
        </w:rPr>
        <w:t xml:space="preserve"> below gives the details on inter district migration. Among the migrants who have come from other parts of Tamil Nadu, a majority of 41.6 percent of the </w:t>
      </w:r>
      <w:r>
        <w:rPr>
          <w:rFonts w:ascii="Times New Roman" w:hAnsi="Times New Roman" w:cs="Times New Roman"/>
          <w:sz w:val="24"/>
          <w:szCs w:val="24"/>
        </w:rPr>
        <w:t xml:space="preserve">sample </w:t>
      </w:r>
      <w:r w:rsidRPr="0073349B">
        <w:rPr>
          <w:rFonts w:ascii="Times New Roman" w:hAnsi="Times New Roman" w:cs="Times New Roman"/>
          <w:sz w:val="24"/>
          <w:szCs w:val="24"/>
        </w:rPr>
        <w:t xml:space="preserve">respondents are </w:t>
      </w:r>
      <w:r>
        <w:rPr>
          <w:rFonts w:ascii="Times New Roman" w:hAnsi="Times New Roman" w:cs="Times New Roman"/>
          <w:sz w:val="24"/>
          <w:szCs w:val="24"/>
        </w:rPr>
        <w:t xml:space="preserve">from Krishnagiri district </w:t>
      </w:r>
      <w:r w:rsidRPr="0073349B">
        <w:rPr>
          <w:rFonts w:ascii="Times New Roman" w:hAnsi="Times New Roman" w:cs="Times New Roman"/>
          <w:sz w:val="24"/>
          <w:szCs w:val="24"/>
        </w:rPr>
        <w:t>followed by 25.0 percent from Madurai district and 16.7 percent</w:t>
      </w:r>
      <w:r>
        <w:rPr>
          <w:rFonts w:ascii="Times New Roman" w:hAnsi="Times New Roman" w:cs="Times New Roman"/>
          <w:sz w:val="24"/>
          <w:szCs w:val="24"/>
        </w:rPr>
        <w:t xml:space="preserve"> each from </w:t>
      </w:r>
      <w:r w:rsidRPr="0073349B">
        <w:rPr>
          <w:rFonts w:ascii="Times New Roman" w:hAnsi="Times New Roman" w:cs="Times New Roman"/>
          <w:sz w:val="24"/>
          <w:szCs w:val="24"/>
        </w:rPr>
        <w:t>Virudhunagar and Sivakasi district</w:t>
      </w:r>
      <w:r>
        <w:rPr>
          <w:rFonts w:ascii="Times New Roman" w:hAnsi="Times New Roman" w:cs="Times New Roman"/>
          <w:sz w:val="24"/>
          <w:szCs w:val="24"/>
        </w:rPr>
        <w:t>s</w:t>
      </w:r>
      <w:r w:rsidRPr="0073349B">
        <w:rPr>
          <w:rFonts w:ascii="Times New Roman" w:hAnsi="Times New Roman" w:cs="Times New Roman"/>
          <w:sz w:val="24"/>
          <w:szCs w:val="24"/>
        </w:rPr>
        <w:t>.</w:t>
      </w:r>
    </w:p>
    <w:p w:rsidR="007964D2" w:rsidRPr="0073349B" w:rsidRDefault="007964D2" w:rsidP="007964D2">
      <w:pPr>
        <w:spacing w:after="0" w:line="360" w:lineRule="auto"/>
        <w:jc w:val="both"/>
        <w:rPr>
          <w:rFonts w:ascii="Times New Roman" w:hAnsi="Times New Roman" w:cs="Times New Roman"/>
          <w:sz w:val="24"/>
          <w:szCs w:val="24"/>
        </w:rPr>
      </w:pP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16</w:t>
      </w:r>
    </w:p>
    <w:p w:rsidR="007964D2" w:rsidRPr="0073349B" w:rsidRDefault="007964D2" w:rsidP="007964D2">
      <w:pPr>
        <w:tabs>
          <w:tab w:val="center" w:pos="4680"/>
          <w:tab w:val="left" w:pos="8670"/>
        </w:tabs>
        <w:spacing w:after="0"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ab/>
        <w:t>INTER DISTRICT MIGRATION</w:t>
      </w:r>
      <w:r w:rsidRPr="0073349B">
        <w:rPr>
          <w:rFonts w:ascii="Times New Roman" w:hAnsi="Times New Roman" w:cs="Times New Roman"/>
          <w:b/>
          <w:sz w:val="24"/>
          <w:szCs w:val="24"/>
        </w:rPr>
        <w:tab/>
      </w:r>
    </w:p>
    <w:tbl>
      <w:tblPr>
        <w:tblStyle w:val="TableGrid"/>
        <w:tblW w:w="0" w:type="auto"/>
        <w:jc w:val="center"/>
        <w:tblLook w:val="04A0"/>
      </w:tblPr>
      <w:tblGrid>
        <w:gridCol w:w="770"/>
        <w:gridCol w:w="1549"/>
        <w:gridCol w:w="1070"/>
        <w:gridCol w:w="1349"/>
      </w:tblGrid>
      <w:tr w:rsidR="007964D2" w:rsidRPr="00673A33" w:rsidTr="00CF382D">
        <w:trPr>
          <w:jc w:val="center"/>
        </w:trPr>
        <w:tc>
          <w:tcPr>
            <w:tcW w:w="0" w:type="auto"/>
          </w:tcPr>
          <w:p w:rsidR="007964D2" w:rsidRPr="00673A33" w:rsidRDefault="007964D2" w:rsidP="00CF382D">
            <w:pPr>
              <w:spacing w:line="360" w:lineRule="auto"/>
              <w:jc w:val="both"/>
              <w:rPr>
                <w:rFonts w:ascii="Times New Roman" w:hAnsi="Times New Roman" w:cs="Times New Roman"/>
                <w:b/>
                <w:sz w:val="24"/>
                <w:szCs w:val="24"/>
              </w:rPr>
            </w:pPr>
            <w:r w:rsidRPr="00673A33">
              <w:rPr>
                <w:rFonts w:ascii="Times New Roman" w:hAnsi="Times New Roman" w:cs="Times New Roman"/>
                <w:b/>
                <w:sz w:val="24"/>
                <w:szCs w:val="24"/>
              </w:rPr>
              <w:t>S.NO</w:t>
            </w:r>
          </w:p>
        </w:tc>
        <w:tc>
          <w:tcPr>
            <w:tcW w:w="0" w:type="auto"/>
          </w:tcPr>
          <w:p w:rsidR="007964D2" w:rsidRPr="00673A33" w:rsidRDefault="007964D2" w:rsidP="00CF382D">
            <w:pPr>
              <w:spacing w:line="360" w:lineRule="auto"/>
              <w:jc w:val="both"/>
              <w:rPr>
                <w:rFonts w:ascii="Times New Roman" w:hAnsi="Times New Roman" w:cs="Times New Roman"/>
                <w:b/>
                <w:sz w:val="24"/>
                <w:szCs w:val="24"/>
              </w:rPr>
            </w:pPr>
            <w:r w:rsidRPr="00673A33">
              <w:rPr>
                <w:rFonts w:ascii="Times New Roman" w:hAnsi="Times New Roman" w:cs="Times New Roman"/>
                <w:b/>
                <w:sz w:val="24"/>
                <w:szCs w:val="24"/>
              </w:rPr>
              <w:t>Districts</w:t>
            </w:r>
          </w:p>
        </w:tc>
        <w:tc>
          <w:tcPr>
            <w:tcW w:w="0" w:type="auto"/>
          </w:tcPr>
          <w:p w:rsidR="007964D2" w:rsidRPr="00673A33" w:rsidRDefault="007964D2" w:rsidP="00CF382D">
            <w:pPr>
              <w:spacing w:line="360" w:lineRule="auto"/>
              <w:jc w:val="both"/>
              <w:rPr>
                <w:rFonts w:ascii="Times New Roman" w:hAnsi="Times New Roman" w:cs="Times New Roman"/>
                <w:b/>
                <w:sz w:val="24"/>
                <w:szCs w:val="24"/>
              </w:rPr>
            </w:pPr>
            <w:r w:rsidRPr="00673A33">
              <w:rPr>
                <w:rFonts w:ascii="Times New Roman" w:hAnsi="Times New Roman" w:cs="Times New Roman"/>
                <w:b/>
                <w:sz w:val="24"/>
                <w:szCs w:val="24"/>
              </w:rPr>
              <w:t>Number</w:t>
            </w:r>
          </w:p>
        </w:tc>
        <w:tc>
          <w:tcPr>
            <w:tcW w:w="0" w:type="auto"/>
          </w:tcPr>
          <w:p w:rsidR="007964D2" w:rsidRPr="00673A33" w:rsidRDefault="007964D2" w:rsidP="00CF382D">
            <w:pPr>
              <w:spacing w:line="360" w:lineRule="auto"/>
              <w:jc w:val="both"/>
              <w:rPr>
                <w:rFonts w:ascii="Times New Roman" w:hAnsi="Times New Roman" w:cs="Times New Roman"/>
                <w:b/>
                <w:sz w:val="24"/>
                <w:szCs w:val="24"/>
              </w:rPr>
            </w:pPr>
            <w:r w:rsidRPr="00673A33">
              <w:rPr>
                <w:rFonts w:ascii="Times New Roman" w:hAnsi="Times New Roman" w:cs="Times New Roman"/>
                <w:b/>
                <w:sz w:val="24"/>
                <w:szCs w:val="24"/>
              </w:rPr>
              <w:t>Percentage</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Krishnagiri</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41.6</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Madurai</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25.0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Virudhunagar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16.7</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Sivakasi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16.7</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 Source: </w:t>
      </w:r>
      <w:r>
        <w:rPr>
          <w:rFonts w:ascii="Times New Roman" w:hAnsi="Times New Roman" w:cs="Times New Roman"/>
          <w:sz w:val="20"/>
          <w:szCs w:val="20"/>
        </w:rPr>
        <w:t>Primary data, 2015</w:t>
      </w:r>
    </w:p>
    <w:p w:rsidR="007964D2" w:rsidRDefault="007964D2" w:rsidP="007964D2">
      <w:pPr>
        <w:tabs>
          <w:tab w:val="left" w:pos="7515"/>
        </w:tabs>
        <w:spacing w:after="0" w:line="360" w:lineRule="auto"/>
        <w:jc w:val="both"/>
        <w:rPr>
          <w:rFonts w:ascii="Times New Roman" w:hAnsi="Times New Roman" w:cs="Times New Roman"/>
          <w:b/>
          <w:sz w:val="24"/>
          <w:szCs w:val="24"/>
        </w:rPr>
      </w:pPr>
    </w:p>
    <w:p w:rsidR="007964D2" w:rsidRPr="0073349B" w:rsidRDefault="007964D2" w:rsidP="007964D2">
      <w:pPr>
        <w:tabs>
          <w:tab w:val="left" w:pos="751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4.3.2. </w:t>
      </w:r>
      <w:r w:rsidRPr="0073349B">
        <w:rPr>
          <w:rFonts w:ascii="Times New Roman" w:hAnsi="Times New Roman" w:cs="Times New Roman"/>
          <w:b/>
          <w:sz w:val="24"/>
          <w:szCs w:val="24"/>
        </w:rPr>
        <w:t>Types of migration</w:t>
      </w:r>
      <w:r w:rsidRPr="0073349B">
        <w:rPr>
          <w:rFonts w:ascii="Times New Roman" w:hAnsi="Times New Roman" w:cs="Times New Roman"/>
          <w:b/>
          <w:sz w:val="24"/>
          <w:szCs w:val="24"/>
        </w:rPr>
        <w:tab/>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There are considerable conceptual difficulties in defining a migrant, with the mobility of workers taking very different forms. In the current study migration is classified as temporary, seasonal, circular and permanent migration.</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The following table gives information on the types of migration, which the migrants of the current study have followed.</w:t>
      </w: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17</w:t>
      </w: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TYPES OF MIGRATION</w:t>
      </w:r>
    </w:p>
    <w:tbl>
      <w:tblPr>
        <w:tblStyle w:val="TableGrid"/>
        <w:tblW w:w="0" w:type="auto"/>
        <w:jc w:val="center"/>
        <w:tblInd w:w="2022" w:type="dxa"/>
        <w:tblLook w:val="04A0"/>
      </w:tblPr>
      <w:tblGrid>
        <w:gridCol w:w="703"/>
        <w:gridCol w:w="1283"/>
        <w:gridCol w:w="1417"/>
      </w:tblGrid>
      <w:tr w:rsidR="007964D2" w:rsidRPr="0073349B" w:rsidTr="00CF382D">
        <w:trPr>
          <w:jc w:val="center"/>
        </w:trPr>
        <w:tc>
          <w:tcPr>
            <w:tcW w:w="0" w:type="auto"/>
          </w:tcPr>
          <w:p w:rsidR="007964D2"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S.No</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Type</w:t>
            </w:r>
            <w:r w:rsidRPr="0073349B">
              <w:rPr>
                <w:rFonts w:ascii="Times New Roman" w:hAnsi="Times New Roman" w:cs="Times New Roman"/>
                <w:b/>
                <w:sz w:val="24"/>
                <w:szCs w:val="24"/>
              </w:rPr>
              <w:t xml:space="preserve"> </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NUMBERS</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Permanent</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26</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Seasonal</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Temporary</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56</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 Source: </w:t>
      </w:r>
      <w:r>
        <w:rPr>
          <w:rFonts w:ascii="Times New Roman" w:hAnsi="Times New Roman" w:cs="Times New Roman"/>
          <w:sz w:val="20"/>
          <w:szCs w:val="20"/>
        </w:rPr>
        <w:t>Primary data, 2015</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As the table reveals,</w:t>
      </w:r>
      <w:r w:rsidRPr="0073349B">
        <w:rPr>
          <w:rFonts w:ascii="Times New Roman" w:hAnsi="Times New Roman" w:cs="Times New Roman"/>
          <w:sz w:val="24"/>
          <w:szCs w:val="24"/>
        </w:rPr>
        <w:t xml:space="preserve"> a majority of 56 percent of the migrants st</w:t>
      </w:r>
      <w:r>
        <w:rPr>
          <w:rFonts w:ascii="Times New Roman" w:hAnsi="Times New Roman" w:cs="Times New Roman"/>
          <w:sz w:val="24"/>
          <w:szCs w:val="24"/>
        </w:rPr>
        <w:t>ated that they are purely temporary migrants</w:t>
      </w:r>
      <w:r w:rsidRPr="0073349B">
        <w:rPr>
          <w:rFonts w:ascii="Times New Roman" w:hAnsi="Times New Roman" w:cs="Times New Roman"/>
          <w:sz w:val="24"/>
          <w:szCs w:val="24"/>
        </w:rPr>
        <w:t xml:space="preserve">. Next to it, for 26 percent of the migrants, migration is </w:t>
      </w:r>
      <w:r>
        <w:rPr>
          <w:rFonts w:ascii="Times New Roman" w:hAnsi="Times New Roman" w:cs="Times New Roman"/>
          <w:sz w:val="24"/>
          <w:szCs w:val="24"/>
        </w:rPr>
        <w:t xml:space="preserve">permanent </w:t>
      </w:r>
      <w:r w:rsidRPr="0073349B">
        <w:rPr>
          <w:rFonts w:ascii="Times New Roman" w:hAnsi="Times New Roman" w:cs="Times New Roman"/>
          <w:sz w:val="24"/>
          <w:szCs w:val="24"/>
        </w:rPr>
        <w:t xml:space="preserve">and for 18 percent migration is seasonal. Hence, majority of the migrants </w:t>
      </w:r>
      <w:r>
        <w:rPr>
          <w:rFonts w:ascii="Times New Roman" w:hAnsi="Times New Roman" w:cs="Times New Roman"/>
          <w:sz w:val="24"/>
          <w:szCs w:val="24"/>
        </w:rPr>
        <w:t xml:space="preserve">of the current study are temporary </w:t>
      </w:r>
      <w:r w:rsidRPr="0073349B">
        <w:rPr>
          <w:rFonts w:ascii="Times New Roman" w:hAnsi="Times New Roman" w:cs="Times New Roman"/>
          <w:sz w:val="24"/>
          <w:szCs w:val="24"/>
        </w:rPr>
        <w:t>in their mobility.</w:t>
      </w:r>
      <w:r>
        <w:rPr>
          <w:rFonts w:ascii="Times New Roman" w:hAnsi="Times New Roman" w:cs="Times New Roman"/>
          <w:sz w:val="24"/>
          <w:szCs w:val="24"/>
        </w:rPr>
        <w:t xml:space="preserve"> It is illustrated in the following figure.</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FB0FE3">
        <w:rPr>
          <w:rFonts w:ascii="Times New Roman" w:hAnsi="Times New Roman" w:cs="Times New Roman"/>
          <w:noProof/>
          <w:sz w:val="24"/>
          <w:szCs w:val="24"/>
        </w:rPr>
        <w:drawing>
          <wp:inline distT="0" distB="0" distL="0" distR="0">
            <wp:extent cx="4943475" cy="2743200"/>
            <wp:effectExtent l="19050" t="0" r="9525" b="0"/>
            <wp:docPr id="1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964D2" w:rsidRPr="00BC13B6" w:rsidRDefault="007964D2" w:rsidP="007964D2">
      <w:pPr>
        <w:spacing w:after="0" w:line="360" w:lineRule="auto"/>
        <w:jc w:val="center"/>
        <w:rPr>
          <w:rFonts w:ascii="Times New Roman" w:hAnsi="Times New Roman" w:cs="Times New Roman"/>
          <w:sz w:val="20"/>
          <w:szCs w:val="20"/>
        </w:rPr>
      </w:pPr>
      <w:r w:rsidRPr="00BC13B6">
        <w:rPr>
          <w:rFonts w:ascii="Times New Roman" w:hAnsi="Times New Roman" w:cs="Times New Roman"/>
          <w:sz w:val="20"/>
          <w:szCs w:val="20"/>
        </w:rPr>
        <w:t>Fig 11</w:t>
      </w: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.3. PERIOD OF MIGRATION</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The current study</w:t>
      </w:r>
      <w:r>
        <w:rPr>
          <w:rFonts w:ascii="Times New Roman" w:hAnsi="Times New Roman" w:cs="Times New Roman"/>
          <w:sz w:val="24"/>
          <w:szCs w:val="24"/>
        </w:rPr>
        <w:t xml:space="preserve"> has made an attempt to analyse</w:t>
      </w:r>
      <w:r w:rsidRPr="0073349B">
        <w:rPr>
          <w:rFonts w:ascii="Times New Roman" w:hAnsi="Times New Roman" w:cs="Times New Roman"/>
          <w:sz w:val="24"/>
          <w:szCs w:val="24"/>
        </w:rPr>
        <w:t xml:space="preserve"> the movements of migr</w:t>
      </w:r>
      <w:r>
        <w:rPr>
          <w:rFonts w:ascii="Times New Roman" w:hAnsi="Times New Roman" w:cs="Times New Roman"/>
          <w:sz w:val="24"/>
          <w:szCs w:val="24"/>
        </w:rPr>
        <w:t>ants to P.Puliampatti village. The following table18</w:t>
      </w:r>
      <w:r w:rsidRPr="0073349B">
        <w:rPr>
          <w:rFonts w:ascii="Times New Roman" w:hAnsi="Times New Roman" w:cs="Times New Roman"/>
          <w:sz w:val="24"/>
          <w:szCs w:val="24"/>
        </w:rPr>
        <w:t xml:space="preserve"> reveal</w:t>
      </w:r>
      <w:r>
        <w:rPr>
          <w:rFonts w:ascii="Times New Roman" w:hAnsi="Times New Roman" w:cs="Times New Roman"/>
          <w:sz w:val="24"/>
          <w:szCs w:val="24"/>
        </w:rPr>
        <w:t>s</w:t>
      </w:r>
      <w:r w:rsidRPr="0073349B">
        <w:rPr>
          <w:rFonts w:ascii="Times New Roman" w:hAnsi="Times New Roman" w:cs="Times New Roman"/>
          <w:sz w:val="24"/>
          <w:szCs w:val="24"/>
        </w:rPr>
        <w:t xml:space="preserve"> the data on the period of migra</w:t>
      </w:r>
      <w:r>
        <w:rPr>
          <w:rFonts w:ascii="Times New Roman" w:hAnsi="Times New Roman" w:cs="Times New Roman"/>
          <w:sz w:val="24"/>
          <w:szCs w:val="24"/>
        </w:rPr>
        <w:t>tion of the sample units</w:t>
      </w:r>
      <w:r w:rsidRPr="0073349B">
        <w:rPr>
          <w:rFonts w:ascii="Times New Roman" w:hAnsi="Times New Roman" w:cs="Times New Roman"/>
          <w:sz w:val="24"/>
          <w:szCs w:val="24"/>
        </w:rPr>
        <w:t xml:space="preserve"> into the village.</w:t>
      </w: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Pr="0073349B" w:rsidRDefault="007964D2" w:rsidP="007964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Pr="0073349B">
        <w:rPr>
          <w:rFonts w:ascii="Times New Roman" w:hAnsi="Times New Roman" w:cs="Times New Roman"/>
          <w:b/>
          <w:sz w:val="24"/>
          <w:szCs w:val="24"/>
        </w:rPr>
        <w:t>ABLE</w:t>
      </w:r>
      <w:r>
        <w:rPr>
          <w:rFonts w:ascii="Times New Roman" w:hAnsi="Times New Roman" w:cs="Times New Roman"/>
          <w:b/>
          <w:sz w:val="24"/>
          <w:szCs w:val="24"/>
        </w:rPr>
        <w:t xml:space="preserve"> 18</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YEAR OF MIGRATION</w:t>
      </w:r>
    </w:p>
    <w:tbl>
      <w:tblPr>
        <w:tblStyle w:val="TableGrid"/>
        <w:tblW w:w="7349" w:type="dxa"/>
        <w:jc w:val="center"/>
        <w:tblLook w:val="04A0"/>
      </w:tblPr>
      <w:tblGrid>
        <w:gridCol w:w="703"/>
        <w:gridCol w:w="1352"/>
        <w:gridCol w:w="1170"/>
        <w:gridCol w:w="990"/>
        <w:gridCol w:w="2017"/>
        <w:gridCol w:w="1117"/>
      </w:tblGrid>
      <w:tr w:rsidR="007964D2" w:rsidRPr="0073349B" w:rsidTr="00CF382D">
        <w:trPr>
          <w:trHeight w:val="737"/>
          <w:jc w:val="center"/>
        </w:trPr>
        <w:tc>
          <w:tcPr>
            <w:tcW w:w="703"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1352" w:type="dxa"/>
          </w:tcPr>
          <w:p w:rsidR="007964D2" w:rsidRPr="0073349B" w:rsidRDefault="007964D2" w:rsidP="00CF382D">
            <w:pPr>
              <w:spacing w:line="360" w:lineRule="auto"/>
              <w:rPr>
                <w:rFonts w:ascii="Times New Roman" w:hAnsi="Times New Roman" w:cs="Times New Roman"/>
                <w:b/>
                <w:sz w:val="24"/>
                <w:szCs w:val="24"/>
              </w:rPr>
            </w:pPr>
            <w:r w:rsidRPr="0073349B">
              <w:rPr>
                <w:rFonts w:ascii="Times New Roman" w:hAnsi="Times New Roman" w:cs="Times New Roman"/>
                <w:b/>
                <w:sz w:val="24"/>
                <w:szCs w:val="24"/>
              </w:rPr>
              <w:t>Year of migration</w:t>
            </w:r>
          </w:p>
        </w:tc>
        <w:tc>
          <w:tcPr>
            <w:tcW w:w="1170"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r>
              <w:rPr>
                <w:rFonts w:ascii="Times New Roman" w:hAnsi="Times New Roman" w:cs="Times New Roman"/>
                <w:b/>
                <w:sz w:val="24"/>
                <w:szCs w:val="24"/>
              </w:rPr>
              <w:t>migrated</w:t>
            </w:r>
          </w:p>
        </w:tc>
        <w:tc>
          <w:tcPr>
            <w:tcW w:w="990"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2017" w:type="dxa"/>
          </w:tcPr>
          <w:p w:rsidR="007964D2" w:rsidRPr="0073349B" w:rsidRDefault="007964D2" w:rsidP="00CF382D">
            <w:pPr>
              <w:spacing w:line="360" w:lineRule="auto"/>
              <w:rPr>
                <w:rFonts w:ascii="Times New Roman" w:hAnsi="Times New Roman" w:cs="Times New Roman"/>
                <w:b/>
                <w:sz w:val="24"/>
                <w:szCs w:val="24"/>
              </w:rPr>
            </w:pPr>
            <w:r w:rsidRPr="0073349B">
              <w:rPr>
                <w:rFonts w:ascii="Times New Roman" w:hAnsi="Times New Roman" w:cs="Times New Roman"/>
                <w:b/>
                <w:sz w:val="24"/>
                <w:szCs w:val="24"/>
              </w:rPr>
              <w:t>Year of migration</w:t>
            </w:r>
          </w:p>
        </w:tc>
        <w:tc>
          <w:tcPr>
            <w:tcW w:w="1117"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2001</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8</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9</w:t>
            </w: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2009</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9</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2002</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11</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w:t>
            </w: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2010</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2003</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11</w:t>
            </w:r>
          </w:p>
        </w:tc>
        <w:tc>
          <w:tcPr>
            <w:tcW w:w="2017"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2006-2010</w:t>
            </w:r>
          </w:p>
        </w:tc>
        <w:tc>
          <w:tcPr>
            <w:tcW w:w="1117"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28</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2004</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2011</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2005</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13</w:t>
            </w: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2012</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17</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p>
        </w:tc>
        <w:tc>
          <w:tcPr>
            <w:tcW w:w="1352"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2001-2005</w:t>
            </w:r>
          </w:p>
        </w:tc>
        <w:tc>
          <w:tcPr>
            <w:tcW w:w="1170"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33</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14</w:t>
            </w: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2013</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16</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2006</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2014</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0</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2007</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p>
        </w:tc>
        <w:tc>
          <w:tcPr>
            <w:tcW w:w="2017"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2010-2014</w:t>
            </w:r>
          </w:p>
        </w:tc>
        <w:tc>
          <w:tcPr>
            <w:tcW w:w="1117" w:type="dxa"/>
          </w:tcPr>
          <w:p w:rsidR="007964D2" w:rsidRPr="000251F2" w:rsidRDefault="007964D2" w:rsidP="00CF382D">
            <w:pPr>
              <w:spacing w:line="360" w:lineRule="auto"/>
              <w:jc w:val="both"/>
              <w:rPr>
                <w:rFonts w:ascii="Times New Roman" w:hAnsi="Times New Roman" w:cs="Times New Roman"/>
                <w:b/>
                <w:sz w:val="24"/>
                <w:szCs w:val="24"/>
              </w:rPr>
            </w:pPr>
            <w:r w:rsidRPr="000251F2">
              <w:rPr>
                <w:rFonts w:ascii="Times New Roman" w:hAnsi="Times New Roman" w:cs="Times New Roman"/>
                <w:b/>
                <w:sz w:val="24"/>
                <w:szCs w:val="24"/>
              </w:rPr>
              <w:t>39</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8</w:t>
            </w:r>
          </w:p>
        </w:tc>
        <w:tc>
          <w:tcPr>
            <w:tcW w:w="13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2008</w:t>
            </w:r>
          </w:p>
        </w:tc>
        <w:tc>
          <w:tcPr>
            <w:tcW w:w="117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990" w:type="dxa"/>
          </w:tcPr>
          <w:p w:rsidR="007964D2" w:rsidRPr="0073349B" w:rsidRDefault="007964D2" w:rsidP="00CF382D">
            <w:pPr>
              <w:spacing w:line="360" w:lineRule="auto"/>
              <w:jc w:val="both"/>
              <w:rPr>
                <w:rFonts w:ascii="Times New Roman" w:hAnsi="Times New Roman" w:cs="Times New Roman"/>
                <w:sz w:val="24"/>
                <w:szCs w:val="24"/>
              </w:rPr>
            </w:pPr>
          </w:p>
        </w:tc>
        <w:tc>
          <w:tcPr>
            <w:tcW w:w="20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1117"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ind w:firstLine="720"/>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 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The data given in the above ta</w:t>
      </w:r>
      <w:r>
        <w:rPr>
          <w:rFonts w:ascii="Times New Roman" w:hAnsi="Times New Roman" w:cs="Times New Roman"/>
          <w:sz w:val="24"/>
          <w:szCs w:val="24"/>
        </w:rPr>
        <w:t>ble shows that for the period</w:t>
      </w:r>
      <w:r w:rsidRPr="0073349B">
        <w:rPr>
          <w:rFonts w:ascii="Times New Roman" w:hAnsi="Times New Roman" w:cs="Times New Roman"/>
          <w:sz w:val="24"/>
          <w:szCs w:val="24"/>
        </w:rPr>
        <w:t xml:space="preserve"> 2001-2005; the percentage of migration was 33 which declined to 25 percent during 2006-2010. Since 2010, there is an increase in the rate of migration. About 39 percent had migrated during 2011-2014.</w:t>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 xml:space="preserve">.4. Members migrated </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 </w:t>
      </w:r>
      <w:r w:rsidRPr="0073349B">
        <w:rPr>
          <w:rFonts w:ascii="Times New Roman" w:hAnsi="Times New Roman" w:cs="Times New Roman"/>
          <w:sz w:val="24"/>
          <w:szCs w:val="24"/>
        </w:rPr>
        <w:tab/>
        <w:t xml:space="preserve">The present study has made an attempt to make an analysis of the members migrated along with the migrants. Of the total population of 100 sample respondents 43 migrants reported that they have migrated along with their family, which includes their spouse, children, parents and other members. </w:t>
      </w:r>
    </w:p>
    <w:p w:rsidR="007964D2" w:rsidRPr="0073349B" w:rsidRDefault="007964D2" w:rsidP="007964D2">
      <w:pPr>
        <w:spacing w:after="0" w:line="24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19</w:t>
      </w:r>
    </w:p>
    <w:p w:rsidR="007964D2" w:rsidRDefault="007964D2" w:rsidP="007964D2">
      <w:pPr>
        <w:spacing w:after="0" w:line="240" w:lineRule="auto"/>
        <w:jc w:val="center"/>
        <w:rPr>
          <w:rFonts w:ascii="Times New Roman" w:hAnsi="Times New Roman" w:cs="Times New Roman"/>
          <w:b/>
          <w:sz w:val="24"/>
          <w:szCs w:val="24"/>
        </w:rPr>
      </w:pPr>
      <w:r w:rsidRPr="0073349B">
        <w:rPr>
          <w:rFonts w:ascii="Times New Roman" w:hAnsi="Times New Roman" w:cs="Times New Roman"/>
          <w:b/>
          <w:sz w:val="24"/>
          <w:szCs w:val="24"/>
        </w:rPr>
        <w:t>MEMBERS MIGRATED WITH THE MIGRANTS</w:t>
      </w:r>
    </w:p>
    <w:p w:rsidR="007964D2" w:rsidRPr="0073349B" w:rsidRDefault="007964D2" w:rsidP="007964D2">
      <w:pPr>
        <w:spacing w:after="0" w:line="240" w:lineRule="auto"/>
        <w:jc w:val="center"/>
        <w:rPr>
          <w:rFonts w:ascii="Times New Roman" w:hAnsi="Times New Roman" w:cs="Times New Roman"/>
          <w:b/>
          <w:sz w:val="24"/>
          <w:szCs w:val="24"/>
        </w:rPr>
      </w:pPr>
    </w:p>
    <w:tbl>
      <w:tblPr>
        <w:tblStyle w:val="TableGrid"/>
        <w:tblW w:w="0" w:type="auto"/>
        <w:jc w:val="center"/>
        <w:tblInd w:w="-1597" w:type="dxa"/>
        <w:tblLook w:val="04A0"/>
      </w:tblPr>
      <w:tblGrid>
        <w:gridCol w:w="770"/>
        <w:gridCol w:w="3052"/>
        <w:gridCol w:w="1431"/>
      </w:tblGrid>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3052"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Members migrated</w:t>
            </w:r>
          </w:p>
        </w:tc>
        <w:tc>
          <w:tcPr>
            <w:tcW w:w="1431"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NUMBER</w:t>
            </w:r>
          </w:p>
        </w:tc>
      </w:tr>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3052"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Self </w:t>
            </w:r>
          </w:p>
        </w:tc>
        <w:tc>
          <w:tcPr>
            <w:tcW w:w="1431"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57</w:t>
            </w:r>
          </w:p>
        </w:tc>
      </w:tr>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3052"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Self &amp; parents</w:t>
            </w:r>
          </w:p>
        </w:tc>
        <w:tc>
          <w:tcPr>
            <w:tcW w:w="1431"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15</w:t>
            </w:r>
          </w:p>
        </w:tc>
      </w:tr>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3052"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 Self &amp; Spouse </w:t>
            </w:r>
          </w:p>
        </w:tc>
        <w:tc>
          <w:tcPr>
            <w:tcW w:w="1431"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12</w:t>
            </w:r>
          </w:p>
        </w:tc>
      </w:tr>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3052"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Self, Spouse &amp; children</w:t>
            </w:r>
          </w:p>
        </w:tc>
        <w:tc>
          <w:tcPr>
            <w:tcW w:w="1431"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9</w:t>
            </w:r>
          </w:p>
        </w:tc>
      </w:tr>
      <w:tr w:rsidR="007964D2" w:rsidRPr="0073349B" w:rsidTr="00CF382D">
        <w:trPr>
          <w:jc w:val="center"/>
        </w:trPr>
        <w:tc>
          <w:tcPr>
            <w:tcW w:w="77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tc>
        <w:tc>
          <w:tcPr>
            <w:tcW w:w="3052"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Self &amp; children</w:t>
            </w:r>
          </w:p>
        </w:tc>
        <w:tc>
          <w:tcPr>
            <w:tcW w:w="1431"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7</w:t>
            </w:r>
          </w:p>
        </w:tc>
      </w:tr>
      <w:tr w:rsidR="007964D2" w:rsidRPr="0073349B" w:rsidTr="00CF382D">
        <w:trPr>
          <w:jc w:val="center"/>
        </w:trPr>
        <w:tc>
          <w:tcPr>
            <w:tcW w:w="770" w:type="dxa"/>
          </w:tcPr>
          <w:p w:rsidR="007964D2" w:rsidRPr="0073349B" w:rsidRDefault="007964D2" w:rsidP="00CF382D">
            <w:pPr>
              <w:spacing w:line="360" w:lineRule="auto"/>
              <w:jc w:val="both"/>
              <w:rPr>
                <w:rFonts w:ascii="Times New Roman" w:hAnsi="Times New Roman" w:cs="Times New Roman"/>
                <w:sz w:val="24"/>
                <w:szCs w:val="24"/>
              </w:rPr>
            </w:pPr>
          </w:p>
        </w:tc>
        <w:tc>
          <w:tcPr>
            <w:tcW w:w="3052"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1431"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lastRenderedPageBreak/>
        <w:tab/>
        <w:t>A majority of 57 percent of migrants have migrated alone. Other 43 percent have migrated along with any of their family members, either with their parents or with their spouse or with their children or with any of the combination of the above members.</w:t>
      </w: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.5. Reasons for migration</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Historically migration has been in existence from time immemorial and its incidence and cause have varied depending upon the various dimensions of situations that has been prevailing at a particular place at a given point of time. The factors influencing the decision to migrate are varied </w:t>
      </w:r>
      <w:r>
        <w:rPr>
          <w:rFonts w:ascii="Times New Roman" w:hAnsi="Times New Roman" w:cs="Times New Roman"/>
          <w:sz w:val="24"/>
          <w:szCs w:val="24"/>
        </w:rPr>
        <w:t>and complex</w:t>
      </w:r>
      <w:r w:rsidRPr="0073349B">
        <w:rPr>
          <w:rFonts w:ascii="Times New Roman" w:hAnsi="Times New Roman" w:cs="Times New Roman"/>
          <w:sz w:val="24"/>
          <w:szCs w:val="24"/>
        </w:rPr>
        <w:t>, from one country to another or from one religion to another within a country depending upon socio, economic, demographic and cultur</w:t>
      </w:r>
      <w:r>
        <w:rPr>
          <w:rFonts w:ascii="Times New Roman" w:hAnsi="Times New Roman" w:cs="Times New Roman"/>
          <w:sz w:val="24"/>
          <w:szCs w:val="24"/>
        </w:rPr>
        <w:t xml:space="preserve">al factors of the origin on one </w:t>
      </w:r>
      <w:r w:rsidRPr="0073349B">
        <w:rPr>
          <w:rFonts w:ascii="Times New Roman" w:hAnsi="Times New Roman" w:cs="Times New Roman"/>
          <w:sz w:val="24"/>
          <w:szCs w:val="24"/>
        </w:rPr>
        <w:t>hand and upon the conceptualization of migration process and the scale of investigation on the other. Hence, in the current study, the migrants were asked to state the reason</w:t>
      </w:r>
      <w:r>
        <w:rPr>
          <w:rFonts w:ascii="Times New Roman" w:hAnsi="Times New Roman" w:cs="Times New Roman"/>
          <w:sz w:val="24"/>
          <w:szCs w:val="24"/>
        </w:rPr>
        <w:t>s</w:t>
      </w:r>
      <w:r w:rsidRPr="0073349B">
        <w:rPr>
          <w:rFonts w:ascii="Times New Roman" w:hAnsi="Times New Roman" w:cs="Times New Roman"/>
          <w:sz w:val="24"/>
          <w:szCs w:val="24"/>
        </w:rPr>
        <w:t xml:space="preserve"> which made them to migrate which </w:t>
      </w:r>
      <w:r>
        <w:rPr>
          <w:rFonts w:ascii="Times New Roman" w:hAnsi="Times New Roman" w:cs="Times New Roman"/>
          <w:sz w:val="24"/>
          <w:szCs w:val="24"/>
        </w:rPr>
        <w:t>are given in the following table 20.</w:t>
      </w:r>
    </w:p>
    <w:p w:rsidR="007964D2" w:rsidRDefault="007964D2" w:rsidP="007964D2">
      <w:pPr>
        <w:spacing w:after="0" w:line="360" w:lineRule="auto"/>
        <w:ind w:left="3600" w:firstLine="720"/>
        <w:rPr>
          <w:rFonts w:ascii="Times New Roman" w:hAnsi="Times New Roman" w:cs="Times New Roman"/>
          <w:b/>
          <w:sz w:val="24"/>
          <w:szCs w:val="24"/>
        </w:rPr>
      </w:pPr>
    </w:p>
    <w:p w:rsidR="007964D2" w:rsidRPr="0073349B" w:rsidRDefault="007964D2" w:rsidP="007964D2">
      <w:pPr>
        <w:spacing w:after="0" w:line="360" w:lineRule="auto"/>
        <w:ind w:left="3600" w:firstLine="720"/>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20</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REASONS FOR MIGRATION</w:t>
      </w:r>
    </w:p>
    <w:tbl>
      <w:tblPr>
        <w:tblStyle w:val="TableGrid"/>
        <w:tblW w:w="0" w:type="auto"/>
        <w:jc w:val="center"/>
        <w:tblLook w:val="04A0"/>
      </w:tblPr>
      <w:tblGrid>
        <w:gridCol w:w="703"/>
        <w:gridCol w:w="2776"/>
        <w:gridCol w:w="1070"/>
        <w:gridCol w:w="1349"/>
      </w:tblGrid>
      <w:tr w:rsidR="007964D2" w:rsidRPr="001D3018" w:rsidTr="00CF382D">
        <w:trPr>
          <w:jc w:val="center"/>
        </w:trPr>
        <w:tc>
          <w:tcPr>
            <w:tcW w:w="0" w:type="auto"/>
          </w:tcPr>
          <w:p w:rsidR="007964D2" w:rsidRPr="001D3018" w:rsidRDefault="007964D2" w:rsidP="00CF382D">
            <w:pPr>
              <w:spacing w:line="360" w:lineRule="auto"/>
              <w:jc w:val="both"/>
              <w:rPr>
                <w:rFonts w:ascii="Times New Roman" w:hAnsi="Times New Roman" w:cs="Times New Roman"/>
                <w:b/>
                <w:sz w:val="24"/>
                <w:szCs w:val="24"/>
              </w:rPr>
            </w:pPr>
            <w:r w:rsidRPr="001D3018">
              <w:rPr>
                <w:rFonts w:ascii="Times New Roman" w:hAnsi="Times New Roman" w:cs="Times New Roman"/>
                <w:b/>
                <w:sz w:val="24"/>
                <w:szCs w:val="24"/>
              </w:rPr>
              <w:t>S.No</w:t>
            </w:r>
          </w:p>
        </w:tc>
        <w:tc>
          <w:tcPr>
            <w:tcW w:w="0" w:type="auto"/>
          </w:tcPr>
          <w:p w:rsidR="007964D2" w:rsidRPr="001D3018" w:rsidRDefault="007964D2" w:rsidP="00CF382D">
            <w:pPr>
              <w:spacing w:line="360" w:lineRule="auto"/>
              <w:jc w:val="both"/>
              <w:rPr>
                <w:rFonts w:ascii="Times New Roman" w:hAnsi="Times New Roman" w:cs="Times New Roman"/>
                <w:b/>
                <w:sz w:val="24"/>
                <w:szCs w:val="24"/>
              </w:rPr>
            </w:pPr>
            <w:r w:rsidRPr="001D3018">
              <w:rPr>
                <w:rFonts w:ascii="Times New Roman" w:hAnsi="Times New Roman" w:cs="Times New Roman"/>
                <w:b/>
                <w:sz w:val="24"/>
                <w:szCs w:val="24"/>
              </w:rPr>
              <w:t>Reasons</w:t>
            </w:r>
          </w:p>
        </w:tc>
        <w:tc>
          <w:tcPr>
            <w:tcW w:w="0" w:type="auto"/>
          </w:tcPr>
          <w:p w:rsidR="007964D2" w:rsidRPr="001D3018" w:rsidRDefault="007964D2" w:rsidP="00CF382D">
            <w:pPr>
              <w:spacing w:line="360" w:lineRule="auto"/>
              <w:jc w:val="both"/>
              <w:rPr>
                <w:rFonts w:ascii="Times New Roman" w:hAnsi="Times New Roman" w:cs="Times New Roman"/>
                <w:b/>
                <w:sz w:val="24"/>
                <w:szCs w:val="24"/>
              </w:rPr>
            </w:pPr>
            <w:r w:rsidRPr="001D3018">
              <w:rPr>
                <w:rFonts w:ascii="Times New Roman" w:hAnsi="Times New Roman" w:cs="Times New Roman"/>
                <w:b/>
                <w:sz w:val="24"/>
                <w:szCs w:val="24"/>
              </w:rPr>
              <w:t>Number</w:t>
            </w:r>
          </w:p>
        </w:tc>
        <w:tc>
          <w:tcPr>
            <w:tcW w:w="0" w:type="auto"/>
          </w:tcPr>
          <w:p w:rsidR="007964D2" w:rsidRPr="001D3018" w:rsidRDefault="007964D2" w:rsidP="00CF382D">
            <w:pPr>
              <w:spacing w:line="360" w:lineRule="auto"/>
              <w:jc w:val="both"/>
              <w:rPr>
                <w:rFonts w:ascii="Times New Roman" w:hAnsi="Times New Roman" w:cs="Times New Roman"/>
                <w:b/>
                <w:sz w:val="24"/>
                <w:szCs w:val="24"/>
              </w:rPr>
            </w:pPr>
            <w:r w:rsidRPr="001D3018">
              <w:rPr>
                <w:rFonts w:ascii="Times New Roman" w:hAnsi="Times New Roman" w:cs="Times New Roman"/>
                <w:b/>
                <w:sz w:val="24"/>
                <w:szCs w:val="24"/>
              </w:rPr>
              <w:t>Percentage</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For f</w:t>
            </w:r>
            <w:r w:rsidRPr="0073349B">
              <w:rPr>
                <w:rFonts w:ascii="Times New Roman" w:hAnsi="Times New Roman" w:cs="Times New Roman"/>
                <w:sz w:val="24"/>
                <w:szCs w:val="24"/>
              </w:rPr>
              <w:t>amily development</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25</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25</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To earn additional income</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19</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19</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For e</w:t>
            </w:r>
            <w:r w:rsidRPr="0073349B">
              <w:rPr>
                <w:rFonts w:ascii="Times New Roman" w:hAnsi="Times New Roman" w:cs="Times New Roman"/>
                <w:sz w:val="24"/>
                <w:szCs w:val="24"/>
              </w:rPr>
              <w:t>nvironmental reasons</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To raise s</w:t>
            </w:r>
            <w:r w:rsidRPr="0073349B">
              <w:rPr>
                <w:rFonts w:ascii="Times New Roman" w:hAnsi="Times New Roman" w:cs="Times New Roman"/>
                <w:sz w:val="24"/>
                <w:szCs w:val="24"/>
              </w:rPr>
              <w:t>tandard of living</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r>
              <w:rPr>
                <w:rFonts w:ascii="Times New Roman" w:hAnsi="Times New Roman" w:cs="Times New Roman"/>
                <w:sz w:val="24"/>
                <w:szCs w:val="24"/>
              </w:rPr>
              <w:t>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r>
              <w:rPr>
                <w:rFonts w:ascii="Times New Roman" w:hAnsi="Times New Roman" w:cs="Times New Roman"/>
                <w:sz w:val="24"/>
                <w:szCs w:val="24"/>
              </w:rPr>
              <w:t>6</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For  s</w:t>
            </w:r>
            <w:r w:rsidRPr="0073349B">
              <w:rPr>
                <w:rFonts w:ascii="Times New Roman" w:hAnsi="Times New Roman" w:cs="Times New Roman"/>
                <w:sz w:val="24"/>
                <w:szCs w:val="24"/>
              </w:rPr>
              <w:t xml:space="preserve">ocial security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To remove p</w:t>
            </w:r>
            <w:r w:rsidRPr="0073349B">
              <w:rPr>
                <w:rFonts w:ascii="Times New Roman" w:hAnsi="Times New Roman" w:cs="Times New Roman"/>
                <w:sz w:val="24"/>
                <w:szCs w:val="24"/>
              </w:rPr>
              <w:t>overty</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101E3C" w:rsidRDefault="007964D2" w:rsidP="007964D2">
      <w:pPr>
        <w:spacing w:after="0" w:line="360" w:lineRule="auto"/>
        <w:ind w:left="720" w:firstLine="720"/>
        <w:jc w:val="both"/>
        <w:rPr>
          <w:rFonts w:ascii="Times New Roman" w:hAnsi="Times New Roman" w:cs="Times New Roman"/>
          <w:sz w:val="20"/>
          <w:szCs w:val="20"/>
        </w:rPr>
      </w:pPr>
      <w:r>
        <w:rPr>
          <w:rFonts w:ascii="Times New Roman" w:hAnsi="Times New Roman" w:cs="Times New Roman"/>
          <w:sz w:val="20"/>
          <w:szCs w:val="20"/>
        </w:rPr>
        <w:t xml:space="preserve">      </w:t>
      </w:r>
      <w:r w:rsidRPr="00101E3C">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ind w:firstLine="720"/>
        <w:jc w:val="both"/>
        <w:rPr>
          <w:rFonts w:ascii="Times New Roman" w:hAnsi="Times New Roman" w:cs="Times New Roman"/>
          <w:sz w:val="24"/>
          <w:szCs w:val="24"/>
        </w:rPr>
      </w:pPr>
    </w:p>
    <w:p w:rsidR="007964D2"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It is clear from the table that larger portion (25 percent) of</w:t>
      </w:r>
      <w:r>
        <w:rPr>
          <w:rFonts w:ascii="Times New Roman" w:hAnsi="Times New Roman" w:cs="Times New Roman"/>
          <w:sz w:val="24"/>
          <w:szCs w:val="24"/>
        </w:rPr>
        <w:t xml:space="preserve"> the respondents migrated for `family development’, </w:t>
      </w:r>
      <w:r w:rsidRPr="0073349B">
        <w:rPr>
          <w:rFonts w:ascii="Times New Roman" w:hAnsi="Times New Roman" w:cs="Times New Roman"/>
          <w:sz w:val="24"/>
          <w:szCs w:val="24"/>
        </w:rPr>
        <w:t>19 percent of them reported that they migrated in order</w:t>
      </w:r>
      <w:r>
        <w:rPr>
          <w:rFonts w:ascii="Times New Roman" w:hAnsi="Times New Roman" w:cs="Times New Roman"/>
          <w:sz w:val="24"/>
          <w:szCs w:val="24"/>
        </w:rPr>
        <w:t xml:space="preserve"> to earn additional income, and 18 percent for </w:t>
      </w:r>
      <w:r w:rsidRPr="0073349B">
        <w:rPr>
          <w:rFonts w:ascii="Times New Roman" w:hAnsi="Times New Roman" w:cs="Times New Roman"/>
          <w:sz w:val="24"/>
          <w:szCs w:val="24"/>
        </w:rPr>
        <w:t xml:space="preserve">environmental reasons. It </w:t>
      </w:r>
      <w:r>
        <w:rPr>
          <w:rFonts w:ascii="Times New Roman" w:hAnsi="Times New Roman" w:cs="Times New Roman"/>
          <w:sz w:val="24"/>
          <w:szCs w:val="24"/>
        </w:rPr>
        <w:t>is also to be considered that 16 percent had</w:t>
      </w:r>
      <w:r w:rsidRPr="0073349B">
        <w:rPr>
          <w:rFonts w:ascii="Times New Roman" w:hAnsi="Times New Roman" w:cs="Times New Roman"/>
          <w:sz w:val="24"/>
          <w:szCs w:val="24"/>
        </w:rPr>
        <w:t xml:space="preserve"> migrated to improve their standard of living, 15 percent for soc</w:t>
      </w:r>
      <w:r>
        <w:rPr>
          <w:rFonts w:ascii="Times New Roman" w:hAnsi="Times New Roman" w:cs="Times New Roman"/>
          <w:sz w:val="24"/>
          <w:szCs w:val="24"/>
        </w:rPr>
        <w:t>ial security and only 7 percent</w:t>
      </w:r>
      <w:r w:rsidRPr="0073349B">
        <w:rPr>
          <w:rFonts w:ascii="Times New Roman" w:hAnsi="Times New Roman" w:cs="Times New Roman"/>
          <w:sz w:val="24"/>
          <w:szCs w:val="24"/>
        </w:rPr>
        <w:t xml:space="preserve"> </w:t>
      </w:r>
      <w:r>
        <w:rPr>
          <w:rFonts w:ascii="Times New Roman" w:hAnsi="Times New Roman" w:cs="Times New Roman"/>
          <w:sz w:val="24"/>
          <w:szCs w:val="24"/>
        </w:rPr>
        <w:t xml:space="preserve">to remove </w:t>
      </w:r>
      <w:r w:rsidRPr="0073349B">
        <w:rPr>
          <w:rFonts w:ascii="Times New Roman" w:hAnsi="Times New Roman" w:cs="Times New Roman"/>
          <w:sz w:val="24"/>
          <w:szCs w:val="24"/>
        </w:rPr>
        <w:t>poverty. The above facts are depicted in the following diagram.</w:t>
      </w:r>
      <w:r>
        <w:rPr>
          <w:rFonts w:ascii="Times New Roman" w:hAnsi="Times New Roman" w:cs="Times New Roman"/>
          <w:sz w:val="24"/>
          <w:szCs w:val="24"/>
        </w:rPr>
        <w:t xml:space="preserve"> The reason for migration </w:t>
      </w:r>
      <w:r>
        <w:rPr>
          <w:rFonts w:ascii="Times New Roman" w:hAnsi="Times New Roman" w:cs="Times New Roman"/>
          <w:sz w:val="24"/>
          <w:szCs w:val="24"/>
        </w:rPr>
        <w:lastRenderedPageBreak/>
        <w:t>was associated with economic `pull factors’, reported by 67 percent of the selected sample migrants.</w:t>
      </w:r>
    </w:p>
    <w:p w:rsidR="007964D2" w:rsidRPr="0073349B"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p>
    <w:p w:rsidR="007964D2" w:rsidRDefault="007964D2" w:rsidP="007964D2">
      <w:pPr>
        <w:spacing w:after="0" w:line="360" w:lineRule="auto"/>
        <w:jc w:val="both"/>
        <w:rPr>
          <w:rFonts w:ascii="Times New Roman" w:hAnsi="Times New Roman" w:cs="Times New Roman"/>
          <w:sz w:val="24"/>
          <w:szCs w:val="24"/>
        </w:rPr>
      </w:pPr>
      <w:r w:rsidRPr="00273F45">
        <w:rPr>
          <w:rFonts w:ascii="Times New Roman" w:hAnsi="Times New Roman" w:cs="Times New Roman"/>
          <w:noProof/>
          <w:color w:val="00FF00"/>
          <w:sz w:val="24"/>
          <w:szCs w:val="24"/>
        </w:rPr>
        <w:drawing>
          <wp:inline distT="0" distB="0" distL="0" distR="0">
            <wp:extent cx="5943600" cy="2619375"/>
            <wp:effectExtent l="19050" t="0" r="19050" b="0"/>
            <wp:docPr id="1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964D2" w:rsidRPr="00101E3C" w:rsidRDefault="007964D2" w:rsidP="007964D2">
      <w:pPr>
        <w:spacing w:after="0" w:line="360" w:lineRule="auto"/>
        <w:jc w:val="both"/>
        <w:rPr>
          <w:rFonts w:ascii="Times New Roman" w:hAnsi="Times New Roman" w:cs="Times New Roman"/>
          <w:sz w:val="20"/>
          <w:szCs w:val="20"/>
        </w:rPr>
      </w:pPr>
      <w:r w:rsidRPr="00101E3C">
        <w:rPr>
          <w:rFonts w:ascii="Times New Roman" w:hAnsi="Times New Roman" w:cs="Times New Roman"/>
          <w:sz w:val="20"/>
          <w:szCs w:val="20"/>
        </w:rPr>
        <w:t xml:space="preserve">Source: </w:t>
      </w:r>
      <w:r>
        <w:rPr>
          <w:rFonts w:ascii="Times New Roman" w:hAnsi="Times New Roman" w:cs="Times New Roman"/>
          <w:sz w:val="20"/>
          <w:szCs w:val="20"/>
        </w:rPr>
        <w:t>Primary data, 2015</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Fig 12</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r w:rsidRPr="0073349B">
        <w:rPr>
          <w:rFonts w:ascii="Times New Roman" w:hAnsi="Times New Roman" w:cs="Times New Roman"/>
          <w:b/>
          <w:sz w:val="24"/>
          <w:szCs w:val="24"/>
        </w:rPr>
        <w:t>.6. Mode of migration</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The following section discusses the mode of transport </w:t>
      </w:r>
      <w:r>
        <w:rPr>
          <w:rFonts w:ascii="Times New Roman" w:hAnsi="Times New Roman" w:cs="Times New Roman"/>
          <w:sz w:val="24"/>
          <w:szCs w:val="24"/>
        </w:rPr>
        <w:t xml:space="preserve">used </w:t>
      </w:r>
      <w:r w:rsidRPr="0073349B">
        <w:rPr>
          <w:rFonts w:ascii="Times New Roman" w:hAnsi="Times New Roman" w:cs="Times New Roman"/>
          <w:sz w:val="24"/>
          <w:szCs w:val="24"/>
        </w:rPr>
        <w:t>by the migrants from the place of origin to the place of destination.</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21</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MODE OF MIGRATION</w:t>
      </w:r>
    </w:p>
    <w:tbl>
      <w:tblPr>
        <w:tblStyle w:val="TableGrid"/>
        <w:tblW w:w="0" w:type="auto"/>
        <w:jc w:val="center"/>
        <w:tblLayout w:type="fixed"/>
        <w:tblLook w:val="04A0"/>
      </w:tblPr>
      <w:tblGrid>
        <w:gridCol w:w="703"/>
        <w:gridCol w:w="1025"/>
        <w:gridCol w:w="1260"/>
        <w:gridCol w:w="1404"/>
      </w:tblGrid>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1025" w:type="dxa"/>
          </w:tcPr>
          <w:p w:rsidR="007964D2" w:rsidRPr="0073349B" w:rsidRDefault="007964D2" w:rsidP="00CF382D">
            <w:pPr>
              <w:tabs>
                <w:tab w:val="left" w:pos="3165"/>
              </w:tabs>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Mode</w:t>
            </w:r>
            <w:r w:rsidRPr="0073349B">
              <w:rPr>
                <w:rFonts w:ascii="Times New Roman" w:hAnsi="Times New Roman" w:cs="Times New Roman"/>
                <w:b/>
                <w:sz w:val="24"/>
                <w:szCs w:val="24"/>
              </w:rPr>
              <w:tab/>
            </w:r>
          </w:p>
        </w:tc>
        <w:tc>
          <w:tcPr>
            <w:tcW w:w="1260"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c>
          <w:tcPr>
            <w:tcW w:w="1404"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Percentage </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102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Train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72</w:t>
            </w:r>
          </w:p>
        </w:tc>
        <w:tc>
          <w:tcPr>
            <w:tcW w:w="1404"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72</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102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Bus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w:t>
            </w:r>
          </w:p>
        </w:tc>
        <w:tc>
          <w:tcPr>
            <w:tcW w:w="1404"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18</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102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Lorry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w:t>
            </w:r>
          </w:p>
        </w:tc>
        <w:tc>
          <w:tcPr>
            <w:tcW w:w="1404"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w:t>
            </w:r>
          </w:p>
        </w:tc>
      </w:tr>
      <w:tr w:rsidR="007964D2" w:rsidRPr="0073349B" w:rsidTr="00CF382D">
        <w:trPr>
          <w:jc w:val="center"/>
        </w:trPr>
        <w:tc>
          <w:tcPr>
            <w:tcW w:w="703" w:type="dxa"/>
          </w:tcPr>
          <w:p w:rsidR="007964D2" w:rsidRPr="0073349B" w:rsidRDefault="007964D2" w:rsidP="00CF382D">
            <w:pPr>
              <w:spacing w:line="360" w:lineRule="auto"/>
              <w:jc w:val="both"/>
              <w:rPr>
                <w:rFonts w:ascii="Times New Roman" w:hAnsi="Times New Roman" w:cs="Times New Roman"/>
                <w:sz w:val="24"/>
                <w:szCs w:val="24"/>
              </w:rPr>
            </w:pPr>
          </w:p>
        </w:tc>
        <w:tc>
          <w:tcPr>
            <w:tcW w:w="1025"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1260"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1404"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ind w:firstLine="720"/>
        <w:jc w:val="both"/>
        <w:rPr>
          <w:rFonts w:ascii="Times New Roman" w:hAnsi="Times New Roman" w:cs="Times New Roman"/>
          <w:sz w:val="24"/>
          <w:szCs w:val="24"/>
        </w:rPr>
      </w:pPr>
    </w:p>
    <w:p w:rsidR="007964D2" w:rsidRPr="0073349B"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It is</w:t>
      </w:r>
      <w:r w:rsidRPr="0073349B">
        <w:rPr>
          <w:rFonts w:ascii="Times New Roman" w:hAnsi="Times New Roman" w:cs="Times New Roman"/>
          <w:sz w:val="24"/>
          <w:szCs w:val="24"/>
        </w:rPr>
        <w:t xml:space="preserve"> clear from the table that majority (72 percent) of</w:t>
      </w:r>
      <w:r>
        <w:rPr>
          <w:rFonts w:ascii="Times New Roman" w:hAnsi="Times New Roman" w:cs="Times New Roman"/>
          <w:sz w:val="24"/>
          <w:szCs w:val="24"/>
        </w:rPr>
        <w:t xml:space="preserve"> the migrants</w:t>
      </w:r>
      <w:r w:rsidRPr="0073349B">
        <w:rPr>
          <w:rFonts w:ascii="Times New Roman" w:hAnsi="Times New Roman" w:cs="Times New Roman"/>
          <w:sz w:val="24"/>
          <w:szCs w:val="24"/>
        </w:rPr>
        <w:t xml:space="preserve"> </w:t>
      </w:r>
      <w:r>
        <w:rPr>
          <w:rFonts w:ascii="Times New Roman" w:hAnsi="Times New Roman" w:cs="Times New Roman"/>
          <w:sz w:val="24"/>
          <w:szCs w:val="24"/>
        </w:rPr>
        <w:t xml:space="preserve">came by </w:t>
      </w:r>
      <w:r w:rsidRPr="0073349B">
        <w:rPr>
          <w:rFonts w:ascii="Times New Roman" w:hAnsi="Times New Roman" w:cs="Times New Roman"/>
          <w:sz w:val="24"/>
          <w:szCs w:val="24"/>
        </w:rPr>
        <w:t>train</w:t>
      </w:r>
      <w:r>
        <w:rPr>
          <w:rFonts w:ascii="Times New Roman" w:hAnsi="Times New Roman" w:cs="Times New Roman"/>
          <w:sz w:val="24"/>
          <w:szCs w:val="24"/>
        </w:rPr>
        <w:t>,</w:t>
      </w:r>
      <w:r w:rsidRPr="0073349B">
        <w:rPr>
          <w:rFonts w:ascii="Times New Roman" w:hAnsi="Times New Roman" w:cs="Times New Roman"/>
          <w:sz w:val="24"/>
          <w:szCs w:val="24"/>
        </w:rPr>
        <w:t xml:space="preserve"> as in train they were able to travel fast and it also cost very less for their tickets. </w:t>
      </w:r>
      <w:r>
        <w:rPr>
          <w:rFonts w:ascii="Times New Roman" w:hAnsi="Times New Roman" w:cs="Times New Roman"/>
          <w:sz w:val="24"/>
          <w:szCs w:val="24"/>
        </w:rPr>
        <w:t>It was</w:t>
      </w:r>
      <w:r w:rsidRPr="0073349B">
        <w:rPr>
          <w:rFonts w:ascii="Times New Roman" w:hAnsi="Times New Roman" w:cs="Times New Roman"/>
          <w:sz w:val="24"/>
          <w:szCs w:val="24"/>
        </w:rPr>
        <w:t xml:space="preserve"> followed by 18 percent of migrants stating that they used bus for transport because of lack of train in their place </w:t>
      </w:r>
      <w:r w:rsidRPr="0073349B">
        <w:rPr>
          <w:rFonts w:ascii="Times New Roman" w:hAnsi="Times New Roman" w:cs="Times New Roman"/>
          <w:sz w:val="24"/>
          <w:szCs w:val="24"/>
        </w:rPr>
        <w:lastRenderedPageBreak/>
        <w:t xml:space="preserve">of origin. A minimum of 10 migrants reported that they travelled through lorries as it was kind of adjustable cost which was shared with other migrants </w:t>
      </w:r>
      <w:r>
        <w:rPr>
          <w:rFonts w:ascii="Times New Roman" w:hAnsi="Times New Roman" w:cs="Times New Roman"/>
          <w:sz w:val="24"/>
          <w:szCs w:val="24"/>
        </w:rPr>
        <w:t xml:space="preserve">who </w:t>
      </w:r>
      <w:r w:rsidRPr="0073349B">
        <w:rPr>
          <w:rFonts w:ascii="Times New Roman" w:hAnsi="Times New Roman" w:cs="Times New Roman"/>
          <w:sz w:val="24"/>
          <w:szCs w:val="24"/>
        </w:rPr>
        <w:t xml:space="preserve">travelled with them. </w:t>
      </w: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4.4. Work place</w:t>
      </w:r>
    </w:p>
    <w:p w:rsidR="007964D2"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 xml:space="preserve"> An attemp</w:t>
      </w:r>
      <w:r>
        <w:rPr>
          <w:rFonts w:ascii="Times New Roman" w:hAnsi="Times New Roman" w:cs="Times New Roman"/>
          <w:sz w:val="24"/>
          <w:szCs w:val="24"/>
        </w:rPr>
        <w:t>t was made to analyze details on</w:t>
      </w:r>
      <w:r w:rsidRPr="0073349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73349B">
        <w:rPr>
          <w:rFonts w:ascii="Times New Roman" w:hAnsi="Times New Roman" w:cs="Times New Roman"/>
          <w:sz w:val="24"/>
          <w:szCs w:val="24"/>
        </w:rPr>
        <w:t xml:space="preserve">workplace of </w:t>
      </w:r>
      <w:r>
        <w:rPr>
          <w:rFonts w:ascii="Times New Roman" w:hAnsi="Times New Roman" w:cs="Times New Roman"/>
          <w:sz w:val="24"/>
          <w:szCs w:val="24"/>
        </w:rPr>
        <w:t xml:space="preserve">the </w:t>
      </w:r>
      <w:r w:rsidRPr="0073349B">
        <w:rPr>
          <w:rFonts w:ascii="Times New Roman" w:hAnsi="Times New Roman" w:cs="Times New Roman"/>
          <w:sz w:val="24"/>
          <w:szCs w:val="24"/>
        </w:rPr>
        <w:t>respondents based on the distance from their accommodation to work place, mode of transport and rating of working condition by respondents. The result</w:t>
      </w:r>
      <w:r>
        <w:rPr>
          <w:rFonts w:ascii="Times New Roman" w:hAnsi="Times New Roman" w:cs="Times New Roman"/>
          <w:sz w:val="24"/>
          <w:szCs w:val="24"/>
        </w:rPr>
        <w:t>s of the analysis are</w:t>
      </w:r>
      <w:r w:rsidRPr="0073349B">
        <w:rPr>
          <w:rFonts w:ascii="Times New Roman" w:hAnsi="Times New Roman" w:cs="Times New Roman"/>
          <w:sz w:val="24"/>
          <w:szCs w:val="24"/>
        </w:rPr>
        <w:t xml:space="preserve"> tabulated as follows,</w:t>
      </w:r>
    </w:p>
    <w:p w:rsidR="007964D2" w:rsidRDefault="007964D2" w:rsidP="007964D2">
      <w:pPr>
        <w:spacing w:after="0" w:line="360" w:lineRule="auto"/>
        <w:jc w:val="center"/>
        <w:rPr>
          <w:rFonts w:ascii="Times New Roman" w:hAnsi="Times New Roman" w:cs="Times New Roman"/>
          <w:b/>
          <w:sz w:val="24"/>
          <w:szCs w:val="24"/>
        </w:rPr>
      </w:pPr>
    </w:p>
    <w:p w:rsidR="007964D2" w:rsidRPr="006D044D" w:rsidRDefault="007964D2" w:rsidP="007964D2">
      <w:pPr>
        <w:spacing w:after="0" w:line="360" w:lineRule="auto"/>
        <w:jc w:val="center"/>
        <w:rPr>
          <w:rFonts w:ascii="Times New Roman" w:hAnsi="Times New Roman" w:cs="Times New Roman"/>
          <w:b/>
          <w:sz w:val="24"/>
          <w:szCs w:val="24"/>
        </w:rPr>
      </w:pPr>
      <w:r w:rsidRPr="006D044D">
        <w:rPr>
          <w:rFonts w:ascii="Times New Roman" w:hAnsi="Times New Roman" w:cs="Times New Roman"/>
          <w:b/>
          <w:sz w:val="24"/>
          <w:szCs w:val="24"/>
        </w:rPr>
        <w:t>TABLE</w:t>
      </w:r>
      <w:r>
        <w:rPr>
          <w:rFonts w:ascii="Times New Roman" w:hAnsi="Times New Roman" w:cs="Times New Roman"/>
          <w:b/>
          <w:sz w:val="24"/>
          <w:szCs w:val="24"/>
        </w:rPr>
        <w:t xml:space="preserve"> 22</w:t>
      </w:r>
    </w:p>
    <w:p w:rsidR="007964D2" w:rsidRPr="0073349B" w:rsidRDefault="007964D2" w:rsidP="007964D2">
      <w:pPr>
        <w:spacing w:after="0" w:line="360" w:lineRule="auto"/>
        <w:jc w:val="center"/>
        <w:rPr>
          <w:rFonts w:ascii="Times New Roman" w:hAnsi="Times New Roman" w:cs="Times New Roman"/>
          <w:sz w:val="24"/>
          <w:szCs w:val="24"/>
        </w:rPr>
      </w:pPr>
      <w:r w:rsidRPr="0073349B">
        <w:rPr>
          <w:rFonts w:ascii="Times New Roman" w:hAnsi="Times New Roman" w:cs="Times New Roman"/>
          <w:b/>
          <w:sz w:val="24"/>
          <w:szCs w:val="24"/>
        </w:rPr>
        <w:t xml:space="preserve">DETAILS ON WORK PLACE </w:t>
      </w:r>
    </w:p>
    <w:tbl>
      <w:tblPr>
        <w:tblStyle w:val="TableGrid"/>
        <w:tblW w:w="0" w:type="auto"/>
        <w:jc w:val="center"/>
        <w:tblLook w:val="04A0"/>
      </w:tblPr>
      <w:tblGrid>
        <w:gridCol w:w="703"/>
        <w:gridCol w:w="2476"/>
        <w:gridCol w:w="1070"/>
      </w:tblGrid>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Detail on work place</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Number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Approximate distance</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Within the site</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&lt;5 km</w:t>
            </w:r>
          </w:p>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73349B">
              <w:rPr>
                <w:rFonts w:ascii="Times New Roman" w:hAnsi="Times New Roman" w:cs="Times New Roman"/>
                <w:sz w:val="24"/>
                <w:szCs w:val="24"/>
              </w:rPr>
              <w:t>5 km</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32</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60</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8</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Mode of transport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By walk</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Bus</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Bike/moped</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Bicycle </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53</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29</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D044D" w:rsidRDefault="007964D2" w:rsidP="007964D2">
      <w:pPr>
        <w:spacing w:after="0" w:line="360" w:lineRule="auto"/>
        <w:ind w:left="2160"/>
        <w:jc w:val="both"/>
        <w:rPr>
          <w:rFonts w:ascii="Times New Roman" w:hAnsi="Times New Roman" w:cs="Times New Roman"/>
          <w:sz w:val="20"/>
          <w:szCs w:val="20"/>
        </w:rPr>
      </w:pPr>
      <w:r>
        <w:rPr>
          <w:rFonts w:ascii="Times New Roman" w:hAnsi="Times New Roman" w:cs="Times New Roman"/>
          <w:sz w:val="20"/>
          <w:szCs w:val="20"/>
        </w:rPr>
        <w:t xml:space="preserve">       </w:t>
      </w:r>
      <w:r w:rsidRPr="006D044D">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spacing w:after="0" w:line="360" w:lineRule="auto"/>
        <w:jc w:val="both"/>
        <w:rPr>
          <w:rFonts w:ascii="Times New Roman" w:hAnsi="Times New Roman" w:cs="Times New Roman"/>
          <w:sz w:val="24"/>
          <w:szCs w:val="24"/>
        </w:rPr>
      </w:pPr>
    </w:p>
    <w:p w:rsidR="007964D2" w:rsidRPr="006D044D"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From the table it can be inferred that among the 100 sample respondents a majority of 60 percent</w:t>
      </w:r>
      <w:r>
        <w:rPr>
          <w:rFonts w:ascii="Times New Roman" w:hAnsi="Times New Roman" w:cs="Times New Roman"/>
          <w:sz w:val="24"/>
          <w:szCs w:val="24"/>
        </w:rPr>
        <w:t xml:space="preserve"> have their houses</w:t>
      </w:r>
      <w:r w:rsidRPr="0073349B">
        <w:rPr>
          <w:rFonts w:ascii="Times New Roman" w:hAnsi="Times New Roman" w:cs="Times New Roman"/>
          <w:sz w:val="24"/>
          <w:szCs w:val="24"/>
        </w:rPr>
        <w:t xml:space="preserve"> within 5kms of their work sites.</w:t>
      </w:r>
      <w:r>
        <w:rPr>
          <w:rFonts w:ascii="Times New Roman" w:hAnsi="Times New Roman" w:cs="Times New Roman"/>
          <w:sz w:val="24"/>
          <w:szCs w:val="24"/>
        </w:rPr>
        <w:t xml:space="preserve"> Another 32 percent lived in</w:t>
      </w:r>
      <w:r w:rsidRPr="0073349B">
        <w:rPr>
          <w:rFonts w:ascii="Times New Roman" w:hAnsi="Times New Roman" w:cs="Times New Roman"/>
          <w:sz w:val="24"/>
          <w:szCs w:val="24"/>
        </w:rPr>
        <w:t xml:space="preserve"> the work site and only 8 pe</w:t>
      </w:r>
      <w:r>
        <w:rPr>
          <w:rFonts w:ascii="Times New Roman" w:hAnsi="Times New Roman" w:cs="Times New Roman"/>
          <w:sz w:val="24"/>
          <w:szCs w:val="24"/>
        </w:rPr>
        <w:t>rcent of respondents had their work places</w:t>
      </w:r>
      <w:r w:rsidRPr="0073349B">
        <w:rPr>
          <w:rFonts w:ascii="Times New Roman" w:hAnsi="Times New Roman" w:cs="Times New Roman"/>
          <w:sz w:val="24"/>
          <w:szCs w:val="24"/>
        </w:rPr>
        <w:t xml:space="preserve"> more than 5km</w:t>
      </w:r>
      <w:r>
        <w:rPr>
          <w:rFonts w:ascii="Times New Roman" w:hAnsi="Times New Roman" w:cs="Times New Roman"/>
          <w:sz w:val="24"/>
          <w:szCs w:val="24"/>
        </w:rPr>
        <w:t xml:space="preserve">s away from their houses. </w:t>
      </w:r>
    </w:p>
    <w:p w:rsidR="007964D2"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When the workers were asked to specify how they get to work, a majority of 53 percent stated that the</w:t>
      </w:r>
      <w:r>
        <w:rPr>
          <w:rFonts w:ascii="Times New Roman" w:hAnsi="Times New Roman" w:cs="Times New Roman"/>
          <w:sz w:val="24"/>
          <w:szCs w:val="24"/>
        </w:rPr>
        <w:t xml:space="preserve">y go by walk to the workplace. This was followed by </w:t>
      </w:r>
      <w:r w:rsidRPr="0073349B">
        <w:rPr>
          <w:rFonts w:ascii="Times New Roman" w:hAnsi="Times New Roman" w:cs="Times New Roman"/>
          <w:sz w:val="24"/>
          <w:szCs w:val="24"/>
        </w:rPr>
        <w:t xml:space="preserve">29 percent of migrants using </w:t>
      </w:r>
      <w:r w:rsidRPr="0073349B">
        <w:rPr>
          <w:rFonts w:ascii="Times New Roman" w:hAnsi="Times New Roman" w:cs="Times New Roman"/>
          <w:sz w:val="24"/>
          <w:szCs w:val="24"/>
        </w:rPr>
        <w:lastRenderedPageBreak/>
        <w:t>public modes of transport such as bus and 12 percent of the respondents stated that they used bikes or moped for travelling and only 6 percent of the sample migrants stated that they used bicycle to travel to their work place.</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AE5EAC">
        <w:rPr>
          <w:rFonts w:ascii="Times New Roman" w:hAnsi="Times New Roman" w:cs="Times New Roman"/>
          <w:noProof/>
          <w:sz w:val="24"/>
          <w:szCs w:val="24"/>
        </w:rPr>
        <w:drawing>
          <wp:inline distT="0" distB="0" distL="0" distR="0">
            <wp:extent cx="5219700" cy="2743200"/>
            <wp:effectExtent l="19050" t="0" r="19050"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964D2" w:rsidRPr="006D044D" w:rsidRDefault="007964D2" w:rsidP="007964D2">
      <w:pPr>
        <w:spacing w:after="0" w:line="360" w:lineRule="auto"/>
        <w:ind w:left="720"/>
        <w:jc w:val="center"/>
        <w:rPr>
          <w:rFonts w:ascii="Times New Roman" w:hAnsi="Times New Roman" w:cs="Times New Roman"/>
          <w:sz w:val="24"/>
          <w:szCs w:val="24"/>
        </w:rPr>
      </w:pPr>
      <w:r>
        <w:rPr>
          <w:rFonts w:ascii="Times New Roman" w:hAnsi="Times New Roman" w:cs="Times New Roman"/>
          <w:sz w:val="20"/>
          <w:szCs w:val="20"/>
        </w:rPr>
        <w:t>Fig 13</w:t>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4.5. Working conditions</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 present study has made an attempt to observe the employment status of the migrant mill workers in P.Puliampatti village. The following table shows the findings of the analyses,</w:t>
      </w: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23</w:t>
      </w:r>
    </w:p>
    <w:p w:rsidR="007964D2" w:rsidRPr="0073349B" w:rsidRDefault="007964D2" w:rsidP="007964D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WORKING CONDITION</w:t>
      </w:r>
    </w:p>
    <w:tbl>
      <w:tblPr>
        <w:tblStyle w:val="TableGrid"/>
        <w:tblW w:w="0" w:type="auto"/>
        <w:tblLayout w:type="fixed"/>
        <w:tblLook w:val="04A0"/>
      </w:tblPr>
      <w:tblGrid>
        <w:gridCol w:w="703"/>
        <w:gridCol w:w="3275"/>
        <w:gridCol w:w="720"/>
        <w:gridCol w:w="810"/>
        <w:gridCol w:w="2970"/>
        <w:gridCol w:w="900"/>
      </w:tblGrid>
      <w:tr w:rsidR="007964D2" w:rsidRPr="0073349B" w:rsidTr="00CF382D">
        <w:tc>
          <w:tcPr>
            <w:tcW w:w="703" w:type="dxa"/>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S.No</w:t>
            </w:r>
          </w:p>
        </w:tc>
        <w:tc>
          <w:tcPr>
            <w:tcW w:w="3275" w:type="dxa"/>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Working condition</w:t>
            </w:r>
          </w:p>
        </w:tc>
        <w:tc>
          <w:tcPr>
            <w:tcW w:w="720"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 (%)</w:t>
            </w:r>
          </w:p>
        </w:tc>
        <w:tc>
          <w:tcPr>
            <w:tcW w:w="810" w:type="dxa"/>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S.No</w:t>
            </w:r>
          </w:p>
        </w:tc>
        <w:tc>
          <w:tcPr>
            <w:tcW w:w="2970" w:type="dxa"/>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Working condition</w:t>
            </w:r>
          </w:p>
        </w:tc>
        <w:tc>
          <w:tcPr>
            <w:tcW w:w="900" w:type="dxa"/>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 (%)</w:t>
            </w:r>
          </w:p>
        </w:tc>
      </w:tr>
      <w:tr w:rsidR="007964D2" w:rsidRPr="0073349B" w:rsidTr="00CF382D">
        <w:trPr>
          <w:trHeight w:val="1925"/>
        </w:trPr>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3275"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No. of days employed in a week</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720" w:type="dxa"/>
          </w:tcPr>
          <w:p w:rsidR="007964D2" w:rsidRPr="0073349B" w:rsidRDefault="007964D2" w:rsidP="00CF382D">
            <w:pPr>
              <w:jc w:val="both"/>
              <w:rPr>
                <w:rFonts w:ascii="Times New Roman" w:hAnsi="Times New Roman" w:cs="Times New Roman"/>
                <w:sz w:val="24"/>
                <w:szCs w:val="24"/>
              </w:rPr>
            </w:pPr>
          </w:p>
          <w:p w:rsidR="007964D2"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810" w:type="dxa"/>
          </w:tcPr>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2970" w:type="dxa"/>
          </w:tcPr>
          <w:p w:rsidR="007964D2" w:rsidRPr="0073349B" w:rsidRDefault="007964D2" w:rsidP="00CF382D">
            <w:pPr>
              <w:jc w:val="both"/>
              <w:rPr>
                <w:rFonts w:ascii="Times New Roman" w:hAnsi="Times New Roman" w:cs="Times New Roman"/>
                <w:b/>
                <w:sz w:val="24"/>
                <w:szCs w:val="24"/>
              </w:rPr>
            </w:pPr>
            <w:r>
              <w:rPr>
                <w:rFonts w:ascii="Times New Roman" w:hAnsi="Times New Roman" w:cs="Times New Roman"/>
                <w:b/>
                <w:sz w:val="24"/>
                <w:szCs w:val="24"/>
              </w:rPr>
              <w:t>Wage per month(₹</w:t>
            </w:r>
            <w:r w:rsidRPr="0073349B">
              <w:rPr>
                <w:rFonts w:ascii="Times New Roman" w:hAnsi="Times New Roman" w:cs="Times New Roman"/>
                <w:b/>
                <w:sz w:val="24"/>
                <w:szCs w:val="24"/>
              </w:rPr>
              <w:t>)</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&lt;5000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5000-8000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8000-10000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900" w:type="dxa"/>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50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c>
          <w:tcPr>
            <w:tcW w:w="703" w:type="dxa"/>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3275"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No. of hours of work</w:t>
            </w:r>
            <w:r>
              <w:rPr>
                <w:rFonts w:ascii="Times New Roman" w:hAnsi="Times New Roman" w:cs="Times New Roman"/>
                <w:b/>
                <w:sz w:val="24"/>
                <w:szCs w:val="24"/>
              </w:rPr>
              <w:t>ed</w:t>
            </w:r>
            <w:r w:rsidRPr="0073349B">
              <w:rPr>
                <w:rFonts w:ascii="Times New Roman" w:hAnsi="Times New Roman" w:cs="Times New Roman"/>
                <w:b/>
                <w:sz w:val="24"/>
                <w:szCs w:val="24"/>
              </w:rPr>
              <w:t xml:space="preserve"> in a day</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6</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7</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8</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720" w:type="dxa"/>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810" w:type="dxa"/>
          </w:tcPr>
          <w:p w:rsidR="007964D2" w:rsidRPr="0073349B" w:rsidRDefault="007964D2" w:rsidP="00CF382D">
            <w:pPr>
              <w:jc w:val="both"/>
              <w:rPr>
                <w:rFonts w:ascii="Times New Roman" w:hAnsi="Times New Roman" w:cs="Times New Roman"/>
                <w:sz w:val="24"/>
                <w:szCs w:val="24"/>
              </w:rPr>
            </w:pPr>
            <w:r>
              <w:rPr>
                <w:rFonts w:ascii="Times New Roman" w:hAnsi="Times New Roman" w:cs="Times New Roman"/>
                <w:sz w:val="24"/>
                <w:szCs w:val="24"/>
              </w:rPr>
              <w:t>4</w:t>
            </w:r>
          </w:p>
        </w:tc>
        <w:tc>
          <w:tcPr>
            <w:tcW w:w="2970" w:type="dxa"/>
          </w:tcPr>
          <w:p w:rsidR="007964D2" w:rsidRPr="0073349B" w:rsidRDefault="007964D2" w:rsidP="00CF382D">
            <w:pPr>
              <w:jc w:val="both"/>
              <w:rPr>
                <w:rFonts w:ascii="Times New Roman" w:hAnsi="Times New Roman" w:cs="Times New Roman"/>
                <w:b/>
                <w:sz w:val="24"/>
                <w:szCs w:val="24"/>
              </w:rPr>
            </w:pPr>
            <w:r w:rsidRPr="0073349B">
              <w:rPr>
                <w:rFonts w:ascii="Times New Roman" w:hAnsi="Times New Roman" w:cs="Times New Roman"/>
                <w:b/>
                <w:sz w:val="24"/>
                <w:szCs w:val="24"/>
              </w:rPr>
              <w:t>Rating of working condition</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Very Good</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Good</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Average</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Poor</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Very poor</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900" w:type="dxa"/>
          </w:tcPr>
          <w:p w:rsidR="007964D2" w:rsidRPr="0073349B" w:rsidRDefault="007964D2" w:rsidP="00CF382D">
            <w:pPr>
              <w:jc w:val="both"/>
              <w:rPr>
                <w:rFonts w:ascii="Times New Roman" w:hAnsi="Times New Roman" w:cs="Times New Roman"/>
                <w:sz w:val="24"/>
                <w:szCs w:val="24"/>
              </w:rPr>
            </w:pP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71</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9</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7</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3</w:t>
            </w:r>
          </w:p>
          <w:p w:rsidR="007964D2" w:rsidRPr="0073349B" w:rsidRDefault="007964D2" w:rsidP="00CF382D">
            <w:pPr>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AE5EAC"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4"/>
          <w:szCs w:val="24"/>
        </w:rPr>
        <w:t xml:space="preserve"> </w:t>
      </w:r>
      <w:r w:rsidRPr="00AE5EAC">
        <w:rPr>
          <w:rFonts w:ascii="Times New Roman" w:hAnsi="Times New Roman" w:cs="Times New Roman"/>
          <w:sz w:val="20"/>
          <w:szCs w:val="20"/>
        </w:rPr>
        <w:t>Source: Primary data</w:t>
      </w:r>
      <w:r>
        <w:rPr>
          <w:rFonts w:ascii="Times New Roman" w:hAnsi="Times New Roman" w:cs="Times New Roman"/>
          <w:sz w:val="20"/>
          <w:szCs w:val="20"/>
        </w:rPr>
        <w:t>,</w:t>
      </w:r>
      <w:r w:rsidRPr="00AE5EAC">
        <w:rPr>
          <w:rFonts w:ascii="Times New Roman" w:hAnsi="Times New Roman" w:cs="Times New Roman"/>
          <w:sz w:val="20"/>
          <w:szCs w:val="20"/>
        </w:rPr>
        <w:t xml:space="preserve"> 2015</w:t>
      </w:r>
    </w:p>
    <w:p w:rsidR="007964D2" w:rsidRPr="0073349B" w:rsidRDefault="007964D2" w:rsidP="007964D2">
      <w:pPr>
        <w:spacing w:after="0" w:line="360" w:lineRule="auto"/>
        <w:jc w:val="both"/>
        <w:rPr>
          <w:rFonts w:ascii="Times New Roman" w:hAnsi="Times New Roman" w:cs="Times New Roman"/>
          <w:sz w:val="24"/>
          <w:szCs w:val="24"/>
        </w:rPr>
      </w:pP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 respondents were asked questions on the number of days they were employed in a week in order to analyze their</w:t>
      </w:r>
      <w:r>
        <w:rPr>
          <w:rFonts w:ascii="Times New Roman" w:hAnsi="Times New Roman" w:cs="Times New Roman"/>
          <w:sz w:val="24"/>
          <w:szCs w:val="24"/>
        </w:rPr>
        <w:t xml:space="preserve"> working conditions</w:t>
      </w:r>
      <w:r w:rsidRPr="0073349B">
        <w:rPr>
          <w:rFonts w:ascii="Times New Roman" w:hAnsi="Times New Roman" w:cs="Times New Roman"/>
          <w:sz w:val="24"/>
          <w:szCs w:val="24"/>
        </w:rPr>
        <w:t xml:space="preserve">. A majority of 60 percent </w:t>
      </w:r>
      <w:r>
        <w:rPr>
          <w:rFonts w:ascii="Times New Roman" w:hAnsi="Times New Roman" w:cs="Times New Roman"/>
          <w:sz w:val="24"/>
          <w:szCs w:val="24"/>
        </w:rPr>
        <w:t xml:space="preserve">of the </w:t>
      </w:r>
      <w:r w:rsidRPr="0073349B">
        <w:rPr>
          <w:rFonts w:ascii="Times New Roman" w:hAnsi="Times New Roman" w:cs="Times New Roman"/>
          <w:sz w:val="24"/>
          <w:szCs w:val="24"/>
        </w:rPr>
        <w:t>migrant said that they were employed 6 days in a week, 30</w:t>
      </w:r>
      <w:r>
        <w:rPr>
          <w:rFonts w:ascii="Times New Roman" w:hAnsi="Times New Roman" w:cs="Times New Roman"/>
          <w:sz w:val="24"/>
          <w:szCs w:val="24"/>
        </w:rPr>
        <w:t xml:space="preserve"> percent</w:t>
      </w:r>
      <w:r w:rsidRPr="0073349B">
        <w:rPr>
          <w:rFonts w:ascii="Times New Roman" w:hAnsi="Times New Roman" w:cs="Times New Roman"/>
          <w:sz w:val="24"/>
          <w:szCs w:val="24"/>
        </w:rPr>
        <w:t xml:space="preserve"> said that they were employe</w:t>
      </w:r>
      <w:r>
        <w:rPr>
          <w:rFonts w:ascii="Times New Roman" w:hAnsi="Times New Roman" w:cs="Times New Roman"/>
          <w:sz w:val="24"/>
          <w:szCs w:val="24"/>
        </w:rPr>
        <w:t xml:space="preserve">d for 5 days in a week and </w:t>
      </w:r>
      <w:r w:rsidRPr="0073349B">
        <w:rPr>
          <w:rFonts w:ascii="Times New Roman" w:hAnsi="Times New Roman" w:cs="Times New Roman"/>
          <w:sz w:val="24"/>
          <w:szCs w:val="24"/>
        </w:rPr>
        <w:t>10 percent stated that they were employed for 4 days in a week.</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The study also </w:t>
      </w:r>
      <w:r>
        <w:rPr>
          <w:rFonts w:ascii="Times New Roman" w:hAnsi="Times New Roman" w:cs="Times New Roman"/>
          <w:sz w:val="24"/>
          <w:szCs w:val="24"/>
        </w:rPr>
        <w:t xml:space="preserve">found </w:t>
      </w:r>
      <w:r w:rsidRPr="0073349B">
        <w:rPr>
          <w:rFonts w:ascii="Times New Roman" w:hAnsi="Times New Roman" w:cs="Times New Roman"/>
          <w:sz w:val="24"/>
          <w:szCs w:val="24"/>
        </w:rPr>
        <w:t>out the number of working hours for the migrant workers in a day, where, a majority of 45 percent said they work</w:t>
      </w:r>
      <w:r>
        <w:rPr>
          <w:rFonts w:ascii="Times New Roman" w:hAnsi="Times New Roman" w:cs="Times New Roman"/>
          <w:sz w:val="24"/>
          <w:szCs w:val="24"/>
        </w:rPr>
        <w:t>ed</w:t>
      </w:r>
      <w:r w:rsidRPr="0073349B">
        <w:rPr>
          <w:rFonts w:ascii="Times New Roman" w:hAnsi="Times New Roman" w:cs="Times New Roman"/>
          <w:sz w:val="24"/>
          <w:szCs w:val="24"/>
        </w:rPr>
        <w:t xml:space="preserve"> for 10 hours a day, followed by 30 percent stating they work</w:t>
      </w:r>
      <w:r>
        <w:rPr>
          <w:rFonts w:ascii="Times New Roman" w:hAnsi="Times New Roman" w:cs="Times New Roman"/>
          <w:sz w:val="24"/>
          <w:szCs w:val="24"/>
        </w:rPr>
        <w:t>ed</w:t>
      </w:r>
      <w:r w:rsidRPr="0073349B">
        <w:rPr>
          <w:rFonts w:ascii="Times New Roman" w:hAnsi="Times New Roman" w:cs="Times New Roman"/>
          <w:sz w:val="24"/>
          <w:szCs w:val="24"/>
        </w:rPr>
        <w:t xml:space="preserve"> for 7 hours a day, 15 percent stating 6 hours and 10 percent </w:t>
      </w:r>
      <w:r>
        <w:rPr>
          <w:rFonts w:ascii="Times New Roman" w:hAnsi="Times New Roman" w:cs="Times New Roman"/>
          <w:sz w:val="24"/>
          <w:szCs w:val="24"/>
        </w:rPr>
        <w:t xml:space="preserve">said they worked </w:t>
      </w:r>
      <w:r w:rsidRPr="0073349B">
        <w:rPr>
          <w:rFonts w:ascii="Times New Roman" w:hAnsi="Times New Roman" w:cs="Times New Roman"/>
          <w:sz w:val="24"/>
          <w:szCs w:val="24"/>
        </w:rPr>
        <w:t>for 8 hours a day.</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When considering their wage, different migrant workers get different wages based on their skill, working hour</w:t>
      </w:r>
      <w:r>
        <w:rPr>
          <w:rFonts w:ascii="Times New Roman" w:hAnsi="Times New Roman" w:cs="Times New Roman"/>
          <w:sz w:val="24"/>
          <w:szCs w:val="24"/>
        </w:rPr>
        <w:t xml:space="preserve">s </w:t>
      </w:r>
      <w:r w:rsidRPr="0073349B">
        <w:rPr>
          <w:rFonts w:ascii="Times New Roman" w:hAnsi="Times New Roman" w:cs="Times New Roman"/>
          <w:sz w:val="24"/>
          <w:szCs w:val="24"/>
        </w:rPr>
        <w:t>and</w:t>
      </w:r>
      <w:r>
        <w:rPr>
          <w:rFonts w:ascii="Times New Roman" w:hAnsi="Times New Roman" w:cs="Times New Roman"/>
          <w:sz w:val="24"/>
          <w:szCs w:val="24"/>
        </w:rPr>
        <w:t xml:space="preserve"> the</w:t>
      </w:r>
      <w:r w:rsidRPr="0073349B">
        <w:rPr>
          <w:rFonts w:ascii="Times New Roman" w:hAnsi="Times New Roman" w:cs="Times New Roman"/>
          <w:sz w:val="24"/>
          <w:szCs w:val="24"/>
        </w:rPr>
        <w:t xml:space="preserve"> type of work</w:t>
      </w:r>
      <w:r>
        <w:rPr>
          <w:rFonts w:ascii="Times New Roman" w:hAnsi="Times New Roman" w:cs="Times New Roman"/>
          <w:sz w:val="24"/>
          <w:szCs w:val="24"/>
        </w:rPr>
        <w:t xml:space="preserve"> they do</w:t>
      </w:r>
      <w:r w:rsidRPr="0073349B">
        <w:rPr>
          <w:rFonts w:ascii="Times New Roman" w:hAnsi="Times New Roman" w:cs="Times New Roman"/>
          <w:sz w:val="24"/>
          <w:szCs w:val="24"/>
        </w:rPr>
        <w:t>. In this a majority of 50 percent</w:t>
      </w:r>
      <w:r>
        <w:rPr>
          <w:rFonts w:ascii="Times New Roman" w:hAnsi="Times New Roman" w:cs="Times New Roman"/>
          <w:sz w:val="24"/>
          <w:szCs w:val="24"/>
        </w:rPr>
        <w:t xml:space="preserve"> were getting income in the range of ₹</w:t>
      </w:r>
      <w:r w:rsidRPr="0073349B">
        <w:rPr>
          <w:rFonts w:ascii="Times New Roman" w:hAnsi="Times New Roman" w:cs="Times New Roman"/>
          <w:sz w:val="24"/>
          <w:szCs w:val="24"/>
        </w:rPr>
        <w:t>8000-10000 in a month</w:t>
      </w:r>
      <w:r>
        <w:rPr>
          <w:rFonts w:ascii="Times New Roman" w:hAnsi="Times New Roman" w:cs="Times New Roman"/>
          <w:sz w:val="24"/>
          <w:szCs w:val="24"/>
        </w:rPr>
        <w:t xml:space="preserve">, 40 percent of respondents in the range of ₹5000-8000 and a </w:t>
      </w:r>
      <w:r w:rsidRPr="0073349B">
        <w:rPr>
          <w:rFonts w:ascii="Times New Roman" w:hAnsi="Times New Roman" w:cs="Times New Roman"/>
          <w:sz w:val="24"/>
          <w:szCs w:val="24"/>
        </w:rPr>
        <w:t xml:space="preserve">minimum of 10 percent </w:t>
      </w:r>
      <w:r>
        <w:rPr>
          <w:rFonts w:ascii="Times New Roman" w:hAnsi="Times New Roman" w:cs="Times New Roman"/>
          <w:sz w:val="24"/>
          <w:szCs w:val="24"/>
        </w:rPr>
        <w:t>getting less than ₹</w:t>
      </w:r>
      <w:r w:rsidRPr="0073349B">
        <w:rPr>
          <w:rFonts w:ascii="Times New Roman" w:hAnsi="Times New Roman" w:cs="Times New Roman"/>
          <w:sz w:val="24"/>
          <w:szCs w:val="24"/>
        </w:rPr>
        <w:t>5000.</w:t>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Regarding the working condition the respondents were asked to give their views on a 5 point rating scale as `very good’, `good’,  `average’, `poor’, and `very poor’. A majori</w:t>
      </w:r>
      <w:r>
        <w:rPr>
          <w:rFonts w:ascii="Times New Roman" w:hAnsi="Times New Roman" w:cs="Times New Roman"/>
          <w:sz w:val="24"/>
          <w:szCs w:val="24"/>
        </w:rPr>
        <w:t>ty of 71 percent have rated their working condition as</w:t>
      </w:r>
      <w:r w:rsidRPr="0073349B">
        <w:rPr>
          <w:rFonts w:ascii="Times New Roman" w:hAnsi="Times New Roman" w:cs="Times New Roman"/>
          <w:sz w:val="24"/>
          <w:szCs w:val="24"/>
        </w:rPr>
        <w:t xml:space="preserve"> `very good’, followed by 10 percent rating</w:t>
      </w:r>
      <w:r>
        <w:rPr>
          <w:rFonts w:ascii="Times New Roman" w:hAnsi="Times New Roman" w:cs="Times New Roman"/>
          <w:sz w:val="24"/>
          <w:szCs w:val="24"/>
        </w:rPr>
        <w:t xml:space="preserve"> as</w:t>
      </w:r>
      <w:r w:rsidRPr="0073349B">
        <w:rPr>
          <w:rFonts w:ascii="Times New Roman" w:hAnsi="Times New Roman" w:cs="Times New Roman"/>
          <w:sz w:val="24"/>
          <w:szCs w:val="24"/>
        </w:rPr>
        <w:t xml:space="preserve"> `good’, 9 percent of respondents rated as `average’ and  about 10 percent </w:t>
      </w:r>
      <w:r>
        <w:rPr>
          <w:rFonts w:ascii="Times New Roman" w:hAnsi="Times New Roman" w:cs="Times New Roman"/>
          <w:sz w:val="24"/>
          <w:szCs w:val="24"/>
        </w:rPr>
        <w:t>together has given rating as</w:t>
      </w:r>
      <w:r w:rsidRPr="0073349B">
        <w:rPr>
          <w:rFonts w:ascii="Times New Roman" w:hAnsi="Times New Roman" w:cs="Times New Roman"/>
          <w:sz w:val="24"/>
          <w:szCs w:val="24"/>
        </w:rPr>
        <w:t xml:space="preserve"> poor and very poor .</w:t>
      </w:r>
    </w:p>
    <w:p w:rsidR="007964D2" w:rsidRPr="00FB0FE3" w:rsidRDefault="007964D2" w:rsidP="007964D2">
      <w:pPr>
        <w:spacing w:after="0" w:line="360" w:lineRule="auto"/>
        <w:ind w:firstLine="720"/>
        <w:jc w:val="center"/>
        <w:rPr>
          <w:rFonts w:ascii="Times New Roman" w:hAnsi="Times New Roman" w:cs="Times New Roman"/>
          <w:sz w:val="20"/>
          <w:szCs w:val="20"/>
        </w:rPr>
      </w:pPr>
      <w:r w:rsidRPr="004F3EA2">
        <w:rPr>
          <w:rFonts w:ascii="Times New Roman" w:hAnsi="Times New Roman" w:cs="Times New Roman"/>
          <w:noProof/>
          <w:sz w:val="20"/>
          <w:szCs w:val="20"/>
        </w:rPr>
        <w:drawing>
          <wp:inline distT="0" distB="0" distL="0" distR="0">
            <wp:extent cx="5314950" cy="3067050"/>
            <wp:effectExtent l="19050" t="0" r="19050" b="0"/>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rFonts w:ascii="Times New Roman" w:hAnsi="Times New Roman" w:cs="Times New Roman"/>
          <w:sz w:val="20"/>
          <w:szCs w:val="20"/>
        </w:rPr>
        <w:t>Fig 14</w:t>
      </w:r>
    </w:p>
    <w:p w:rsidR="007964D2" w:rsidRDefault="007964D2" w:rsidP="007964D2">
      <w:pPr>
        <w:spacing w:after="0" w:line="360" w:lineRule="auto"/>
        <w:jc w:val="both"/>
        <w:rPr>
          <w:rFonts w:ascii="Times New Roman" w:hAnsi="Times New Roman" w:cs="Times New Roman"/>
          <w:b/>
          <w:sz w:val="24"/>
          <w:szCs w:val="24"/>
        </w:rPr>
      </w:pPr>
    </w:p>
    <w:p w:rsidR="007964D2" w:rsidRDefault="007964D2" w:rsidP="007964D2">
      <w:pPr>
        <w:spacing w:after="0" w:line="360" w:lineRule="auto"/>
        <w:jc w:val="both"/>
        <w:rPr>
          <w:rFonts w:ascii="Times New Roman" w:hAnsi="Times New Roman" w:cs="Times New Roman"/>
          <w:b/>
          <w:sz w:val="24"/>
          <w:szCs w:val="24"/>
        </w:rPr>
      </w:pP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4.6</w:t>
      </w:r>
      <w:r w:rsidRPr="0073349B">
        <w:rPr>
          <w:rFonts w:ascii="Times New Roman" w:hAnsi="Times New Roman" w:cs="Times New Roman"/>
          <w:b/>
          <w:sz w:val="24"/>
          <w:szCs w:val="24"/>
        </w:rPr>
        <w:t xml:space="preserve">. Remittance by </w:t>
      </w:r>
      <w:r>
        <w:rPr>
          <w:rFonts w:ascii="Times New Roman" w:hAnsi="Times New Roman" w:cs="Times New Roman"/>
          <w:b/>
          <w:sz w:val="24"/>
          <w:szCs w:val="24"/>
        </w:rPr>
        <w:t xml:space="preserve">the </w:t>
      </w:r>
      <w:r w:rsidRPr="0073349B">
        <w:rPr>
          <w:rFonts w:ascii="Times New Roman" w:hAnsi="Times New Roman" w:cs="Times New Roman"/>
          <w:b/>
          <w:sz w:val="24"/>
          <w:szCs w:val="24"/>
        </w:rPr>
        <w:t xml:space="preserve">migrants </w:t>
      </w:r>
    </w:p>
    <w:p w:rsidR="007964D2" w:rsidRPr="0073349B" w:rsidRDefault="007964D2" w:rsidP="007964D2">
      <w:pPr>
        <w:spacing w:after="0" w:line="360" w:lineRule="auto"/>
        <w:ind w:firstLine="720"/>
        <w:jc w:val="both"/>
        <w:rPr>
          <w:rFonts w:ascii="Times New Roman" w:hAnsi="Times New Roman" w:cs="Times New Roman"/>
          <w:b/>
          <w:sz w:val="24"/>
          <w:szCs w:val="24"/>
        </w:rPr>
      </w:pPr>
      <w:r w:rsidRPr="0073349B">
        <w:rPr>
          <w:rFonts w:ascii="Times New Roman" w:hAnsi="Times New Roman" w:cs="Times New Roman"/>
          <w:sz w:val="24"/>
          <w:szCs w:val="24"/>
        </w:rPr>
        <w:t>Remittances and savings are a primary channel through which migrant workers are able to stabilize or improve their conditions of living. Remittances also impact on intra- and inter-household relations and the pattern of growth and development in the source areas. It has been the focus of several studies recently</w:t>
      </w:r>
      <w:r w:rsidRPr="0073349B">
        <w:rPr>
          <w:rFonts w:ascii="Times New Roman" w:hAnsi="Times New Roman" w:cs="Times New Roman"/>
          <w:b/>
          <w:sz w:val="24"/>
          <w:szCs w:val="24"/>
        </w:rPr>
        <w:t>.</w:t>
      </w:r>
      <w:r w:rsidRPr="0073349B">
        <w:rPr>
          <w:rFonts w:ascii="Times New Roman" w:hAnsi="Times New Roman" w:cs="Times New Roman"/>
          <w:sz w:val="24"/>
          <w:szCs w:val="24"/>
        </w:rPr>
        <w:t xml:space="preserve"> It plays an important role in bringing financial resources to the migrant</w:t>
      </w:r>
      <w:r w:rsidRPr="0073349B">
        <w:rPr>
          <w:rFonts w:ascii="Times New Roman" w:hAnsi="Times New Roman" w:cs="Times New Roman"/>
          <w:b/>
          <w:sz w:val="24"/>
          <w:szCs w:val="24"/>
        </w:rPr>
        <w:t xml:space="preserve"> </w:t>
      </w:r>
      <w:r w:rsidRPr="0073349B">
        <w:rPr>
          <w:rFonts w:ascii="Times New Roman" w:hAnsi="Times New Roman" w:cs="Times New Roman"/>
          <w:sz w:val="24"/>
          <w:szCs w:val="24"/>
        </w:rPr>
        <w:t>households.</w:t>
      </w:r>
    </w:p>
    <w:p w:rsidR="007964D2"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The current study has m</w:t>
      </w:r>
      <w:r>
        <w:rPr>
          <w:rFonts w:ascii="Times New Roman" w:hAnsi="Times New Roman" w:cs="Times New Roman"/>
          <w:sz w:val="24"/>
          <w:szCs w:val="24"/>
        </w:rPr>
        <w:t>ade an attempt to make an analys</w:t>
      </w:r>
      <w:r w:rsidRPr="0073349B">
        <w:rPr>
          <w:rFonts w:ascii="Times New Roman" w:hAnsi="Times New Roman" w:cs="Times New Roman"/>
          <w:sz w:val="24"/>
          <w:szCs w:val="24"/>
        </w:rPr>
        <w:t>is on the remittance by migrants to their family. As per the study 57 percent of the migrant have migrated alone which</w:t>
      </w:r>
      <w:r>
        <w:rPr>
          <w:rFonts w:ascii="Times New Roman" w:hAnsi="Times New Roman" w:cs="Times New Roman"/>
          <w:sz w:val="24"/>
          <w:szCs w:val="24"/>
        </w:rPr>
        <w:t xml:space="preserve"> means they have some dependents</w:t>
      </w:r>
      <w:r w:rsidRPr="0073349B">
        <w:rPr>
          <w:rFonts w:ascii="Times New Roman" w:hAnsi="Times New Roman" w:cs="Times New Roman"/>
          <w:sz w:val="24"/>
          <w:szCs w:val="24"/>
        </w:rPr>
        <w:t xml:space="preserve"> in their place of origin</w:t>
      </w:r>
      <w:r>
        <w:rPr>
          <w:rFonts w:ascii="Times New Roman" w:hAnsi="Times New Roman" w:cs="Times New Roman"/>
          <w:sz w:val="24"/>
          <w:szCs w:val="24"/>
        </w:rPr>
        <w:t xml:space="preserve"> and these migrants remit to their family members</w:t>
      </w:r>
      <w:r w:rsidRPr="0073349B">
        <w:rPr>
          <w:rFonts w:ascii="Times New Roman" w:hAnsi="Times New Roman" w:cs="Times New Roman"/>
          <w:sz w:val="24"/>
          <w:szCs w:val="24"/>
        </w:rPr>
        <w:t>. The following table shows the remittance made by migrants to their family.</w:t>
      </w:r>
    </w:p>
    <w:p w:rsidR="007964D2" w:rsidRDefault="007964D2" w:rsidP="007964D2">
      <w:pPr>
        <w:spacing w:after="0" w:line="360" w:lineRule="auto"/>
        <w:ind w:firstLine="720"/>
        <w:jc w:val="center"/>
        <w:rPr>
          <w:rFonts w:ascii="Times New Roman" w:hAnsi="Times New Roman" w:cs="Times New Roman"/>
          <w:b/>
          <w:sz w:val="24"/>
          <w:szCs w:val="24"/>
        </w:rPr>
      </w:pP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TABLE</w:t>
      </w:r>
      <w:r>
        <w:rPr>
          <w:rFonts w:ascii="Times New Roman" w:hAnsi="Times New Roman" w:cs="Times New Roman"/>
          <w:b/>
          <w:sz w:val="24"/>
          <w:szCs w:val="24"/>
        </w:rPr>
        <w:t xml:space="preserve"> 24</w:t>
      </w:r>
    </w:p>
    <w:p w:rsidR="007964D2" w:rsidRPr="0073349B" w:rsidRDefault="007964D2" w:rsidP="007964D2">
      <w:pPr>
        <w:spacing w:after="0" w:line="360" w:lineRule="auto"/>
        <w:ind w:firstLine="720"/>
        <w:jc w:val="center"/>
        <w:rPr>
          <w:rFonts w:ascii="Times New Roman" w:hAnsi="Times New Roman" w:cs="Times New Roman"/>
          <w:b/>
          <w:sz w:val="24"/>
          <w:szCs w:val="24"/>
        </w:rPr>
      </w:pPr>
      <w:r w:rsidRPr="0073349B">
        <w:rPr>
          <w:rFonts w:ascii="Times New Roman" w:hAnsi="Times New Roman" w:cs="Times New Roman"/>
          <w:b/>
          <w:sz w:val="24"/>
          <w:szCs w:val="24"/>
        </w:rPr>
        <w:t>REMITTANCE</w:t>
      </w:r>
    </w:p>
    <w:tbl>
      <w:tblPr>
        <w:tblStyle w:val="TableGrid"/>
        <w:tblW w:w="0" w:type="auto"/>
        <w:jc w:val="center"/>
        <w:tblLook w:val="04A0"/>
      </w:tblPr>
      <w:tblGrid>
        <w:gridCol w:w="703"/>
        <w:gridCol w:w="1996"/>
        <w:gridCol w:w="1743"/>
        <w:gridCol w:w="1349"/>
      </w:tblGrid>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S.N</w:t>
            </w:r>
            <w:r w:rsidRPr="0073349B">
              <w:rPr>
                <w:rFonts w:ascii="Times New Roman" w:hAnsi="Times New Roman" w:cs="Times New Roman"/>
                <w:b/>
                <w:sz w:val="24"/>
                <w:szCs w:val="24"/>
              </w:rPr>
              <w:t>o</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Pr>
                <w:rFonts w:ascii="Times New Roman" w:hAnsi="Times New Roman" w:cs="Times New Roman"/>
                <w:b/>
                <w:sz w:val="24"/>
                <w:szCs w:val="24"/>
              </w:rPr>
              <w:t>Remittance(in ₹</w:t>
            </w:r>
            <w:r w:rsidRPr="0073349B">
              <w:rPr>
                <w:rFonts w:ascii="Times New Roman" w:hAnsi="Times New Roman" w:cs="Times New Roman"/>
                <w:b/>
                <w:sz w:val="24"/>
                <w:szCs w:val="24"/>
              </w:rPr>
              <w:t>)</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Number</w:t>
            </w:r>
            <w:r>
              <w:rPr>
                <w:rFonts w:ascii="Times New Roman" w:hAnsi="Times New Roman" w:cs="Times New Roman"/>
                <w:b/>
                <w:sz w:val="24"/>
                <w:szCs w:val="24"/>
              </w:rPr>
              <w:t xml:space="preserve"> stated</w:t>
            </w:r>
          </w:p>
        </w:tc>
        <w:tc>
          <w:tcPr>
            <w:tcW w:w="0" w:type="auto"/>
          </w:tcPr>
          <w:p w:rsidR="007964D2" w:rsidRPr="0073349B" w:rsidRDefault="007964D2" w:rsidP="00CF382D">
            <w:pPr>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Percentage </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1000-</w:t>
            </w:r>
            <w:r w:rsidRPr="0073349B">
              <w:rPr>
                <w:rFonts w:ascii="Times New Roman" w:hAnsi="Times New Roman" w:cs="Times New Roman"/>
                <w:sz w:val="24"/>
                <w:szCs w:val="24"/>
              </w:rPr>
              <w:t>2000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10.53</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2000-4000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9</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15.79</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4000-6000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35.08</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6000-8000</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22</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38.60</w:t>
            </w:r>
          </w:p>
        </w:tc>
      </w:tr>
      <w:tr w:rsidR="007964D2" w:rsidRPr="0073349B" w:rsidTr="00CF382D">
        <w:trPr>
          <w:jc w:val="center"/>
        </w:trPr>
        <w:tc>
          <w:tcPr>
            <w:tcW w:w="0" w:type="auto"/>
          </w:tcPr>
          <w:p w:rsidR="007964D2" w:rsidRPr="0073349B" w:rsidRDefault="007964D2" w:rsidP="00CF382D">
            <w:pPr>
              <w:spacing w:line="360" w:lineRule="auto"/>
              <w:jc w:val="both"/>
              <w:rPr>
                <w:rFonts w:ascii="Times New Roman" w:hAnsi="Times New Roman" w:cs="Times New Roman"/>
                <w:sz w:val="24"/>
                <w:szCs w:val="24"/>
              </w:rPr>
            </w:pP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57</w:t>
            </w:r>
          </w:p>
        </w:tc>
        <w:tc>
          <w:tcPr>
            <w:tcW w:w="0" w:type="auto"/>
          </w:tcPr>
          <w:p w:rsidR="007964D2" w:rsidRPr="0073349B" w:rsidRDefault="007964D2" w:rsidP="00CF382D">
            <w:pPr>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673A33"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673A33">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r>
    </w:p>
    <w:p w:rsidR="007964D2" w:rsidRPr="0073349B" w:rsidRDefault="007964D2" w:rsidP="007964D2">
      <w:pPr>
        <w:spacing w:after="0" w:line="360" w:lineRule="auto"/>
        <w:ind w:firstLine="720"/>
        <w:jc w:val="both"/>
        <w:rPr>
          <w:rFonts w:ascii="Times New Roman" w:hAnsi="Times New Roman" w:cs="Times New Roman"/>
          <w:sz w:val="24"/>
          <w:szCs w:val="24"/>
        </w:rPr>
      </w:pPr>
      <w:r w:rsidRPr="0073349B">
        <w:rPr>
          <w:rFonts w:ascii="Times New Roman" w:hAnsi="Times New Roman" w:cs="Times New Roman"/>
          <w:sz w:val="24"/>
          <w:szCs w:val="24"/>
        </w:rPr>
        <w:t xml:space="preserve">The above table depicts that 38.60 percent of </w:t>
      </w:r>
      <w:r>
        <w:rPr>
          <w:rFonts w:ascii="Times New Roman" w:hAnsi="Times New Roman" w:cs="Times New Roman"/>
          <w:sz w:val="24"/>
          <w:szCs w:val="24"/>
        </w:rPr>
        <w:t>the migrants remitted ₹6000-8000 to their families</w:t>
      </w:r>
      <w:r w:rsidRPr="0073349B">
        <w:rPr>
          <w:rFonts w:ascii="Times New Roman" w:hAnsi="Times New Roman" w:cs="Times New Roman"/>
          <w:sz w:val="24"/>
          <w:szCs w:val="24"/>
        </w:rPr>
        <w:t xml:space="preserve"> in their place</w:t>
      </w:r>
      <w:r>
        <w:rPr>
          <w:rFonts w:ascii="Times New Roman" w:hAnsi="Times New Roman" w:cs="Times New Roman"/>
          <w:sz w:val="24"/>
          <w:szCs w:val="24"/>
        </w:rPr>
        <w:t>s of origin;</w:t>
      </w:r>
      <w:r w:rsidRPr="0073349B">
        <w:rPr>
          <w:rFonts w:ascii="Times New Roman" w:hAnsi="Times New Roman" w:cs="Times New Roman"/>
          <w:sz w:val="24"/>
          <w:szCs w:val="24"/>
        </w:rPr>
        <w:t xml:space="preserve"> 35.08 percent o</w:t>
      </w:r>
      <w:r>
        <w:rPr>
          <w:rFonts w:ascii="Times New Roman" w:hAnsi="Times New Roman" w:cs="Times New Roman"/>
          <w:sz w:val="24"/>
          <w:szCs w:val="24"/>
        </w:rPr>
        <w:t>f migrants remitted ₹4000-6000. It was</w:t>
      </w:r>
      <w:r w:rsidRPr="0073349B">
        <w:rPr>
          <w:rFonts w:ascii="Times New Roman" w:hAnsi="Times New Roman" w:cs="Times New Roman"/>
          <w:sz w:val="24"/>
          <w:szCs w:val="24"/>
        </w:rPr>
        <w:t xml:space="preserve"> followed by 15.79 percent remit</w:t>
      </w:r>
      <w:r>
        <w:rPr>
          <w:rFonts w:ascii="Times New Roman" w:hAnsi="Times New Roman" w:cs="Times New Roman"/>
          <w:sz w:val="24"/>
          <w:szCs w:val="24"/>
        </w:rPr>
        <w:t>ting ₹</w:t>
      </w:r>
      <w:r w:rsidRPr="0073349B">
        <w:rPr>
          <w:rFonts w:ascii="Times New Roman" w:hAnsi="Times New Roman" w:cs="Times New Roman"/>
          <w:sz w:val="24"/>
          <w:szCs w:val="24"/>
        </w:rPr>
        <w:t>2000-4000 and 10.53 percent of m</w:t>
      </w:r>
      <w:r>
        <w:rPr>
          <w:rFonts w:ascii="Times New Roman" w:hAnsi="Times New Roman" w:cs="Times New Roman"/>
          <w:sz w:val="24"/>
          <w:szCs w:val="24"/>
        </w:rPr>
        <w:t xml:space="preserve">igrants remitted </w:t>
      </w:r>
      <w:r w:rsidRPr="0073349B">
        <w:rPr>
          <w:rFonts w:ascii="Times New Roman" w:hAnsi="Times New Roman" w:cs="Times New Roman"/>
          <w:sz w:val="24"/>
          <w:szCs w:val="24"/>
        </w:rPr>
        <w:t xml:space="preserve">less than </w:t>
      </w:r>
      <w:r>
        <w:rPr>
          <w:rFonts w:ascii="Times New Roman" w:hAnsi="Times New Roman" w:cs="Times New Roman"/>
          <w:sz w:val="24"/>
          <w:szCs w:val="24"/>
        </w:rPr>
        <w:t xml:space="preserve">Rs.2000. </w:t>
      </w:r>
      <w:r w:rsidRPr="0073349B">
        <w:rPr>
          <w:rFonts w:ascii="Times New Roman" w:hAnsi="Times New Roman" w:cs="Times New Roman"/>
          <w:sz w:val="24"/>
          <w:szCs w:val="24"/>
        </w:rPr>
        <w:t>The following is</w:t>
      </w:r>
      <w:r>
        <w:rPr>
          <w:rFonts w:ascii="Times New Roman" w:hAnsi="Times New Roman" w:cs="Times New Roman"/>
          <w:sz w:val="24"/>
          <w:szCs w:val="24"/>
        </w:rPr>
        <w:t xml:space="preserve"> the</w:t>
      </w:r>
      <w:r w:rsidRPr="0073349B">
        <w:rPr>
          <w:rFonts w:ascii="Times New Roman" w:hAnsi="Times New Roman" w:cs="Times New Roman"/>
          <w:sz w:val="24"/>
          <w:szCs w:val="24"/>
        </w:rPr>
        <w:t xml:space="preserve"> diagrammatic representation of the above table,</w:t>
      </w:r>
    </w:p>
    <w:p w:rsidR="007964D2" w:rsidRPr="0073349B" w:rsidRDefault="007964D2" w:rsidP="007964D2">
      <w:pPr>
        <w:spacing w:after="0" w:line="360" w:lineRule="auto"/>
        <w:jc w:val="both"/>
        <w:rPr>
          <w:rFonts w:ascii="Times New Roman" w:hAnsi="Times New Roman" w:cs="Times New Roman"/>
          <w:sz w:val="24"/>
          <w:szCs w:val="24"/>
        </w:rPr>
      </w:pPr>
      <w:r w:rsidRPr="00A14CC5">
        <w:rPr>
          <w:rFonts w:ascii="Times New Roman" w:hAnsi="Times New Roman" w:cs="Times New Roman"/>
          <w:noProof/>
          <w:sz w:val="24"/>
          <w:szCs w:val="24"/>
        </w:rPr>
        <w:lastRenderedPageBreak/>
        <w:drawing>
          <wp:inline distT="0" distB="0" distL="0" distR="0">
            <wp:extent cx="5953125" cy="3124200"/>
            <wp:effectExtent l="19050" t="0" r="9525" b="0"/>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964D2" w:rsidRDefault="007964D2" w:rsidP="007964D2">
      <w:pPr>
        <w:spacing w:after="0" w:line="360" w:lineRule="auto"/>
        <w:jc w:val="center"/>
        <w:rPr>
          <w:rFonts w:ascii="Times New Roman" w:hAnsi="Times New Roman" w:cs="Times New Roman"/>
          <w:b/>
          <w:sz w:val="24"/>
          <w:szCs w:val="24"/>
        </w:rPr>
      </w:pPr>
      <w:r>
        <w:rPr>
          <w:rFonts w:ascii="Times New Roman" w:hAnsi="Times New Roman" w:cs="Times New Roman"/>
          <w:sz w:val="20"/>
          <w:szCs w:val="20"/>
        </w:rPr>
        <w:t>Fig 15</w:t>
      </w:r>
    </w:p>
    <w:p w:rsidR="007964D2" w:rsidRDefault="007964D2" w:rsidP="007964D2">
      <w:pPr>
        <w:spacing w:after="0" w:line="360" w:lineRule="auto"/>
        <w:jc w:val="both"/>
        <w:rPr>
          <w:rFonts w:ascii="Times New Roman" w:hAnsi="Times New Roman" w:cs="Times New Roman"/>
          <w:b/>
          <w:sz w:val="24"/>
          <w:szCs w:val="24"/>
        </w:rPr>
      </w:pPr>
    </w:p>
    <w:p w:rsidR="007964D2" w:rsidRPr="00274B58" w:rsidRDefault="007964D2" w:rsidP="007964D2">
      <w:pPr>
        <w:spacing w:after="0" w:line="360" w:lineRule="auto"/>
        <w:jc w:val="both"/>
        <w:rPr>
          <w:rFonts w:ascii="Times New Roman" w:hAnsi="Times New Roman" w:cs="Times New Roman"/>
          <w:b/>
          <w:sz w:val="24"/>
          <w:szCs w:val="24"/>
        </w:rPr>
      </w:pPr>
      <w:r w:rsidRPr="00274B58">
        <w:rPr>
          <w:rFonts w:ascii="Times New Roman" w:hAnsi="Times New Roman" w:cs="Times New Roman"/>
          <w:b/>
          <w:sz w:val="24"/>
          <w:szCs w:val="24"/>
        </w:rPr>
        <w:t>Remittance Model</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remittance that the migrants remit to their family members in the place of origin depends on the number of dependents in the place of origin, income of the respondents, period of migration and other related factors. Two remittance models were computed in this section, one by taking all the respondents whether they remit or not and the second model only for remitters. Ordinary least squares technique was applied and the estimated regression models using SPSS 15.0 version was given in the following table.</w:t>
      </w: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Pr="00292FAB" w:rsidRDefault="007964D2" w:rsidP="007964D2">
      <w:pPr>
        <w:spacing w:after="0" w:line="360" w:lineRule="auto"/>
        <w:jc w:val="center"/>
        <w:rPr>
          <w:rFonts w:ascii="Times New Roman" w:hAnsi="Times New Roman" w:cs="Times New Roman"/>
          <w:b/>
          <w:sz w:val="24"/>
          <w:szCs w:val="24"/>
        </w:rPr>
      </w:pPr>
      <w:r w:rsidRPr="00292FAB">
        <w:rPr>
          <w:rFonts w:ascii="Times New Roman" w:hAnsi="Times New Roman" w:cs="Times New Roman"/>
          <w:b/>
          <w:sz w:val="24"/>
          <w:szCs w:val="24"/>
        </w:rPr>
        <w:lastRenderedPageBreak/>
        <w:t>TABLE</w:t>
      </w:r>
      <w:r>
        <w:rPr>
          <w:rFonts w:ascii="Times New Roman" w:hAnsi="Times New Roman" w:cs="Times New Roman"/>
          <w:b/>
          <w:sz w:val="24"/>
          <w:szCs w:val="24"/>
        </w:rPr>
        <w:t xml:space="preserve"> 25</w:t>
      </w:r>
    </w:p>
    <w:p w:rsidR="007964D2" w:rsidRPr="00292FAB" w:rsidRDefault="007964D2" w:rsidP="007964D2">
      <w:pPr>
        <w:spacing w:after="0" w:line="360" w:lineRule="auto"/>
        <w:jc w:val="center"/>
        <w:rPr>
          <w:rFonts w:ascii="Times New Roman" w:hAnsi="Times New Roman" w:cs="Times New Roman"/>
          <w:b/>
          <w:sz w:val="24"/>
          <w:szCs w:val="24"/>
        </w:rPr>
      </w:pPr>
      <w:r w:rsidRPr="00292FAB">
        <w:rPr>
          <w:rFonts w:ascii="Times New Roman" w:hAnsi="Times New Roman" w:cs="Times New Roman"/>
          <w:b/>
          <w:sz w:val="24"/>
          <w:szCs w:val="24"/>
        </w:rPr>
        <w:t>REMITTANCE MODEL</w:t>
      </w:r>
    </w:p>
    <w:tbl>
      <w:tblPr>
        <w:tblStyle w:val="TableGrid"/>
        <w:tblW w:w="9918" w:type="dxa"/>
        <w:tblLayout w:type="fixed"/>
        <w:tblLook w:val="04A0"/>
      </w:tblPr>
      <w:tblGrid>
        <w:gridCol w:w="1657"/>
        <w:gridCol w:w="1352"/>
        <w:gridCol w:w="1116"/>
        <w:gridCol w:w="876"/>
        <w:gridCol w:w="756"/>
        <w:gridCol w:w="1371"/>
        <w:gridCol w:w="1080"/>
        <w:gridCol w:w="900"/>
        <w:gridCol w:w="810"/>
      </w:tblGrid>
      <w:tr w:rsidR="007964D2" w:rsidRPr="009E0B09" w:rsidTr="00CF382D">
        <w:trPr>
          <w:trHeight w:val="395"/>
        </w:trPr>
        <w:tc>
          <w:tcPr>
            <w:tcW w:w="1657" w:type="dxa"/>
            <w:vMerge w:val="restart"/>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Parameter</w:t>
            </w:r>
          </w:p>
        </w:tc>
        <w:tc>
          <w:tcPr>
            <w:tcW w:w="4100" w:type="dxa"/>
            <w:gridSpan w:val="4"/>
            <w:tcBorders>
              <w:bottom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Model I (N=100)</w:t>
            </w:r>
          </w:p>
        </w:tc>
        <w:tc>
          <w:tcPr>
            <w:tcW w:w="4161" w:type="dxa"/>
            <w:gridSpan w:val="4"/>
            <w:tcBorders>
              <w:bottom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Model II (N=58)</w:t>
            </w:r>
          </w:p>
        </w:tc>
      </w:tr>
      <w:tr w:rsidR="007964D2" w:rsidTr="00CF382D">
        <w:trPr>
          <w:trHeight w:val="135"/>
        </w:trPr>
        <w:tc>
          <w:tcPr>
            <w:tcW w:w="1657" w:type="dxa"/>
            <w:vMerge/>
          </w:tcPr>
          <w:p w:rsidR="007964D2" w:rsidRDefault="007964D2" w:rsidP="00CF382D">
            <w:pPr>
              <w:spacing w:line="360" w:lineRule="auto"/>
              <w:jc w:val="both"/>
              <w:rPr>
                <w:rFonts w:ascii="Times New Roman" w:hAnsi="Times New Roman" w:cs="Times New Roman"/>
                <w:sz w:val="24"/>
                <w:szCs w:val="24"/>
              </w:rPr>
            </w:pPr>
          </w:p>
        </w:tc>
        <w:tc>
          <w:tcPr>
            <w:tcW w:w="1352" w:type="dxa"/>
            <w:tcBorders>
              <w:top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Coefficient</w:t>
            </w:r>
          </w:p>
        </w:tc>
        <w:tc>
          <w:tcPr>
            <w:tcW w:w="1116" w:type="dxa"/>
            <w:tcBorders>
              <w:top w:val="single" w:sz="4" w:space="0" w:color="auto"/>
              <w:left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SE</w:t>
            </w:r>
          </w:p>
        </w:tc>
        <w:tc>
          <w:tcPr>
            <w:tcW w:w="876" w:type="dxa"/>
            <w:tcBorders>
              <w:top w:val="single" w:sz="4" w:space="0" w:color="auto"/>
              <w:left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T</w:t>
            </w:r>
          </w:p>
        </w:tc>
        <w:tc>
          <w:tcPr>
            <w:tcW w:w="756" w:type="dxa"/>
            <w:tcBorders>
              <w:top w:val="single" w:sz="4" w:space="0" w:color="auto"/>
              <w:left w:val="single" w:sz="4" w:space="0" w:color="auto"/>
              <w:bottom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Sig</w:t>
            </w:r>
          </w:p>
        </w:tc>
        <w:tc>
          <w:tcPr>
            <w:tcW w:w="1371" w:type="dxa"/>
            <w:tcBorders>
              <w:top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Coefficient</w:t>
            </w:r>
          </w:p>
        </w:tc>
        <w:tc>
          <w:tcPr>
            <w:tcW w:w="1080" w:type="dxa"/>
            <w:tcBorders>
              <w:top w:val="single" w:sz="4" w:space="0" w:color="auto"/>
              <w:left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SE</w:t>
            </w:r>
          </w:p>
        </w:tc>
        <w:tc>
          <w:tcPr>
            <w:tcW w:w="900" w:type="dxa"/>
            <w:tcBorders>
              <w:top w:val="single" w:sz="4" w:space="0" w:color="auto"/>
              <w:left w:val="single" w:sz="4" w:space="0" w:color="auto"/>
              <w:bottom w:val="single" w:sz="4" w:space="0" w:color="auto"/>
              <w:right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T</w:t>
            </w:r>
          </w:p>
        </w:tc>
        <w:tc>
          <w:tcPr>
            <w:tcW w:w="810" w:type="dxa"/>
            <w:tcBorders>
              <w:top w:val="single" w:sz="4" w:space="0" w:color="auto"/>
              <w:left w:val="single" w:sz="4" w:space="0" w:color="auto"/>
              <w:bottom w:val="single" w:sz="4" w:space="0" w:color="auto"/>
            </w:tcBorders>
          </w:tcPr>
          <w:p w:rsidR="007964D2" w:rsidRPr="009E0B09" w:rsidRDefault="007964D2" w:rsidP="00CF382D">
            <w:pPr>
              <w:spacing w:line="360" w:lineRule="auto"/>
              <w:jc w:val="both"/>
              <w:rPr>
                <w:rFonts w:ascii="Times New Roman" w:hAnsi="Times New Roman" w:cs="Times New Roman"/>
                <w:b/>
                <w:sz w:val="24"/>
                <w:szCs w:val="24"/>
              </w:rPr>
            </w:pPr>
            <w:r w:rsidRPr="009E0B09">
              <w:rPr>
                <w:rFonts w:ascii="Times New Roman" w:hAnsi="Times New Roman" w:cs="Times New Roman"/>
                <w:b/>
                <w:sz w:val="24"/>
                <w:szCs w:val="24"/>
              </w:rPr>
              <w:t>Sig</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Constant</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-9525.696*</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1809.770</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-5263</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-6781.944*</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815.296</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-8.318</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Respondent’s Income</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3.407*</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0.407</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8.367</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0.000</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0.350</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0.316</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1.109</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.272</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Size of the family</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335.79</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220.279</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1.524</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0.131</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283.499**</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103.581</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2.737</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.008</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No of Dependents</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1599.757*</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159.515</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10.029</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310.106*</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86.798</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3,573</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0.001</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Family income</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-1.057</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0.210</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-5.023</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0.586**</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0.191</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3.071</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.003</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R²</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0.758*</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0.947*</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F</w:t>
            </w:r>
          </w:p>
        </w:tc>
        <w:tc>
          <w:tcPr>
            <w:tcW w:w="1352"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74.34*</w:t>
            </w:r>
          </w:p>
        </w:tc>
        <w:tc>
          <w:tcPr>
            <w:tcW w:w="111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76"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56"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71" w:type="dxa"/>
            <w:tcBorders>
              <w:top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230.097*</w:t>
            </w:r>
          </w:p>
        </w:tc>
        <w:tc>
          <w:tcPr>
            <w:tcW w:w="108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7964D2" w:rsidTr="00CF382D">
        <w:trPr>
          <w:trHeight w:val="135"/>
        </w:trPr>
        <w:tc>
          <w:tcPr>
            <w:tcW w:w="1657" w:type="dxa"/>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N</w:t>
            </w:r>
          </w:p>
        </w:tc>
        <w:tc>
          <w:tcPr>
            <w:tcW w:w="1352" w:type="dxa"/>
            <w:tcBorders>
              <w:top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116" w:type="dxa"/>
            <w:tcBorders>
              <w:top w:val="single" w:sz="4" w:space="0" w:color="auto"/>
              <w:left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76" w:type="dxa"/>
            <w:tcBorders>
              <w:top w:val="single" w:sz="4" w:space="0" w:color="auto"/>
              <w:left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756" w:type="dxa"/>
            <w:tcBorders>
              <w:top w:val="single" w:sz="4" w:space="0" w:color="auto"/>
              <w:lef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371" w:type="dxa"/>
            <w:tcBorders>
              <w:top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59</w:t>
            </w:r>
          </w:p>
        </w:tc>
        <w:tc>
          <w:tcPr>
            <w:tcW w:w="1080" w:type="dxa"/>
            <w:tcBorders>
              <w:top w:val="single" w:sz="4" w:space="0" w:color="auto"/>
              <w:left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0" w:type="dxa"/>
            <w:tcBorders>
              <w:top w:val="single" w:sz="4" w:space="0" w:color="auto"/>
              <w:left w:val="single" w:sz="4" w:space="0" w:color="auto"/>
              <w:bottom w:val="single" w:sz="4" w:space="0" w:color="auto"/>
            </w:tcBorders>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bl>
    <w:p w:rsidR="007964D2" w:rsidRPr="0021628C" w:rsidRDefault="007964D2" w:rsidP="007964D2">
      <w:pPr>
        <w:spacing w:after="0" w:line="360" w:lineRule="auto"/>
        <w:jc w:val="both"/>
        <w:rPr>
          <w:rFonts w:ascii="Times New Roman" w:hAnsi="Times New Roman" w:cs="Times New Roman"/>
          <w:sz w:val="20"/>
          <w:szCs w:val="20"/>
        </w:rPr>
      </w:pPr>
      <w:r w:rsidRPr="0021628C">
        <w:rPr>
          <w:rFonts w:ascii="Times New Roman" w:hAnsi="Times New Roman" w:cs="Times New Roman"/>
          <w:sz w:val="20"/>
          <w:szCs w:val="20"/>
        </w:rPr>
        <w:t>Source: Estimates based on field survey 2015</w:t>
      </w:r>
      <w:r>
        <w:rPr>
          <w:rFonts w:ascii="Times New Roman" w:hAnsi="Times New Roman" w:cs="Times New Roman"/>
          <w:sz w:val="20"/>
          <w:szCs w:val="20"/>
        </w:rPr>
        <w:t xml:space="preserve">, </w:t>
      </w:r>
      <w:r w:rsidRPr="0021628C">
        <w:rPr>
          <w:rFonts w:ascii="Times New Roman" w:hAnsi="Times New Roman" w:cs="Times New Roman"/>
          <w:sz w:val="20"/>
          <w:szCs w:val="20"/>
        </w:rPr>
        <w:t>*</w:t>
      </w:r>
      <w:r>
        <w:rPr>
          <w:rFonts w:ascii="Times New Roman" w:hAnsi="Times New Roman" w:cs="Times New Roman"/>
          <w:sz w:val="20"/>
          <w:szCs w:val="20"/>
        </w:rPr>
        <w:t xml:space="preserve"> </w:t>
      </w:r>
      <w:r w:rsidRPr="0021628C">
        <w:rPr>
          <w:rFonts w:ascii="Times New Roman" w:hAnsi="Times New Roman" w:cs="Times New Roman"/>
          <w:sz w:val="20"/>
          <w:szCs w:val="20"/>
        </w:rPr>
        <w:t>Statis</w:t>
      </w:r>
      <w:r>
        <w:rPr>
          <w:rFonts w:ascii="Times New Roman" w:hAnsi="Times New Roman" w:cs="Times New Roman"/>
          <w:sz w:val="20"/>
          <w:szCs w:val="20"/>
        </w:rPr>
        <w:t xml:space="preserve">tically significant at 1% level, </w:t>
      </w:r>
      <w:r w:rsidRPr="0021628C">
        <w:rPr>
          <w:rFonts w:ascii="Times New Roman" w:hAnsi="Times New Roman" w:cs="Times New Roman"/>
          <w:sz w:val="20"/>
          <w:szCs w:val="20"/>
        </w:rPr>
        <w:t>** Statistically significant at 5% level.</w:t>
      </w:r>
    </w:p>
    <w:p w:rsidR="007964D2"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m</w:t>
      </w:r>
      <w:r w:rsidRPr="00CC2A17">
        <w:rPr>
          <w:rFonts w:ascii="Times New Roman" w:hAnsi="Times New Roman" w:cs="Times New Roman"/>
          <w:sz w:val="24"/>
          <w:szCs w:val="24"/>
        </w:rPr>
        <w:t>odel I</w:t>
      </w:r>
      <w:r>
        <w:rPr>
          <w:rFonts w:ascii="Times New Roman" w:hAnsi="Times New Roman" w:cs="Times New Roman"/>
          <w:sz w:val="24"/>
          <w:szCs w:val="24"/>
        </w:rPr>
        <w:t>, all the migrants irrespective of whether they remit or not were included. The amount remitted was considered as the dependent variable. Model II has the data on the migrants who remit to their family members in the place of origin; the size being 57.</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In model I; excepting size of the size of the family: all the other variables, namely respondent’s income, number of dependents in the place of origin and total family income could significantly explain the amount remitted by the migrants. With increase in the income of the remitter and the number of dependents in the place of origin, the amount remitted also increase significantly. But, a negative relationship existed with the total family income. This is because; the members who remit have dependents in the place of origin. But, the members who do not remit have no dependents in the place of origin and hence family income increases. The chosen variables together, on an average could explain about 75.8 percent of variations in total amount remitted.</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In model II; where the data on migrants who remit only were considered, excepting the income of the remitter all the other variables could significantly explain the variations in the amount remitted. All the chosen variables are directly related with the amount remitted. The chosen variables together could explain about 94.7 percent of the variation on the amount remitted.</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analysis reveals that amount remitted depends on the number of dependents in the place of origin and family income.</w:t>
      </w:r>
    </w:p>
    <w:p w:rsidR="007964D2" w:rsidRPr="00FC41A6" w:rsidRDefault="007964D2" w:rsidP="007964D2">
      <w:pPr>
        <w:spacing w:line="360" w:lineRule="auto"/>
        <w:rPr>
          <w:rFonts w:ascii="Times New Roman" w:hAnsi="Times New Roman" w:cs="Times New Roman"/>
          <w:b/>
          <w:sz w:val="24"/>
          <w:szCs w:val="24"/>
        </w:rPr>
      </w:pPr>
      <w:r w:rsidRPr="00FC41A6">
        <w:rPr>
          <w:rFonts w:ascii="Times New Roman" w:hAnsi="Times New Roman" w:cs="Times New Roman"/>
          <w:b/>
          <w:sz w:val="24"/>
          <w:szCs w:val="24"/>
        </w:rPr>
        <w:t>Discriminant analysis</w:t>
      </w:r>
    </w:p>
    <w:p w:rsidR="007964D2" w:rsidRPr="00F37668"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An attempt is made in this section to find out the relative contribution of selected variables in discriminating migrants who remit from those of the migrants who do not remit. Two-group discriminant analysis was carried out. The migrants were divided into two groups. The first group consisted of the migrants who remit and the second who do not remit. The differences in the means of the selected variables of the two groups are given in the following table.</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TABLE</w:t>
      </w:r>
      <w:r>
        <w:rPr>
          <w:rFonts w:ascii="Times New Roman" w:hAnsi="Times New Roman" w:cs="Times New Roman"/>
          <w:b/>
          <w:sz w:val="24"/>
          <w:szCs w:val="24"/>
        </w:rPr>
        <w:t xml:space="preserve"> 26</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GROUP STATISTICS-MEAN VALUE</w:t>
      </w:r>
    </w:p>
    <w:tbl>
      <w:tblPr>
        <w:tblStyle w:val="TableGrid"/>
        <w:tblW w:w="0" w:type="auto"/>
        <w:jc w:val="center"/>
        <w:tblLook w:val="04A0"/>
      </w:tblPr>
      <w:tblGrid>
        <w:gridCol w:w="2556"/>
        <w:gridCol w:w="1136"/>
        <w:gridCol w:w="1576"/>
        <w:gridCol w:w="1236"/>
      </w:tblGrid>
      <w:tr w:rsidR="007964D2" w:rsidRPr="00FC41A6" w:rsidTr="00CF382D">
        <w:trPr>
          <w:jc w:val="center"/>
        </w:trPr>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Variable</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Remitter</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Non-remitter</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All</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Respondents income(₹)</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6195.44</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9424.65</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7584.0000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Size of the family</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5</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Dependents in origin</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.00000</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3</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Family income (₹)</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12194.56</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18796.74</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15033.50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Amount remitted (₹)</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5087.72</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.00000</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2900.00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Period of migration</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10.00</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5.04</w:t>
            </w:r>
          </w:p>
        </w:tc>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7.9</w:t>
            </w:r>
          </w:p>
        </w:tc>
      </w:tr>
    </w:tbl>
    <w:p w:rsidR="007964D2" w:rsidRPr="00FC41A6" w:rsidRDefault="007964D2" w:rsidP="007964D2">
      <w:pPr>
        <w:spacing w:line="360" w:lineRule="auto"/>
        <w:jc w:val="both"/>
        <w:rPr>
          <w:rFonts w:ascii="Times New Roman" w:hAnsi="Times New Roman" w:cs="Times New Roman"/>
          <w:sz w:val="20"/>
          <w:szCs w:val="20"/>
        </w:rPr>
      </w:pPr>
      <w:r>
        <w:rPr>
          <w:rFonts w:ascii="Times New Roman" w:hAnsi="Times New Roman" w:cs="Times New Roman"/>
          <w:sz w:val="24"/>
          <w:szCs w:val="24"/>
        </w:rPr>
        <w:tab/>
        <w:t xml:space="preserve">          </w:t>
      </w:r>
      <w:r>
        <w:rPr>
          <w:rFonts w:ascii="Times New Roman" w:hAnsi="Times New Roman" w:cs="Times New Roman"/>
          <w:sz w:val="20"/>
          <w:szCs w:val="20"/>
        </w:rPr>
        <w:t>Source: E</w:t>
      </w:r>
      <w:r w:rsidRPr="00FC41A6">
        <w:rPr>
          <w:rFonts w:ascii="Times New Roman" w:hAnsi="Times New Roman" w:cs="Times New Roman"/>
          <w:sz w:val="20"/>
          <w:szCs w:val="20"/>
        </w:rPr>
        <w:t>stimates based on field survey, 2015</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dependents in the place of origin, the size of the family of the remitters is less compared to that of non-remitters. With lesser number of earning members, the total family income in the place of destination for the remitters is less from that of the non-remitters. To find out whether the means of these variables in the two groups differ significantly and whether the two groups of migrants can be discriminated based on the selected variables, Wilk`s lambda and </w:t>
      </w:r>
      <w:r>
        <w:rPr>
          <w:rFonts w:ascii="Times New Roman" w:hAnsi="Times New Roman" w:cs="Times New Roman"/>
          <w:sz w:val="24"/>
          <w:szCs w:val="24"/>
        </w:rPr>
        <w:lastRenderedPageBreak/>
        <w:t>F values were calculated. The calculated Wilk`s lambda and F values are given in the following table.</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TABLE</w:t>
      </w:r>
      <w:r>
        <w:rPr>
          <w:rFonts w:ascii="Times New Roman" w:hAnsi="Times New Roman" w:cs="Times New Roman"/>
          <w:b/>
          <w:sz w:val="24"/>
          <w:szCs w:val="24"/>
        </w:rPr>
        <w:t xml:space="preserve"> 27</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TESTS OF EQUALITY OF GROUP MEANS</w:t>
      </w:r>
    </w:p>
    <w:tbl>
      <w:tblPr>
        <w:tblStyle w:val="TableGrid"/>
        <w:tblW w:w="0" w:type="auto"/>
        <w:jc w:val="center"/>
        <w:tblLook w:val="04A0"/>
      </w:tblPr>
      <w:tblGrid>
        <w:gridCol w:w="2556"/>
        <w:gridCol w:w="1730"/>
        <w:gridCol w:w="996"/>
        <w:gridCol w:w="550"/>
        <w:gridCol w:w="550"/>
        <w:gridCol w:w="636"/>
      </w:tblGrid>
      <w:tr w:rsidR="007964D2" w:rsidRPr="00FC41A6" w:rsidTr="00CF382D">
        <w:trPr>
          <w:jc w:val="center"/>
        </w:trPr>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Variable</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Wilk`s lambda</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F</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df1</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df2</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Sig</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Respondents income(₹)</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0.373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164.938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Size of the family</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0.277</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256.353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Dependents in origin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0.123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695.652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Family income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0.315</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212.908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trHeight w:val="215"/>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Amount remitted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0.266</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270.842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Period of migration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0.705</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40.988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.000</w:t>
            </w:r>
          </w:p>
        </w:tc>
      </w:tr>
    </w:tbl>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0"/>
          <w:szCs w:val="20"/>
        </w:rPr>
        <w:t>Source: E</w:t>
      </w:r>
      <w:r w:rsidRPr="00FC41A6">
        <w:rPr>
          <w:rFonts w:ascii="Times New Roman" w:hAnsi="Times New Roman" w:cs="Times New Roman"/>
          <w:sz w:val="20"/>
          <w:szCs w:val="20"/>
        </w:rPr>
        <w:t>stimates based on field survey, 2015</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value of Wilk`s lambda lies between 0 and 1. The closer it is to zero, the greater is the discrimination. In the current study among the chosen variables, excepting the period of migration, the two groups significantly differ for respondent’s income, size of the family, dependent in origin, family income and amount remitted and period of migration. To find out the discriminatory power of the independent variables, canonical discriminant function was estimated. The estimated discriminant function co-efficient are given in the following table.</w:t>
      </w:r>
    </w:p>
    <w:p w:rsidR="007964D2" w:rsidRPr="00FC41A6" w:rsidRDefault="007964D2" w:rsidP="007964D2">
      <w:pPr>
        <w:spacing w:line="240" w:lineRule="auto"/>
        <w:jc w:val="center"/>
        <w:rPr>
          <w:rFonts w:ascii="Times New Roman" w:hAnsi="Times New Roman" w:cs="Times New Roman"/>
          <w:b/>
          <w:sz w:val="24"/>
          <w:szCs w:val="24"/>
        </w:rPr>
      </w:pPr>
      <w:r w:rsidRPr="00FC41A6">
        <w:rPr>
          <w:rFonts w:ascii="Times New Roman" w:hAnsi="Times New Roman" w:cs="Times New Roman"/>
          <w:b/>
          <w:sz w:val="24"/>
          <w:szCs w:val="24"/>
        </w:rPr>
        <w:t>TABLE</w:t>
      </w:r>
      <w:r>
        <w:rPr>
          <w:rFonts w:ascii="Times New Roman" w:hAnsi="Times New Roman" w:cs="Times New Roman"/>
          <w:b/>
          <w:sz w:val="24"/>
          <w:szCs w:val="24"/>
        </w:rPr>
        <w:t xml:space="preserve"> 28</w:t>
      </w:r>
    </w:p>
    <w:p w:rsidR="007964D2" w:rsidRPr="00FC41A6" w:rsidRDefault="007964D2" w:rsidP="007964D2">
      <w:pPr>
        <w:spacing w:line="240" w:lineRule="auto"/>
        <w:jc w:val="center"/>
        <w:rPr>
          <w:rFonts w:ascii="Times New Roman" w:hAnsi="Times New Roman" w:cs="Times New Roman"/>
          <w:b/>
          <w:sz w:val="24"/>
          <w:szCs w:val="24"/>
        </w:rPr>
      </w:pPr>
      <w:r w:rsidRPr="00FC41A6">
        <w:rPr>
          <w:rFonts w:ascii="Times New Roman" w:hAnsi="Times New Roman" w:cs="Times New Roman"/>
          <w:b/>
          <w:sz w:val="24"/>
          <w:szCs w:val="24"/>
        </w:rPr>
        <w:t>CANONICAL DISCRIMINANT FUNCTION COEFFICIENTS</w:t>
      </w:r>
    </w:p>
    <w:tbl>
      <w:tblPr>
        <w:tblStyle w:val="TableGrid"/>
        <w:tblW w:w="0" w:type="auto"/>
        <w:jc w:val="center"/>
        <w:tblInd w:w="-861" w:type="dxa"/>
        <w:tblLook w:val="04A0"/>
      </w:tblPr>
      <w:tblGrid>
        <w:gridCol w:w="3350"/>
        <w:gridCol w:w="3320"/>
      </w:tblGrid>
      <w:tr w:rsidR="007964D2" w:rsidRPr="00FF7C3B" w:rsidTr="00CF382D">
        <w:trPr>
          <w:jc w:val="center"/>
        </w:trPr>
        <w:tc>
          <w:tcPr>
            <w:tcW w:w="3350" w:type="dxa"/>
          </w:tcPr>
          <w:p w:rsidR="007964D2" w:rsidRPr="00FF7C3B" w:rsidRDefault="007964D2" w:rsidP="00CF382D">
            <w:pPr>
              <w:jc w:val="center"/>
              <w:rPr>
                <w:rFonts w:ascii="Times New Roman" w:hAnsi="Times New Roman" w:cs="Times New Roman"/>
                <w:b/>
                <w:sz w:val="24"/>
                <w:szCs w:val="24"/>
              </w:rPr>
            </w:pPr>
            <w:r w:rsidRPr="00FF7C3B">
              <w:rPr>
                <w:rFonts w:ascii="Times New Roman" w:hAnsi="Times New Roman" w:cs="Times New Roman"/>
                <w:b/>
                <w:sz w:val="24"/>
                <w:szCs w:val="24"/>
              </w:rPr>
              <w:t>Variable</w:t>
            </w:r>
          </w:p>
        </w:tc>
        <w:tc>
          <w:tcPr>
            <w:tcW w:w="3320" w:type="dxa"/>
          </w:tcPr>
          <w:p w:rsidR="007964D2" w:rsidRPr="00FF7C3B" w:rsidRDefault="007964D2" w:rsidP="00CF382D">
            <w:pPr>
              <w:jc w:val="center"/>
              <w:rPr>
                <w:rFonts w:ascii="Times New Roman" w:hAnsi="Times New Roman" w:cs="Times New Roman"/>
                <w:b/>
                <w:sz w:val="24"/>
                <w:szCs w:val="24"/>
              </w:rPr>
            </w:pPr>
            <w:r w:rsidRPr="00FF7C3B">
              <w:rPr>
                <w:rFonts w:ascii="Times New Roman" w:hAnsi="Times New Roman" w:cs="Times New Roman"/>
                <w:b/>
                <w:sz w:val="24"/>
                <w:szCs w:val="24"/>
              </w:rPr>
              <w:t>Canonical co-efficient</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Respondents income(₹)</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.002</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Size of the family</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.211</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Dependents in origin</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-.488</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Family income (₹)</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.000</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Amount remitted (₹)</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-.002</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Period of migration</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.238</w:t>
            </w:r>
          </w:p>
        </w:tc>
      </w:tr>
      <w:tr w:rsidR="007964D2" w:rsidTr="00CF382D">
        <w:trPr>
          <w:jc w:val="center"/>
        </w:trPr>
        <w:tc>
          <w:tcPr>
            <w:tcW w:w="335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Constant</w:t>
            </w:r>
          </w:p>
        </w:tc>
        <w:tc>
          <w:tcPr>
            <w:tcW w:w="3320" w:type="dxa"/>
          </w:tcPr>
          <w:p w:rsidR="007964D2" w:rsidRDefault="007964D2" w:rsidP="00CF382D">
            <w:pPr>
              <w:jc w:val="center"/>
              <w:rPr>
                <w:rFonts w:ascii="Times New Roman" w:hAnsi="Times New Roman" w:cs="Times New Roman"/>
                <w:sz w:val="24"/>
                <w:szCs w:val="24"/>
              </w:rPr>
            </w:pPr>
            <w:r>
              <w:rPr>
                <w:rFonts w:ascii="Times New Roman" w:hAnsi="Times New Roman" w:cs="Times New Roman"/>
                <w:sz w:val="24"/>
                <w:szCs w:val="24"/>
              </w:rPr>
              <w:t>-12.878</w:t>
            </w:r>
          </w:p>
        </w:tc>
      </w:tr>
    </w:tbl>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0"/>
          <w:szCs w:val="20"/>
        </w:rPr>
        <w:t>Source: E</w:t>
      </w:r>
      <w:r w:rsidRPr="00FC41A6">
        <w:rPr>
          <w:rFonts w:ascii="Times New Roman" w:hAnsi="Times New Roman" w:cs="Times New Roman"/>
          <w:sz w:val="20"/>
          <w:szCs w:val="20"/>
        </w:rPr>
        <w:t>stimates based on field survey, 2015</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From the table it can be seen that number of dependent in origin contributes more to the discriminating power of the function with a weight of -.488 followed by period of migration with the discriminating power of .238 and size of the family with a weight of .211.</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simple linear correlations between each of the selected independent variables and the discriminant function were calculated and are given in the following table. These are termed as either discriminating loading or structure correlation. The loadings are considered relatively more valid than weights as means of interpreting the discriminating power of independent variables.</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TABLE</w:t>
      </w:r>
      <w:r>
        <w:rPr>
          <w:rFonts w:ascii="Times New Roman" w:hAnsi="Times New Roman" w:cs="Times New Roman"/>
          <w:b/>
          <w:sz w:val="24"/>
          <w:szCs w:val="24"/>
        </w:rPr>
        <w:t xml:space="preserve"> 29</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STRUCTURE CORRELATION</w:t>
      </w:r>
    </w:p>
    <w:tbl>
      <w:tblPr>
        <w:tblStyle w:val="TableGrid"/>
        <w:tblW w:w="0" w:type="auto"/>
        <w:jc w:val="center"/>
        <w:tblLook w:val="04A0"/>
      </w:tblPr>
      <w:tblGrid>
        <w:gridCol w:w="2556"/>
        <w:gridCol w:w="2383"/>
        <w:gridCol w:w="777"/>
      </w:tblGrid>
      <w:tr w:rsidR="007964D2" w:rsidRPr="00FC41A6" w:rsidTr="00CF382D">
        <w:trPr>
          <w:jc w:val="center"/>
        </w:trPr>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Variable</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Discriminant loading</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 xml:space="preserve">Rank </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Dependents in origin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-.333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Amount remitted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-.208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Size of the family</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.202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Family income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.184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Respondents income(₹)</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.162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Period of migration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-.081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r>
    </w:tbl>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0"/>
          <w:szCs w:val="20"/>
        </w:rPr>
        <w:t>Source: E</w:t>
      </w:r>
      <w:r w:rsidRPr="00FC41A6">
        <w:rPr>
          <w:rFonts w:ascii="Times New Roman" w:hAnsi="Times New Roman" w:cs="Times New Roman"/>
          <w:sz w:val="20"/>
          <w:szCs w:val="20"/>
        </w:rPr>
        <w:t>stimates based on field survey, 2015</w:t>
      </w:r>
    </w:p>
    <w:p w:rsidR="007964D2" w:rsidRDefault="007964D2" w:rsidP="007964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When using the discriminant loadings approach, any variable exceeding a loading of ±0.30 or higher is considered substantive. The loading of `dependents in origin’ exceeds ±0.30 implying that this variable accounted for discriminating the two groups of migrants.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relative contribution of each of the variables in discriminating the two groups of migrants was calculated using potency index. The potency index is the relative measure among all the variables that is indicative of each variable’s discriminating power. It includes both the contribution of a variable to a discriminant function and the relative contribution of the function to overall solution. The calculated potency values for the variables are given in the following table.</w:t>
      </w:r>
    </w:p>
    <w:p w:rsidR="007964D2" w:rsidRDefault="007964D2" w:rsidP="007964D2">
      <w:pPr>
        <w:spacing w:line="360" w:lineRule="auto"/>
        <w:jc w:val="center"/>
        <w:rPr>
          <w:rFonts w:ascii="Times New Roman" w:hAnsi="Times New Roman" w:cs="Times New Roman"/>
          <w:b/>
          <w:sz w:val="24"/>
          <w:szCs w:val="24"/>
        </w:rPr>
      </w:pP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lastRenderedPageBreak/>
        <w:t>TABLE</w:t>
      </w:r>
      <w:r>
        <w:rPr>
          <w:rFonts w:ascii="Times New Roman" w:hAnsi="Times New Roman" w:cs="Times New Roman"/>
          <w:b/>
          <w:sz w:val="24"/>
          <w:szCs w:val="24"/>
        </w:rPr>
        <w:t xml:space="preserve"> 30</w:t>
      </w:r>
    </w:p>
    <w:p w:rsidR="007964D2" w:rsidRPr="00FC41A6" w:rsidRDefault="007964D2" w:rsidP="007964D2">
      <w:pPr>
        <w:spacing w:line="360" w:lineRule="auto"/>
        <w:jc w:val="center"/>
        <w:rPr>
          <w:rFonts w:ascii="Times New Roman" w:hAnsi="Times New Roman" w:cs="Times New Roman"/>
          <w:b/>
          <w:sz w:val="24"/>
          <w:szCs w:val="24"/>
        </w:rPr>
      </w:pPr>
      <w:r w:rsidRPr="00FC41A6">
        <w:rPr>
          <w:rFonts w:ascii="Times New Roman" w:hAnsi="Times New Roman" w:cs="Times New Roman"/>
          <w:b/>
          <w:sz w:val="24"/>
          <w:szCs w:val="24"/>
        </w:rPr>
        <w:t>POTENCY INDEX OF THE TWO GROUP DISCRIMINANT ANALYSIS</w:t>
      </w:r>
    </w:p>
    <w:tbl>
      <w:tblPr>
        <w:tblStyle w:val="TableGrid"/>
        <w:tblW w:w="0" w:type="auto"/>
        <w:jc w:val="center"/>
        <w:tblLook w:val="04A0"/>
      </w:tblPr>
      <w:tblGrid>
        <w:gridCol w:w="2556"/>
        <w:gridCol w:w="1450"/>
        <w:gridCol w:w="996"/>
        <w:gridCol w:w="1636"/>
      </w:tblGrid>
      <w:tr w:rsidR="007964D2" w:rsidRPr="00FC41A6" w:rsidTr="00CF382D">
        <w:trPr>
          <w:jc w:val="center"/>
        </w:trPr>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Variable</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Loading (L)</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L</w:t>
            </w:r>
            <w:r w:rsidRPr="00FC41A6">
              <w:rPr>
                <w:rFonts w:ascii="Times New Roman" w:hAnsi="Times New Roman" w:cs="Times New Roman"/>
                <w:b/>
                <w:sz w:val="24"/>
                <w:szCs w:val="24"/>
                <w:vertAlign w:val="superscript"/>
              </w:rPr>
              <w:t>2</w:t>
            </w:r>
          </w:p>
        </w:tc>
        <w:tc>
          <w:tcPr>
            <w:tcW w:w="0" w:type="auto"/>
          </w:tcPr>
          <w:p w:rsidR="007964D2" w:rsidRPr="00FC41A6" w:rsidRDefault="007964D2" w:rsidP="00CF382D">
            <w:pPr>
              <w:spacing w:line="360" w:lineRule="auto"/>
              <w:jc w:val="both"/>
              <w:rPr>
                <w:rFonts w:ascii="Times New Roman" w:hAnsi="Times New Roman" w:cs="Times New Roman"/>
                <w:b/>
                <w:sz w:val="24"/>
                <w:szCs w:val="24"/>
              </w:rPr>
            </w:pPr>
            <w:r w:rsidRPr="00FC41A6">
              <w:rPr>
                <w:rFonts w:ascii="Times New Roman" w:hAnsi="Times New Roman" w:cs="Times New Roman"/>
                <w:b/>
                <w:sz w:val="24"/>
                <w:szCs w:val="24"/>
              </w:rPr>
              <w:t>Potency value</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Dependents in origin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-.333</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.110889</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.42385845</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Amount remitted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-.208</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.043264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.165370884</w:t>
            </w:r>
          </w:p>
        </w:tc>
      </w:tr>
      <w:tr w:rsidR="007964D2" w:rsidTr="00CF382D">
        <w:trPr>
          <w:jc w:val="center"/>
        </w:trPr>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Size of the family</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.202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.040804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.155967861</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Family income (₹)</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.184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.033856</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.129410055</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Respondents income(₹)</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.162</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.026244</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.100314198</w:t>
            </w:r>
          </w:p>
        </w:tc>
      </w:tr>
      <w:tr w:rsidR="007964D2" w:rsidTr="00CF382D">
        <w:trPr>
          <w:jc w:val="center"/>
        </w:trPr>
        <w:tc>
          <w:tcPr>
            <w:tcW w:w="0" w:type="auto"/>
          </w:tcPr>
          <w:p w:rsidR="007964D2" w:rsidRDefault="007964D2" w:rsidP="00CF382D">
            <w:pPr>
              <w:spacing w:line="360" w:lineRule="auto"/>
              <w:rPr>
                <w:rFonts w:ascii="Times New Roman" w:hAnsi="Times New Roman" w:cs="Times New Roman"/>
                <w:sz w:val="24"/>
                <w:szCs w:val="24"/>
              </w:rPr>
            </w:pPr>
            <w:r>
              <w:rPr>
                <w:rFonts w:ascii="Times New Roman" w:hAnsi="Times New Roman" w:cs="Times New Roman"/>
                <w:sz w:val="24"/>
                <w:szCs w:val="24"/>
              </w:rPr>
              <w:t>Period of migration</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-.081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.006561</w:t>
            </w:r>
          </w:p>
        </w:tc>
        <w:tc>
          <w:tcPr>
            <w:tcW w:w="0" w:type="auto"/>
          </w:tcPr>
          <w:p w:rsidR="007964D2"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.025078549</w:t>
            </w:r>
          </w:p>
        </w:tc>
      </w:tr>
    </w:tbl>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0"/>
          <w:szCs w:val="20"/>
        </w:rPr>
        <w:t>Source: E</w:t>
      </w:r>
      <w:r w:rsidRPr="00FC41A6">
        <w:rPr>
          <w:rFonts w:ascii="Times New Roman" w:hAnsi="Times New Roman" w:cs="Times New Roman"/>
          <w:sz w:val="20"/>
          <w:szCs w:val="20"/>
        </w:rPr>
        <w:t>stimates based on field survey, 2015</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From the estimated potency value it can be seen that number of dependents had the highest discriminating power (42%) followed by amount remitted (17%), size of the family (16%), family income (13%), respondent’s income (10%) and period of migration (2%). In the current study remittance was found to be because of pure altruism.</w:t>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4.7. Problems of Migrants</w:t>
      </w: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ab/>
      </w:r>
      <w:r w:rsidRPr="0073349B">
        <w:rPr>
          <w:rFonts w:ascii="Times New Roman" w:hAnsi="Times New Roman" w:cs="Times New Roman"/>
          <w:sz w:val="24"/>
          <w:szCs w:val="24"/>
        </w:rPr>
        <w:t>Migrants migrate impelled by pull and push factors. How far migration has enhanced their standard of living is an issue, which warrants th</w:t>
      </w:r>
      <w:r>
        <w:rPr>
          <w:rFonts w:ascii="Times New Roman" w:hAnsi="Times New Roman" w:cs="Times New Roman"/>
          <w:sz w:val="24"/>
          <w:szCs w:val="24"/>
        </w:rPr>
        <w:t>o</w:t>
      </w:r>
      <w:r w:rsidRPr="0073349B">
        <w:rPr>
          <w:rFonts w:ascii="Times New Roman" w:hAnsi="Times New Roman" w:cs="Times New Roman"/>
          <w:sz w:val="24"/>
          <w:szCs w:val="24"/>
        </w:rPr>
        <w:t>rough investigation. The migrants were asked to assign ranks on the various problems they face both at the work place and the environment in which they live. Some of the problems faced by migrants and their families have been identified and are outlined here. For the most severe problem faced by the</w:t>
      </w:r>
      <w:r>
        <w:rPr>
          <w:rFonts w:ascii="Times New Roman" w:hAnsi="Times New Roman" w:cs="Times New Roman"/>
          <w:sz w:val="24"/>
          <w:szCs w:val="24"/>
        </w:rPr>
        <w:t xml:space="preserve"> migrant, rank `1’ was assigned and for the remaining problems ranks were assigned in descending order. The ranks were then converted into percent position using the formula,</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Percent position= 100(R-0.5)/N</w:t>
      </w:r>
    </w:p>
    <w:p w:rsidR="007964D2"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Were, R is the rank assigned; and N= number of problems. The calculated percent position was then converted into scores using Garrett Ranking Scores table. The assigned scores are given in table below.</w:t>
      </w:r>
    </w:p>
    <w:p w:rsidR="007964D2"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center"/>
        <w:rPr>
          <w:rFonts w:ascii="Times New Roman" w:hAnsi="Times New Roman" w:cs="Times New Roman"/>
          <w:b/>
          <w:sz w:val="24"/>
          <w:szCs w:val="24"/>
        </w:rPr>
      </w:pPr>
    </w:p>
    <w:p w:rsidR="007964D2" w:rsidRPr="0073349B"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lastRenderedPageBreak/>
        <w:t>TABLE</w:t>
      </w:r>
      <w:r>
        <w:rPr>
          <w:rFonts w:ascii="Times New Roman" w:hAnsi="Times New Roman" w:cs="Times New Roman"/>
          <w:b/>
          <w:sz w:val="24"/>
          <w:szCs w:val="24"/>
        </w:rPr>
        <w:t xml:space="preserve"> 31</w:t>
      </w:r>
    </w:p>
    <w:p w:rsidR="007964D2" w:rsidRDefault="007964D2" w:rsidP="007964D2">
      <w:pPr>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PROBLMES OF MIGRAN</w:t>
      </w:r>
      <w:r>
        <w:rPr>
          <w:rFonts w:ascii="Times New Roman" w:hAnsi="Times New Roman" w:cs="Times New Roman"/>
          <w:b/>
          <w:sz w:val="24"/>
          <w:szCs w:val="24"/>
        </w:rPr>
        <w:t>TS</w:t>
      </w:r>
    </w:p>
    <w:tbl>
      <w:tblPr>
        <w:tblStyle w:val="TableGrid"/>
        <w:tblW w:w="0" w:type="auto"/>
        <w:jc w:val="center"/>
        <w:tblLook w:val="04A0"/>
      </w:tblPr>
      <w:tblGrid>
        <w:gridCol w:w="738"/>
        <w:gridCol w:w="2388"/>
        <w:gridCol w:w="900"/>
        <w:gridCol w:w="703"/>
        <w:gridCol w:w="3411"/>
        <w:gridCol w:w="884"/>
      </w:tblGrid>
      <w:tr w:rsidR="007964D2" w:rsidRPr="009C57CA" w:rsidTr="00CF382D">
        <w:trPr>
          <w:jc w:val="center"/>
        </w:trPr>
        <w:tc>
          <w:tcPr>
            <w:tcW w:w="738" w:type="dxa"/>
          </w:tcPr>
          <w:p w:rsidR="007964D2" w:rsidRPr="009C57CA" w:rsidRDefault="007964D2" w:rsidP="00CF382D">
            <w:pPr>
              <w:tabs>
                <w:tab w:val="center" w:pos="931"/>
              </w:tabs>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S.No</w:t>
            </w:r>
          </w:p>
        </w:tc>
        <w:tc>
          <w:tcPr>
            <w:tcW w:w="2388" w:type="dxa"/>
          </w:tcPr>
          <w:p w:rsidR="007964D2" w:rsidRPr="009C57CA" w:rsidRDefault="007964D2" w:rsidP="00CF382D">
            <w:pPr>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 xml:space="preserve">Problem </w:t>
            </w:r>
          </w:p>
        </w:tc>
        <w:tc>
          <w:tcPr>
            <w:tcW w:w="900" w:type="dxa"/>
          </w:tcPr>
          <w:p w:rsidR="007964D2" w:rsidRPr="009C57CA" w:rsidRDefault="007964D2" w:rsidP="00CF382D">
            <w:pPr>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 xml:space="preserve">Scores </w:t>
            </w:r>
          </w:p>
        </w:tc>
        <w:tc>
          <w:tcPr>
            <w:tcW w:w="630" w:type="dxa"/>
          </w:tcPr>
          <w:p w:rsidR="007964D2" w:rsidRPr="009C57CA" w:rsidRDefault="007964D2" w:rsidP="00CF382D">
            <w:pPr>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S.No</w:t>
            </w:r>
          </w:p>
        </w:tc>
        <w:tc>
          <w:tcPr>
            <w:tcW w:w="3411" w:type="dxa"/>
          </w:tcPr>
          <w:p w:rsidR="007964D2" w:rsidRPr="009C57CA" w:rsidRDefault="007964D2" w:rsidP="00CF382D">
            <w:pPr>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 xml:space="preserve">Problem </w:t>
            </w:r>
          </w:p>
        </w:tc>
        <w:tc>
          <w:tcPr>
            <w:tcW w:w="884" w:type="dxa"/>
          </w:tcPr>
          <w:p w:rsidR="007964D2" w:rsidRPr="009C57CA" w:rsidRDefault="007964D2" w:rsidP="00CF382D">
            <w:pPr>
              <w:spacing w:line="360" w:lineRule="auto"/>
              <w:jc w:val="both"/>
              <w:rPr>
                <w:rFonts w:ascii="Times New Roman" w:hAnsi="Times New Roman" w:cs="Times New Roman"/>
                <w:b/>
                <w:sz w:val="24"/>
                <w:szCs w:val="24"/>
              </w:rPr>
            </w:pPr>
            <w:r w:rsidRPr="009C57CA">
              <w:rPr>
                <w:rFonts w:ascii="Times New Roman" w:hAnsi="Times New Roman" w:cs="Times New Roman"/>
                <w:b/>
                <w:sz w:val="24"/>
                <w:szCs w:val="24"/>
              </w:rPr>
              <w:t xml:space="preserve">Scores </w:t>
            </w:r>
          </w:p>
        </w:tc>
      </w:tr>
      <w:tr w:rsidR="007964D2" w:rsidRPr="0092467D" w:rsidTr="00CF382D">
        <w:trPr>
          <w:jc w:val="center"/>
        </w:trPr>
        <w:tc>
          <w:tcPr>
            <w:tcW w:w="738"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388"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 xml:space="preserve">Language </w:t>
            </w:r>
          </w:p>
        </w:tc>
        <w:tc>
          <w:tcPr>
            <w:tcW w:w="90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71.81</w:t>
            </w:r>
          </w:p>
        </w:tc>
        <w:tc>
          <w:tcPr>
            <w:tcW w:w="63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411"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Availability of health provision</w:t>
            </w:r>
          </w:p>
        </w:tc>
        <w:tc>
          <w:tcPr>
            <w:tcW w:w="884"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48.37</w:t>
            </w:r>
          </w:p>
        </w:tc>
      </w:tr>
      <w:tr w:rsidR="007964D2" w:rsidRPr="0092467D" w:rsidTr="00CF382D">
        <w:trPr>
          <w:jc w:val="center"/>
        </w:trPr>
        <w:tc>
          <w:tcPr>
            <w:tcW w:w="738"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388"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Getting ration card</w:t>
            </w:r>
          </w:p>
        </w:tc>
        <w:tc>
          <w:tcPr>
            <w:tcW w:w="90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55.78</w:t>
            </w:r>
          </w:p>
        </w:tc>
        <w:tc>
          <w:tcPr>
            <w:tcW w:w="63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3411"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Children education</w:t>
            </w:r>
          </w:p>
        </w:tc>
        <w:tc>
          <w:tcPr>
            <w:tcW w:w="884"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46.69</w:t>
            </w:r>
          </w:p>
        </w:tc>
      </w:tr>
      <w:tr w:rsidR="007964D2" w:rsidRPr="0092467D" w:rsidTr="00CF382D">
        <w:trPr>
          <w:jc w:val="center"/>
        </w:trPr>
        <w:tc>
          <w:tcPr>
            <w:tcW w:w="738"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2388"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High cost of living</w:t>
            </w:r>
          </w:p>
        </w:tc>
        <w:tc>
          <w:tcPr>
            <w:tcW w:w="90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54.58</w:t>
            </w:r>
          </w:p>
        </w:tc>
        <w:tc>
          <w:tcPr>
            <w:tcW w:w="63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3411"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 xml:space="preserve">Health </w:t>
            </w:r>
          </w:p>
        </w:tc>
        <w:tc>
          <w:tcPr>
            <w:tcW w:w="884"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42.73</w:t>
            </w:r>
          </w:p>
        </w:tc>
      </w:tr>
      <w:tr w:rsidR="007964D2" w:rsidRPr="0092467D" w:rsidTr="00CF382D">
        <w:trPr>
          <w:jc w:val="center"/>
        </w:trPr>
        <w:tc>
          <w:tcPr>
            <w:tcW w:w="738"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388"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Away from relatives</w:t>
            </w:r>
          </w:p>
        </w:tc>
        <w:tc>
          <w:tcPr>
            <w:tcW w:w="90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53.91</w:t>
            </w:r>
          </w:p>
        </w:tc>
        <w:tc>
          <w:tcPr>
            <w:tcW w:w="63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3411"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Job promotion</w:t>
            </w:r>
          </w:p>
        </w:tc>
        <w:tc>
          <w:tcPr>
            <w:tcW w:w="884"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41.56</w:t>
            </w:r>
          </w:p>
        </w:tc>
      </w:tr>
      <w:tr w:rsidR="007964D2" w:rsidRPr="0092467D" w:rsidTr="00CF382D">
        <w:trPr>
          <w:jc w:val="center"/>
        </w:trPr>
        <w:tc>
          <w:tcPr>
            <w:tcW w:w="738"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388"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Poor living condition</w:t>
            </w:r>
          </w:p>
        </w:tc>
        <w:tc>
          <w:tcPr>
            <w:tcW w:w="90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50.79</w:t>
            </w:r>
          </w:p>
        </w:tc>
        <w:tc>
          <w:tcPr>
            <w:tcW w:w="630"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110</w:t>
            </w:r>
          </w:p>
        </w:tc>
        <w:tc>
          <w:tcPr>
            <w:tcW w:w="3411" w:type="dxa"/>
          </w:tcPr>
          <w:p w:rsidR="007964D2" w:rsidRPr="0092467D" w:rsidRDefault="007964D2" w:rsidP="00CF382D">
            <w:pPr>
              <w:spacing w:line="360" w:lineRule="auto"/>
              <w:jc w:val="both"/>
              <w:rPr>
                <w:rFonts w:ascii="Times New Roman" w:hAnsi="Times New Roman" w:cs="Times New Roman"/>
                <w:sz w:val="24"/>
                <w:szCs w:val="24"/>
              </w:rPr>
            </w:pPr>
            <w:r w:rsidRPr="0092467D">
              <w:rPr>
                <w:rFonts w:ascii="Times New Roman" w:hAnsi="Times New Roman" w:cs="Times New Roman"/>
                <w:sz w:val="24"/>
                <w:szCs w:val="24"/>
              </w:rPr>
              <w:t>Finding shelter</w:t>
            </w:r>
          </w:p>
        </w:tc>
        <w:tc>
          <w:tcPr>
            <w:tcW w:w="884" w:type="dxa"/>
          </w:tcPr>
          <w:p w:rsidR="007964D2" w:rsidRPr="0092467D" w:rsidRDefault="007964D2" w:rsidP="00CF382D">
            <w:pPr>
              <w:spacing w:line="360" w:lineRule="auto"/>
              <w:jc w:val="both"/>
              <w:rPr>
                <w:rFonts w:ascii="Times New Roman" w:hAnsi="Times New Roman" w:cs="Times New Roman"/>
                <w:sz w:val="24"/>
                <w:szCs w:val="24"/>
              </w:rPr>
            </w:pPr>
            <w:r>
              <w:rPr>
                <w:rFonts w:ascii="Times New Roman" w:hAnsi="Times New Roman" w:cs="Times New Roman"/>
                <w:sz w:val="24"/>
                <w:szCs w:val="24"/>
              </w:rPr>
              <w:t>39.73</w:t>
            </w:r>
          </w:p>
        </w:tc>
      </w:tr>
    </w:tbl>
    <w:p w:rsidR="007964D2" w:rsidRPr="00133439"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133439">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Among the 100 sample responden</w:t>
      </w:r>
      <w:r>
        <w:rPr>
          <w:rFonts w:ascii="Times New Roman" w:hAnsi="Times New Roman" w:cs="Times New Roman"/>
          <w:sz w:val="24"/>
          <w:szCs w:val="24"/>
        </w:rPr>
        <w:t>ts surveyed, the highest percent score (71.81) wa</w:t>
      </w:r>
      <w:r w:rsidRPr="0073349B">
        <w:rPr>
          <w:rFonts w:ascii="Times New Roman" w:hAnsi="Times New Roman" w:cs="Times New Roman"/>
          <w:sz w:val="24"/>
          <w:szCs w:val="24"/>
        </w:rPr>
        <w:t>s g</w:t>
      </w:r>
      <w:r>
        <w:rPr>
          <w:rFonts w:ascii="Times New Roman" w:hAnsi="Times New Roman" w:cs="Times New Roman"/>
          <w:sz w:val="24"/>
          <w:szCs w:val="24"/>
        </w:rPr>
        <w:t xml:space="preserve">iven for `language. This is due to the fact that about 65 percent of the migrants were from other states. The next prominent problem faced by the migrants was ‘getting ration card’. This calls for the administrators to effectively monitor the Public Distribution System, when the number of internal migrants is on the rising side. This is closely followed by `high cost of living’. About 57 percent of migrants migrated alone; another problem stated by the respondents was “away from relatives”. For the other stated problems the assigned scores took value between 40 and 50 </w:t>
      </w:r>
    </w:p>
    <w:p w:rsidR="007964D2" w:rsidRDefault="007964D2" w:rsidP="007964D2">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On the whole, language and getting ration card were</w:t>
      </w:r>
      <w:r w:rsidRPr="0073349B">
        <w:rPr>
          <w:rFonts w:ascii="Times New Roman" w:hAnsi="Times New Roman" w:cs="Times New Roman"/>
          <w:sz w:val="24"/>
          <w:szCs w:val="24"/>
        </w:rPr>
        <w:t xml:space="preserve"> stated as the major problems faced by </w:t>
      </w:r>
      <w:r>
        <w:rPr>
          <w:rFonts w:ascii="Times New Roman" w:hAnsi="Times New Roman" w:cs="Times New Roman"/>
          <w:sz w:val="24"/>
          <w:szCs w:val="24"/>
        </w:rPr>
        <w:t>the migrants.</w:t>
      </w:r>
    </w:p>
    <w:p w:rsidR="007964D2" w:rsidRPr="0073349B"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4.8</w:t>
      </w:r>
      <w:r w:rsidRPr="0073349B">
        <w:rPr>
          <w:rFonts w:ascii="Times New Roman" w:hAnsi="Times New Roman" w:cs="Times New Roman"/>
          <w:b/>
          <w:sz w:val="24"/>
          <w:szCs w:val="24"/>
        </w:rPr>
        <w:t>. Living condition of migrant workers in the place of destination</w:t>
      </w:r>
    </w:p>
    <w:p w:rsidR="007964D2" w:rsidRDefault="007964D2" w:rsidP="007964D2">
      <w:pPr>
        <w:autoSpaceDE w:val="0"/>
        <w:autoSpaceDN w:val="0"/>
        <w:adjustRightInd w:val="0"/>
        <w:spacing w:after="0" w:line="360" w:lineRule="auto"/>
        <w:jc w:val="both"/>
        <w:rPr>
          <w:rFonts w:ascii="Times New Roman" w:hAnsi="Times New Roman" w:cs="Times New Roman"/>
          <w:sz w:val="24"/>
          <w:szCs w:val="24"/>
        </w:rPr>
      </w:pPr>
      <w:r w:rsidRPr="0073349B">
        <w:rPr>
          <w:rFonts w:ascii="Times New Roman" w:hAnsi="Times New Roman" w:cs="Times New Roman"/>
          <w:b/>
          <w:sz w:val="24"/>
          <w:szCs w:val="24"/>
        </w:rPr>
        <w:t xml:space="preserve"> </w:t>
      </w:r>
      <w:r w:rsidRPr="0073349B">
        <w:rPr>
          <w:rFonts w:ascii="Times New Roman" w:hAnsi="Times New Roman" w:cs="Times New Roman"/>
          <w:b/>
          <w:sz w:val="24"/>
          <w:szCs w:val="24"/>
        </w:rPr>
        <w:tab/>
      </w:r>
      <w:r>
        <w:rPr>
          <w:rFonts w:ascii="Times New Roman" w:hAnsi="Times New Roman" w:cs="Times New Roman"/>
          <w:sz w:val="24"/>
          <w:szCs w:val="24"/>
        </w:rPr>
        <w:t>This section studies the living condition of the sample units by analyzing the</w:t>
      </w:r>
    </w:p>
    <w:p w:rsidR="007964D2" w:rsidRDefault="007964D2" w:rsidP="007964D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4.8.1. Type of accommodation and</w:t>
      </w:r>
    </w:p>
    <w:p w:rsidR="007964D2" w:rsidRDefault="007964D2" w:rsidP="007964D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4.8.2. Quality of life index</w:t>
      </w:r>
    </w:p>
    <w:p w:rsidR="007964D2" w:rsidRDefault="007964D2" w:rsidP="007964D2">
      <w:pPr>
        <w:autoSpaceDE w:val="0"/>
        <w:autoSpaceDN w:val="0"/>
        <w:adjustRightInd w:val="0"/>
        <w:spacing w:after="0" w:line="360" w:lineRule="auto"/>
        <w:jc w:val="both"/>
        <w:rPr>
          <w:rFonts w:ascii="Times New Roman" w:hAnsi="Times New Roman" w:cs="Times New Roman"/>
          <w:sz w:val="24"/>
          <w:szCs w:val="24"/>
        </w:rPr>
      </w:pPr>
    </w:p>
    <w:p w:rsidR="007964D2" w:rsidRPr="000F6D7B" w:rsidRDefault="007964D2" w:rsidP="007964D2">
      <w:pPr>
        <w:autoSpaceDE w:val="0"/>
        <w:autoSpaceDN w:val="0"/>
        <w:adjustRightInd w:val="0"/>
        <w:spacing w:after="0" w:line="360" w:lineRule="auto"/>
        <w:jc w:val="both"/>
        <w:rPr>
          <w:rFonts w:ascii="Times New Roman" w:hAnsi="Times New Roman" w:cs="Times New Roman"/>
          <w:b/>
          <w:sz w:val="24"/>
          <w:szCs w:val="24"/>
        </w:rPr>
      </w:pPr>
      <w:r w:rsidRPr="000F6D7B">
        <w:rPr>
          <w:rFonts w:ascii="Times New Roman" w:hAnsi="Times New Roman" w:cs="Times New Roman"/>
          <w:b/>
          <w:sz w:val="24"/>
          <w:szCs w:val="24"/>
        </w:rPr>
        <w:t>4.8.1. Type of accommodation</w:t>
      </w:r>
    </w:p>
    <w:p w:rsidR="007964D2" w:rsidRDefault="007964D2" w:rsidP="007964D2">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The type of accommodation in which the migrants live were analysed and the collected data are given in the following table.</w:t>
      </w:r>
    </w:p>
    <w:p w:rsidR="007964D2" w:rsidRDefault="007964D2" w:rsidP="007964D2">
      <w:pPr>
        <w:autoSpaceDE w:val="0"/>
        <w:autoSpaceDN w:val="0"/>
        <w:adjustRightInd w:val="0"/>
        <w:spacing w:after="0" w:line="360" w:lineRule="auto"/>
        <w:jc w:val="both"/>
        <w:rPr>
          <w:rFonts w:ascii="Times New Roman" w:hAnsi="Times New Roman" w:cs="Times New Roman"/>
          <w:b/>
          <w:sz w:val="24"/>
          <w:szCs w:val="24"/>
        </w:rPr>
      </w:pPr>
    </w:p>
    <w:p w:rsidR="007964D2" w:rsidRDefault="007964D2" w:rsidP="007964D2">
      <w:pPr>
        <w:autoSpaceDE w:val="0"/>
        <w:autoSpaceDN w:val="0"/>
        <w:adjustRightInd w:val="0"/>
        <w:spacing w:after="0" w:line="360" w:lineRule="auto"/>
        <w:jc w:val="center"/>
        <w:rPr>
          <w:rFonts w:ascii="Times New Roman" w:hAnsi="Times New Roman" w:cs="Times New Roman"/>
          <w:b/>
          <w:sz w:val="24"/>
          <w:szCs w:val="24"/>
        </w:rPr>
      </w:pPr>
    </w:p>
    <w:p w:rsidR="007964D2" w:rsidRDefault="007964D2" w:rsidP="007964D2">
      <w:pPr>
        <w:autoSpaceDE w:val="0"/>
        <w:autoSpaceDN w:val="0"/>
        <w:adjustRightInd w:val="0"/>
        <w:spacing w:after="0" w:line="360" w:lineRule="auto"/>
        <w:jc w:val="center"/>
        <w:rPr>
          <w:rFonts w:ascii="Times New Roman" w:hAnsi="Times New Roman" w:cs="Times New Roman"/>
          <w:b/>
          <w:sz w:val="24"/>
          <w:szCs w:val="24"/>
        </w:rPr>
      </w:pPr>
    </w:p>
    <w:p w:rsidR="007964D2" w:rsidRDefault="007964D2" w:rsidP="007964D2">
      <w:pPr>
        <w:autoSpaceDE w:val="0"/>
        <w:autoSpaceDN w:val="0"/>
        <w:adjustRightInd w:val="0"/>
        <w:spacing w:after="0" w:line="360" w:lineRule="auto"/>
        <w:jc w:val="center"/>
        <w:rPr>
          <w:rFonts w:ascii="Times New Roman" w:hAnsi="Times New Roman" w:cs="Times New Roman"/>
          <w:b/>
          <w:sz w:val="24"/>
          <w:szCs w:val="24"/>
        </w:rPr>
      </w:pPr>
    </w:p>
    <w:p w:rsidR="007964D2" w:rsidRPr="0073349B" w:rsidRDefault="007964D2" w:rsidP="007964D2">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w:t>
      </w:r>
      <w:r w:rsidRPr="0073349B">
        <w:rPr>
          <w:rFonts w:ascii="Times New Roman" w:hAnsi="Times New Roman" w:cs="Times New Roman"/>
          <w:b/>
          <w:sz w:val="24"/>
          <w:szCs w:val="24"/>
        </w:rPr>
        <w:t>ABLE</w:t>
      </w:r>
      <w:r>
        <w:rPr>
          <w:rFonts w:ascii="Times New Roman" w:hAnsi="Times New Roman" w:cs="Times New Roman"/>
          <w:b/>
          <w:sz w:val="24"/>
          <w:szCs w:val="24"/>
        </w:rPr>
        <w:t xml:space="preserve"> 32</w:t>
      </w:r>
    </w:p>
    <w:p w:rsidR="007964D2" w:rsidRPr="0073349B" w:rsidRDefault="007964D2" w:rsidP="007964D2">
      <w:pPr>
        <w:autoSpaceDE w:val="0"/>
        <w:autoSpaceDN w:val="0"/>
        <w:adjustRightInd w:val="0"/>
        <w:spacing w:after="0" w:line="360" w:lineRule="auto"/>
        <w:jc w:val="center"/>
        <w:rPr>
          <w:rFonts w:ascii="Times New Roman" w:hAnsi="Times New Roman" w:cs="Times New Roman"/>
          <w:b/>
          <w:sz w:val="24"/>
          <w:szCs w:val="24"/>
        </w:rPr>
      </w:pPr>
      <w:r w:rsidRPr="0073349B">
        <w:rPr>
          <w:rFonts w:ascii="Times New Roman" w:hAnsi="Times New Roman" w:cs="Times New Roman"/>
          <w:b/>
          <w:sz w:val="24"/>
          <w:szCs w:val="24"/>
        </w:rPr>
        <w:t>ACCOMODATION DETAIL OF MIGRANT WORKER</w:t>
      </w:r>
      <w:r>
        <w:rPr>
          <w:rFonts w:ascii="Times New Roman" w:hAnsi="Times New Roman" w:cs="Times New Roman"/>
          <w:b/>
          <w:sz w:val="24"/>
          <w:szCs w:val="24"/>
        </w:rPr>
        <w:t>S</w:t>
      </w:r>
    </w:p>
    <w:tbl>
      <w:tblPr>
        <w:tblStyle w:val="TableGrid"/>
        <w:tblW w:w="0" w:type="auto"/>
        <w:jc w:val="center"/>
        <w:tblLook w:val="04A0"/>
      </w:tblPr>
      <w:tblGrid>
        <w:gridCol w:w="703"/>
        <w:gridCol w:w="1843"/>
        <w:gridCol w:w="1070"/>
        <w:gridCol w:w="703"/>
        <w:gridCol w:w="2489"/>
        <w:gridCol w:w="1070"/>
      </w:tblGrid>
      <w:tr w:rsidR="007964D2" w:rsidRPr="0073349B" w:rsidTr="00CF382D">
        <w:trPr>
          <w:trHeight w:val="602"/>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Accomodation</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Number</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S.No</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Accomodation</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Number</w:t>
            </w:r>
          </w:p>
        </w:tc>
      </w:tr>
      <w:tr w:rsidR="007964D2" w:rsidRPr="0073349B" w:rsidTr="00CF382D">
        <w:trPr>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House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Rented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Owned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  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 xml:space="preserve"> Bathroom</w:t>
            </w:r>
            <w:r>
              <w:rPr>
                <w:rFonts w:ascii="Times New Roman" w:hAnsi="Times New Roman" w:cs="Times New Roman"/>
                <w:b/>
                <w:sz w:val="24"/>
                <w:szCs w:val="24"/>
              </w:rPr>
              <w:t xml:space="preserve">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Within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Outside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Away from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32</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trHeight w:val="1952"/>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No. of rooms</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&gt;3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80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14</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Details of latrine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Within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Outside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Away from the house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Total</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32</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45</w:t>
            </w:r>
          </w:p>
          <w:p w:rsidR="007964D2"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Type of floor</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Mosaic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Cement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Tiles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65</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Type of latrine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Pit latrine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Independent</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Shared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12</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75</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Type of roof</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Asbestos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Terrace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Tiles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43</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37</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Drainage facility</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Open </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Closed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65</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35</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r w:rsidR="007964D2" w:rsidRPr="0073349B" w:rsidTr="00CF382D">
        <w:trPr>
          <w:jc w:val="center"/>
        </w:trPr>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Type of lighting</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Electrified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Non-electrified</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0" w:type="auto"/>
          </w:tcPr>
          <w:p w:rsidR="007964D2" w:rsidRPr="0073349B" w:rsidRDefault="007964D2" w:rsidP="00CF382D">
            <w:pPr>
              <w:autoSpaceDE w:val="0"/>
              <w:autoSpaceDN w:val="0"/>
              <w:adjustRightInd w:val="0"/>
              <w:spacing w:line="360" w:lineRule="auto"/>
              <w:jc w:val="both"/>
              <w:rPr>
                <w:rFonts w:ascii="Times New Roman" w:hAnsi="Times New Roman" w:cs="Times New Roman"/>
                <w:b/>
                <w:sz w:val="24"/>
                <w:szCs w:val="24"/>
              </w:rPr>
            </w:pPr>
            <w:r w:rsidRPr="0073349B">
              <w:rPr>
                <w:rFonts w:ascii="Times New Roman" w:hAnsi="Times New Roman" w:cs="Times New Roman"/>
                <w:b/>
                <w:sz w:val="24"/>
                <w:szCs w:val="24"/>
              </w:rPr>
              <w:t>Drinking</w:t>
            </w:r>
            <w:r>
              <w:rPr>
                <w:rFonts w:ascii="Times New Roman" w:hAnsi="Times New Roman" w:cs="Times New Roman"/>
                <w:b/>
                <w:sz w:val="24"/>
                <w:szCs w:val="24"/>
              </w:rPr>
              <w:t xml:space="preserve"> </w:t>
            </w:r>
            <w:r w:rsidRPr="0073349B">
              <w:rPr>
                <w:rFonts w:ascii="Times New Roman" w:hAnsi="Times New Roman" w:cs="Times New Roman"/>
                <w:b/>
                <w:sz w:val="24"/>
                <w:szCs w:val="24"/>
              </w:rPr>
              <w:t xml:space="preserve"> water</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Within the premise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Near the premise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Away from the premise</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 xml:space="preserve">Total </w:t>
            </w:r>
          </w:p>
        </w:tc>
        <w:tc>
          <w:tcPr>
            <w:tcW w:w="0" w:type="auto"/>
          </w:tcPr>
          <w:p w:rsidR="007964D2" w:rsidRDefault="007964D2" w:rsidP="00CF382D">
            <w:pPr>
              <w:autoSpaceDE w:val="0"/>
              <w:autoSpaceDN w:val="0"/>
              <w:adjustRightInd w:val="0"/>
              <w:spacing w:line="360" w:lineRule="auto"/>
              <w:jc w:val="both"/>
              <w:rPr>
                <w:rFonts w:ascii="Times New Roman" w:hAnsi="Times New Roman" w:cs="Times New Roman"/>
                <w:sz w:val="24"/>
                <w:szCs w:val="24"/>
              </w:rPr>
            </w:pP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32</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22</w:t>
            </w:r>
          </w:p>
          <w:p w:rsidR="007964D2"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46</w:t>
            </w:r>
          </w:p>
          <w:p w:rsidR="007964D2" w:rsidRPr="0073349B" w:rsidRDefault="007964D2" w:rsidP="00CF382D">
            <w:pPr>
              <w:autoSpaceDE w:val="0"/>
              <w:autoSpaceDN w:val="0"/>
              <w:adjustRightInd w:val="0"/>
              <w:spacing w:line="360" w:lineRule="auto"/>
              <w:jc w:val="both"/>
              <w:rPr>
                <w:rFonts w:ascii="Times New Roman" w:hAnsi="Times New Roman" w:cs="Times New Roman"/>
                <w:sz w:val="24"/>
                <w:szCs w:val="24"/>
              </w:rPr>
            </w:pPr>
            <w:r w:rsidRPr="0073349B">
              <w:rPr>
                <w:rFonts w:ascii="Times New Roman" w:hAnsi="Times New Roman" w:cs="Times New Roman"/>
                <w:sz w:val="24"/>
                <w:szCs w:val="24"/>
              </w:rPr>
              <w:t>100</w:t>
            </w:r>
          </w:p>
        </w:tc>
      </w:tr>
    </w:tbl>
    <w:p w:rsidR="007964D2" w:rsidRPr="001D3018" w:rsidRDefault="007964D2" w:rsidP="007964D2">
      <w:pPr>
        <w:spacing w:after="0" w:line="36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1D3018">
        <w:rPr>
          <w:rFonts w:ascii="Times New Roman" w:hAnsi="Times New Roman" w:cs="Times New Roman"/>
          <w:sz w:val="20"/>
          <w:szCs w:val="20"/>
        </w:rPr>
        <w:t xml:space="preserve">Source: </w:t>
      </w:r>
      <w:r>
        <w:rPr>
          <w:rFonts w:ascii="Times New Roman" w:hAnsi="Times New Roman" w:cs="Times New Roman"/>
          <w:sz w:val="20"/>
          <w:szCs w:val="20"/>
        </w:rPr>
        <w:t>Primary data, 2015</w:t>
      </w:r>
    </w:p>
    <w:p w:rsidR="007964D2" w:rsidRPr="0073349B" w:rsidRDefault="007964D2" w:rsidP="007964D2">
      <w:pPr>
        <w:autoSpaceDE w:val="0"/>
        <w:autoSpaceDN w:val="0"/>
        <w:adjustRightInd w:val="0"/>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lastRenderedPageBreak/>
        <w:tab/>
        <w:t>From the above table it is found that all the sample respondents (100 percent) live in rented house</w:t>
      </w:r>
      <w:r>
        <w:rPr>
          <w:rFonts w:ascii="Times New Roman" w:hAnsi="Times New Roman" w:cs="Times New Roman"/>
          <w:sz w:val="24"/>
          <w:szCs w:val="24"/>
        </w:rPr>
        <w:t>s</w:t>
      </w:r>
      <w:r w:rsidRPr="0073349B">
        <w:rPr>
          <w:rFonts w:ascii="Times New Roman" w:hAnsi="Times New Roman" w:cs="Times New Roman"/>
          <w:sz w:val="24"/>
          <w:szCs w:val="24"/>
        </w:rPr>
        <w:t xml:space="preserve">. The table also shows that a majority of 80 percent of the </w:t>
      </w:r>
      <w:r>
        <w:rPr>
          <w:rFonts w:ascii="Times New Roman" w:hAnsi="Times New Roman" w:cs="Times New Roman"/>
          <w:sz w:val="24"/>
          <w:szCs w:val="24"/>
        </w:rPr>
        <w:t>sample units live</w:t>
      </w:r>
      <w:r w:rsidRPr="0073349B">
        <w:rPr>
          <w:rFonts w:ascii="Times New Roman" w:hAnsi="Times New Roman" w:cs="Times New Roman"/>
          <w:sz w:val="24"/>
          <w:szCs w:val="24"/>
        </w:rPr>
        <w:t xml:space="preserve"> in single room house whil</w:t>
      </w:r>
      <w:r>
        <w:rPr>
          <w:rFonts w:ascii="Times New Roman" w:hAnsi="Times New Roman" w:cs="Times New Roman"/>
          <w:sz w:val="24"/>
          <w:szCs w:val="24"/>
        </w:rPr>
        <w:t>e the remaining 20 percent live</w:t>
      </w:r>
      <w:r w:rsidRPr="0073349B">
        <w:rPr>
          <w:rFonts w:ascii="Times New Roman" w:hAnsi="Times New Roman" w:cs="Times New Roman"/>
          <w:sz w:val="24"/>
          <w:szCs w:val="24"/>
        </w:rPr>
        <w:t xml:space="preserve"> in 2-3 rooms and </w:t>
      </w:r>
      <w:r>
        <w:rPr>
          <w:rFonts w:ascii="Times New Roman" w:hAnsi="Times New Roman" w:cs="Times New Roman"/>
          <w:sz w:val="24"/>
          <w:szCs w:val="24"/>
        </w:rPr>
        <w:t xml:space="preserve">in rented houses with </w:t>
      </w:r>
      <w:r w:rsidRPr="0073349B">
        <w:rPr>
          <w:rFonts w:ascii="Times New Roman" w:hAnsi="Times New Roman" w:cs="Times New Roman"/>
          <w:sz w:val="24"/>
          <w:szCs w:val="24"/>
        </w:rPr>
        <w:t xml:space="preserve">more than 3 rooms. When analyzed on the flooring of the </w:t>
      </w:r>
      <w:r>
        <w:rPr>
          <w:rFonts w:ascii="Times New Roman" w:hAnsi="Times New Roman" w:cs="Times New Roman"/>
          <w:sz w:val="24"/>
          <w:szCs w:val="24"/>
        </w:rPr>
        <w:t xml:space="preserve">houses of the </w:t>
      </w:r>
      <w:r w:rsidRPr="0073349B">
        <w:rPr>
          <w:rFonts w:ascii="Times New Roman" w:hAnsi="Times New Roman" w:cs="Times New Roman"/>
          <w:sz w:val="24"/>
          <w:szCs w:val="24"/>
        </w:rPr>
        <w:t>respondents most of them (65 percent) reported that they</w:t>
      </w:r>
      <w:r>
        <w:rPr>
          <w:rFonts w:ascii="Times New Roman" w:hAnsi="Times New Roman" w:cs="Times New Roman"/>
          <w:sz w:val="24"/>
          <w:szCs w:val="24"/>
        </w:rPr>
        <w:t xml:space="preserve"> have mosaic flooring,</w:t>
      </w:r>
      <w:r w:rsidRPr="0073349B">
        <w:rPr>
          <w:rFonts w:ascii="Times New Roman" w:hAnsi="Times New Roman" w:cs="Times New Roman"/>
          <w:sz w:val="24"/>
          <w:szCs w:val="24"/>
        </w:rPr>
        <w:t xml:space="preserve"> followed by 23 percent living in cement flooring and only 12 percent of the </w:t>
      </w:r>
      <w:r>
        <w:rPr>
          <w:rFonts w:ascii="Times New Roman" w:hAnsi="Times New Roman" w:cs="Times New Roman"/>
          <w:sz w:val="24"/>
          <w:szCs w:val="24"/>
        </w:rPr>
        <w:t>migrants live in tiles flooring houses</w:t>
      </w:r>
    </w:p>
    <w:p w:rsidR="007964D2" w:rsidRPr="0073349B"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When</w:t>
      </w:r>
      <w:r w:rsidRPr="0073349B">
        <w:rPr>
          <w:rFonts w:ascii="Times New Roman" w:hAnsi="Times New Roman" w:cs="Times New Roman"/>
          <w:sz w:val="24"/>
          <w:szCs w:val="24"/>
        </w:rPr>
        <w:t xml:space="preserve"> an analysis was made on the availability of basic amenities, such as bathroom a majority of 45 percent reported that they have bathroom outside the house, 32 percent stated they have ba</w:t>
      </w:r>
      <w:r>
        <w:rPr>
          <w:rFonts w:ascii="Times New Roman" w:hAnsi="Times New Roman" w:cs="Times New Roman"/>
          <w:sz w:val="24"/>
          <w:szCs w:val="24"/>
        </w:rPr>
        <w:t xml:space="preserve">throom within the house and </w:t>
      </w:r>
      <w:r w:rsidRPr="0073349B">
        <w:rPr>
          <w:rFonts w:ascii="Times New Roman" w:hAnsi="Times New Roman" w:cs="Times New Roman"/>
          <w:sz w:val="24"/>
          <w:szCs w:val="24"/>
        </w:rPr>
        <w:t xml:space="preserve"> 23 </w:t>
      </w:r>
      <w:r>
        <w:rPr>
          <w:rFonts w:ascii="Times New Roman" w:hAnsi="Times New Roman" w:cs="Times New Roman"/>
          <w:sz w:val="24"/>
          <w:szCs w:val="24"/>
        </w:rPr>
        <w:t xml:space="preserve">percent </w:t>
      </w:r>
      <w:r w:rsidRPr="0073349B">
        <w:rPr>
          <w:rFonts w:ascii="Times New Roman" w:hAnsi="Times New Roman" w:cs="Times New Roman"/>
          <w:sz w:val="24"/>
          <w:szCs w:val="24"/>
        </w:rPr>
        <w:t>stated that they have bathroom away from their home.</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 study also finds the details of latrine available to the respondents in their place of destination. It reveals that a majority of 75 respondents</w:t>
      </w:r>
      <w:r>
        <w:rPr>
          <w:rFonts w:ascii="Times New Roman" w:hAnsi="Times New Roman" w:cs="Times New Roman"/>
          <w:sz w:val="24"/>
          <w:szCs w:val="24"/>
        </w:rPr>
        <w:t xml:space="preserve"> are sharing their latrine. It is</w:t>
      </w:r>
      <w:r w:rsidRPr="0073349B">
        <w:rPr>
          <w:rFonts w:ascii="Times New Roman" w:hAnsi="Times New Roman" w:cs="Times New Roman"/>
          <w:sz w:val="24"/>
          <w:szCs w:val="24"/>
        </w:rPr>
        <w:t xml:space="preserve"> followed by pit la</w:t>
      </w:r>
      <w:r>
        <w:rPr>
          <w:rFonts w:ascii="Times New Roman" w:hAnsi="Times New Roman" w:cs="Times New Roman"/>
          <w:sz w:val="24"/>
          <w:szCs w:val="24"/>
        </w:rPr>
        <w:t xml:space="preserve">trine by 13 percentage and </w:t>
      </w:r>
      <w:r w:rsidRPr="0073349B">
        <w:rPr>
          <w:rFonts w:ascii="Times New Roman" w:hAnsi="Times New Roman" w:cs="Times New Roman"/>
          <w:sz w:val="24"/>
          <w:szCs w:val="24"/>
        </w:rPr>
        <w:t>12 percent of respondents have independent latrine facility.</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 xml:space="preserve">The next analysis was on the drainage system, in which a majority of 65 percent </w:t>
      </w:r>
      <w:r>
        <w:rPr>
          <w:rFonts w:ascii="Times New Roman" w:hAnsi="Times New Roman" w:cs="Times New Roman"/>
          <w:sz w:val="24"/>
          <w:szCs w:val="24"/>
        </w:rPr>
        <w:t xml:space="preserve">of the </w:t>
      </w:r>
      <w:r w:rsidRPr="0073349B">
        <w:rPr>
          <w:rFonts w:ascii="Times New Roman" w:hAnsi="Times New Roman" w:cs="Times New Roman"/>
          <w:sz w:val="24"/>
          <w:szCs w:val="24"/>
        </w:rPr>
        <w:t>respondents stated that they have open drainage system in their accommodation and only 35 had closed drainage system.</w:t>
      </w:r>
    </w:p>
    <w:p w:rsidR="007964D2" w:rsidRPr="0073349B" w:rsidRDefault="007964D2" w:rsidP="007964D2">
      <w:pPr>
        <w:spacing w:after="0" w:line="360" w:lineRule="auto"/>
        <w:jc w:val="both"/>
        <w:rPr>
          <w:rFonts w:ascii="Times New Roman" w:hAnsi="Times New Roman" w:cs="Times New Roman"/>
          <w:sz w:val="24"/>
          <w:szCs w:val="24"/>
        </w:rPr>
      </w:pPr>
      <w:r w:rsidRPr="0073349B">
        <w:rPr>
          <w:rFonts w:ascii="Times New Roman" w:hAnsi="Times New Roman" w:cs="Times New Roman"/>
          <w:sz w:val="24"/>
          <w:szCs w:val="24"/>
        </w:rPr>
        <w:tab/>
        <w:t>There was also question related to the availability of drinking water, where a majority of 46 percent stated that they have to go away from their premises for getting pure drinking water, 32 percent had drinking water facility within the premise and 22 percent stated that they had water facility near their premise.</w:t>
      </w:r>
    </w:p>
    <w:p w:rsidR="007964D2" w:rsidRDefault="007964D2" w:rsidP="007964D2">
      <w:pPr>
        <w:spacing w:after="0" w:line="360" w:lineRule="auto"/>
        <w:jc w:val="both"/>
        <w:rPr>
          <w:rFonts w:ascii="Times New Roman" w:hAnsi="Times New Roman" w:cs="Times New Roman"/>
          <w:b/>
          <w:sz w:val="24"/>
          <w:szCs w:val="24"/>
        </w:rPr>
      </w:pPr>
    </w:p>
    <w:p w:rsidR="007964D2" w:rsidRPr="00EA4037" w:rsidRDefault="007964D2" w:rsidP="007964D2">
      <w:pPr>
        <w:rPr>
          <w:rFonts w:ascii="Times New Roman" w:hAnsi="Times New Roman" w:cs="Times New Roman"/>
          <w:b/>
          <w:sz w:val="24"/>
          <w:szCs w:val="24"/>
        </w:rPr>
      </w:pPr>
      <w:r>
        <w:rPr>
          <w:rFonts w:ascii="Times New Roman" w:hAnsi="Times New Roman" w:cs="Times New Roman"/>
          <w:b/>
          <w:sz w:val="24"/>
          <w:szCs w:val="24"/>
        </w:rPr>
        <w:t xml:space="preserve">4.8.2. </w:t>
      </w:r>
      <w:r w:rsidRPr="00EA4037">
        <w:rPr>
          <w:rFonts w:ascii="Times New Roman" w:hAnsi="Times New Roman" w:cs="Times New Roman"/>
          <w:b/>
          <w:sz w:val="24"/>
          <w:szCs w:val="24"/>
        </w:rPr>
        <w:t>Quality of Life Index:</w:t>
      </w:r>
    </w:p>
    <w:p w:rsidR="007964D2" w:rsidRPr="00EA4037" w:rsidRDefault="007964D2" w:rsidP="007964D2">
      <w:pPr>
        <w:spacing w:line="360" w:lineRule="auto"/>
        <w:jc w:val="both"/>
        <w:rPr>
          <w:rFonts w:ascii="Times New Roman" w:hAnsi="Times New Roman" w:cs="Times New Roman"/>
          <w:sz w:val="24"/>
          <w:szCs w:val="24"/>
        </w:rPr>
      </w:pPr>
      <w:r w:rsidRPr="00EA4037">
        <w:rPr>
          <w:rFonts w:ascii="Times New Roman" w:hAnsi="Times New Roman" w:cs="Times New Roman"/>
          <w:sz w:val="24"/>
          <w:szCs w:val="24"/>
        </w:rPr>
        <w:tab/>
        <w:t>The term quality of life is often discussed in broad terms as satisfaction of needs, feelings of well-being, good or bad working conditions, and other indicators such as their educational level, occupation, income levels, nutritional status, and living conditions and so on. The current study made an attempt to measure QLI of the selected</w:t>
      </w:r>
      <w:r>
        <w:rPr>
          <w:rFonts w:ascii="Times New Roman" w:hAnsi="Times New Roman" w:cs="Times New Roman"/>
          <w:sz w:val="24"/>
          <w:szCs w:val="24"/>
        </w:rPr>
        <w:t xml:space="preserve"> migrant mill workers using five</w:t>
      </w:r>
      <w:r w:rsidRPr="00EA4037">
        <w:rPr>
          <w:rFonts w:ascii="Times New Roman" w:hAnsi="Times New Roman" w:cs="Times New Roman"/>
          <w:sz w:val="24"/>
          <w:szCs w:val="24"/>
        </w:rPr>
        <w:t xml:space="preserve"> indicators. The five indicators are grouped under three headings as shown below.</w:t>
      </w:r>
    </w:p>
    <w:p w:rsidR="007964D2" w:rsidRPr="00EA4037" w:rsidRDefault="007964D2" w:rsidP="007964D2">
      <w:pPr>
        <w:pStyle w:val="ListParagraph"/>
        <w:numPr>
          <w:ilvl w:val="0"/>
          <w:numId w:val="12"/>
        </w:numPr>
        <w:spacing w:line="360" w:lineRule="auto"/>
        <w:jc w:val="both"/>
        <w:rPr>
          <w:rFonts w:ascii="Times New Roman" w:hAnsi="Times New Roman" w:cs="Times New Roman"/>
          <w:sz w:val="24"/>
          <w:szCs w:val="24"/>
        </w:rPr>
      </w:pPr>
      <w:r w:rsidRPr="00EA4037">
        <w:rPr>
          <w:rFonts w:ascii="Times New Roman" w:hAnsi="Times New Roman" w:cs="Times New Roman"/>
          <w:sz w:val="24"/>
          <w:szCs w:val="24"/>
        </w:rPr>
        <w:t xml:space="preserve">Social status </w:t>
      </w:r>
      <w:r w:rsidRPr="00EA4037">
        <w:rPr>
          <w:rFonts w:ascii="Times New Roman" w:hAnsi="Times New Roman" w:cs="Times New Roman"/>
          <w:sz w:val="24"/>
          <w:szCs w:val="24"/>
        </w:rPr>
        <w:tab/>
        <w:t>-</w:t>
      </w:r>
      <w:r w:rsidRPr="00EA4037">
        <w:rPr>
          <w:rFonts w:ascii="Times New Roman" w:hAnsi="Times New Roman" w:cs="Times New Roman"/>
          <w:sz w:val="24"/>
          <w:szCs w:val="24"/>
        </w:rPr>
        <w:tab/>
        <w:t>i) Literacy level of the head of the household</w:t>
      </w:r>
    </w:p>
    <w:p w:rsidR="007964D2" w:rsidRPr="00EA4037" w:rsidRDefault="007964D2" w:rsidP="007964D2">
      <w:pPr>
        <w:pStyle w:val="ListParagraph"/>
        <w:numPr>
          <w:ilvl w:val="0"/>
          <w:numId w:val="12"/>
        </w:numPr>
        <w:spacing w:line="360" w:lineRule="auto"/>
        <w:jc w:val="both"/>
        <w:rPr>
          <w:rFonts w:ascii="Times New Roman" w:hAnsi="Times New Roman" w:cs="Times New Roman"/>
          <w:sz w:val="24"/>
          <w:szCs w:val="24"/>
        </w:rPr>
      </w:pPr>
      <w:r w:rsidRPr="00EA4037">
        <w:rPr>
          <w:rFonts w:ascii="Times New Roman" w:hAnsi="Times New Roman" w:cs="Times New Roman"/>
          <w:sz w:val="24"/>
          <w:szCs w:val="24"/>
        </w:rPr>
        <w:t xml:space="preserve">Income status </w:t>
      </w:r>
      <w:r w:rsidRPr="00EA4037">
        <w:rPr>
          <w:rFonts w:ascii="Times New Roman" w:hAnsi="Times New Roman" w:cs="Times New Roman"/>
          <w:sz w:val="24"/>
          <w:szCs w:val="24"/>
        </w:rPr>
        <w:tab/>
        <w:t>-</w:t>
      </w:r>
      <w:r w:rsidRPr="00EA4037">
        <w:rPr>
          <w:rFonts w:ascii="Times New Roman" w:hAnsi="Times New Roman" w:cs="Times New Roman"/>
          <w:sz w:val="24"/>
          <w:szCs w:val="24"/>
        </w:rPr>
        <w:tab/>
        <w:t>ii) Occupation of the female members in the household.</w:t>
      </w:r>
    </w:p>
    <w:p w:rsidR="007964D2" w:rsidRPr="00EA4037" w:rsidRDefault="007964D2" w:rsidP="007964D2">
      <w:pPr>
        <w:pStyle w:val="ListParagraph"/>
        <w:spacing w:line="360" w:lineRule="auto"/>
        <w:ind w:left="3600"/>
        <w:jc w:val="both"/>
        <w:rPr>
          <w:rFonts w:ascii="Times New Roman" w:hAnsi="Times New Roman" w:cs="Times New Roman"/>
          <w:sz w:val="24"/>
          <w:szCs w:val="24"/>
        </w:rPr>
      </w:pPr>
      <w:r w:rsidRPr="00EA4037">
        <w:rPr>
          <w:rFonts w:ascii="Times New Roman" w:hAnsi="Times New Roman" w:cs="Times New Roman"/>
          <w:sz w:val="24"/>
          <w:szCs w:val="24"/>
        </w:rPr>
        <w:t>iii) Annual per capita income of the household.</w:t>
      </w:r>
    </w:p>
    <w:p w:rsidR="007964D2" w:rsidRPr="00EA4037" w:rsidRDefault="007964D2" w:rsidP="007964D2">
      <w:pPr>
        <w:pStyle w:val="ListParagraph"/>
        <w:numPr>
          <w:ilvl w:val="0"/>
          <w:numId w:val="12"/>
        </w:numPr>
        <w:spacing w:line="360" w:lineRule="auto"/>
        <w:jc w:val="both"/>
        <w:rPr>
          <w:rFonts w:ascii="Times New Roman" w:hAnsi="Times New Roman" w:cs="Times New Roman"/>
          <w:sz w:val="24"/>
          <w:szCs w:val="24"/>
        </w:rPr>
      </w:pPr>
      <w:r w:rsidRPr="00EA4037">
        <w:rPr>
          <w:rFonts w:ascii="Times New Roman" w:hAnsi="Times New Roman" w:cs="Times New Roman"/>
          <w:sz w:val="24"/>
          <w:szCs w:val="24"/>
        </w:rPr>
        <w:lastRenderedPageBreak/>
        <w:t xml:space="preserve">Housing </w:t>
      </w:r>
      <w:r w:rsidRPr="00EA4037">
        <w:rPr>
          <w:rFonts w:ascii="Times New Roman" w:hAnsi="Times New Roman" w:cs="Times New Roman"/>
          <w:sz w:val="24"/>
          <w:szCs w:val="24"/>
        </w:rPr>
        <w:tab/>
      </w:r>
      <w:r w:rsidRPr="00EA4037">
        <w:rPr>
          <w:rFonts w:ascii="Times New Roman" w:hAnsi="Times New Roman" w:cs="Times New Roman"/>
          <w:sz w:val="24"/>
          <w:szCs w:val="24"/>
        </w:rPr>
        <w:tab/>
        <w:t>-</w:t>
      </w:r>
      <w:r w:rsidRPr="00EA4037">
        <w:rPr>
          <w:rFonts w:ascii="Times New Roman" w:hAnsi="Times New Roman" w:cs="Times New Roman"/>
          <w:sz w:val="24"/>
          <w:szCs w:val="24"/>
        </w:rPr>
        <w:tab/>
        <w:t>iv) Type of house and</w:t>
      </w:r>
    </w:p>
    <w:p w:rsidR="007964D2" w:rsidRPr="00EA4037" w:rsidRDefault="007964D2" w:rsidP="007964D2">
      <w:pPr>
        <w:pStyle w:val="ListParagraph"/>
        <w:spacing w:line="360" w:lineRule="auto"/>
        <w:ind w:left="3600"/>
        <w:jc w:val="both"/>
        <w:rPr>
          <w:rFonts w:ascii="Times New Roman" w:hAnsi="Times New Roman" w:cs="Times New Roman"/>
          <w:sz w:val="24"/>
          <w:szCs w:val="24"/>
        </w:rPr>
      </w:pPr>
      <w:r w:rsidRPr="00EA4037">
        <w:rPr>
          <w:rFonts w:ascii="Times New Roman" w:hAnsi="Times New Roman" w:cs="Times New Roman"/>
          <w:sz w:val="24"/>
          <w:szCs w:val="24"/>
        </w:rPr>
        <w:t>v) Number of rooms per person.</w:t>
      </w:r>
    </w:p>
    <w:p w:rsidR="007964D2" w:rsidRPr="00EA4037"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To construct the quality of life index table; the actual values of five indicators are converted into a seven point scale of 0 to 6. The minimum score that an indicator could get is `zero’, and the maximum is `six’. Range and points for each subdivision are fixed arbitrary. The chief criterion is to include the full range of data in the survey. In some case the points represents the data proportionality. In others the interval between the adjacent two points may not be proportionate to any other two points in that division.</w:t>
      </w:r>
    </w:p>
    <w:p w:rsidR="007964D2" w:rsidRPr="00EA4037"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G</w:t>
      </w:r>
      <w:r w:rsidRPr="00EA4037">
        <w:rPr>
          <w:rFonts w:ascii="Times New Roman" w:hAnsi="Times New Roman" w:cs="Times New Roman"/>
          <w:sz w:val="24"/>
          <w:szCs w:val="24"/>
        </w:rPr>
        <w:t>overnment of India, in collaboration with the UNDP spelt out in the Urban Poverty Removal Strategy that poverty has a social dimension-viz-poor quality of housing and living environment viz lack of access to basic services like clean water, education etc. With all these issues, the Quality of Life Index (QOL) has been computed for the study based on the met</w:t>
      </w:r>
      <w:r>
        <w:rPr>
          <w:rFonts w:ascii="Times New Roman" w:hAnsi="Times New Roman" w:cs="Times New Roman"/>
          <w:sz w:val="24"/>
          <w:szCs w:val="24"/>
        </w:rPr>
        <w:t>hodology followed by Gomathi (2012</w:t>
      </w:r>
      <w:r w:rsidRPr="00EA4037">
        <w:rPr>
          <w:rFonts w:ascii="Times New Roman" w:hAnsi="Times New Roman" w:cs="Times New Roman"/>
          <w:sz w:val="24"/>
          <w:szCs w:val="24"/>
        </w:rPr>
        <w:t>). Table gives the quality of life index table constructed with five indicators for the sample households.</w:t>
      </w:r>
    </w:p>
    <w:p w:rsidR="007964D2" w:rsidRPr="00EA4037" w:rsidRDefault="007964D2" w:rsidP="007964D2">
      <w:pPr>
        <w:ind w:left="1440" w:firstLine="720"/>
        <w:rPr>
          <w:rFonts w:ascii="Times New Roman" w:hAnsi="Times New Roman" w:cs="Times New Roman"/>
          <w:b/>
          <w:sz w:val="24"/>
          <w:szCs w:val="24"/>
        </w:rPr>
      </w:pPr>
      <w:r w:rsidRPr="00EA4037">
        <w:rPr>
          <w:rFonts w:ascii="Times New Roman" w:hAnsi="Times New Roman" w:cs="Times New Roman"/>
          <w:b/>
          <w:sz w:val="24"/>
          <w:szCs w:val="24"/>
        </w:rPr>
        <w:t>INDICATORS OF QUALITY OF LIFE</w:t>
      </w:r>
    </w:p>
    <w:p w:rsidR="007964D2" w:rsidRPr="00EA4037" w:rsidRDefault="007964D2" w:rsidP="007964D2">
      <w:pPr>
        <w:rPr>
          <w:rFonts w:ascii="Times New Roman" w:hAnsi="Times New Roman" w:cs="Times New Roman"/>
          <w:sz w:val="24"/>
          <w:szCs w:val="24"/>
        </w:rPr>
      </w:pPr>
      <w:r w:rsidRPr="00EA4037">
        <w:rPr>
          <w:rFonts w:ascii="Times New Roman" w:hAnsi="Times New Roman" w:cs="Times New Roman"/>
          <w:noProof/>
          <w:sz w:val="24"/>
          <w:szCs w:val="24"/>
        </w:rPr>
        <w:drawing>
          <wp:inline distT="0" distB="0" distL="0" distR="0">
            <wp:extent cx="5353050" cy="2905125"/>
            <wp:effectExtent l="19050" t="19050" r="0" b="28575"/>
            <wp:docPr id="1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7964D2" w:rsidRPr="00FF7C3B" w:rsidRDefault="007964D2" w:rsidP="007964D2">
      <w:pPr>
        <w:jc w:val="center"/>
        <w:rPr>
          <w:rFonts w:ascii="Times New Roman" w:hAnsi="Times New Roman" w:cs="Times New Roman"/>
          <w:sz w:val="20"/>
          <w:szCs w:val="20"/>
        </w:rPr>
      </w:pPr>
      <w:r w:rsidRPr="00FF7C3B">
        <w:rPr>
          <w:rFonts w:ascii="Times New Roman" w:hAnsi="Times New Roman" w:cs="Times New Roman"/>
          <w:sz w:val="20"/>
          <w:szCs w:val="20"/>
        </w:rPr>
        <w:t>Fig 16</w:t>
      </w:r>
    </w:p>
    <w:p w:rsidR="007964D2" w:rsidRDefault="007964D2" w:rsidP="007964D2">
      <w:pPr>
        <w:rPr>
          <w:rFonts w:ascii="Times New Roman" w:hAnsi="Times New Roman" w:cs="Times New Roman"/>
          <w:sz w:val="24"/>
          <w:szCs w:val="24"/>
        </w:rPr>
      </w:pPr>
    </w:p>
    <w:p w:rsidR="007964D2" w:rsidRDefault="007964D2" w:rsidP="007964D2">
      <w:pPr>
        <w:rPr>
          <w:rFonts w:ascii="Times New Roman" w:hAnsi="Times New Roman" w:cs="Times New Roman"/>
          <w:sz w:val="24"/>
          <w:szCs w:val="24"/>
        </w:rPr>
        <w:sectPr w:rsidR="007964D2" w:rsidSect="00A26D18">
          <w:footerReference w:type="default" r:id="rId33"/>
          <w:pgSz w:w="12240" w:h="15840"/>
          <w:pgMar w:top="1440" w:right="1440" w:bottom="1440" w:left="1440" w:header="720" w:footer="720" w:gutter="0"/>
          <w:cols w:space="720"/>
          <w:docGrid w:linePitch="360"/>
        </w:sectPr>
      </w:pPr>
    </w:p>
    <w:p w:rsidR="007964D2" w:rsidRDefault="007964D2" w:rsidP="007964D2">
      <w:pPr>
        <w:rPr>
          <w:rFonts w:ascii="Times New Roman" w:hAnsi="Times New Roman" w:cs="Times New Roman"/>
          <w:sz w:val="24"/>
          <w:szCs w:val="24"/>
        </w:rPr>
      </w:pPr>
    </w:p>
    <w:p w:rsidR="007964D2" w:rsidRPr="004A308B" w:rsidRDefault="007964D2" w:rsidP="007964D2">
      <w:pPr>
        <w:jc w:val="center"/>
        <w:rPr>
          <w:rFonts w:ascii="Times New Roman" w:hAnsi="Times New Roman" w:cs="Times New Roman"/>
          <w:b/>
          <w:sz w:val="24"/>
          <w:szCs w:val="24"/>
        </w:rPr>
      </w:pPr>
      <w:r w:rsidRPr="004A308B">
        <w:rPr>
          <w:rFonts w:ascii="Times New Roman" w:hAnsi="Times New Roman" w:cs="Times New Roman"/>
          <w:b/>
          <w:sz w:val="24"/>
          <w:szCs w:val="24"/>
        </w:rPr>
        <w:t>TABLE</w:t>
      </w:r>
      <w:r>
        <w:rPr>
          <w:rFonts w:ascii="Times New Roman" w:hAnsi="Times New Roman" w:cs="Times New Roman"/>
          <w:b/>
          <w:sz w:val="24"/>
          <w:szCs w:val="24"/>
        </w:rPr>
        <w:t xml:space="preserve"> 33</w:t>
      </w:r>
    </w:p>
    <w:p w:rsidR="007964D2" w:rsidRPr="004A308B" w:rsidRDefault="007964D2" w:rsidP="007964D2">
      <w:pPr>
        <w:jc w:val="center"/>
        <w:rPr>
          <w:rFonts w:ascii="Times New Roman" w:hAnsi="Times New Roman" w:cs="Times New Roman"/>
          <w:b/>
          <w:sz w:val="24"/>
          <w:szCs w:val="24"/>
        </w:rPr>
      </w:pPr>
      <w:r w:rsidRPr="004A308B">
        <w:rPr>
          <w:rFonts w:ascii="Times New Roman" w:hAnsi="Times New Roman" w:cs="Times New Roman"/>
          <w:b/>
          <w:sz w:val="24"/>
          <w:szCs w:val="24"/>
        </w:rPr>
        <w:t>QUALITY OF LIFE INDEX TABLE</w:t>
      </w:r>
    </w:p>
    <w:tbl>
      <w:tblPr>
        <w:tblStyle w:val="TableGrid"/>
        <w:tblW w:w="14130" w:type="dxa"/>
        <w:tblInd w:w="-792" w:type="dxa"/>
        <w:tblLayout w:type="fixed"/>
        <w:tblLook w:val="04A0"/>
      </w:tblPr>
      <w:tblGrid>
        <w:gridCol w:w="2181"/>
        <w:gridCol w:w="1029"/>
        <w:gridCol w:w="1470"/>
        <w:gridCol w:w="1440"/>
        <w:gridCol w:w="2070"/>
        <w:gridCol w:w="2250"/>
        <w:gridCol w:w="1980"/>
        <w:gridCol w:w="1710"/>
      </w:tblGrid>
      <w:tr w:rsidR="007964D2" w:rsidRPr="00880130" w:rsidTr="00CF382D">
        <w:trPr>
          <w:trHeight w:val="890"/>
        </w:trPr>
        <w:tc>
          <w:tcPr>
            <w:tcW w:w="2181" w:type="dxa"/>
            <w:tcBorders>
              <w:tl2br w:val="single" w:sz="4" w:space="0" w:color="auto"/>
            </w:tcBorders>
          </w:tcPr>
          <w:p w:rsidR="007964D2" w:rsidRPr="00880130" w:rsidRDefault="007964D2" w:rsidP="00CF382D">
            <w:pPr>
              <w:jc w:val="right"/>
              <w:rPr>
                <w:rFonts w:ascii="Times New Roman" w:hAnsi="Times New Roman" w:cs="Times New Roman"/>
                <w:sz w:val="24"/>
                <w:szCs w:val="24"/>
              </w:rPr>
            </w:pPr>
            <w:r w:rsidRPr="00880130">
              <w:rPr>
                <w:rFonts w:ascii="Times New Roman" w:hAnsi="Times New Roman" w:cs="Times New Roman"/>
                <w:sz w:val="24"/>
                <w:szCs w:val="24"/>
              </w:rPr>
              <w:t>Scale</w:t>
            </w:r>
          </w:p>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Indicator</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0</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1</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2</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3</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4</w:t>
            </w:r>
          </w:p>
        </w:tc>
        <w:tc>
          <w:tcPr>
            <w:tcW w:w="198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5</w:t>
            </w:r>
          </w:p>
        </w:tc>
        <w:tc>
          <w:tcPr>
            <w:tcW w:w="171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6</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Education</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Illiterate</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Primary</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(Class I-V)</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Middle </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(Class VI-VIII)</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High School</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(Class IX-X)</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Higher Secondary </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(Class</w:t>
            </w:r>
            <w:r>
              <w:rPr>
                <w:rFonts w:ascii="Times New Roman" w:hAnsi="Times New Roman" w:cs="Times New Roman"/>
                <w:sz w:val="24"/>
                <w:szCs w:val="24"/>
              </w:rPr>
              <w:t xml:space="preserve"> XI</w:t>
            </w:r>
            <w:r w:rsidRPr="00880130">
              <w:rPr>
                <w:rFonts w:ascii="Times New Roman" w:hAnsi="Times New Roman" w:cs="Times New Roman"/>
                <w:sz w:val="24"/>
                <w:szCs w:val="24"/>
              </w:rPr>
              <w:t>-XII)</w:t>
            </w:r>
          </w:p>
          <w:p w:rsidR="007964D2" w:rsidRPr="00880130" w:rsidRDefault="007964D2" w:rsidP="00CF382D">
            <w:pPr>
              <w:rPr>
                <w:rFonts w:ascii="Times New Roman" w:hAnsi="Times New Roman" w:cs="Times New Roman"/>
                <w:sz w:val="24"/>
                <w:szCs w:val="24"/>
              </w:rPr>
            </w:pPr>
          </w:p>
        </w:tc>
        <w:tc>
          <w:tcPr>
            <w:tcW w:w="198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Undergraduate, Diploma</w:t>
            </w:r>
          </w:p>
          <w:p w:rsidR="007964D2" w:rsidRPr="00880130" w:rsidRDefault="007964D2" w:rsidP="00CF382D">
            <w:pPr>
              <w:rPr>
                <w:rFonts w:ascii="Times New Roman" w:hAnsi="Times New Roman" w:cs="Times New Roman"/>
                <w:sz w:val="24"/>
                <w:szCs w:val="24"/>
              </w:rPr>
            </w:pPr>
          </w:p>
        </w:tc>
        <w:tc>
          <w:tcPr>
            <w:tcW w:w="171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Post Graduate And Others</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Occupation of t</w:t>
            </w:r>
            <w:r w:rsidRPr="00880130">
              <w:rPr>
                <w:rFonts w:ascii="Times New Roman" w:hAnsi="Times New Roman" w:cs="Times New Roman"/>
                <w:sz w:val="24"/>
                <w:szCs w:val="24"/>
              </w:rPr>
              <w:t xml:space="preserve">he </w:t>
            </w:r>
            <w:r>
              <w:rPr>
                <w:rFonts w:ascii="Times New Roman" w:hAnsi="Times New Roman" w:cs="Times New Roman"/>
                <w:sz w:val="24"/>
                <w:szCs w:val="24"/>
              </w:rPr>
              <w:t>f</w:t>
            </w:r>
            <w:r w:rsidRPr="00880130">
              <w:rPr>
                <w:rFonts w:ascii="Times New Roman" w:hAnsi="Times New Roman" w:cs="Times New Roman"/>
                <w:sz w:val="24"/>
                <w:szCs w:val="24"/>
              </w:rPr>
              <w:t>emale</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House Wife</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Casual Laboures</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Servant</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Agricultural/Non-Agricultural Laboures(Regular Workers In Unorganized Sector)</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Self-Employed</w:t>
            </w:r>
          </w:p>
        </w:tc>
        <w:tc>
          <w:tcPr>
            <w:tcW w:w="1980"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Employed In organized sectors of public or p</w:t>
            </w:r>
            <w:r w:rsidRPr="00880130">
              <w:rPr>
                <w:rFonts w:ascii="Times New Roman" w:hAnsi="Times New Roman" w:cs="Times New Roman"/>
                <w:sz w:val="24"/>
                <w:szCs w:val="24"/>
              </w:rPr>
              <w:t>rivate</w:t>
            </w:r>
          </w:p>
        </w:tc>
        <w:tc>
          <w:tcPr>
            <w:tcW w:w="1710"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Government s</w:t>
            </w:r>
            <w:r w:rsidRPr="00880130">
              <w:rPr>
                <w:rFonts w:ascii="Times New Roman" w:hAnsi="Times New Roman" w:cs="Times New Roman"/>
                <w:sz w:val="24"/>
                <w:szCs w:val="24"/>
              </w:rPr>
              <w:t>ervice</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Annual percapita i</w:t>
            </w:r>
            <w:r w:rsidRPr="00880130">
              <w:rPr>
                <w:rFonts w:ascii="Times New Roman" w:hAnsi="Times New Roman" w:cs="Times New Roman"/>
                <w:sz w:val="24"/>
                <w:szCs w:val="24"/>
              </w:rPr>
              <w:t>ncome(₹)</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4050</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4051-5000</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5001-5400</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5401-6750</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6751-10800</w:t>
            </w:r>
          </w:p>
        </w:tc>
        <w:tc>
          <w:tcPr>
            <w:tcW w:w="198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10801-21600</w:t>
            </w:r>
          </w:p>
        </w:tc>
        <w:tc>
          <w:tcPr>
            <w:tcW w:w="171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Above 21,600</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Percentage expenditure on f</w:t>
            </w:r>
            <w:r w:rsidRPr="00880130">
              <w:rPr>
                <w:rFonts w:ascii="Times New Roman" w:hAnsi="Times New Roman" w:cs="Times New Roman"/>
                <w:sz w:val="24"/>
                <w:szCs w:val="24"/>
              </w:rPr>
              <w:t>ood</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80 And Above</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75-79</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70-74</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65-73</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60-64</w:t>
            </w:r>
          </w:p>
        </w:tc>
        <w:tc>
          <w:tcPr>
            <w:tcW w:w="198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45-59</w:t>
            </w:r>
          </w:p>
        </w:tc>
        <w:tc>
          <w:tcPr>
            <w:tcW w:w="171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&lt;45</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Type of h</w:t>
            </w:r>
            <w:r w:rsidRPr="00880130">
              <w:rPr>
                <w:rFonts w:ascii="Times New Roman" w:hAnsi="Times New Roman" w:cs="Times New Roman"/>
                <w:sz w:val="24"/>
                <w:szCs w:val="24"/>
              </w:rPr>
              <w:t>ouse</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Roof </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Wall </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Floor </w:t>
            </w:r>
          </w:p>
        </w:tc>
        <w:tc>
          <w:tcPr>
            <w:tcW w:w="1029"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Rubber Sheet</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Mud</w:t>
            </w:r>
          </w:p>
        </w:tc>
        <w:tc>
          <w:tcPr>
            <w:tcW w:w="147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Mud</w:t>
            </w:r>
          </w:p>
        </w:tc>
        <w:tc>
          <w:tcPr>
            <w:tcW w:w="144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Mud</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Mud</w:t>
            </w:r>
          </w:p>
        </w:tc>
        <w:tc>
          <w:tcPr>
            <w:tcW w:w="207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Asbestos</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Cement</w:t>
            </w:r>
          </w:p>
        </w:tc>
        <w:tc>
          <w:tcPr>
            <w:tcW w:w="225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Tiles</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Leaf</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Cement</w:t>
            </w:r>
          </w:p>
        </w:tc>
        <w:tc>
          <w:tcPr>
            <w:tcW w:w="198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 xml:space="preserve">Tiles </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Bricks</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Cement</w:t>
            </w:r>
          </w:p>
        </w:tc>
        <w:tc>
          <w:tcPr>
            <w:tcW w:w="1710" w:type="dxa"/>
          </w:tcPr>
          <w:p w:rsidR="007964D2" w:rsidRPr="00880130" w:rsidRDefault="007964D2" w:rsidP="00CF382D">
            <w:pPr>
              <w:rPr>
                <w:rFonts w:ascii="Times New Roman" w:hAnsi="Times New Roman" w:cs="Times New Roman"/>
                <w:sz w:val="24"/>
                <w:szCs w:val="24"/>
              </w:rPr>
            </w:pP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Concrete</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Bricks</w:t>
            </w:r>
          </w:p>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Cement</w:t>
            </w:r>
          </w:p>
        </w:tc>
      </w:tr>
      <w:tr w:rsidR="007964D2" w:rsidRPr="00880130" w:rsidTr="00CF382D">
        <w:trPr>
          <w:trHeight w:val="890"/>
        </w:trPr>
        <w:tc>
          <w:tcPr>
            <w:tcW w:w="2181" w:type="dxa"/>
          </w:tcPr>
          <w:p w:rsidR="007964D2" w:rsidRPr="00880130" w:rsidRDefault="007964D2" w:rsidP="00CF382D">
            <w:pPr>
              <w:rPr>
                <w:rFonts w:ascii="Times New Roman" w:hAnsi="Times New Roman" w:cs="Times New Roman"/>
                <w:sz w:val="24"/>
                <w:szCs w:val="24"/>
              </w:rPr>
            </w:pPr>
            <w:r>
              <w:rPr>
                <w:rFonts w:ascii="Times New Roman" w:hAnsi="Times New Roman" w:cs="Times New Roman"/>
                <w:sz w:val="24"/>
                <w:szCs w:val="24"/>
              </w:rPr>
              <w:t>No. of rooms per p</w:t>
            </w:r>
            <w:r w:rsidRPr="00880130">
              <w:rPr>
                <w:rFonts w:ascii="Times New Roman" w:hAnsi="Times New Roman" w:cs="Times New Roman"/>
                <w:sz w:val="24"/>
                <w:szCs w:val="24"/>
              </w:rPr>
              <w:t>erson</w:t>
            </w:r>
          </w:p>
        </w:tc>
        <w:tc>
          <w:tcPr>
            <w:tcW w:w="1029"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0</w:t>
            </w:r>
          </w:p>
        </w:tc>
        <w:tc>
          <w:tcPr>
            <w:tcW w:w="14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.25</w:t>
            </w:r>
          </w:p>
        </w:tc>
        <w:tc>
          <w:tcPr>
            <w:tcW w:w="144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.5</w:t>
            </w:r>
          </w:p>
        </w:tc>
        <w:tc>
          <w:tcPr>
            <w:tcW w:w="207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1</w:t>
            </w:r>
          </w:p>
        </w:tc>
        <w:tc>
          <w:tcPr>
            <w:tcW w:w="225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1.25</w:t>
            </w:r>
          </w:p>
        </w:tc>
        <w:tc>
          <w:tcPr>
            <w:tcW w:w="198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1.5</w:t>
            </w:r>
          </w:p>
        </w:tc>
        <w:tc>
          <w:tcPr>
            <w:tcW w:w="1710" w:type="dxa"/>
          </w:tcPr>
          <w:p w:rsidR="007964D2" w:rsidRPr="00880130" w:rsidRDefault="007964D2" w:rsidP="00CF382D">
            <w:pPr>
              <w:rPr>
                <w:rFonts w:ascii="Times New Roman" w:hAnsi="Times New Roman" w:cs="Times New Roman"/>
                <w:sz w:val="24"/>
                <w:szCs w:val="24"/>
              </w:rPr>
            </w:pPr>
            <w:r w:rsidRPr="00880130">
              <w:rPr>
                <w:rFonts w:ascii="Times New Roman" w:hAnsi="Times New Roman" w:cs="Times New Roman"/>
                <w:sz w:val="24"/>
                <w:szCs w:val="24"/>
              </w:rPr>
              <w:t>&gt;1.5</w:t>
            </w:r>
          </w:p>
        </w:tc>
      </w:tr>
    </w:tbl>
    <w:p w:rsidR="007964D2" w:rsidRDefault="007964D2" w:rsidP="007964D2">
      <w:pPr>
        <w:rPr>
          <w:rFonts w:ascii="Times New Roman" w:hAnsi="Times New Roman" w:cs="Times New Roman"/>
          <w:sz w:val="24"/>
          <w:szCs w:val="24"/>
        </w:rPr>
        <w:sectPr w:rsidR="007964D2" w:rsidSect="0035747B">
          <w:pgSz w:w="15840" w:h="12240" w:orient="landscape"/>
          <w:pgMar w:top="1440" w:right="1440" w:bottom="1440" w:left="1440" w:header="720" w:footer="720" w:gutter="0"/>
          <w:cols w:space="720"/>
          <w:docGrid w:linePitch="360"/>
        </w:sectPr>
      </w:pPr>
      <w:r w:rsidRPr="00485D7B">
        <w:rPr>
          <w:rFonts w:ascii="Times New Roman" w:hAnsi="Times New Roman" w:cs="Times New Roman"/>
          <w:sz w:val="20"/>
          <w:szCs w:val="20"/>
        </w:rPr>
        <w:t>Source: Constructed</w:t>
      </w:r>
    </w:p>
    <w:p w:rsidR="007964D2" w:rsidRPr="00EA4037" w:rsidRDefault="007964D2" w:rsidP="007964D2">
      <w:pPr>
        <w:spacing w:after="0" w:line="360" w:lineRule="auto"/>
        <w:rPr>
          <w:rFonts w:ascii="Times New Roman" w:hAnsi="Times New Roman" w:cs="Times New Roman"/>
          <w:sz w:val="24"/>
          <w:szCs w:val="24"/>
        </w:rPr>
      </w:pPr>
      <w:r w:rsidRPr="00EA4037">
        <w:rPr>
          <w:rFonts w:ascii="Times New Roman" w:hAnsi="Times New Roman" w:cs="Times New Roman"/>
          <w:sz w:val="24"/>
          <w:szCs w:val="24"/>
        </w:rPr>
        <w:lastRenderedPageBreak/>
        <w:t>The average quality of life index calculated for the migrant mill workers based on the above quality of life index table is given in the following table.</w:t>
      </w:r>
    </w:p>
    <w:p w:rsidR="007964D2" w:rsidRPr="00EA4037" w:rsidRDefault="007964D2" w:rsidP="007964D2">
      <w:pPr>
        <w:jc w:val="center"/>
        <w:rPr>
          <w:rFonts w:ascii="Times New Roman" w:hAnsi="Times New Roman" w:cs="Times New Roman"/>
          <w:b/>
          <w:sz w:val="24"/>
          <w:szCs w:val="24"/>
        </w:rPr>
      </w:pPr>
      <w:r w:rsidRPr="00EA4037">
        <w:rPr>
          <w:rFonts w:ascii="Times New Roman" w:hAnsi="Times New Roman" w:cs="Times New Roman"/>
          <w:b/>
          <w:sz w:val="24"/>
          <w:szCs w:val="24"/>
        </w:rPr>
        <w:t>TABLE</w:t>
      </w:r>
      <w:r>
        <w:rPr>
          <w:rFonts w:ascii="Times New Roman" w:hAnsi="Times New Roman" w:cs="Times New Roman"/>
          <w:b/>
          <w:sz w:val="24"/>
          <w:szCs w:val="24"/>
        </w:rPr>
        <w:t xml:space="preserve"> 34</w:t>
      </w:r>
    </w:p>
    <w:p w:rsidR="007964D2" w:rsidRPr="00EA4037" w:rsidRDefault="007964D2" w:rsidP="007964D2">
      <w:pPr>
        <w:jc w:val="center"/>
        <w:rPr>
          <w:rFonts w:ascii="Times New Roman" w:hAnsi="Times New Roman" w:cs="Times New Roman"/>
          <w:b/>
          <w:sz w:val="24"/>
          <w:szCs w:val="24"/>
        </w:rPr>
      </w:pPr>
      <w:r w:rsidRPr="00EA4037">
        <w:rPr>
          <w:rFonts w:ascii="Times New Roman" w:hAnsi="Times New Roman" w:cs="Times New Roman"/>
          <w:b/>
          <w:sz w:val="24"/>
          <w:szCs w:val="24"/>
        </w:rPr>
        <w:t>AVERAGE QUALITY OF LIFE INDEX</w:t>
      </w:r>
    </w:p>
    <w:tbl>
      <w:tblPr>
        <w:tblStyle w:val="TableGrid"/>
        <w:tblW w:w="0" w:type="auto"/>
        <w:tblLook w:val="04A0"/>
      </w:tblPr>
      <w:tblGrid>
        <w:gridCol w:w="1197"/>
        <w:gridCol w:w="1197"/>
        <w:gridCol w:w="1197"/>
        <w:gridCol w:w="1197"/>
        <w:gridCol w:w="1197"/>
        <w:gridCol w:w="1197"/>
        <w:gridCol w:w="1197"/>
        <w:gridCol w:w="1197"/>
      </w:tblGrid>
      <w:tr w:rsidR="007964D2" w:rsidRPr="00FF7C3B" w:rsidTr="00CF382D">
        <w:tc>
          <w:tcPr>
            <w:tcW w:w="1197" w:type="dxa"/>
          </w:tcPr>
          <w:p w:rsidR="007964D2" w:rsidRPr="00FF7C3B" w:rsidRDefault="007964D2" w:rsidP="00CF382D">
            <w:pPr>
              <w:rPr>
                <w:rFonts w:ascii="Times New Roman" w:hAnsi="Times New Roman" w:cs="Times New Roman"/>
                <w:b/>
                <w:sz w:val="24"/>
                <w:szCs w:val="24"/>
              </w:rPr>
            </w:pPr>
            <w:r w:rsidRPr="00FF7C3B">
              <w:rPr>
                <w:rFonts w:ascii="Times New Roman" w:hAnsi="Times New Roman" w:cs="Times New Roman"/>
                <w:b/>
                <w:sz w:val="24"/>
                <w:szCs w:val="24"/>
              </w:rPr>
              <w:t>QLI</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0</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1</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2</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3</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4</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5</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6</w:t>
            </w:r>
          </w:p>
        </w:tc>
      </w:tr>
      <w:tr w:rsidR="007964D2" w:rsidRPr="00FF7C3B" w:rsidTr="00CF382D">
        <w:tc>
          <w:tcPr>
            <w:tcW w:w="1197" w:type="dxa"/>
          </w:tcPr>
          <w:p w:rsidR="007964D2" w:rsidRPr="00FF7C3B" w:rsidRDefault="007964D2" w:rsidP="00CF382D">
            <w:pPr>
              <w:rPr>
                <w:rFonts w:ascii="Times New Roman" w:hAnsi="Times New Roman" w:cs="Times New Roman"/>
                <w:b/>
                <w:sz w:val="24"/>
                <w:szCs w:val="24"/>
              </w:rPr>
            </w:pPr>
            <w:r w:rsidRPr="00FF7C3B">
              <w:rPr>
                <w:rFonts w:ascii="Times New Roman" w:hAnsi="Times New Roman" w:cs="Times New Roman"/>
                <w:b/>
                <w:sz w:val="24"/>
                <w:szCs w:val="24"/>
              </w:rPr>
              <w:t xml:space="preserve">Number </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0</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0</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11</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85</w:t>
            </w:r>
          </w:p>
        </w:tc>
        <w:tc>
          <w:tcPr>
            <w:tcW w:w="1197" w:type="dxa"/>
          </w:tcPr>
          <w:p w:rsidR="007964D2" w:rsidRPr="00FF7C3B" w:rsidRDefault="007964D2" w:rsidP="00CF382D">
            <w:pPr>
              <w:rPr>
                <w:rFonts w:ascii="Times New Roman" w:hAnsi="Times New Roman" w:cs="Times New Roman"/>
                <w:sz w:val="24"/>
                <w:szCs w:val="24"/>
              </w:rPr>
            </w:pPr>
            <w:r w:rsidRPr="00FF7C3B">
              <w:rPr>
                <w:rFonts w:ascii="Times New Roman" w:hAnsi="Times New Roman" w:cs="Times New Roman"/>
                <w:sz w:val="24"/>
                <w:szCs w:val="24"/>
              </w:rPr>
              <w:t>4</w:t>
            </w:r>
          </w:p>
        </w:tc>
        <w:tc>
          <w:tcPr>
            <w:tcW w:w="1197" w:type="dxa"/>
          </w:tcPr>
          <w:p w:rsidR="007964D2" w:rsidRPr="00FF7C3B" w:rsidRDefault="007964D2" w:rsidP="00CF382D">
            <w:pPr>
              <w:rPr>
                <w:rFonts w:ascii="Times New Roman" w:hAnsi="Times New Roman" w:cs="Times New Roman"/>
                <w:sz w:val="24"/>
                <w:szCs w:val="24"/>
              </w:rPr>
            </w:pPr>
            <w:r>
              <w:rPr>
                <w:rFonts w:ascii="Times New Roman" w:hAnsi="Times New Roman" w:cs="Times New Roman"/>
                <w:sz w:val="24"/>
                <w:szCs w:val="24"/>
              </w:rPr>
              <w:t>0</w:t>
            </w:r>
          </w:p>
        </w:tc>
        <w:tc>
          <w:tcPr>
            <w:tcW w:w="1197" w:type="dxa"/>
          </w:tcPr>
          <w:p w:rsidR="007964D2" w:rsidRPr="00FF7C3B" w:rsidRDefault="007964D2" w:rsidP="00CF382D">
            <w:pPr>
              <w:rPr>
                <w:rFonts w:ascii="Times New Roman" w:hAnsi="Times New Roman" w:cs="Times New Roman"/>
                <w:sz w:val="24"/>
                <w:szCs w:val="24"/>
              </w:rPr>
            </w:pPr>
            <w:r>
              <w:rPr>
                <w:rFonts w:ascii="Times New Roman" w:hAnsi="Times New Roman" w:cs="Times New Roman"/>
                <w:sz w:val="24"/>
                <w:szCs w:val="24"/>
              </w:rPr>
              <w:t>0</w:t>
            </w:r>
          </w:p>
        </w:tc>
      </w:tr>
    </w:tbl>
    <w:p w:rsidR="007964D2" w:rsidRPr="00EA4037" w:rsidRDefault="007964D2" w:rsidP="007964D2">
      <w:pPr>
        <w:rPr>
          <w:rFonts w:ascii="Times New Roman" w:hAnsi="Times New Roman" w:cs="Times New Roman"/>
          <w:sz w:val="20"/>
          <w:szCs w:val="20"/>
        </w:rPr>
      </w:pPr>
      <w:r w:rsidRPr="00EA4037">
        <w:rPr>
          <w:rFonts w:ascii="Times New Roman" w:hAnsi="Times New Roman" w:cs="Times New Roman"/>
          <w:sz w:val="20"/>
          <w:szCs w:val="20"/>
        </w:rPr>
        <w:t xml:space="preserve"> Source: </w:t>
      </w:r>
      <w:r>
        <w:rPr>
          <w:rFonts w:ascii="Times New Roman" w:hAnsi="Times New Roman" w:cs="Times New Roman"/>
          <w:sz w:val="20"/>
          <w:szCs w:val="20"/>
        </w:rPr>
        <w:t>Primary data, 2015</w:t>
      </w:r>
      <w:r w:rsidRPr="00EA4037">
        <w:rPr>
          <w:rFonts w:ascii="Times New Roman" w:hAnsi="Times New Roman" w:cs="Times New Roman"/>
          <w:sz w:val="20"/>
          <w:szCs w:val="20"/>
        </w:rPr>
        <w:t>.</w:t>
      </w:r>
    </w:p>
    <w:p w:rsidR="007964D2" w:rsidRPr="00EA4037" w:rsidRDefault="007964D2" w:rsidP="007964D2">
      <w:pPr>
        <w:spacing w:line="360" w:lineRule="auto"/>
        <w:jc w:val="both"/>
        <w:rPr>
          <w:rFonts w:ascii="Times New Roman" w:hAnsi="Times New Roman" w:cs="Times New Roman"/>
          <w:sz w:val="24"/>
          <w:szCs w:val="24"/>
        </w:rPr>
      </w:pPr>
      <w:r w:rsidRPr="00EA4037">
        <w:rPr>
          <w:rFonts w:ascii="Times New Roman" w:hAnsi="Times New Roman" w:cs="Times New Roman"/>
          <w:sz w:val="24"/>
          <w:szCs w:val="24"/>
        </w:rPr>
        <w:tab/>
      </w:r>
      <w:r>
        <w:rPr>
          <w:rFonts w:ascii="Times New Roman" w:hAnsi="Times New Roman" w:cs="Times New Roman"/>
          <w:sz w:val="24"/>
          <w:szCs w:val="24"/>
        </w:rPr>
        <w:t xml:space="preserve">About 85 percent of the migrant have their average quality of life index lying between 2.5 to 3.5. The average quality of life index was estimated to be 2.876. This implies the less privileged quality of life of the sample units even after migration. </w:t>
      </w:r>
    </w:p>
    <w:p w:rsidR="007964D2" w:rsidRPr="0073349B" w:rsidRDefault="007964D2" w:rsidP="007964D2">
      <w:pPr>
        <w:spacing w:after="0" w:line="360" w:lineRule="auto"/>
        <w:ind w:firstLine="720"/>
        <w:jc w:val="both"/>
        <w:rPr>
          <w:rFonts w:ascii="Times New Roman" w:hAnsi="Times New Roman" w:cs="Times New Roman"/>
          <w:sz w:val="24"/>
          <w:szCs w:val="24"/>
        </w:rPr>
      </w:pPr>
    </w:p>
    <w:p w:rsidR="007964D2" w:rsidRPr="00A26D18" w:rsidRDefault="007964D2" w:rsidP="007964D2">
      <w:pPr>
        <w:spacing w:line="360" w:lineRule="auto"/>
        <w:ind w:left="144" w:right="144" w:firstLine="720"/>
        <w:jc w:val="both"/>
        <w:rPr>
          <w:rFonts w:ascii="Times New Roman" w:hAnsi="Times New Roman" w:cs="Times New Roman"/>
          <w:sz w:val="24"/>
          <w:szCs w:val="24"/>
        </w:rPr>
      </w:pPr>
    </w:p>
    <w:p w:rsidR="007964D2" w:rsidRPr="00A26D18" w:rsidRDefault="007964D2" w:rsidP="007964D2">
      <w:pPr>
        <w:tabs>
          <w:tab w:val="left" w:pos="6975"/>
        </w:tabs>
        <w:spacing w:before="240" w:line="360" w:lineRule="auto"/>
        <w:ind w:left="144" w:right="144"/>
        <w:jc w:val="both"/>
        <w:rPr>
          <w:rFonts w:ascii="Times New Roman" w:hAnsi="Times New Roman" w:cs="Times New Roman"/>
          <w:sz w:val="24"/>
          <w:szCs w:val="24"/>
        </w:rPr>
      </w:pPr>
    </w:p>
    <w:p w:rsidR="007964D2" w:rsidRPr="00A26D18" w:rsidRDefault="007964D2" w:rsidP="007964D2">
      <w:pPr>
        <w:spacing w:line="360" w:lineRule="auto"/>
        <w:ind w:left="144" w:right="144" w:firstLine="720"/>
        <w:jc w:val="both"/>
        <w:rPr>
          <w:rFonts w:ascii="Times New Roman" w:hAnsi="Times New Roman" w:cs="Times New Roman"/>
          <w:sz w:val="24"/>
          <w:szCs w:val="24"/>
        </w:rPr>
      </w:pPr>
    </w:p>
    <w:p w:rsidR="007964D2" w:rsidRPr="00A26D18" w:rsidRDefault="007964D2" w:rsidP="007964D2">
      <w:pPr>
        <w:spacing w:line="360" w:lineRule="auto"/>
        <w:ind w:left="144" w:right="144" w:firstLine="720"/>
        <w:jc w:val="both"/>
        <w:rPr>
          <w:rFonts w:ascii="Times New Roman" w:hAnsi="Times New Roman" w:cs="Times New Roman"/>
          <w:sz w:val="24"/>
          <w:szCs w:val="24"/>
        </w:rPr>
      </w:pPr>
    </w:p>
    <w:p w:rsidR="007964D2" w:rsidRPr="00A26D18" w:rsidRDefault="007964D2" w:rsidP="007964D2">
      <w:pPr>
        <w:spacing w:line="360" w:lineRule="auto"/>
        <w:ind w:left="144" w:right="144"/>
        <w:jc w:val="both"/>
        <w:rPr>
          <w:rFonts w:ascii="Times New Roman" w:hAnsi="Times New Roman" w:cs="Times New Roman"/>
          <w:sz w:val="24"/>
          <w:szCs w:val="24"/>
        </w:rPr>
      </w:pPr>
    </w:p>
    <w:p w:rsidR="007964D2" w:rsidRPr="00A26D18" w:rsidRDefault="007964D2" w:rsidP="007964D2">
      <w:pPr>
        <w:spacing w:line="360" w:lineRule="auto"/>
        <w:ind w:left="144" w:right="144"/>
        <w:jc w:val="both"/>
        <w:rPr>
          <w:rFonts w:ascii="Times New Roman" w:hAnsi="Times New Roman" w:cs="Times New Roman"/>
          <w:sz w:val="24"/>
          <w:szCs w:val="24"/>
        </w:rPr>
      </w:pPr>
    </w:p>
    <w:p w:rsidR="007964D2" w:rsidRPr="00A26D18" w:rsidRDefault="007964D2" w:rsidP="007964D2">
      <w:pPr>
        <w:spacing w:line="360" w:lineRule="auto"/>
        <w:ind w:left="144" w:right="144"/>
        <w:jc w:val="both"/>
        <w:rPr>
          <w:rFonts w:ascii="Times New Roman" w:hAnsi="Times New Roman" w:cs="Times New Roman"/>
          <w:sz w:val="24"/>
          <w:szCs w:val="24"/>
        </w:rPr>
      </w:pPr>
    </w:p>
    <w:p w:rsidR="007964D2" w:rsidRPr="00A26D18" w:rsidRDefault="007964D2"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Pr="004B1C78" w:rsidRDefault="004B1C78" w:rsidP="004B1C78">
      <w:pPr>
        <w:spacing w:line="360" w:lineRule="auto"/>
        <w:jc w:val="right"/>
        <w:rPr>
          <w:rFonts w:ascii="Monotype Corsiva" w:hAnsi="Monotype Corsiva" w:cs="Times New Roman"/>
          <w:b/>
          <w:sz w:val="52"/>
          <w:szCs w:val="52"/>
        </w:rPr>
      </w:pPr>
      <w:r w:rsidRPr="004B1C78">
        <w:rPr>
          <w:rFonts w:ascii="Monotype Corsiva" w:hAnsi="Monotype Corsiva" w:cs="Times New Roman"/>
          <w:b/>
          <w:sz w:val="52"/>
          <w:szCs w:val="52"/>
        </w:rPr>
        <w:t>SUMMARY AND CONCLUSION</w:t>
      </w: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4B1C78" w:rsidRDefault="004B1C78" w:rsidP="007964D2">
      <w:pPr>
        <w:spacing w:line="360" w:lineRule="auto"/>
        <w:ind w:left="144" w:right="144"/>
        <w:jc w:val="both"/>
        <w:rPr>
          <w:rFonts w:ascii="Times New Roman" w:hAnsi="Times New Roman" w:cs="Times New Roman"/>
          <w:sz w:val="24"/>
          <w:szCs w:val="24"/>
        </w:rPr>
      </w:pPr>
    </w:p>
    <w:p w:rsidR="007964D2" w:rsidRDefault="007964D2" w:rsidP="007964D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 V</w:t>
      </w:r>
    </w:p>
    <w:p w:rsidR="007964D2" w:rsidRDefault="007964D2" w:rsidP="007964D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SUMMARY AND CONCLUSION</w:t>
      </w:r>
    </w:p>
    <w:p w:rsidR="007964D2" w:rsidRDefault="007964D2" w:rsidP="007964D2">
      <w:pPr>
        <w:spacing w:line="360" w:lineRule="auto"/>
        <w:ind w:firstLine="720"/>
        <w:jc w:val="both"/>
        <w:rPr>
          <w:rFonts w:ascii="Times New Roman" w:hAnsi="Times New Roman" w:cs="Times New Roman"/>
          <w:sz w:val="24"/>
          <w:szCs w:val="24"/>
        </w:rPr>
      </w:pPr>
      <w:r w:rsidRPr="00A26D18">
        <w:rPr>
          <w:rFonts w:ascii="Times New Roman" w:hAnsi="Times New Roman" w:cs="Times New Roman"/>
          <w:sz w:val="24"/>
          <w:szCs w:val="24"/>
        </w:rPr>
        <w:t>Human migration entails movement of people from one locality or location to another, sometimes over long distances and in large groups. Migration of people occurs for various reasons: exodus during ethnic conflict, natural disaster, political instability, economic hardship as well as search for e</w:t>
      </w:r>
      <w:r>
        <w:rPr>
          <w:rFonts w:ascii="Times New Roman" w:hAnsi="Times New Roman" w:cs="Times New Roman"/>
          <w:sz w:val="24"/>
          <w:szCs w:val="24"/>
        </w:rPr>
        <w:t xml:space="preserve">conomic and social improvement and </w:t>
      </w:r>
      <w:r w:rsidRPr="00A26D18">
        <w:rPr>
          <w:rFonts w:ascii="Times New Roman" w:hAnsi="Times New Roman" w:cs="Times New Roman"/>
          <w:sz w:val="24"/>
          <w:szCs w:val="24"/>
        </w:rPr>
        <w:t>betterment of livelihood.</w:t>
      </w:r>
      <w:r w:rsidRPr="00B35955">
        <w:rPr>
          <w:rFonts w:ascii="Times New Roman" w:hAnsi="Times New Roman" w:cs="Times New Roman"/>
          <w:sz w:val="24"/>
          <w:szCs w:val="24"/>
        </w:rPr>
        <w:t xml:space="preserve"> </w:t>
      </w:r>
      <w:r w:rsidRPr="00A26D18">
        <w:rPr>
          <w:rFonts w:ascii="Times New Roman" w:hAnsi="Times New Roman" w:cs="Times New Roman"/>
          <w:sz w:val="24"/>
          <w:szCs w:val="24"/>
        </w:rPr>
        <w:t>The developed/ developin</w:t>
      </w:r>
      <w:r>
        <w:rPr>
          <w:rFonts w:ascii="Times New Roman" w:hAnsi="Times New Roman" w:cs="Times New Roman"/>
          <w:sz w:val="24"/>
          <w:szCs w:val="24"/>
        </w:rPr>
        <w:t>g areas have created a demand for</w:t>
      </w:r>
      <w:r w:rsidRPr="00A26D18">
        <w:rPr>
          <w:rFonts w:ascii="Times New Roman" w:hAnsi="Times New Roman" w:cs="Times New Roman"/>
          <w:sz w:val="24"/>
          <w:szCs w:val="24"/>
        </w:rPr>
        <w:t xml:space="preserve"> labourers and the rural and backward areas have become the supplier</w:t>
      </w:r>
      <w:r>
        <w:rPr>
          <w:rFonts w:ascii="Times New Roman" w:hAnsi="Times New Roman" w:cs="Times New Roman"/>
          <w:sz w:val="24"/>
          <w:szCs w:val="24"/>
        </w:rPr>
        <w:t>s</w:t>
      </w:r>
      <w:r w:rsidRPr="00A26D18">
        <w:rPr>
          <w:rFonts w:ascii="Times New Roman" w:hAnsi="Times New Roman" w:cs="Times New Roman"/>
          <w:sz w:val="24"/>
          <w:szCs w:val="24"/>
        </w:rPr>
        <w:t xml:space="preserve"> of labour-force</w:t>
      </w:r>
      <w:r>
        <w:rPr>
          <w:rFonts w:ascii="Times New Roman" w:hAnsi="Times New Roman" w:cs="Times New Roman"/>
          <w:sz w:val="24"/>
          <w:szCs w:val="24"/>
        </w:rPr>
        <w:t xml:space="preserve">. </w:t>
      </w:r>
      <w:r w:rsidRPr="0098464C">
        <w:rPr>
          <w:rFonts w:ascii="Times New Roman" w:hAnsi="Times New Roman" w:cs="Times New Roman"/>
          <w:sz w:val="24"/>
          <w:szCs w:val="24"/>
        </w:rPr>
        <w:t>Right from the time of Ravenstein who was the first person to formulate laws of migration on the basis of his study of extent and mode of migration in the United Kingdom, a number of theories and models have been propounded by different thinkers highlighting different dimensions of this important phenomenon</w:t>
      </w:r>
      <w:r>
        <w:rPr>
          <w:rFonts w:ascii="Times New Roman" w:hAnsi="Times New Roman" w:cs="Times New Roman"/>
          <w:sz w:val="24"/>
          <w:szCs w:val="24"/>
        </w:rPr>
        <w:t>.</w:t>
      </w:r>
      <w:r w:rsidRPr="00B35955">
        <w:rPr>
          <w:rFonts w:ascii="Times New Roman" w:hAnsi="Times New Roman" w:cs="Times New Roman"/>
          <w:sz w:val="24"/>
          <w:szCs w:val="24"/>
        </w:rPr>
        <w:t xml:space="preserve"> </w:t>
      </w:r>
      <w:r w:rsidRPr="0098464C">
        <w:rPr>
          <w:rFonts w:ascii="Times New Roman" w:hAnsi="Times New Roman" w:cs="Times New Roman"/>
          <w:sz w:val="24"/>
          <w:szCs w:val="24"/>
        </w:rPr>
        <w:t>The migration stream is classified into four different types with the help of administrative bou</w:t>
      </w:r>
      <w:r>
        <w:rPr>
          <w:rFonts w:ascii="Times New Roman" w:hAnsi="Times New Roman" w:cs="Times New Roman"/>
          <w:sz w:val="24"/>
          <w:szCs w:val="24"/>
        </w:rPr>
        <w:t>ndaries of a district and state as inter district migration, intra district migration, interstate migration and international migration.</w:t>
      </w:r>
      <w:r w:rsidRPr="00B35955">
        <w:rPr>
          <w:rFonts w:ascii="Times New Roman" w:hAnsi="Times New Roman" w:cs="Times New Roman"/>
          <w:sz w:val="24"/>
          <w:szCs w:val="24"/>
        </w:rPr>
        <w:t xml:space="preserve"> </w:t>
      </w:r>
      <w:r w:rsidRPr="0098464C">
        <w:rPr>
          <w:rFonts w:ascii="Times New Roman" w:hAnsi="Times New Roman" w:cs="Times New Roman"/>
          <w:sz w:val="24"/>
          <w:szCs w:val="24"/>
        </w:rPr>
        <w:t>There are considerable conceptual difficulties in defining a migrant, with the mobility of workers taking very different forms</w:t>
      </w:r>
      <w:r>
        <w:rPr>
          <w:rFonts w:ascii="Times New Roman" w:hAnsi="Times New Roman" w:cs="Times New Roman"/>
          <w:sz w:val="24"/>
          <w:szCs w:val="24"/>
        </w:rPr>
        <w:t xml:space="preserve"> namely as temporary migration, permanent migration, seasonal migration and circular migration. </w:t>
      </w:r>
    </w:p>
    <w:p w:rsidR="007964D2" w:rsidRDefault="007964D2" w:rsidP="007964D2">
      <w:pPr>
        <w:spacing w:line="360" w:lineRule="auto"/>
        <w:ind w:firstLine="720"/>
        <w:jc w:val="both"/>
        <w:rPr>
          <w:rFonts w:ascii="Times New Roman" w:hAnsi="Times New Roman" w:cs="Times New Roman"/>
          <w:sz w:val="24"/>
          <w:szCs w:val="24"/>
        </w:rPr>
      </w:pPr>
      <w:r w:rsidRPr="0098464C">
        <w:rPr>
          <w:rFonts w:ascii="Times New Roman" w:hAnsi="Times New Roman" w:cs="Times New Roman"/>
          <w:sz w:val="24"/>
          <w:szCs w:val="24"/>
        </w:rPr>
        <w:t>Migration often generates flows from migrants to their household</w:t>
      </w:r>
      <w:r>
        <w:rPr>
          <w:rFonts w:ascii="Times New Roman" w:hAnsi="Times New Roman" w:cs="Times New Roman"/>
          <w:sz w:val="24"/>
          <w:szCs w:val="24"/>
        </w:rPr>
        <w:t>s</w:t>
      </w:r>
      <w:r w:rsidRPr="0098464C">
        <w:rPr>
          <w:rFonts w:ascii="Times New Roman" w:hAnsi="Times New Roman" w:cs="Times New Roman"/>
          <w:sz w:val="24"/>
          <w:szCs w:val="24"/>
        </w:rPr>
        <w:t xml:space="preserve"> of origin. The importance of such migrant remittances can hardly be ignored in developing</w:t>
      </w:r>
      <w:r>
        <w:rPr>
          <w:rFonts w:ascii="Times New Roman" w:hAnsi="Times New Roman" w:cs="Times New Roman"/>
          <w:sz w:val="24"/>
          <w:szCs w:val="24"/>
        </w:rPr>
        <w:t xml:space="preserve"> economie</w:t>
      </w:r>
      <w:r w:rsidRPr="0098464C">
        <w:rPr>
          <w:rFonts w:ascii="Times New Roman" w:hAnsi="Times New Roman" w:cs="Times New Roman"/>
          <w:sz w:val="24"/>
          <w:szCs w:val="24"/>
        </w:rPr>
        <w:t>s. Empirical studies on remittances appear to presume that the most obvious motive for remitting money is pure altruism- the care of migrant for those who left behind</w:t>
      </w:r>
      <w:r>
        <w:rPr>
          <w:rFonts w:ascii="Times New Roman" w:hAnsi="Times New Roman" w:cs="Times New Roman"/>
          <w:sz w:val="24"/>
          <w:szCs w:val="24"/>
        </w:rPr>
        <w:t>. Remittances of the migrants are another yardstick to know whether the migrants have the intention of returning to his place of origin. In the light of above discussion, the current study on “An economic analysis of migrant mill workers in P.Puliampatti village” was carried out among selected 100 migrants with the following objectives.</w:t>
      </w:r>
    </w:p>
    <w:p w:rsidR="007964D2" w:rsidRPr="00BD44CC" w:rsidRDefault="007964D2" w:rsidP="007964D2">
      <w:pPr>
        <w:spacing w:line="360" w:lineRule="auto"/>
        <w:jc w:val="both"/>
        <w:rPr>
          <w:rFonts w:ascii="Times New Roman" w:hAnsi="Times New Roman" w:cs="Times New Roman"/>
          <w:b/>
          <w:sz w:val="24"/>
          <w:szCs w:val="24"/>
        </w:rPr>
      </w:pPr>
      <w:r w:rsidRPr="00BD44CC">
        <w:rPr>
          <w:rFonts w:ascii="Times New Roman" w:hAnsi="Times New Roman" w:cs="Times New Roman"/>
          <w:b/>
          <w:sz w:val="24"/>
          <w:szCs w:val="24"/>
        </w:rPr>
        <w:t>Objective</w:t>
      </w:r>
      <w:r>
        <w:rPr>
          <w:rFonts w:ascii="Times New Roman" w:hAnsi="Times New Roman" w:cs="Times New Roman"/>
          <w:b/>
          <w:sz w:val="24"/>
          <w:szCs w:val="24"/>
        </w:rPr>
        <w:t>s</w:t>
      </w:r>
    </w:p>
    <w:p w:rsidR="007964D2"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To examine the social, economic and demographic characteristics of the migrant mill workers.</w:t>
      </w:r>
    </w:p>
    <w:p w:rsidR="007964D2"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find out the reasons for migration</w:t>
      </w:r>
    </w:p>
    <w:p w:rsidR="007964D2" w:rsidRPr="00D22239"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study the problems faced by the migrants and</w:t>
      </w:r>
    </w:p>
    <w:p w:rsidR="007964D2" w:rsidRPr="00D22239" w:rsidRDefault="007964D2" w:rsidP="007964D2">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remittance sent by the migrant workers.</w:t>
      </w:r>
    </w:p>
    <w:p w:rsidR="007964D2" w:rsidRPr="00AA46C6" w:rsidRDefault="007964D2" w:rsidP="007964D2">
      <w:pPr>
        <w:spacing w:line="360" w:lineRule="auto"/>
        <w:jc w:val="both"/>
        <w:rPr>
          <w:rFonts w:ascii="Times New Roman" w:hAnsi="Times New Roman" w:cs="Times New Roman"/>
          <w:b/>
          <w:sz w:val="24"/>
          <w:szCs w:val="24"/>
        </w:rPr>
      </w:pPr>
      <w:r w:rsidRPr="00AA46C6">
        <w:rPr>
          <w:rFonts w:ascii="Times New Roman" w:hAnsi="Times New Roman" w:cs="Times New Roman"/>
          <w:b/>
          <w:sz w:val="24"/>
          <w:szCs w:val="24"/>
        </w:rPr>
        <w:t>Hypotheses</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The following hypotheses were tested in the course of study.</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Migration is independent of sex/type of family/age/educational level.</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Remittance is independent of income.</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Pull factor is predominant in migration.</w:t>
      </w:r>
    </w:p>
    <w:p w:rsidR="007964D2" w:rsidRDefault="007964D2" w:rsidP="007964D2">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Migration had improved the quality of life of the migrants.</w:t>
      </w:r>
    </w:p>
    <w:p w:rsidR="007964D2" w:rsidRPr="00635235" w:rsidRDefault="007964D2" w:rsidP="007964D2">
      <w:pPr>
        <w:spacing w:line="360" w:lineRule="auto"/>
        <w:jc w:val="both"/>
        <w:rPr>
          <w:rFonts w:ascii="Times New Roman" w:hAnsi="Times New Roman" w:cs="Times New Roman"/>
          <w:b/>
          <w:sz w:val="24"/>
          <w:szCs w:val="24"/>
        </w:rPr>
      </w:pPr>
      <w:r w:rsidRPr="00635235">
        <w:rPr>
          <w:rFonts w:ascii="Times New Roman" w:hAnsi="Times New Roman" w:cs="Times New Roman"/>
          <w:b/>
          <w:sz w:val="24"/>
          <w:szCs w:val="24"/>
        </w:rPr>
        <w:t>Methodology</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current study on migration was carried out in P.Puliampatti village; it is a municipality in Sathyamangalam Taluk, Erode District in the Indian state of Tamil Nadu. The sample size was 100. The study was based mainly on primary data. A pre-tested interview schedule was administrated to the sample migrant mill workers and the required data were collected in the month of January 2015. The secondary data which includes both published and unpublished sources-Census of India, NSS Reports on Migration, books and journals have been used in the present study. </w:t>
      </w:r>
    </w:p>
    <w:p w:rsidR="007964D2" w:rsidRDefault="007964D2" w:rsidP="007964D2">
      <w:pPr>
        <w:spacing w:line="360" w:lineRule="auto"/>
        <w:jc w:val="both"/>
        <w:rPr>
          <w:rFonts w:ascii="Times New Roman" w:hAnsi="Times New Roman" w:cs="Times New Roman"/>
          <w:sz w:val="24"/>
          <w:szCs w:val="24"/>
        </w:rPr>
      </w:pPr>
      <w:r>
        <w:rPr>
          <w:rFonts w:ascii="Times New Roman" w:hAnsi="Times New Roman" w:cs="Times New Roman"/>
          <w:sz w:val="24"/>
          <w:szCs w:val="24"/>
        </w:rPr>
        <w:tab/>
        <w:t>The statistical tools and quantitative techniques used in the current study are Garrett’s Ranking, multiple regression analysis, quality of life index, discriminant analysis, averages, percentages and graphs. SPSS 15.0 version was used for the analysis of data.</w:t>
      </w:r>
    </w:p>
    <w:p w:rsidR="007964D2" w:rsidRPr="00441562" w:rsidRDefault="007964D2" w:rsidP="007964D2">
      <w:pPr>
        <w:spacing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Major findings of the study</w:t>
      </w:r>
    </w:p>
    <w:p w:rsidR="007964D2" w:rsidRPr="00441562" w:rsidRDefault="007964D2" w:rsidP="007964D2">
      <w:pPr>
        <w:spacing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Social characteris</w:t>
      </w:r>
      <w:r>
        <w:rPr>
          <w:rFonts w:ascii="Times New Roman" w:hAnsi="Times New Roman" w:cs="Times New Roman"/>
          <w:b/>
          <w:sz w:val="24"/>
          <w:szCs w:val="24"/>
        </w:rPr>
        <w:t>tics of the migrant respondents</w:t>
      </w:r>
    </w:p>
    <w:p w:rsidR="007964D2" w:rsidRPr="00441562" w:rsidRDefault="007964D2" w:rsidP="007964D2">
      <w:pPr>
        <w:pStyle w:val="ListParagraph"/>
        <w:numPr>
          <w:ilvl w:val="0"/>
          <w:numId w:val="17"/>
        </w:numPr>
        <w:spacing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 Data pertaining to religion of the respondents unravel the fact that an overwhelming majority (60 percent) of the respondents were Hindus followed by Christians (26 percent) and Muslims (14 percent).</w:t>
      </w:r>
    </w:p>
    <w:p w:rsidR="007964D2" w:rsidRPr="00441562" w:rsidRDefault="007964D2" w:rsidP="007964D2">
      <w:pPr>
        <w:pStyle w:val="ListParagraph"/>
        <w:numPr>
          <w:ilvl w:val="0"/>
          <w:numId w:val="17"/>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lastRenderedPageBreak/>
        <w:t>Caste wise analysis reveals that the largest single groups (54 percent) were from SC/ST, 31 percent from OBC and 15 percent from other castes prevailing in India.</w:t>
      </w:r>
    </w:p>
    <w:p w:rsidR="007964D2" w:rsidRDefault="007964D2" w:rsidP="007964D2">
      <w:pPr>
        <w:spacing w:line="360" w:lineRule="auto"/>
        <w:jc w:val="both"/>
        <w:rPr>
          <w:rFonts w:ascii="Times New Roman" w:hAnsi="Times New Roman" w:cs="Times New Roman"/>
          <w:b/>
          <w:sz w:val="24"/>
          <w:szCs w:val="24"/>
        </w:rPr>
      </w:pPr>
    </w:p>
    <w:p w:rsidR="007964D2" w:rsidRPr="00441562" w:rsidRDefault="007964D2" w:rsidP="007964D2">
      <w:pPr>
        <w:spacing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Demographic characteris</w:t>
      </w:r>
      <w:r>
        <w:rPr>
          <w:rFonts w:ascii="Times New Roman" w:hAnsi="Times New Roman" w:cs="Times New Roman"/>
          <w:b/>
          <w:sz w:val="24"/>
          <w:szCs w:val="24"/>
        </w:rPr>
        <w:t>tics of the migrant respondents</w:t>
      </w:r>
    </w:p>
    <w:p w:rsidR="007964D2" w:rsidRPr="00441562" w:rsidRDefault="007964D2" w:rsidP="007964D2">
      <w:pPr>
        <w:pStyle w:val="ListParagraph"/>
        <w:numPr>
          <w:ilvl w:val="0"/>
          <w:numId w:val="18"/>
        </w:numPr>
        <w:spacing w:line="360" w:lineRule="auto"/>
        <w:jc w:val="both"/>
        <w:rPr>
          <w:rFonts w:ascii="Times New Roman" w:hAnsi="Times New Roman" w:cs="Times New Roman"/>
          <w:sz w:val="24"/>
          <w:szCs w:val="24"/>
        </w:rPr>
      </w:pPr>
      <w:r w:rsidRPr="00441562">
        <w:rPr>
          <w:rFonts w:ascii="Times New Roman" w:hAnsi="Times New Roman" w:cs="Times New Roman"/>
          <w:sz w:val="24"/>
          <w:szCs w:val="24"/>
        </w:rPr>
        <w:t>Sex wise distribution of the migrants indicates that among the 100</w:t>
      </w:r>
      <w:r>
        <w:rPr>
          <w:rFonts w:ascii="Times New Roman" w:hAnsi="Times New Roman" w:cs="Times New Roman"/>
          <w:sz w:val="24"/>
          <w:szCs w:val="24"/>
        </w:rPr>
        <w:t xml:space="preserve"> migrant respondents, only 19 wer</w:t>
      </w:r>
      <w:r w:rsidRPr="00441562">
        <w:rPr>
          <w:rFonts w:ascii="Times New Roman" w:hAnsi="Times New Roman" w:cs="Times New Roman"/>
          <w:sz w:val="24"/>
          <w:szCs w:val="24"/>
        </w:rPr>
        <w:t xml:space="preserve">e females and other 81 </w:t>
      </w:r>
      <w:r>
        <w:rPr>
          <w:rFonts w:ascii="Times New Roman" w:hAnsi="Times New Roman" w:cs="Times New Roman"/>
          <w:sz w:val="24"/>
          <w:szCs w:val="24"/>
        </w:rPr>
        <w:t xml:space="preserve">were </w:t>
      </w:r>
      <w:r w:rsidRPr="00441562">
        <w:rPr>
          <w:rFonts w:ascii="Times New Roman" w:hAnsi="Times New Roman" w:cs="Times New Roman"/>
          <w:sz w:val="24"/>
          <w:szCs w:val="24"/>
        </w:rPr>
        <w:t>males, the sex ratio being 234 females per 1000 males.</w:t>
      </w:r>
    </w:p>
    <w:p w:rsidR="007964D2" w:rsidRPr="00441562" w:rsidRDefault="007964D2" w:rsidP="007964D2">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Fifty one </w:t>
      </w:r>
      <w:r w:rsidRPr="00441562">
        <w:rPr>
          <w:rFonts w:ascii="Times New Roman" w:hAnsi="Times New Roman" w:cs="Times New Roman"/>
          <w:sz w:val="24"/>
          <w:szCs w:val="24"/>
        </w:rPr>
        <w:t>per</w:t>
      </w:r>
      <w:r>
        <w:rPr>
          <w:rFonts w:ascii="Times New Roman" w:hAnsi="Times New Roman" w:cs="Times New Roman"/>
          <w:sz w:val="24"/>
          <w:szCs w:val="24"/>
        </w:rPr>
        <w:t>cent of the sample respondents were</w:t>
      </w:r>
      <w:r w:rsidRPr="00441562">
        <w:rPr>
          <w:rFonts w:ascii="Times New Roman" w:hAnsi="Times New Roman" w:cs="Times New Roman"/>
          <w:sz w:val="24"/>
          <w:szCs w:val="24"/>
        </w:rPr>
        <w:t xml:space="preserve"> from joint family and without a big difference remaining 49 percent </w:t>
      </w:r>
      <w:r>
        <w:rPr>
          <w:rFonts w:ascii="Times New Roman" w:hAnsi="Times New Roman" w:cs="Times New Roman"/>
          <w:sz w:val="24"/>
          <w:szCs w:val="24"/>
        </w:rPr>
        <w:t xml:space="preserve">were </w:t>
      </w:r>
      <w:r w:rsidRPr="00441562">
        <w:rPr>
          <w:rFonts w:ascii="Times New Roman" w:hAnsi="Times New Roman" w:cs="Times New Roman"/>
          <w:sz w:val="24"/>
          <w:szCs w:val="24"/>
        </w:rPr>
        <w:t>from nuclear family.</w:t>
      </w:r>
    </w:p>
    <w:p w:rsidR="007964D2" w:rsidRPr="00441562" w:rsidRDefault="007964D2" w:rsidP="007964D2">
      <w:pPr>
        <w:pStyle w:val="ListParagraph"/>
        <w:numPr>
          <w:ilvl w:val="0"/>
          <w:numId w:val="18"/>
        </w:numPr>
        <w:spacing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Majority of the workforce (44 percent) were from the </w:t>
      </w:r>
      <w:r>
        <w:rPr>
          <w:rFonts w:ascii="Times New Roman" w:hAnsi="Times New Roman" w:cs="Times New Roman"/>
          <w:sz w:val="24"/>
          <w:szCs w:val="24"/>
        </w:rPr>
        <w:t xml:space="preserve">age group of 20-30 years. It was </w:t>
      </w:r>
      <w:r w:rsidRPr="00441562">
        <w:rPr>
          <w:rFonts w:ascii="Times New Roman" w:hAnsi="Times New Roman" w:cs="Times New Roman"/>
          <w:sz w:val="24"/>
          <w:szCs w:val="24"/>
        </w:rPr>
        <w:t>followed by 38 percent of the sample respondents being in the age group of less than 20years, 13 percent from the age group of 30-50years and o</w:t>
      </w:r>
      <w:r>
        <w:rPr>
          <w:rFonts w:ascii="Times New Roman" w:hAnsi="Times New Roman" w:cs="Times New Roman"/>
          <w:sz w:val="24"/>
          <w:szCs w:val="24"/>
        </w:rPr>
        <w:t>nly 5 percent</w:t>
      </w:r>
      <w:r w:rsidRPr="00441562">
        <w:rPr>
          <w:rFonts w:ascii="Times New Roman" w:hAnsi="Times New Roman" w:cs="Times New Roman"/>
          <w:sz w:val="24"/>
          <w:szCs w:val="24"/>
        </w:rPr>
        <w:t xml:space="preserve"> were from the age group exceeding 50years.</w:t>
      </w:r>
    </w:p>
    <w:p w:rsidR="007964D2" w:rsidRPr="00441562" w:rsidRDefault="007964D2" w:rsidP="007964D2">
      <w:pPr>
        <w:pStyle w:val="ListParagraph"/>
        <w:numPr>
          <w:ilvl w:val="0"/>
          <w:numId w:val="18"/>
        </w:numPr>
        <w:spacing w:line="360" w:lineRule="auto"/>
        <w:jc w:val="both"/>
        <w:rPr>
          <w:rFonts w:ascii="Times New Roman" w:hAnsi="Times New Roman" w:cs="Times New Roman"/>
          <w:sz w:val="24"/>
          <w:szCs w:val="24"/>
        </w:rPr>
      </w:pPr>
      <w:r w:rsidRPr="00441562">
        <w:rPr>
          <w:rFonts w:ascii="Times New Roman" w:hAnsi="Times New Roman" w:cs="Times New Roman"/>
          <w:sz w:val="24"/>
          <w:szCs w:val="24"/>
        </w:rPr>
        <w:t>Information relating to educational attainments of the respondents indicates that 45 percent had at least undergone their primary education. It is to be noted that 26 percent of the sample respondents were illiterates. In the sample group 25 percent of them had a chance to undergo secondary education and only 4 percent of them had attained higher secondary education. About 71 percent of the migrant mill workers of the current study were found to be either illiterate or had completed only primary level of education.</w:t>
      </w:r>
    </w:p>
    <w:p w:rsidR="007964D2" w:rsidRPr="00441562" w:rsidRDefault="007964D2" w:rsidP="007964D2">
      <w:pPr>
        <w:pStyle w:val="ListParagraph"/>
        <w:numPr>
          <w:ilvl w:val="0"/>
          <w:numId w:val="18"/>
        </w:numPr>
        <w:spacing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Data relating to marital status of the members in the current study highlights that 46 percent of the population were married and other 45 percent were unmarried. </w:t>
      </w:r>
      <w:r>
        <w:rPr>
          <w:rFonts w:ascii="Times New Roman" w:hAnsi="Times New Roman" w:cs="Times New Roman"/>
          <w:sz w:val="24"/>
          <w:szCs w:val="24"/>
        </w:rPr>
        <w:t xml:space="preserve">In the study </w:t>
      </w:r>
      <w:r w:rsidRPr="00441562">
        <w:rPr>
          <w:rFonts w:ascii="Times New Roman" w:hAnsi="Times New Roman" w:cs="Times New Roman"/>
          <w:sz w:val="24"/>
          <w:szCs w:val="24"/>
        </w:rPr>
        <w:t>about 9 percent of the migrant</w:t>
      </w:r>
      <w:r>
        <w:rPr>
          <w:rFonts w:ascii="Times New Roman" w:hAnsi="Times New Roman" w:cs="Times New Roman"/>
          <w:sz w:val="24"/>
          <w:szCs w:val="24"/>
        </w:rPr>
        <w:t>s</w:t>
      </w:r>
      <w:r w:rsidRPr="00441562">
        <w:rPr>
          <w:rFonts w:ascii="Times New Roman" w:hAnsi="Times New Roman" w:cs="Times New Roman"/>
          <w:sz w:val="24"/>
          <w:szCs w:val="24"/>
        </w:rPr>
        <w:t xml:space="preserve"> were widows.</w:t>
      </w:r>
    </w:p>
    <w:p w:rsidR="007964D2" w:rsidRPr="00441562" w:rsidRDefault="007964D2" w:rsidP="007964D2">
      <w:pPr>
        <w:spacing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Economic characteristi</w:t>
      </w:r>
      <w:r>
        <w:rPr>
          <w:rFonts w:ascii="Times New Roman" w:hAnsi="Times New Roman" w:cs="Times New Roman"/>
          <w:b/>
          <w:sz w:val="24"/>
          <w:szCs w:val="24"/>
        </w:rPr>
        <w:t>cs of the migrants</w:t>
      </w:r>
    </w:p>
    <w:p w:rsidR="007964D2" w:rsidRPr="00441562" w:rsidRDefault="007964D2" w:rsidP="007964D2">
      <w:pPr>
        <w:pStyle w:val="ListParagraph"/>
        <w:numPr>
          <w:ilvl w:val="0"/>
          <w:numId w:val="19"/>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Among the selected 100 respondents, only 38 percent of the population had some mode of savings and other 62 percent did not have any savings. Among, the 38 percent of the migrants who save, the major source of savings was bank which is about 31.59 percent. Next to bank 26.32 percent had saved in post office. It is followed by certain forms of policies by 23.69 percent and under the contractor inside the mill by 18.40 percent. </w:t>
      </w:r>
      <w:r>
        <w:rPr>
          <w:rFonts w:ascii="Times New Roman" w:hAnsi="Times New Roman" w:cs="Times New Roman"/>
          <w:sz w:val="24"/>
          <w:szCs w:val="24"/>
        </w:rPr>
        <w:t xml:space="preserve">Among the persons who save </w:t>
      </w:r>
      <w:r w:rsidRPr="00441562">
        <w:rPr>
          <w:rFonts w:ascii="Times New Roman" w:hAnsi="Times New Roman" w:cs="Times New Roman"/>
          <w:sz w:val="24"/>
          <w:szCs w:val="24"/>
        </w:rPr>
        <w:t xml:space="preserve">31.50 percent stated that they save for marriage. Next to it </w:t>
      </w:r>
      <w:r w:rsidRPr="00441562">
        <w:rPr>
          <w:rFonts w:ascii="Times New Roman" w:hAnsi="Times New Roman" w:cs="Times New Roman"/>
          <w:sz w:val="24"/>
          <w:szCs w:val="24"/>
        </w:rPr>
        <w:lastRenderedPageBreak/>
        <w:t>education had higher percentage of 21.52, 13.19 percent of the population stated that they save for future expense</w:t>
      </w:r>
      <w:r>
        <w:rPr>
          <w:rFonts w:ascii="Times New Roman" w:hAnsi="Times New Roman" w:cs="Times New Roman"/>
          <w:sz w:val="24"/>
          <w:szCs w:val="24"/>
        </w:rPr>
        <w:t>s</w:t>
      </w:r>
      <w:r w:rsidRPr="00441562">
        <w:rPr>
          <w:rFonts w:ascii="Times New Roman" w:hAnsi="Times New Roman" w:cs="Times New Roman"/>
          <w:sz w:val="24"/>
          <w:szCs w:val="24"/>
        </w:rPr>
        <w:t xml:space="preserve"> and 18.40 percent save for emergency purposes. </w:t>
      </w:r>
    </w:p>
    <w:p w:rsidR="007964D2" w:rsidRPr="00441562" w:rsidRDefault="007964D2" w:rsidP="007964D2">
      <w:pPr>
        <w:pStyle w:val="ListParagraph"/>
        <w:numPr>
          <w:ilvl w:val="0"/>
          <w:numId w:val="19"/>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In the study on an average 56 percent of the respondents reported that they have been indebted and the remaining 44 percent stated that they have not undertaken any form of debt. Of these indebted workers, 37.05 percent approached head of the mill in which they work f</w:t>
      </w:r>
      <w:r>
        <w:rPr>
          <w:rFonts w:ascii="Times New Roman" w:hAnsi="Times New Roman" w:cs="Times New Roman"/>
          <w:sz w:val="24"/>
          <w:szCs w:val="24"/>
        </w:rPr>
        <w:t>or their loan. Next to it, 30.36</w:t>
      </w:r>
      <w:r w:rsidRPr="00441562">
        <w:rPr>
          <w:rFonts w:ascii="Times New Roman" w:hAnsi="Times New Roman" w:cs="Times New Roman"/>
          <w:sz w:val="24"/>
          <w:szCs w:val="24"/>
        </w:rPr>
        <w:t xml:space="preserve"> percent of the borrowers were heavily depending on money lenders. It </w:t>
      </w:r>
      <w:r>
        <w:rPr>
          <w:rFonts w:ascii="Times New Roman" w:hAnsi="Times New Roman" w:cs="Times New Roman"/>
          <w:sz w:val="24"/>
          <w:szCs w:val="24"/>
        </w:rPr>
        <w:t>was followed by 19.64</w:t>
      </w:r>
      <w:r w:rsidRPr="00441562">
        <w:rPr>
          <w:rFonts w:ascii="Times New Roman" w:hAnsi="Times New Roman" w:cs="Times New Roman"/>
          <w:sz w:val="24"/>
          <w:szCs w:val="24"/>
        </w:rPr>
        <w:t xml:space="preserve"> percent of the respondents approaching their relatives for getting loans and very less population (12.</w:t>
      </w:r>
      <w:r>
        <w:rPr>
          <w:rFonts w:ascii="Times New Roman" w:hAnsi="Times New Roman" w:cs="Times New Roman"/>
          <w:sz w:val="24"/>
          <w:szCs w:val="24"/>
        </w:rPr>
        <w:t>50</w:t>
      </w:r>
      <w:r w:rsidRPr="00441562">
        <w:rPr>
          <w:rFonts w:ascii="Times New Roman" w:hAnsi="Times New Roman" w:cs="Times New Roman"/>
          <w:sz w:val="24"/>
          <w:szCs w:val="24"/>
        </w:rPr>
        <w:t xml:space="preserve"> percent) approaching banks for getting loan. . Loans are borrowed for meeting</w:t>
      </w:r>
      <w:r>
        <w:rPr>
          <w:rFonts w:ascii="Times New Roman" w:hAnsi="Times New Roman" w:cs="Times New Roman"/>
          <w:sz w:val="24"/>
          <w:szCs w:val="24"/>
        </w:rPr>
        <w:t xml:space="preserve"> a variety of needs. About 23.21</w:t>
      </w:r>
      <w:r w:rsidRPr="00441562">
        <w:rPr>
          <w:rFonts w:ascii="Times New Roman" w:hAnsi="Times New Roman" w:cs="Times New Roman"/>
          <w:sz w:val="24"/>
          <w:szCs w:val="24"/>
        </w:rPr>
        <w:t xml:space="preserve"> percent of the respondents stated that they borrowed for em</w:t>
      </w:r>
      <w:r>
        <w:rPr>
          <w:rFonts w:ascii="Times New Roman" w:hAnsi="Times New Roman" w:cs="Times New Roman"/>
          <w:sz w:val="24"/>
          <w:szCs w:val="24"/>
        </w:rPr>
        <w:t>ergency needs, followed by 21.43</w:t>
      </w:r>
      <w:r w:rsidRPr="00441562">
        <w:rPr>
          <w:rFonts w:ascii="Times New Roman" w:hAnsi="Times New Roman" w:cs="Times New Roman"/>
          <w:sz w:val="24"/>
          <w:szCs w:val="24"/>
        </w:rPr>
        <w:t xml:space="preserve"> percent for marriage expenses in their family, 19.65 percent of the</w:t>
      </w:r>
      <w:r>
        <w:rPr>
          <w:rFonts w:ascii="Times New Roman" w:hAnsi="Times New Roman" w:cs="Times New Roman"/>
          <w:sz w:val="24"/>
          <w:szCs w:val="24"/>
        </w:rPr>
        <w:t xml:space="preserve">  for medical expenses and 19.64</w:t>
      </w:r>
      <w:r w:rsidRPr="00441562">
        <w:rPr>
          <w:rFonts w:ascii="Times New Roman" w:hAnsi="Times New Roman" w:cs="Times New Roman"/>
          <w:sz w:val="24"/>
          <w:szCs w:val="24"/>
        </w:rPr>
        <w:t xml:space="preserve"> percent for  family functions, 16.07 percent of the respondents borrowed money for certain unexpected expenses like death of the family member.</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Ho</w:t>
      </w:r>
      <w:r>
        <w:rPr>
          <w:rFonts w:ascii="Times New Roman" w:hAnsi="Times New Roman" w:cs="Times New Roman"/>
          <w:b/>
          <w:sz w:val="24"/>
          <w:szCs w:val="24"/>
        </w:rPr>
        <w:t>usehold details of the migrants</w:t>
      </w:r>
    </w:p>
    <w:p w:rsidR="007964D2" w:rsidRPr="00441562" w:rsidRDefault="007964D2" w:rsidP="007964D2">
      <w:pPr>
        <w:pStyle w:val="ListParagraph"/>
        <w:numPr>
          <w:ilvl w:val="0"/>
          <w:numId w:val="20"/>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Household details of the migrants reg</w:t>
      </w:r>
      <w:r>
        <w:rPr>
          <w:rFonts w:ascii="Times New Roman" w:hAnsi="Times New Roman" w:cs="Times New Roman"/>
          <w:sz w:val="24"/>
          <w:szCs w:val="24"/>
        </w:rPr>
        <w:t>arding sex reveals that there were</w:t>
      </w:r>
      <w:r w:rsidRPr="00441562">
        <w:rPr>
          <w:rFonts w:ascii="Times New Roman" w:hAnsi="Times New Roman" w:cs="Times New Roman"/>
          <w:sz w:val="24"/>
          <w:szCs w:val="24"/>
        </w:rPr>
        <w:t xml:space="preserve"> 488 persons with 278 (57 percent) male and 210 (43 percent) females in the households of the migrants, the sex ratio being 755 female per 1000 males.</w:t>
      </w:r>
    </w:p>
    <w:p w:rsidR="007964D2" w:rsidRPr="00441562" w:rsidRDefault="007964D2" w:rsidP="007964D2">
      <w:pPr>
        <w:pStyle w:val="ListParagraph"/>
        <w:numPr>
          <w:ilvl w:val="0"/>
          <w:numId w:val="20"/>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 Information gathered regarding the size of the household`s of the respondents highlights that the households are following large family norms, the size of the family being either equal to or exceeding 5.</w:t>
      </w:r>
      <w:r>
        <w:rPr>
          <w:rFonts w:ascii="Times New Roman" w:hAnsi="Times New Roman" w:cs="Times New Roman"/>
          <w:sz w:val="24"/>
          <w:szCs w:val="24"/>
        </w:rPr>
        <w:t xml:space="preserve"> About </w:t>
      </w:r>
      <w:r w:rsidRPr="00441562">
        <w:rPr>
          <w:rFonts w:ascii="Times New Roman" w:hAnsi="Times New Roman" w:cs="Times New Roman"/>
          <w:sz w:val="24"/>
          <w:szCs w:val="24"/>
        </w:rPr>
        <w:t>51 percent of the respondents have their family size exceeding four.</w:t>
      </w:r>
    </w:p>
    <w:p w:rsidR="007964D2" w:rsidRPr="00441562" w:rsidRDefault="007964D2" w:rsidP="007964D2">
      <w:pPr>
        <w:pStyle w:val="ListParagraph"/>
        <w:numPr>
          <w:ilvl w:val="0"/>
          <w:numId w:val="20"/>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Data pertaining to the age composition highlight</w:t>
      </w:r>
      <w:r>
        <w:rPr>
          <w:rFonts w:ascii="Times New Roman" w:hAnsi="Times New Roman" w:cs="Times New Roman"/>
          <w:sz w:val="24"/>
          <w:szCs w:val="24"/>
        </w:rPr>
        <w:t>s</w:t>
      </w:r>
      <w:r w:rsidRPr="00441562">
        <w:rPr>
          <w:rFonts w:ascii="Times New Roman" w:hAnsi="Times New Roman" w:cs="Times New Roman"/>
          <w:sz w:val="24"/>
          <w:szCs w:val="24"/>
        </w:rPr>
        <w:t xml:space="preserve"> that about 63.33 percent were in the active working age group of 15 to 59 years. Among the households, about 29.93 percent of them were seen in </w:t>
      </w:r>
      <w:r>
        <w:rPr>
          <w:rFonts w:ascii="Times New Roman" w:hAnsi="Times New Roman" w:cs="Times New Roman"/>
          <w:sz w:val="24"/>
          <w:szCs w:val="24"/>
        </w:rPr>
        <w:t xml:space="preserve">the </w:t>
      </w:r>
      <w:r w:rsidRPr="00441562">
        <w:rPr>
          <w:rFonts w:ascii="Times New Roman" w:hAnsi="Times New Roman" w:cs="Times New Roman"/>
          <w:sz w:val="24"/>
          <w:szCs w:val="24"/>
        </w:rPr>
        <w:t>younger age group of 0 to 14 ye</w:t>
      </w:r>
      <w:r>
        <w:rPr>
          <w:rFonts w:ascii="Times New Roman" w:hAnsi="Times New Roman" w:cs="Times New Roman"/>
          <w:sz w:val="24"/>
          <w:szCs w:val="24"/>
        </w:rPr>
        <w:t>ars and 6.74 percent were senior citizens with</w:t>
      </w:r>
      <w:r w:rsidRPr="00441562">
        <w:rPr>
          <w:rFonts w:ascii="Times New Roman" w:hAnsi="Times New Roman" w:cs="Times New Roman"/>
          <w:sz w:val="24"/>
          <w:szCs w:val="24"/>
        </w:rPr>
        <w:t xml:space="preserve"> above 60 years.</w:t>
      </w:r>
    </w:p>
    <w:p w:rsidR="007964D2" w:rsidRPr="00441562" w:rsidRDefault="007964D2" w:rsidP="007964D2">
      <w:pPr>
        <w:pStyle w:val="ListParagraph"/>
        <w:numPr>
          <w:ilvl w:val="0"/>
          <w:numId w:val="20"/>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Educational attainment of the members in the households of respondents clearly indicate that majority of them (29.71 percent) were illiterate, followed by 22.74 percent  having p</w:t>
      </w:r>
      <w:r>
        <w:rPr>
          <w:rFonts w:ascii="Times New Roman" w:hAnsi="Times New Roman" w:cs="Times New Roman"/>
          <w:sz w:val="24"/>
          <w:szCs w:val="24"/>
        </w:rPr>
        <w:t>rimary education, 15.57 percent with</w:t>
      </w:r>
      <w:r w:rsidRPr="00441562">
        <w:rPr>
          <w:rFonts w:ascii="Times New Roman" w:hAnsi="Times New Roman" w:cs="Times New Roman"/>
          <w:sz w:val="24"/>
          <w:szCs w:val="24"/>
        </w:rPr>
        <w:t xml:space="preserve"> middle school education</w:t>
      </w:r>
      <w:r>
        <w:rPr>
          <w:rFonts w:ascii="Times New Roman" w:hAnsi="Times New Roman" w:cs="Times New Roman"/>
          <w:sz w:val="24"/>
          <w:szCs w:val="24"/>
        </w:rPr>
        <w:t>,</w:t>
      </w:r>
      <w:r w:rsidRPr="00441562">
        <w:rPr>
          <w:rFonts w:ascii="Times New Roman" w:hAnsi="Times New Roman" w:cs="Times New Roman"/>
          <w:sz w:val="24"/>
          <w:szCs w:val="24"/>
        </w:rPr>
        <w:t xml:space="preserve"> 14.34 percent of them had high school education and  10.24 percent had higher secondary level of education. Only 7.40 percent of them had completed graduation.</w:t>
      </w:r>
    </w:p>
    <w:p w:rsidR="007964D2" w:rsidRDefault="007964D2" w:rsidP="007964D2">
      <w:pPr>
        <w:pStyle w:val="ListParagraph"/>
        <w:numPr>
          <w:ilvl w:val="0"/>
          <w:numId w:val="20"/>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lastRenderedPageBreak/>
        <w:t>Data pertaining to marital status of the households reveals that majority of the family members were unmarried (45.08 percent) followed by mar</w:t>
      </w:r>
      <w:r>
        <w:rPr>
          <w:rFonts w:ascii="Times New Roman" w:hAnsi="Times New Roman" w:cs="Times New Roman"/>
          <w:sz w:val="24"/>
          <w:szCs w:val="24"/>
        </w:rPr>
        <w:t>ried (43.04 percent) and widows</w:t>
      </w:r>
      <w:r w:rsidRPr="00441562">
        <w:rPr>
          <w:rFonts w:ascii="Times New Roman" w:hAnsi="Times New Roman" w:cs="Times New Roman"/>
          <w:sz w:val="24"/>
          <w:szCs w:val="24"/>
        </w:rPr>
        <w:t xml:space="preserve"> were about 11.88 percent.</w:t>
      </w:r>
    </w:p>
    <w:p w:rsidR="007964D2" w:rsidRDefault="007964D2" w:rsidP="007964D2">
      <w:pPr>
        <w:spacing w:after="0" w:line="360" w:lineRule="auto"/>
        <w:jc w:val="both"/>
        <w:rPr>
          <w:rFonts w:ascii="Times New Roman" w:hAnsi="Times New Roman" w:cs="Times New Roman"/>
          <w:sz w:val="24"/>
          <w:szCs w:val="24"/>
        </w:rPr>
      </w:pPr>
    </w:p>
    <w:p w:rsidR="007964D2" w:rsidRPr="00C24818" w:rsidRDefault="007964D2" w:rsidP="007964D2">
      <w:pPr>
        <w:spacing w:after="0" w:line="360" w:lineRule="auto"/>
        <w:jc w:val="both"/>
        <w:rPr>
          <w:rFonts w:ascii="Times New Roman" w:hAnsi="Times New Roman" w:cs="Times New Roman"/>
          <w:sz w:val="24"/>
          <w:szCs w:val="24"/>
        </w:rPr>
      </w:pP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Occupation of parents</w:t>
      </w:r>
    </w:p>
    <w:p w:rsidR="007964D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A look at the occupation of parents of the sample respondents revealed that majority of them</w:t>
      </w:r>
      <w:r>
        <w:rPr>
          <w:rFonts w:ascii="Times New Roman" w:hAnsi="Times New Roman" w:cs="Times New Roman"/>
          <w:sz w:val="24"/>
          <w:szCs w:val="24"/>
        </w:rPr>
        <w:t xml:space="preserve"> were</w:t>
      </w:r>
      <w:r w:rsidRPr="00441562">
        <w:rPr>
          <w:rFonts w:ascii="Times New Roman" w:hAnsi="Times New Roman" w:cs="Times New Roman"/>
          <w:sz w:val="24"/>
          <w:szCs w:val="24"/>
        </w:rPr>
        <w:t xml:space="preserve"> engaged in (63 percent) agricultural activities. Only 9 </w:t>
      </w:r>
      <w:r>
        <w:rPr>
          <w:rFonts w:ascii="Times New Roman" w:hAnsi="Times New Roman" w:cs="Times New Roman"/>
          <w:sz w:val="24"/>
          <w:szCs w:val="24"/>
        </w:rPr>
        <w:t>percent was</w:t>
      </w:r>
      <w:r w:rsidRPr="00441562">
        <w:rPr>
          <w:rFonts w:ascii="Times New Roman" w:hAnsi="Times New Roman" w:cs="Times New Roman"/>
          <w:sz w:val="24"/>
          <w:szCs w:val="24"/>
        </w:rPr>
        <w:t xml:space="preserve"> found to be in salaried job</w:t>
      </w:r>
      <w:r>
        <w:rPr>
          <w:rFonts w:ascii="Times New Roman" w:hAnsi="Times New Roman" w:cs="Times New Roman"/>
          <w:sz w:val="24"/>
          <w:szCs w:val="24"/>
        </w:rPr>
        <w:t xml:space="preserve">s such as watch men and </w:t>
      </w:r>
      <w:r w:rsidRPr="00441562">
        <w:rPr>
          <w:rFonts w:ascii="Times New Roman" w:hAnsi="Times New Roman" w:cs="Times New Roman"/>
          <w:sz w:val="24"/>
          <w:szCs w:val="24"/>
        </w:rPr>
        <w:t>sales m</w:t>
      </w:r>
      <w:r>
        <w:rPr>
          <w:rFonts w:ascii="Times New Roman" w:hAnsi="Times New Roman" w:cs="Times New Roman"/>
          <w:sz w:val="24"/>
          <w:szCs w:val="24"/>
        </w:rPr>
        <w:t>e</w:t>
      </w:r>
      <w:r w:rsidRPr="00441562">
        <w:rPr>
          <w:rFonts w:ascii="Times New Roman" w:hAnsi="Times New Roman" w:cs="Times New Roman"/>
          <w:sz w:val="24"/>
          <w:szCs w:val="24"/>
        </w:rPr>
        <w:t xml:space="preserve">n. Some families (15 percent) were engaged in self-employed activities like </w:t>
      </w:r>
      <w:r>
        <w:rPr>
          <w:rFonts w:ascii="Times New Roman" w:hAnsi="Times New Roman" w:cs="Times New Roman"/>
          <w:sz w:val="24"/>
          <w:szCs w:val="24"/>
        </w:rPr>
        <w:t xml:space="preserve">having </w:t>
      </w:r>
      <w:r w:rsidRPr="00441562">
        <w:rPr>
          <w:rFonts w:ascii="Times New Roman" w:hAnsi="Times New Roman" w:cs="Times New Roman"/>
          <w:sz w:val="24"/>
          <w:szCs w:val="24"/>
        </w:rPr>
        <w:t>tailor shop</w:t>
      </w:r>
      <w:r>
        <w:rPr>
          <w:rFonts w:ascii="Times New Roman" w:hAnsi="Times New Roman" w:cs="Times New Roman"/>
          <w:sz w:val="24"/>
          <w:szCs w:val="24"/>
        </w:rPr>
        <w:t>s</w:t>
      </w:r>
      <w:r w:rsidRPr="00441562">
        <w:rPr>
          <w:rFonts w:ascii="Times New Roman" w:hAnsi="Times New Roman" w:cs="Times New Roman"/>
          <w:sz w:val="24"/>
          <w:szCs w:val="24"/>
        </w:rPr>
        <w:t>, barber shop</w:t>
      </w:r>
      <w:r>
        <w:rPr>
          <w:rFonts w:ascii="Times New Roman" w:hAnsi="Times New Roman" w:cs="Times New Roman"/>
          <w:sz w:val="24"/>
          <w:szCs w:val="24"/>
        </w:rPr>
        <w:t>s</w:t>
      </w:r>
      <w:r w:rsidRPr="00441562">
        <w:rPr>
          <w:rFonts w:ascii="Times New Roman" w:hAnsi="Times New Roman" w:cs="Times New Roman"/>
          <w:sz w:val="24"/>
          <w:szCs w:val="24"/>
        </w:rPr>
        <w:t xml:space="preserve"> and petty shop</w:t>
      </w:r>
      <w:r>
        <w:rPr>
          <w:rFonts w:ascii="Times New Roman" w:hAnsi="Times New Roman" w:cs="Times New Roman"/>
          <w:sz w:val="24"/>
          <w:szCs w:val="24"/>
        </w:rPr>
        <w:t>s</w:t>
      </w:r>
      <w:r w:rsidRPr="00441562">
        <w:rPr>
          <w:rFonts w:ascii="Times New Roman" w:hAnsi="Times New Roman" w:cs="Times New Roman"/>
          <w:sz w:val="24"/>
          <w:szCs w:val="24"/>
        </w:rPr>
        <w:t xml:space="preserve">. It was found that </w:t>
      </w:r>
      <w:r>
        <w:rPr>
          <w:rFonts w:ascii="Times New Roman" w:hAnsi="Times New Roman" w:cs="Times New Roman"/>
          <w:sz w:val="24"/>
          <w:szCs w:val="24"/>
        </w:rPr>
        <w:t xml:space="preserve">13 percent </w:t>
      </w:r>
      <w:r w:rsidRPr="00441562">
        <w:rPr>
          <w:rFonts w:ascii="Times New Roman" w:hAnsi="Times New Roman" w:cs="Times New Roman"/>
          <w:sz w:val="24"/>
          <w:szCs w:val="24"/>
        </w:rPr>
        <w:t>of</w:t>
      </w:r>
      <w:r>
        <w:rPr>
          <w:rFonts w:ascii="Times New Roman" w:hAnsi="Times New Roman" w:cs="Times New Roman"/>
          <w:sz w:val="24"/>
          <w:szCs w:val="24"/>
        </w:rPr>
        <w:t xml:space="preserve"> the parents were not working.</w:t>
      </w:r>
    </w:p>
    <w:p w:rsidR="007964D2" w:rsidRPr="003676D7" w:rsidRDefault="007964D2" w:rsidP="007964D2">
      <w:pPr>
        <w:spacing w:after="0" w:line="360" w:lineRule="auto"/>
        <w:jc w:val="both"/>
        <w:rPr>
          <w:rFonts w:ascii="Times New Roman" w:hAnsi="Times New Roman" w:cs="Times New Roman"/>
          <w:b/>
          <w:sz w:val="24"/>
          <w:szCs w:val="24"/>
        </w:rPr>
      </w:pPr>
      <w:r w:rsidRPr="003676D7">
        <w:rPr>
          <w:rFonts w:ascii="Times New Roman" w:hAnsi="Times New Roman" w:cs="Times New Roman"/>
          <w:b/>
          <w:sz w:val="24"/>
          <w:szCs w:val="24"/>
        </w:rPr>
        <w:t>Household income of the migrant respondent</w:t>
      </w:r>
    </w:p>
    <w:p w:rsidR="007964D2"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Maximum income of the household was ₹ 20,900 and minimum income was ₹ 7000. Majority of the workers were found in the income range of ₹10,000-15,000. The average monthly household income of the workers was ₹ 15034.</w:t>
      </w:r>
    </w:p>
    <w:p w:rsidR="007964D2" w:rsidRPr="003676D7"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monthly average per capita income of the respondent was ₹3590 and the minimum average per capita monthly income was ₹1840 and maximum was ₹7385. Majority of 35 percent of the respondents had per capita monthly income ranging from ₹3000-4000.</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 xml:space="preserve">Average </w:t>
      </w:r>
      <w:r>
        <w:rPr>
          <w:rFonts w:ascii="Times New Roman" w:hAnsi="Times New Roman" w:cs="Times New Roman"/>
          <w:b/>
          <w:sz w:val="24"/>
          <w:szCs w:val="24"/>
        </w:rPr>
        <w:t xml:space="preserve">monthly </w:t>
      </w:r>
      <w:r w:rsidRPr="00441562">
        <w:rPr>
          <w:rFonts w:ascii="Times New Roman" w:hAnsi="Times New Roman" w:cs="Times New Roman"/>
          <w:b/>
          <w:sz w:val="24"/>
          <w:szCs w:val="24"/>
        </w:rPr>
        <w:t>expenditure by the household of migrant respondent</w:t>
      </w:r>
    </w:p>
    <w:p w:rsidR="007964D2" w:rsidRDefault="007964D2" w:rsidP="007964D2">
      <w:pPr>
        <w:pStyle w:val="ListParagraph"/>
        <w:numPr>
          <w:ilvl w:val="0"/>
          <w:numId w:val="2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sample units spent highest amount for food which was ₹</w:t>
      </w:r>
      <w:r w:rsidRPr="00441562">
        <w:rPr>
          <w:rFonts w:ascii="Times New Roman" w:hAnsi="Times New Roman" w:cs="Times New Roman"/>
          <w:sz w:val="24"/>
          <w:szCs w:val="24"/>
        </w:rPr>
        <w:t>1430 and for rent they</w:t>
      </w:r>
      <w:r>
        <w:rPr>
          <w:rFonts w:ascii="Times New Roman" w:hAnsi="Times New Roman" w:cs="Times New Roman"/>
          <w:sz w:val="24"/>
          <w:szCs w:val="24"/>
        </w:rPr>
        <w:t xml:space="preserve"> spent an average expenditure of ₹</w:t>
      </w:r>
      <w:r w:rsidRPr="00441562">
        <w:rPr>
          <w:rFonts w:ascii="Times New Roman" w:hAnsi="Times New Roman" w:cs="Times New Roman"/>
          <w:sz w:val="24"/>
          <w:szCs w:val="24"/>
        </w:rPr>
        <w:t>1300. Next to these two items the expenditure spent on either for alcohol or for smoking or for taking</w:t>
      </w:r>
      <w:r>
        <w:rPr>
          <w:rFonts w:ascii="Times New Roman" w:hAnsi="Times New Roman" w:cs="Times New Roman"/>
          <w:sz w:val="24"/>
          <w:szCs w:val="24"/>
        </w:rPr>
        <w:t xml:space="preserve"> pan masala was high. It was ₹803. They spent ₹</w:t>
      </w:r>
      <w:r w:rsidRPr="00441562">
        <w:rPr>
          <w:rFonts w:ascii="Times New Roman" w:hAnsi="Times New Roman" w:cs="Times New Roman"/>
          <w:sz w:val="24"/>
          <w:szCs w:val="24"/>
        </w:rPr>
        <w:t xml:space="preserve">310 for transport and </w:t>
      </w:r>
      <w:r>
        <w:rPr>
          <w:rFonts w:ascii="Times New Roman" w:hAnsi="Times New Roman" w:cs="Times New Roman"/>
          <w:sz w:val="24"/>
          <w:szCs w:val="24"/>
        </w:rPr>
        <w:t>₹</w:t>
      </w:r>
      <w:r w:rsidRPr="00441562">
        <w:rPr>
          <w:rFonts w:ascii="Times New Roman" w:hAnsi="Times New Roman" w:cs="Times New Roman"/>
          <w:sz w:val="24"/>
          <w:szCs w:val="24"/>
        </w:rPr>
        <w:t>290 for hospital.</w:t>
      </w:r>
    </w:p>
    <w:p w:rsidR="007964D2" w:rsidRPr="00635235" w:rsidRDefault="007964D2" w:rsidP="007964D2">
      <w:pPr>
        <w:pStyle w:val="ListParagraph"/>
        <w:numPr>
          <w:ilvl w:val="0"/>
          <w:numId w:val="2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Nearly 1/5</w:t>
      </w:r>
      <w:r w:rsidRPr="00DE415B">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of the expenditure was towards alcohol, smoking and pan masala.</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Details on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Pr="00441562">
        <w:rPr>
          <w:rFonts w:ascii="Times New Roman" w:hAnsi="Times New Roman" w:cs="Times New Roman"/>
          <w:sz w:val="24"/>
          <w:szCs w:val="24"/>
        </w:rPr>
        <w:t>nterstate migration dominates with 65 percent of the migrants coming from other states in India. A significant 23 percent had migrated with in Erode district and 12 percent constituted inter district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An analysis on interstate migration reveals that a total of 65 percent had migrated coming from other states of Tamil Nadu. In this 32.42 percent had migrated from Assam, 26.15 percent from Bihar, followed by 13.45 percent from Orissa and 10.75</w:t>
      </w:r>
      <w:r>
        <w:rPr>
          <w:rFonts w:ascii="Times New Roman" w:hAnsi="Times New Roman" w:cs="Times New Roman"/>
          <w:sz w:val="24"/>
          <w:szCs w:val="24"/>
        </w:rPr>
        <w:t xml:space="preserve"> percent from </w:t>
      </w:r>
      <w:r>
        <w:rPr>
          <w:rFonts w:ascii="Times New Roman" w:hAnsi="Times New Roman" w:cs="Times New Roman"/>
          <w:sz w:val="24"/>
          <w:szCs w:val="24"/>
        </w:rPr>
        <w:lastRenderedPageBreak/>
        <w:t>Maharashtra and a</w:t>
      </w:r>
      <w:r w:rsidRPr="00441562">
        <w:rPr>
          <w:rFonts w:ascii="Times New Roman" w:hAnsi="Times New Roman" w:cs="Times New Roman"/>
          <w:sz w:val="24"/>
          <w:szCs w:val="24"/>
        </w:rPr>
        <w:t xml:space="preserve"> less percentage of 9.23 and 8.00 from Andhra Pradesh and Kerala respectively.</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Among the migrants who have come from other parts of Tamil Nadu, a majority of 41.6 percent of the </w:t>
      </w:r>
      <w:r>
        <w:rPr>
          <w:rFonts w:ascii="Times New Roman" w:hAnsi="Times New Roman" w:cs="Times New Roman"/>
          <w:sz w:val="24"/>
          <w:szCs w:val="24"/>
        </w:rPr>
        <w:t>sample respondents we</w:t>
      </w:r>
      <w:r w:rsidRPr="00441562">
        <w:rPr>
          <w:rFonts w:ascii="Times New Roman" w:hAnsi="Times New Roman" w:cs="Times New Roman"/>
          <w:sz w:val="24"/>
          <w:szCs w:val="24"/>
        </w:rPr>
        <w:t>re from Krishnagiri district followed by 25.0 percent from Madurai district and 16.7 percent each from both Virudhunagar and Sivakasi districts.</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Type of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Majority</w:t>
      </w:r>
      <w:r>
        <w:rPr>
          <w:rFonts w:ascii="Times New Roman" w:hAnsi="Times New Roman" w:cs="Times New Roman"/>
          <w:sz w:val="24"/>
          <w:szCs w:val="24"/>
        </w:rPr>
        <w:t xml:space="preserve"> </w:t>
      </w:r>
      <w:r w:rsidRPr="00441562">
        <w:rPr>
          <w:rFonts w:ascii="Times New Roman" w:hAnsi="Times New Roman" w:cs="Times New Roman"/>
          <w:sz w:val="24"/>
          <w:szCs w:val="24"/>
        </w:rPr>
        <w:t xml:space="preserve">of 56 percent of the migrants stated that they are purely </w:t>
      </w:r>
      <w:r>
        <w:rPr>
          <w:rFonts w:ascii="Times New Roman" w:hAnsi="Times New Roman" w:cs="Times New Roman"/>
          <w:sz w:val="24"/>
          <w:szCs w:val="24"/>
        </w:rPr>
        <w:t>temporary migrants</w:t>
      </w:r>
      <w:r w:rsidRPr="00441562">
        <w:rPr>
          <w:rFonts w:ascii="Times New Roman" w:hAnsi="Times New Roman" w:cs="Times New Roman"/>
          <w:sz w:val="24"/>
          <w:szCs w:val="24"/>
        </w:rPr>
        <w:t xml:space="preserve">. Next to it, for 26 percent of the migrants, migration is </w:t>
      </w:r>
      <w:r>
        <w:rPr>
          <w:rFonts w:ascii="Times New Roman" w:hAnsi="Times New Roman" w:cs="Times New Roman"/>
          <w:sz w:val="24"/>
          <w:szCs w:val="24"/>
        </w:rPr>
        <w:t xml:space="preserve">permanent </w:t>
      </w:r>
      <w:r w:rsidRPr="00441562">
        <w:rPr>
          <w:rFonts w:ascii="Times New Roman" w:hAnsi="Times New Roman" w:cs="Times New Roman"/>
          <w:sz w:val="24"/>
          <w:szCs w:val="24"/>
        </w:rPr>
        <w:t>and for 18 percent</w:t>
      </w:r>
      <w:r>
        <w:rPr>
          <w:rFonts w:ascii="Times New Roman" w:hAnsi="Times New Roman" w:cs="Times New Roman"/>
          <w:sz w:val="24"/>
          <w:szCs w:val="24"/>
        </w:rPr>
        <w:t>,</w:t>
      </w:r>
      <w:r w:rsidRPr="00441562">
        <w:rPr>
          <w:rFonts w:ascii="Times New Roman" w:hAnsi="Times New Roman" w:cs="Times New Roman"/>
          <w:sz w:val="24"/>
          <w:szCs w:val="24"/>
        </w:rPr>
        <w:t xml:space="preserve"> migration is seasonal. Hence, majority of the migrants </w:t>
      </w:r>
      <w:r>
        <w:rPr>
          <w:rFonts w:ascii="Times New Roman" w:hAnsi="Times New Roman" w:cs="Times New Roman"/>
          <w:sz w:val="24"/>
          <w:szCs w:val="24"/>
        </w:rPr>
        <w:t xml:space="preserve">of the current study are temporary </w:t>
      </w:r>
      <w:r w:rsidRPr="00441562">
        <w:rPr>
          <w:rFonts w:ascii="Times New Roman" w:hAnsi="Times New Roman" w:cs="Times New Roman"/>
          <w:sz w:val="24"/>
          <w:szCs w:val="24"/>
        </w:rPr>
        <w:t>in their mobility.</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Period of</w:t>
      </w:r>
      <w:r>
        <w:rPr>
          <w:rFonts w:ascii="Times New Roman" w:hAnsi="Times New Roman" w:cs="Times New Roman"/>
          <w:b/>
          <w:sz w:val="24"/>
          <w:szCs w:val="24"/>
        </w:rPr>
        <w:t xml:space="preserve">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Regarding the period of migration for the </w:t>
      </w:r>
      <w:r>
        <w:rPr>
          <w:rFonts w:ascii="Times New Roman" w:hAnsi="Times New Roman" w:cs="Times New Roman"/>
          <w:sz w:val="24"/>
          <w:szCs w:val="24"/>
        </w:rPr>
        <w:t xml:space="preserve">period </w:t>
      </w:r>
      <w:r w:rsidRPr="00441562">
        <w:rPr>
          <w:rFonts w:ascii="Times New Roman" w:hAnsi="Times New Roman" w:cs="Times New Roman"/>
          <w:sz w:val="24"/>
          <w:szCs w:val="24"/>
        </w:rPr>
        <w:t>2001-2005 the percentage of migration was 33 which declined to 25 percent durin</w:t>
      </w:r>
      <w:r>
        <w:rPr>
          <w:rFonts w:ascii="Times New Roman" w:hAnsi="Times New Roman" w:cs="Times New Roman"/>
          <w:sz w:val="24"/>
          <w:szCs w:val="24"/>
        </w:rPr>
        <w:t>g 2006-2010. Since 2010, there wa</w:t>
      </w:r>
      <w:r w:rsidRPr="00441562">
        <w:rPr>
          <w:rFonts w:ascii="Times New Roman" w:hAnsi="Times New Roman" w:cs="Times New Roman"/>
          <w:sz w:val="24"/>
          <w:szCs w:val="24"/>
        </w:rPr>
        <w:t>s an increase in the rate of migration. About 39 percent had migrated during 2011-2014.</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A majority of 57 percent of migrants have migrated alone. Other 43 percent have migrated along with any of their family members, either with their parents or with their spouse or with their children or with any of the combination of the above members.</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Reasons for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About </w:t>
      </w:r>
      <w:r w:rsidRPr="00441562">
        <w:rPr>
          <w:rFonts w:ascii="Times New Roman" w:hAnsi="Times New Roman" w:cs="Times New Roman"/>
          <w:sz w:val="24"/>
          <w:szCs w:val="24"/>
        </w:rPr>
        <w:t xml:space="preserve">(25 percent) of the respondents migrated for `family development’, 19 percent </w:t>
      </w:r>
      <w:r>
        <w:rPr>
          <w:rFonts w:ascii="Times New Roman" w:hAnsi="Times New Roman" w:cs="Times New Roman"/>
          <w:sz w:val="24"/>
          <w:szCs w:val="24"/>
        </w:rPr>
        <w:t xml:space="preserve">had </w:t>
      </w:r>
      <w:r w:rsidRPr="00441562">
        <w:rPr>
          <w:rFonts w:ascii="Times New Roman" w:hAnsi="Times New Roman" w:cs="Times New Roman"/>
          <w:sz w:val="24"/>
          <w:szCs w:val="24"/>
        </w:rPr>
        <w:t xml:space="preserve">migrated to earn additional income, 18 percent </w:t>
      </w:r>
      <w:r>
        <w:rPr>
          <w:rFonts w:ascii="Times New Roman" w:hAnsi="Times New Roman" w:cs="Times New Roman"/>
          <w:sz w:val="24"/>
          <w:szCs w:val="24"/>
        </w:rPr>
        <w:t xml:space="preserve">for </w:t>
      </w:r>
      <w:r w:rsidRPr="00441562">
        <w:rPr>
          <w:rFonts w:ascii="Times New Roman" w:hAnsi="Times New Roman" w:cs="Times New Roman"/>
          <w:sz w:val="24"/>
          <w:szCs w:val="24"/>
        </w:rPr>
        <w:t xml:space="preserve">environmental reasons. It is also to be considered that 16 percent </w:t>
      </w:r>
      <w:r>
        <w:rPr>
          <w:rFonts w:ascii="Times New Roman" w:hAnsi="Times New Roman" w:cs="Times New Roman"/>
          <w:sz w:val="24"/>
          <w:szCs w:val="24"/>
        </w:rPr>
        <w:t xml:space="preserve">had </w:t>
      </w:r>
      <w:r w:rsidRPr="00441562">
        <w:rPr>
          <w:rFonts w:ascii="Times New Roman" w:hAnsi="Times New Roman" w:cs="Times New Roman"/>
          <w:sz w:val="24"/>
          <w:szCs w:val="24"/>
        </w:rPr>
        <w:t>migrated to improve their standard of living, 15 percent for social security and 7 migrants to remove poverty.</w:t>
      </w:r>
      <w:r>
        <w:rPr>
          <w:rFonts w:ascii="Times New Roman" w:hAnsi="Times New Roman" w:cs="Times New Roman"/>
          <w:sz w:val="24"/>
          <w:szCs w:val="24"/>
        </w:rPr>
        <w:t xml:space="preserve"> Pull factors outweigh push factors for the cause of migration.</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Mode of migration:</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Majority (72 percent) of </w:t>
      </w:r>
      <w:r>
        <w:rPr>
          <w:rFonts w:ascii="Times New Roman" w:hAnsi="Times New Roman" w:cs="Times New Roman"/>
          <w:sz w:val="24"/>
          <w:szCs w:val="24"/>
        </w:rPr>
        <w:t>the migrant</w:t>
      </w:r>
      <w:r w:rsidRPr="00441562">
        <w:rPr>
          <w:rFonts w:ascii="Times New Roman" w:hAnsi="Times New Roman" w:cs="Times New Roman"/>
          <w:sz w:val="24"/>
          <w:szCs w:val="24"/>
        </w:rPr>
        <w:t xml:space="preserve">s </w:t>
      </w:r>
      <w:r>
        <w:rPr>
          <w:rFonts w:ascii="Times New Roman" w:hAnsi="Times New Roman" w:cs="Times New Roman"/>
          <w:sz w:val="24"/>
          <w:szCs w:val="24"/>
        </w:rPr>
        <w:t xml:space="preserve">migrated </w:t>
      </w:r>
      <w:r w:rsidRPr="00441562">
        <w:rPr>
          <w:rFonts w:ascii="Times New Roman" w:hAnsi="Times New Roman" w:cs="Times New Roman"/>
          <w:sz w:val="24"/>
          <w:szCs w:val="24"/>
        </w:rPr>
        <w:t>through train as they felt that in train they were able to travel fast and it also cost v</w:t>
      </w:r>
      <w:r>
        <w:rPr>
          <w:rFonts w:ascii="Times New Roman" w:hAnsi="Times New Roman" w:cs="Times New Roman"/>
          <w:sz w:val="24"/>
          <w:szCs w:val="24"/>
        </w:rPr>
        <w:t>ery less for their tickets. It wa</w:t>
      </w:r>
      <w:r w:rsidRPr="00441562">
        <w:rPr>
          <w:rFonts w:ascii="Times New Roman" w:hAnsi="Times New Roman" w:cs="Times New Roman"/>
          <w:sz w:val="24"/>
          <w:szCs w:val="24"/>
        </w:rPr>
        <w:t xml:space="preserve">s followed by 18 percent of migrants stating that they used bus for transport because of lack of train in their place of origin. A minimum of 10 migrants reported that they travelled through lorries as it was kind of adjustable cost which was shared with other migrants travelled with them. </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Work details of the respondents</w:t>
      </w:r>
    </w:p>
    <w:p w:rsidR="007964D2" w:rsidRPr="00441562" w:rsidRDefault="007964D2" w:rsidP="007964D2">
      <w:pPr>
        <w:pStyle w:val="ListParagraph"/>
        <w:numPr>
          <w:ilvl w:val="0"/>
          <w:numId w:val="22"/>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Among the 100 sample respondents a majority of 60 percent have their houses within 5kms of their work sites. Another 32 percent lived in the work site and only 8 percent of respondents had their work places</w:t>
      </w:r>
      <w:r>
        <w:rPr>
          <w:rFonts w:ascii="Times New Roman" w:hAnsi="Times New Roman" w:cs="Times New Roman"/>
          <w:sz w:val="24"/>
          <w:szCs w:val="24"/>
        </w:rPr>
        <w:t xml:space="preserve"> being</w:t>
      </w:r>
      <w:r w:rsidRPr="00441562">
        <w:rPr>
          <w:rFonts w:ascii="Times New Roman" w:hAnsi="Times New Roman" w:cs="Times New Roman"/>
          <w:sz w:val="24"/>
          <w:szCs w:val="24"/>
        </w:rPr>
        <w:t xml:space="preserve"> more than 5kms away from their houses.</w:t>
      </w:r>
    </w:p>
    <w:p w:rsidR="007964D2" w:rsidRDefault="007964D2" w:rsidP="007964D2">
      <w:pPr>
        <w:pStyle w:val="ListParagraph"/>
        <w:numPr>
          <w:ilvl w:val="0"/>
          <w:numId w:val="22"/>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Majority</w:t>
      </w:r>
      <w:r>
        <w:rPr>
          <w:rFonts w:ascii="Times New Roman" w:hAnsi="Times New Roman" w:cs="Times New Roman"/>
          <w:sz w:val="24"/>
          <w:szCs w:val="24"/>
        </w:rPr>
        <w:t xml:space="preserve"> </w:t>
      </w:r>
      <w:r w:rsidRPr="00441562">
        <w:rPr>
          <w:rFonts w:ascii="Times New Roman" w:hAnsi="Times New Roman" w:cs="Times New Roman"/>
          <w:sz w:val="24"/>
          <w:szCs w:val="24"/>
        </w:rPr>
        <w:t>of 53 percent stated that they go by walk to the workplace. This was followed by, 29 percent of migrants using public modes of transport such as bus and 12 percent of the respondents stated that they used bikes or moped for travelling and only 6 percent of the sample migrants stated that they used bicycle to travel to their work place.</w:t>
      </w:r>
    </w:p>
    <w:p w:rsidR="007964D2" w:rsidRPr="00155069" w:rsidRDefault="007964D2" w:rsidP="007964D2">
      <w:pPr>
        <w:spacing w:after="0" w:line="360" w:lineRule="auto"/>
        <w:jc w:val="both"/>
        <w:rPr>
          <w:rFonts w:ascii="Times New Roman" w:hAnsi="Times New Roman" w:cs="Times New Roman"/>
          <w:b/>
          <w:sz w:val="24"/>
          <w:szCs w:val="24"/>
        </w:rPr>
      </w:pPr>
      <w:r w:rsidRPr="00155069">
        <w:rPr>
          <w:rFonts w:ascii="Times New Roman" w:hAnsi="Times New Roman" w:cs="Times New Roman"/>
          <w:b/>
          <w:sz w:val="24"/>
          <w:szCs w:val="24"/>
        </w:rPr>
        <w:t>Working condition</w:t>
      </w:r>
      <w:r>
        <w:rPr>
          <w:rFonts w:ascii="Times New Roman" w:hAnsi="Times New Roman" w:cs="Times New Roman"/>
          <w:b/>
          <w:sz w:val="24"/>
          <w:szCs w:val="24"/>
        </w:rPr>
        <w:t>s</w:t>
      </w:r>
    </w:p>
    <w:p w:rsidR="007964D2" w:rsidRPr="00441562" w:rsidRDefault="007964D2" w:rsidP="007964D2">
      <w:pPr>
        <w:pStyle w:val="ListParagraph"/>
        <w:numPr>
          <w:ilvl w:val="0"/>
          <w:numId w:val="23"/>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 xml:space="preserve"> Majority of 60 percent of the migrant</w:t>
      </w:r>
      <w:r>
        <w:rPr>
          <w:rFonts w:ascii="Times New Roman" w:hAnsi="Times New Roman" w:cs="Times New Roman"/>
          <w:sz w:val="24"/>
          <w:szCs w:val="24"/>
        </w:rPr>
        <w:t>s</w:t>
      </w:r>
      <w:r w:rsidRPr="00441562">
        <w:rPr>
          <w:rFonts w:ascii="Times New Roman" w:hAnsi="Times New Roman" w:cs="Times New Roman"/>
          <w:sz w:val="24"/>
          <w:szCs w:val="24"/>
        </w:rPr>
        <w:t xml:space="preserve"> said that they were employed 6 days in a week, 30 percent were employed for 5 days in a week and only 10 percent stated were employed for 4 days in a week.</w:t>
      </w:r>
    </w:p>
    <w:p w:rsidR="007964D2" w:rsidRPr="00441562" w:rsidRDefault="007964D2" w:rsidP="007964D2">
      <w:pPr>
        <w:pStyle w:val="ListParagraph"/>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w:t>
      </w:r>
      <w:r w:rsidRPr="00441562">
        <w:rPr>
          <w:rFonts w:ascii="Times New Roman" w:hAnsi="Times New Roman" w:cs="Times New Roman"/>
          <w:sz w:val="24"/>
          <w:szCs w:val="24"/>
        </w:rPr>
        <w:t>ajority of 45 percent said they work</w:t>
      </w:r>
      <w:r>
        <w:rPr>
          <w:rFonts w:ascii="Times New Roman" w:hAnsi="Times New Roman" w:cs="Times New Roman"/>
          <w:sz w:val="24"/>
          <w:szCs w:val="24"/>
        </w:rPr>
        <w:t>ed</w:t>
      </w:r>
      <w:r w:rsidRPr="00441562">
        <w:rPr>
          <w:rFonts w:ascii="Times New Roman" w:hAnsi="Times New Roman" w:cs="Times New Roman"/>
          <w:sz w:val="24"/>
          <w:szCs w:val="24"/>
        </w:rPr>
        <w:t xml:space="preserve"> for 10 hours a day, followed by 30 percent stating they work</w:t>
      </w:r>
      <w:r>
        <w:rPr>
          <w:rFonts w:ascii="Times New Roman" w:hAnsi="Times New Roman" w:cs="Times New Roman"/>
          <w:sz w:val="24"/>
          <w:szCs w:val="24"/>
        </w:rPr>
        <w:t>ed</w:t>
      </w:r>
      <w:r w:rsidRPr="00441562">
        <w:rPr>
          <w:rFonts w:ascii="Times New Roman" w:hAnsi="Times New Roman" w:cs="Times New Roman"/>
          <w:sz w:val="24"/>
          <w:szCs w:val="24"/>
        </w:rPr>
        <w:t xml:space="preserve"> for 7 hours a day, 15 percent stating 6 hours and 10 percent migrants said they work</w:t>
      </w:r>
      <w:r>
        <w:rPr>
          <w:rFonts w:ascii="Times New Roman" w:hAnsi="Times New Roman" w:cs="Times New Roman"/>
          <w:sz w:val="24"/>
          <w:szCs w:val="24"/>
        </w:rPr>
        <w:t>ed</w:t>
      </w:r>
      <w:r w:rsidRPr="00441562">
        <w:rPr>
          <w:rFonts w:ascii="Times New Roman" w:hAnsi="Times New Roman" w:cs="Times New Roman"/>
          <w:sz w:val="24"/>
          <w:szCs w:val="24"/>
        </w:rPr>
        <w:t xml:space="preserve"> for 8 hours a day.</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Wage details of the respondents</w:t>
      </w:r>
    </w:p>
    <w:p w:rsidR="007964D2" w:rsidRPr="00441562" w:rsidRDefault="007964D2" w:rsidP="007964D2">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Majority of 50 percent we</w:t>
      </w:r>
      <w:r w:rsidRPr="00441562">
        <w:rPr>
          <w:rFonts w:ascii="Times New Roman" w:hAnsi="Times New Roman" w:cs="Times New Roman"/>
          <w:sz w:val="24"/>
          <w:szCs w:val="24"/>
        </w:rPr>
        <w:t xml:space="preserve">re getting income </w:t>
      </w:r>
      <w:r>
        <w:rPr>
          <w:rFonts w:ascii="Times New Roman" w:hAnsi="Times New Roman" w:cs="Times New Roman"/>
          <w:sz w:val="24"/>
          <w:szCs w:val="24"/>
        </w:rPr>
        <w:t>in the range of ₹</w:t>
      </w:r>
      <w:r w:rsidRPr="00441562">
        <w:rPr>
          <w:rFonts w:ascii="Times New Roman" w:hAnsi="Times New Roman" w:cs="Times New Roman"/>
          <w:sz w:val="24"/>
          <w:szCs w:val="24"/>
        </w:rPr>
        <w:t xml:space="preserve">8000-10000 in a month, 40 percent of respondents in the range </w:t>
      </w:r>
      <w:r>
        <w:rPr>
          <w:rFonts w:ascii="Times New Roman" w:hAnsi="Times New Roman" w:cs="Times New Roman"/>
          <w:sz w:val="24"/>
          <w:szCs w:val="24"/>
        </w:rPr>
        <w:t>₹</w:t>
      </w:r>
      <w:r w:rsidRPr="00441562">
        <w:rPr>
          <w:rFonts w:ascii="Times New Roman" w:hAnsi="Times New Roman" w:cs="Times New Roman"/>
          <w:sz w:val="24"/>
          <w:szCs w:val="24"/>
        </w:rPr>
        <w:t>5000-8000 and a minimum of 10</w:t>
      </w:r>
      <w:r>
        <w:rPr>
          <w:rFonts w:ascii="Times New Roman" w:hAnsi="Times New Roman" w:cs="Times New Roman"/>
          <w:sz w:val="24"/>
          <w:szCs w:val="24"/>
        </w:rPr>
        <w:t xml:space="preserve"> percent getting less than ₹</w:t>
      </w:r>
      <w:r w:rsidRPr="00441562">
        <w:rPr>
          <w:rFonts w:ascii="Times New Roman" w:hAnsi="Times New Roman" w:cs="Times New Roman"/>
          <w:sz w:val="24"/>
          <w:szCs w:val="24"/>
        </w:rPr>
        <w:t>5000.</w:t>
      </w:r>
    </w:p>
    <w:p w:rsidR="007964D2" w:rsidRDefault="007964D2" w:rsidP="007964D2">
      <w:pPr>
        <w:pStyle w:val="ListParagraph"/>
        <w:numPr>
          <w:ilvl w:val="0"/>
          <w:numId w:val="2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w:t>
      </w:r>
      <w:r w:rsidRPr="00441562">
        <w:rPr>
          <w:rFonts w:ascii="Times New Roman" w:hAnsi="Times New Roman" w:cs="Times New Roman"/>
          <w:sz w:val="24"/>
          <w:szCs w:val="24"/>
        </w:rPr>
        <w:t>ajority of 71 percent have rated their working condition as `very good’, followed by 10 percent rating as `good’, 9 percent as `average’ and  about 10 percent together has given rating</w:t>
      </w:r>
      <w:r>
        <w:rPr>
          <w:rFonts w:ascii="Times New Roman" w:hAnsi="Times New Roman" w:cs="Times New Roman"/>
          <w:sz w:val="24"/>
          <w:szCs w:val="24"/>
        </w:rPr>
        <w:t xml:space="preserve"> either</w:t>
      </w:r>
      <w:r w:rsidRPr="00441562">
        <w:rPr>
          <w:rFonts w:ascii="Times New Roman" w:hAnsi="Times New Roman" w:cs="Times New Roman"/>
          <w:sz w:val="24"/>
          <w:szCs w:val="24"/>
        </w:rPr>
        <w:t xml:space="preserve"> as poor and very poor .</w:t>
      </w: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Remittance made by the migrants</w:t>
      </w:r>
    </w:p>
    <w:p w:rsidR="007964D2" w:rsidRPr="0044156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In the study 57 percent of the migrant have migrated alone which means they have some dependents in their place of origin.</w:t>
      </w:r>
    </w:p>
    <w:p w:rsidR="007964D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Details pertaining to the amount remitted highlights that 38.60 p</w:t>
      </w:r>
      <w:r>
        <w:rPr>
          <w:rFonts w:ascii="Times New Roman" w:hAnsi="Times New Roman" w:cs="Times New Roman"/>
          <w:sz w:val="24"/>
          <w:szCs w:val="24"/>
        </w:rPr>
        <w:t>ercent of the migrants remitted ₹6000-8000 to their families</w:t>
      </w:r>
      <w:r w:rsidRPr="00441562">
        <w:rPr>
          <w:rFonts w:ascii="Times New Roman" w:hAnsi="Times New Roman" w:cs="Times New Roman"/>
          <w:sz w:val="24"/>
          <w:szCs w:val="24"/>
        </w:rPr>
        <w:t xml:space="preserve"> in their place</w:t>
      </w:r>
      <w:r>
        <w:rPr>
          <w:rFonts w:ascii="Times New Roman" w:hAnsi="Times New Roman" w:cs="Times New Roman"/>
          <w:sz w:val="24"/>
          <w:szCs w:val="24"/>
        </w:rPr>
        <w:t>s</w:t>
      </w:r>
      <w:r w:rsidRPr="00441562">
        <w:rPr>
          <w:rFonts w:ascii="Times New Roman" w:hAnsi="Times New Roman" w:cs="Times New Roman"/>
          <w:sz w:val="24"/>
          <w:szCs w:val="24"/>
        </w:rPr>
        <w:t xml:space="preserve"> of origin; about 35.08 percent of migrants remit</w:t>
      </w:r>
      <w:r>
        <w:rPr>
          <w:rFonts w:ascii="Times New Roman" w:hAnsi="Times New Roman" w:cs="Times New Roman"/>
          <w:sz w:val="24"/>
          <w:szCs w:val="24"/>
        </w:rPr>
        <w:t>ted</w:t>
      </w:r>
      <w:r w:rsidRPr="00441562">
        <w:rPr>
          <w:rFonts w:ascii="Times New Roman" w:hAnsi="Times New Roman" w:cs="Times New Roman"/>
          <w:sz w:val="24"/>
          <w:szCs w:val="24"/>
        </w:rPr>
        <w:t xml:space="preserve"> </w:t>
      </w:r>
      <w:r>
        <w:rPr>
          <w:rFonts w:ascii="Times New Roman" w:hAnsi="Times New Roman" w:cs="Times New Roman"/>
          <w:sz w:val="24"/>
          <w:szCs w:val="24"/>
        </w:rPr>
        <w:t>₹4000-6000. It was</w:t>
      </w:r>
      <w:r w:rsidRPr="00441562">
        <w:rPr>
          <w:rFonts w:ascii="Times New Roman" w:hAnsi="Times New Roman" w:cs="Times New Roman"/>
          <w:sz w:val="24"/>
          <w:szCs w:val="24"/>
        </w:rPr>
        <w:t xml:space="preserve"> followed by 15.79 percent remitting </w:t>
      </w:r>
      <w:r>
        <w:rPr>
          <w:rFonts w:ascii="Times New Roman" w:hAnsi="Times New Roman" w:cs="Times New Roman"/>
          <w:sz w:val="24"/>
          <w:szCs w:val="24"/>
        </w:rPr>
        <w:t>₹2000-4000 and</w:t>
      </w:r>
      <w:r w:rsidRPr="00441562">
        <w:rPr>
          <w:rFonts w:ascii="Times New Roman" w:hAnsi="Times New Roman" w:cs="Times New Roman"/>
          <w:sz w:val="24"/>
          <w:szCs w:val="24"/>
        </w:rPr>
        <w:t xml:space="preserve"> 10.53 percent of </w:t>
      </w:r>
      <w:r>
        <w:rPr>
          <w:rFonts w:ascii="Times New Roman" w:hAnsi="Times New Roman" w:cs="Times New Roman"/>
          <w:sz w:val="24"/>
          <w:szCs w:val="24"/>
        </w:rPr>
        <w:t xml:space="preserve">the </w:t>
      </w:r>
      <w:r w:rsidRPr="00441562">
        <w:rPr>
          <w:rFonts w:ascii="Times New Roman" w:hAnsi="Times New Roman" w:cs="Times New Roman"/>
          <w:sz w:val="24"/>
          <w:szCs w:val="24"/>
        </w:rPr>
        <w:t>migrants remit</w:t>
      </w:r>
      <w:r>
        <w:rPr>
          <w:rFonts w:ascii="Times New Roman" w:hAnsi="Times New Roman" w:cs="Times New Roman"/>
          <w:sz w:val="24"/>
          <w:szCs w:val="24"/>
        </w:rPr>
        <w:t>ted</w:t>
      </w:r>
      <w:r w:rsidRPr="00441562">
        <w:rPr>
          <w:rFonts w:ascii="Times New Roman" w:hAnsi="Times New Roman" w:cs="Times New Roman"/>
          <w:sz w:val="24"/>
          <w:szCs w:val="24"/>
        </w:rPr>
        <w:t xml:space="preserve"> less than</w:t>
      </w:r>
      <w:r>
        <w:rPr>
          <w:rFonts w:ascii="Times New Roman" w:hAnsi="Times New Roman" w:cs="Times New Roman"/>
          <w:sz w:val="24"/>
          <w:szCs w:val="24"/>
        </w:rPr>
        <w:t xml:space="preserve"> ₹</w:t>
      </w:r>
      <w:r w:rsidRPr="00441562">
        <w:rPr>
          <w:rFonts w:ascii="Times New Roman" w:hAnsi="Times New Roman" w:cs="Times New Roman"/>
          <w:sz w:val="24"/>
          <w:szCs w:val="24"/>
        </w:rPr>
        <w:t>2000.</w:t>
      </w:r>
    </w:p>
    <w:p w:rsidR="007964D2"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Two linear regression models were estimated with amount remitted as the dependent variable and number of dependents in the place of origin, income of the respondents, the size of family and total family income as the explanatory variables.</w:t>
      </w:r>
    </w:p>
    <w:p w:rsidR="007964D2" w:rsidRPr="003E03CF"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3E03CF">
        <w:rPr>
          <w:rFonts w:ascii="Times New Roman" w:hAnsi="Times New Roman" w:cs="Times New Roman"/>
          <w:sz w:val="24"/>
          <w:szCs w:val="24"/>
        </w:rPr>
        <w:t>In model I, all the migrants irrespective of whether they remit or not were included.</w:t>
      </w:r>
      <w:r>
        <w:rPr>
          <w:rFonts w:ascii="Times New Roman" w:hAnsi="Times New Roman" w:cs="Times New Roman"/>
          <w:sz w:val="24"/>
          <w:szCs w:val="24"/>
        </w:rPr>
        <w:t xml:space="preserve"> </w:t>
      </w:r>
      <w:r w:rsidRPr="003E03CF">
        <w:rPr>
          <w:rFonts w:ascii="Times New Roman" w:hAnsi="Times New Roman" w:cs="Times New Roman"/>
          <w:sz w:val="24"/>
          <w:szCs w:val="24"/>
        </w:rPr>
        <w:t xml:space="preserve"> Model II has the data on the migrants who remit their family members in the place of origin; the size being 57.</w:t>
      </w:r>
    </w:p>
    <w:p w:rsidR="007964D2" w:rsidRPr="003E03CF"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model I; excepting </w:t>
      </w:r>
      <w:r w:rsidRPr="003E03CF">
        <w:rPr>
          <w:rFonts w:ascii="Times New Roman" w:hAnsi="Times New Roman" w:cs="Times New Roman"/>
          <w:sz w:val="24"/>
          <w:szCs w:val="24"/>
        </w:rPr>
        <w:t xml:space="preserve"> size of the family: all the other variables, namely respondent’s income, number of dependents in the place of origin and total family income could significantly explain the amount remitted of the migrants. With increase in the income of the remitter and the number of dependents in the place of origin, the amount remitted also increase significantly. But, a negative relationship existed with the total family income. This is because; the members who remit have dependents in the place of origin. But, the members who do not remit have no dependents in the place of origin and hence family income increases. The chosen variables together, on an average could explain about 75.8 percent of variations in</w:t>
      </w:r>
      <w:r>
        <w:rPr>
          <w:rFonts w:ascii="Times New Roman" w:hAnsi="Times New Roman" w:cs="Times New Roman"/>
          <w:sz w:val="24"/>
          <w:szCs w:val="24"/>
        </w:rPr>
        <w:t xml:space="preserve"> the </w:t>
      </w:r>
      <w:r w:rsidRPr="003E03CF">
        <w:rPr>
          <w:rFonts w:ascii="Times New Roman" w:hAnsi="Times New Roman" w:cs="Times New Roman"/>
          <w:sz w:val="24"/>
          <w:szCs w:val="24"/>
        </w:rPr>
        <w:t xml:space="preserve"> amount remitted.</w:t>
      </w:r>
    </w:p>
    <w:p w:rsidR="007964D2" w:rsidRDefault="007964D2" w:rsidP="007964D2">
      <w:pPr>
        <w:pStyle w:val="ListParagraph"/>
        <w:numPr>
          <w:ilvl w:val="0"/>
          <w:numId w:val="21"/>
        </w:numPr>
        <w:spacing w:after="0" w:line="360" w:lineRule="auto"/>
        <w:jc w:val="both"/>
        <w:rPr>
          <w:rFonts w:ascii="Times New Roman" w:hAnsi="Times New Roman" w:cs="Times New Roman"/>
          <w:sz w:val="24"/>
          <w:szCs w:val="24"/>
        </w:rPr>
      </w:pPr>
      <w:r w:rsidRPr="003E03CF">
        <w:rPr>
          <w:rFonts w:ascii="Times New Roman" w:hAnsi="Times New Roman" w:cs="Times New Roman"/>
          <w:sz w:val="24"/>
          <w:szCs w:val="24"/>
        </w:rPr>
        <w:t>In model II; where the data on migrants who remit only were considered, excepting the income of the remitter all the other variables could significantly explain the variations in the amount rem</w:t>
      </w:r>
      <w:r>
        <w:rPr>
          <w:rFonts w:ascii="Times New Roman" w:hAnsi="Times New Roman" w:cs="Times New Roman"/>
          <w:sz w:val="24"/>
          <w:szCs w:val="24"/>
        </w:rPr>
        <w:t>itted. All the chosen variables we</w:t>
      </w:r>
      <w:r w:rsidRPr="003E03CF">
        <w:rPr>
          <w:rFonts w:ascii="Times New Roman" w:hAnsi="Times New Roman" w:cs="Times New Roman"/>
          <w:sz w:val="24"/>
          <w:szCs w:val="24"/>
        </w:rPr>
        <w:t>re directly related with the amount remitted. The chosen variables together could explain about 94.7 percent of the variation on the amount remitted.</w:t>
      </w:r>
    </w:p>
    <w:p w:rsidR="007964D2" w:rsidRPr="003E03CF" w:rsidRDefault="007964D2" w:rsidP="007964D2">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find out the relative contribution of the selected variables in discriminating migrants who remit from migrants who do not remit, discriminant analysis was applied. The estimated potency value reveals that number of dependents had the highest discriminating power (42%), providing `pure altruism’ as the reason for remittance.</w:t>
      </w:r>
    </w:p>
    <w:p w:rsidR="007964D2" w:rsidRPr="00741F85" w:rsidRDefault="007964D2" w:rsidP="007964D2">
      <w:pPr>
        <w:spacing w:after="0" w:line="360" w:lineRule="auto"/>
        <w:ind w:left="360"/>
        <w:jc w:val="both"/>
        <w:rPr>
          <w:rFonts w:ascii="Times New Roman" w:hAnsi="Times New Roman" w:cs="Times New Roman"/>
          <w:sz w:val="24"/>
          <w:szCs w:val="24"/>
        </w:rPr>
      </w:pPr>
    </w:p>
    <w:p w:rsidR="007964D2" w:rsidRPr="00441562" w:rsidRDefault="007964D2" w:rsidP="007964D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Problems of migrants</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migrants were asked to state their problems, </w:t>
      </w:r>
      <w:r w:rsidRPr="00441562">
        <w:rPr>
          <w:rFonts w:ascii="Times New Roman" w:hAnsi="Times New Roman" w:cs="Times New Roman"/>
          <w:sz w:val="24"/>
          <w:szCs w:val="24"/>
        </w:rPr>
        <w:t xml:space="preserve">the highest percent score (71.81) was given for `language. This is due to the fact that about 65 percent of the migrants were from other states. The next prominent problem faced by the migrants was ‘getting ration card’. This </w:t>
      </w:r>
      <w:r>
        <w:rPr>
          <w:rFonts w:ascii="Times New Roman" w:hAnsi="Times New Roman" w:cs="Times New Roman"/>
          <w:sz w:val="24"/>
          <w:szCs w:val="24"/>
        </w:rPr>
        <w:t xml:space="preserve">was </w:t>
      </w:r>
      <w:r w:rsidRPr="00441562">
        <w:rPr>
          <w:rFonts w:ascii="Times New Roman" w:hAnsi="Times New Roman" w:cs="Times New Roman"/>
          <w:sz w:val="24"/>
          <w:szCs w:val="24"/>
        </w:rPr>
        <w:t xml:space="preserve">closely followed by `high cost of living’. About 57 percent of migrants migrated alone; another problem stated by the respondents was “to be away from </w:t>
      </w:r>
      <w:r w:rsidRPr="00441562">
        <w:rPr>
          <w:rFonts w:ascii="Times New Roman" w:hAnsi="Times New Roman" w:cs="Times New Roman"/>
          <w:sz w:val="24"/>
          <w:szCs w:val="24"/>
        </w:rPr>
        <w:lastRenderedPageBreak/>
        <w:t>relatives”. For the other stated problems the assigned scores took value</w:t>
      </w:r>
      <w:r>
        <w:rPr>
          <w:rFonts w:ascii="Times New Roman" w:hAnsi="Times New Roman" w:cs="Times New Roman"/>
          <w:sz w:val="24"/>
          <w:szCs w:val="24"/>
        </w:rPr>
        <w:t>s</w:t>
      </w:r>
      <w:r w:rsidRPr="00441562">
        <w:rPr>
          <w:rFonts w:ascii="Times New Roman" w:hAnsi="Times New Roman" w:cs="Times New Roman"/>
          <w:sz w:val="24"/>
          <w:szCs w:val="24"/>
        </w:rPr>
        <w:t xml:space="preserve"> between 40 and 50.</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Living condi</w:t>
      </w:r>
      <w:r>
        <w:rPr>
          <w:rFonts w:ascii="Times New Roman" w:hAnsi="Times New Roman" w:cs="Times New Roman"/>
          <w:b/>
          <w:sz w:val="24"/>
          <w:szCs w:val="24"/>
        </w:rPr>
        <w:t>tion of the migrant respondents</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w:t>
      </w:r>
      <w:r w:rsidRPr="00441562">
        <w:rPr>
          <w:rFonts w:ascii="Times New Roman" w:hAnsi="Times New Roman" w:cs="Times New Roman"/>
          <w:sz w:val="24"/>
          <w:szCs w:val="24"/>
        </w:rPr>
        <w:t>ajority of 80 percent of the sample units live</w:t>
      </w:r>
      <w:r>
        <w:rPr>
          <w:rFonts w:ascii="Times New Roman" w:hAnsi="Times New Roman" w:cs="Times New Roman"/>
          <w:sz w:val="24"/>
          <w:szCs w:val="24"/>
        </w:rPr>
        <w:t>d</w:t>
      </w:r>
      <w:r w:rsidRPr="00441562">
        <w:rPr>
          <w:rFonts w:ascii="Times New Roman" w:hAnsi="Times New Roman" w:cs="Times New Roman"/>
          <w:sz w:val="24"/>
          <w:szCs w:val="24"/>
        </w:rPr>
        <w:t xml:space="preserve"> in single room house</w:t>
      </w:r>
      <w:r>
        <w:rPr>
          <w:rFonts w:ascii="Times New Roman" w:hAnsi="Times New Roman" w:cs="Times New Roman"/>
          <w:sz w:val="24"/>
          <w:szCs w:val="24"/>
        </w:rPr>
        <w:t>s</w:t>
      </w:r>
      <w:r w:rsidRPr="00441562">
        <w:rPr>
          <w:rFonts w:ascii="Times New Roman" w:hAnsi="Times New Roman" w:cs="Times New Roman"/>
          <w:sz w:val="24"/>
          <w:szCs w:val="24"/>
        </w:rPr>
        <w:t xml:space="preserve"> whil</w:t>
      </w:r>
      <w:r>
        <w:rPr>
          <w:rFonts w:ascii="Times New Roman" w:hAnsi="Times New Roman" w:cs="Times New Roman"/>
          <w:sz w:val="24"/>
          <w:szCs w:val="24"/>
        </w:rPr>
        <w:t>e the remaining 20 percent lived</w:t>
      </w:r>
      <w:r w:rsidRPr="00441562">
        <w:rPr>
          <w:rFonts w:ascii="Times New Roman" w:hAnsi="Times New Roman" w:cs="Times New Roman"/>
          <w:sz w:val="24"/>
          <w:szCs w:val="24"/>
        </w:rPr>
        <w:t xml:space="preserve"> in 2-3 rooms and in rented houses with more than 3 rooms. When analyzed on the flooring of the</w:t>
      </w:r>
      <w:r>
        <w:rPr>
          <w:rFonts w:ascii="Times New Roman" w:hAnsi="Times New Roman" w:cs="Times New Roman"/>
          <w:sz w:val="24"/>
          <w:szCs w:val="24"/>
        </w:rPr>
        <w:t xml:space="preserve"> houses of the</w:t>
      </w:r>
      <w:r w:rsidRPr="00441562">
        <w:rPr>
          <w:rFonts w:ascii="Times New Roman" w:hAnsi="Times New Roman" w:cs="Times New Roman"/>
          <w:sz w:val="24"/>
          <w:szCs w:val="24"/>
        </w:rPr>
        <w:t xml:space="preserve"> respondents most of them (65 percent) reported that they have mosaic flooring, followed by 23 percent living in cement flooring and only 12 percent of the </w:t>
      </w:r>
      <w:r>
        <w:rPr>
          <w:rFonts w:ascii="Times New Roman" w:hAnsi="Times New Roman" w:cs="Times New Roman"/>
          <w:sz w:val="24"/>
          <w:szCs w:val="24"/>
        </w:rPr>
        <w:t>migrants live in tiles flooring houses.</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When asked </w:t>
      </w:r>
      <w:r w:rsidRPr="00441562">
        <w:rPr>
          <w:rFonts w:ascii="Times New Roman" w:hAnsi="Times New Roman" w:cs="Times New Roman"/>
          <w:sz w:val="24"/>
          <w:szCs w:val="24"/>
        </w:rPr>
        <w:t xml:space="preserve">on the availability of basic amenities, such as bathroom majority of 45 percent reported that they </w:t>
      </w:r>
      <w:r>
        <w:rPr>
          <w:rFonts w:ascii="Times New Roman" w:hAnsi="Times New Roman" w:cs="Times New Roman"/>
          <w:sz w:val="24"/>
          <w:szCs w:val="24"/>
        </w:rPr>
        <w:t xml:space="preserve">have bathroom outside the house. About </w:t>
      </w:r>
      <w:r w:rsidRPr="00441562">
        <w:rPr>
          <w:rFonts w:ascii="Times New Roman" w:hAnsi="Times New Roman" w:cs="Times New Roman"/>
          <w:sz w:val="24"/>
          <w:szCs w:val="24"/>
        </w:rPr>
        <w:t>32 percent stated they have bathroom within the house and 23</w:t>
      </w:r>
      <w:r>
        <w:rPr>
          <w:rFonts w:ascii="Times New Roman" w:hAnsi="Times New Roman" w:cs="Times New Roman"/>
          <w:sz w:val="24"/>
          <w:szCs w:val="24"/>
        </w:rPr>
        <w:t xml:space="preserve"> percent </w:t>
      </w:r>
      <w:r w:rsidRPr="00441562">
        <w:rPr>
          <w:rFonts w:ascii="Times New Roman" w:hAnsi="Times New Roman" w:cs="Times New Roman"/>
          <w:sz w:val="24"/>
          <w:szCs w:val="24"/>
        </w:rPr>
        <w:t>stated that they have bathroom</w:t>
      </w:r>
      <w:r>
        <w:rPr>
          <w:rFonts w:ascii="Times New Roman" w:hAnsi="Times New Roman" w:cs="Times New Roman"/>
          <w:sz w:val="24"/>
          <w:szCs w:val="24"/>
        </w:rPr>
        <w:t>s</w:t>
      </w:r>
      <w:r w:rsidRPr="00441562">
        <w:rPr>
          <w:rFonts w:ascii="Times New Roman" w:hAnsi="Times New Roman" w:cs="Times New Roman"/>
          <w:sz w:val="24"/>
          <w:szCs w:val="24"/>
        </w:rPr>
        <w:t xml:space="preserve"> away from their home</w:t>
      </w:r>
      <w:r>
        <w:rPr>
          <w:rFonts w:ascii="Times New Roman" w:hAnsi="Times New Roman" w:cs="Times New Roman"/>
          <w:sz w:val="24"/>
          <w:szCs w:val="24"/>
        </w:rPr>
        <w:t>s</w:t>
      </w:r>
      <w:r w:rsidRPr="00441562">
        <w:rPr>
          <w:rFonts w:ascii="Times New Roman" w:hAnsi="Times New Roman" w:cs="Times New Roman"/>
          <w:sz w:val="24"/>
          <w:szCs w:val="24"/>
        </w:rPr>
        <w:t>.</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w:t>
      </w:r>
      <w:r w:rsidRPr="00441562">
        <w:rPr>
          <w:rFonts w:ascii="Times New Roman" w:hAnsi="Times New Roman" w:cs="Times New Roman"/>
          <w:sz w:val="24"/>
          <w:szCs w:val="24"/>
        </w:rPr>
        <w:t>ajority of 75</w:t>
      </w:r>
      <w:r>
        <w:rPr>
          <w:rFonts w:ascii="Times New Roman" w:hAnsi="Times New Roman" w:cs="Times New Roman"/>
          <w:sz w:val="24"/>
          <w:szCs w:val="24"/>
        </w:rPr>
        <w:t xml:space="preserve"> percent of the respondents we</w:t>
      </w:r>
      <w:r w:rsidRPr="00441562">
        <w:rPr>
          <w:rFonts w:ascii="Times New Roman" w:hAnsi="Times New Roman" w:cs="Times New Roman"/>
          <w:sz w:val="24"/>
          <w:szCs w:val="24"/>
        </w:rPr>
        <w:t xml:space="preserve">re sharing their latrine. </w:t>
      </w:r>
      <w:r>
        <w:rPr>
          <w:rFonts w:ascii="Times New Roman" w:hAnsi="Times New Roman" w:cs="Times New Roman"/>
          <w:sz w:val="24"/>
          <w:szCs w:val="24"/>
        </w:rPr>
        <w:t xml:space="preserve">It was </w:t>
      </w:r>
      <w:r w:rsidRPr="00441562">
        <w:rPr>
          <w:rFonts w:ascii="Times New Roman" w:hAnsi="Times New Roman" w:cs="Times New Roman"/>
          <w:sz w:val="24"/>
          <w:szCs w:val="24"/>
        </w:rPr>
        <w:t>followed by pit latrine by 13 percentage and 12 percent of respondents have independent latrine facility.</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Majority of 65 percent</w:t>
      </w:r>
      <w:r>
        <w:rPr>
          <w:rFonts w:ascii="Times New Roman" w:hAnsi="Times New Roman" w:cs="Times New Roman"/>
          <w:sz w:val="24"/>
          <w:szCs w:val="24"/>
        </w:rPr>
        <w:t xml:space="preserve"> of the</w:t>
      </w:r>
      <w:r w:rsidRPr="00441562">
        <w:rPr>
          <w:rFonts w:ascii="Times New Roman" w:hAnsi="Times New Roman" w:cs="Times New Roman"/>
          <w:sz w:val="24"/>
          <w:szCs w:val="24"/>
        </w:rPr>
        <w:t xml:space="preserve"> respondents stated that they have open drainage system in their accommodation and only 35 had closed drainage system.</w:t>
      </w:r>
    </w:p>
    <w:p w:rsidR="007964D2" w:rsidRPr="00441562" w:rsidRDefault="007964D2" w:rsidP="007964D2">
      <w:pPr>
        <w:pStyle w:val="ListParagraph"/>
        <w:numPr>
          <w:ilvl w:val="0"/>
          <w:numId w:val="25"/>
        </w:numPr>
        <w:spacing w:after="0" w:line="360" w:lineRule="auto"/>
        <w:jc w:val="both"/>
        <w:rPr>
          <w:rFonts w:ascii="Times New Roman" w:hAnsi="Times New Roman" w:cs="Times New Roman"/>
          <w:sz w:val="24"/>
          <w:szCs w:val="24"/>
        </w:rPr>
      </w:pPr>
      <w:r w:rsidRPr="00441562">
        <w:rPr>
          <w:rFonts w:ascii="Times New Roman" w:hAnsi="Times New Roman" w:cs="Times New Roman"/>
          <w:sz w:val="24"/>
          <w:szCs w:val="24"/>
        </w:rPr>
        <w:t>Majority of 46 percent stated that they have to go away from their premises for getting pure drinking water, 32 percent had drinking water facility within the premise and 22 percent stated that they had water facility near their premise.</w:t>
      </w:r>
    </w:p>
    <w:p w:rsidR="007964D2" w:rsidRPr="00441562" w:rsidRDefault="007964D2" w:rsidP="007964D2">
      <w:pPr>
        <w:spacing w:after="0" w:line="360" w:lineRule="auto"/>
        <w:jc w:val="both"/>
        <w:rPr>
          <w:rFonts w:ascii="Times New Roman" w:hAnsi="Times New Roman" w:cs="Times New Roman"/>
          <w:b/>
          <w:sz w:val="24"/>
          <w:szCs w:val="24"/>
        </w:rPr>
      </w:pPr>
      <w:r w:rsidRPr="00441562">
        <w:rPr>
          <w:rFonts w:ascii="Times New Roman" w:hAnsi="Times New Roman" w:cs="Times New Roman"/>
          <w:b/>
          <w:sz w:val="24"/>
          <w:szCs w:val="24"/>
        </w:rPr>
        <w:t>Qualit</w:t>
      </w:r>
      <w:r>
        <w:rPr>
          <w:rFonts w:ascii="Times New Roman" w:hAnsi="Times New Roman" w:cs="Times New Roman"/>
          <w:b/>
          <w:sz w:val="24"/>
          <w:szCs w:val="24"/>
        </w:rPr>
        <w:t>y Life Index of the respondents</w:t>
      </w:r>
    </w:p>
    <w:p w:rsidR="007964D2" w:rsidRPr="000F31D8" w:rsidRDefault="007964D2" w:rsidP="007964D2">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The average quality of life index of the respondents was estimated as 2.876; when quality of life index table constructed on a 0-6 scale. Eighty five percent of the migrants had their quality of life index ranging between 2.5 and 3.4, implying the poor quality of life of the migrant households.</w:t>
      </w:r>
    </w:p>
    <w:p w:rsidR="007964D2" w:rsidRPr="00AB15C5" w:rsidRDefault="007964D2" w:rsidP="007964D2">
      <w:pPr>
        <w:spacing w:after="0" w:line="360" w:lineRule="auto"/>
        <w:jc w:val="both"/>
        <w:rPr>
          <w:rFonts w:ascii="Times New Roman" w:hAnsi="Times New Roman" w:cs="Times New Roman"/>
          <w:b/>
          <w:sz w:val="24"/>
          <w:szCs w:val="24"/>
        </w:rPr>
      </w:pPr>
      <w:r w:rsidRPr="00AB15C5">
        <w:rPr>
          <w:rFonts w:ascii="Times New Roman" w:hAnsi="Times New Roman" w:cs="Times New Roman"/>
          <w:b/>
          <w:sz w:val="24"/>
          <w:szCs w:val="24"/>
        </w:rPr>
        <w:t>Conclusion</w:t>
      </w:r>
    </w:p>
    <w:p w:rsidR="007964D2" w:rsidRPr="000F31D8" w:rsidRDefault="007964D2" w:rsidP="007964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current study depicts migration to be more pronounced among males at an younger age. Interstate migration is dominant among the migrant mill workers, coming from Assam, followed by Bihar. As migrant workers are from other states they have language problem. Besides this, they find difficult in getting ration cards; which calls the attention of the administrators to effectively monitor the public distribution system. Economic pull factors are </w:t>
      </w:r>
      <w:r>
        <w:rPr>
          <w:rFonts w:ascii="Times New Roman" w:hAnsi="Times New Roman" w:cs="Times New Roman"/>
          <w:sz w:val="24"/>
          <w:szCs w:val="24"/>
        </w:rPr>
        <w:lastRenderedPageBreak/>
        <w:t xml:space="preserve">the causes for migration. Remittances made by the migrants are because of `pure altruism’. Even after migration the quality of the migrants have not shown much improvement. Though the working conditions were satisfactory, yet none of the migrants live in own houses. Migrants of the current study have restricted access to basic needs, social entitlements and housing. In this, the role of the stake holders –viz, the Government, the local authorities and the owners of the premises is important to make suitable arrangements for the better housing facilities and for providing basic housing facilities and basic amenities to the migrants. A concerted national strategy on migration which insures access to entitlements of the migrants to build a sustainable and equitable pathway to progress is the need of the hour. </w:t>
      </w:r>
    </w:p>
    <w:p w:rsidR="007964D2" w:rsidRPr="00441562" w:rsidRDefault="007964D2" w:rsidP="007964D2">
      <w:pPr>
        <w:spacing w:after="0" w:line="360" w:lineRule="auto"/>
        <w:jc w:val="both"/>
        <w:rPr>
          <w:rFonts w:ascii="Times New Roman" w:hAnsi="Times New Roman" w:cs="Times New Roman"/>
          <w:sz w:val="24"/>
          <w:szCs w:val="24"/>
        </w:rPr>
      </w:pPr>
    </w:p>
    <w:p w:rsidR="007964D2" w:rsidRDefault="007964D2" w:rsidP="007964D2">
      <w:pPr>
        <w:spacing w:after="0" w:line="360" w:lineRule="auto"/>
        <w:jc w:val="both"/>
        <w:rPr>
          <w:rFonts w:ascii="Times New Roman" w:hAnsi="Times New Roman" w:cs="Times New Roman"/>
          <w:b/>
          <w:sz w:val="24"/>
          <w:szCs w:val="24"/>
        </w:rPr>
      </w:pPr>
      <w:r w:rsidRPr="009549B9">
        <w:rPr>
          <w:rFonts w:ascii="Times New Roman" w:hAnsi="Times New Roman" w:cs="Times New Roman"/>
          <w:b/>
          <w:sz w:val="24"/>
          <w:szCs w:val="24"/>
        </w:rPr>
        <w:t>Suggestion</w:t>
      </w:r>
    </w:p>
    <w:p w:rsidR="007964D2" w:rsidRDefault="007964D2" w:rsidP="007964D2">
      <w:pPr>
        <w:pStyle w:val="ListParagraph"/>
        <w:numPr>
          <w:ilvl w:val="0"/>
          <w:numId w:val="30"/>
        </w:numPr>
        <w:spacing w:after="0" w:line="360" w:lineRule="auto"/>
        <w:jc w:val="both"/>
        <w:rPr>
          <w:rFonts w:ascii="Times New Roman" w:hAnsi="Times New Roman" w:cs="Times New Roman"/>
          <w:sz w:val="24"/>
          <w:szCs w:val="24"/>
        </w:rPr>
      </w:pPr>
      <w:r w:rsidRPr="00F80B43">
        <w:rPr>
          <w:rFonts w:ascii="Times New Roman" w:hAnsi="Times New Roman" w:cs="Times New Roman"/>
          <w:sz w:val="24"/>
          <w:szCs w:val="24"/>
        </w:rPr>
        <w:t>Registration</w:t>
      </w:r>
      <w:r>
        <w:rPr>
          <w:rFonts w:ascii="Times New Roman" w:hAnsi="Times New Roman" w:cs="Times New Roman"/>
          <w:sz w:val="24"/>
          <w:szCs w:val="24"/>
        </w:rPr>
        <w:t xml:space="preserve"> of migrant labourers, issuing and verification of SMART/Identity cards must be provided to migrants to have address proof in local area.</w:t>
      </w:r>
    </w:p>
    <w:p w:rsidR="007964D2" w:rsidRDefault="007964D2" w:rsidP="007964D2">
      <w:pPr>
        <w:pStyle w:val="ListParagraph"/>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Ensuring hygienic living conditions with proper drinking water, toilets, drainage, sanitation both at workplace and living place must be improved.</w:t>
      </w:r>
    </w:p>
    <w:p w:rsidR="007964D2" w:rsidRDefault="007964D2" w:rsidP="007964D2">
      <w:pPr>
        <w:pStyle w:val="ListParagraph"/>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Provisions can be made for affordable medical facilities at work place.</w:t>
      </w:r>
    </w:p>
    <w:p w:rsidR="007964D2" w:rsidRPr="00F80B43" w:rsidRDefault="007964D2" w:rsidP="007964D2">
      <w:pPr>
        <w:pStyle w:val="ListParagraph"/>
        <w:numPr>
          <w:ilvl w:val="0"/>
          <w:numId w:val="3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Public Distribution System must be open for migrants by issuing ration cards to them.</w:t>
      </w:r>
    </w:p>
    <w:p w:rsidR="007964D2" w:rsidRPr="00FD330C" w:rsidRDefault="007964D2" w:rsidP="007964D2">
      <w:pPr>
        <w:spacing w:line="360" w:lineRule="auto"/>
        <w:jc w:val="both"/>
        <w:rPr>
          <w:rFonts w:ascii="Times New Roman" w:hAnsi="Times New Roman" w:cs="Times New Roman"/>
          <w:sz w:val="24"/>
          <w:szCs w:val="24"/>
        </w:rPr>
      </w:pPr>
    </w:p>
    <w:p w:rsidR="007964D2" w:rsidRPr="0098464C" w:rsidRDefault="007964D2" w:rsidP="007964D2">
      <w:pPr>
        <w:spacing w:line="360" w:lineRule="auto"/>
        <w:ind w:firstLine="720"/>
        <w:jc w:val="both"/>
        <w:rPr>
          <w:rFonts w:ascii="Times New Roman" w:hAnsi="Times New Roman" w:cs="Times New Roman"/>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7964D2" w:rsidRDefault="007964D2"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4B1C78" w:rsidRDefault="004B1C78" w:rsidP="007964D2">
      <w:pPr>
        <w:spacing w:line="360" w:lineRule="auto"/>
        <w:jc w:val="center"/>
        <w:rPr>
          <w:rFonts w:ascii="Times New Roman" w:hAnsi="Times New Roman" w:cs="Times New Roman"/>
          <w:b/>
          <w:sz w:val="24"/>
          <w:szCs w:val="24"/>
        </w:rPr>
      </w:pPr>
    </w:p>
    <w:p w:rsidR="007964D2" w:rsidRDefault="007964D2" w:rsidP="004B1C78">
      <w:pPr>
        <w:spacing w:line="360" w:lineRule="auto"/>
        <w:jc w:val="right"/>
        <w:rPr>
          <w:rFonts w:ascii="Monotype Corsiva" w:hAnsi="Monotype Corsiva" w:cs="Times New Roman"/>
          <w:b/>
          <w:sz w:val="52"/>
          <w:szCs w:val="52"/>
        </w:rPr>
      </w:pPr>
    </w:p>
    <w:p w:rsidR="004B1C78" w:rsidRDefault="004B1C78" w:rsidP="004B1C78">
      <w:pPr>
        <w:spacing w:line="360" w:lineRule="auto"/>
        <w:jc w:val="right"/>
        <w:rPr>
          <w:rFonts w:ascii="Monotype Corsiva" w:hAnsi="Monotype Corsiva" w:cs="Times New Roman"/>
          <w:b/>
          <w:sz w:val="52"/>
          <w:szCs w:val="52"/>
        </w:rPr>
      </w:pPr>
    </w:p>
    <w:p w:rsidR="004B1C78" w:rsidRDefault="004B1C78" w:rsidP="004B1C78">
      <w:pPr>
        <w:spacing w:line="360" w:lineRule="auto"/>
        <w:jc w:val="right"/>
        <w:rPr>
          <w:rFonts w:ascii="Monotype Corsiva" w:hAnsi="Monotype Corsiva" w:cs="Times New Roman"/>
          <w:b/>
          <w:sz w:val="52"/>
          <w:szCs w:val="52"/>
        </w:rPr>
      </w:pPr>
    </w:p>
    <w:p w:rsidR="004B1C78" w:rsidRDefault="004B1C78" w:rsidP="004B1C78">
      <w:pPr>
        <w:spacing w:line="360" w:lineRule="auto"/>
        <w:jc w:val="right"/>
        <w:rPr>
          <w:rFonts w:ascii="Monotype Corsiva" w:hAnsi="Monotype Corsiva" w:cs="Times New Roman"/>
          <w:b/>
          <w:sz w:val="52"/>
          <w:szCs w:val="52"/>
        </w:rPr>
      </w:pPr>
    </w:p>
    <w:p w:rsidR="004B1C78" w:rsidRDefault="004B1C78" w:rsidP="004B1C78">
      <w:pPr>
        <w:spacing w:line="360" w:lineRule="auto"/>
        <w:jc w:val="right"/>
        <w:rPr>
          <w:rFonts w:ascii="Monotype Corsiva" w:hAnsi="Monotype Corsiva" w:cs="Times New Roman"/>
          <w:b/>
          <w:sz w:val="52"/>
          <w:szCs w:val="52"/>
        </w:rPr>
      </w:pPr>
    </w:p>
    <w:p w:rsidR="007964D2" w:rsidRDefault="004B1C78" w:rsidP="004B1C78">
      <w:pPr>
        <w:jc w:val="right"/>
        <w:rPr>
          <w:rFonts w:ascii="Monotype Corsiva" w:hAnsi="Monotype Corsiva"/>
          <w:sz w:val="52"/>
          <w:szCs w:val="52"/>
        </w:rPr>
      </w:pPr>
      <w:r>
        <w:rPr>
          <w:rFonts w:ascii="Monotype Corsiva" w:hAnsi="Monotype Corsiva"/>
          <w:sz w:val="52"/>
          <w:szCs w:val="52"/>
        </w:rPr>
        <w:t>B</w:t>
      </w:r>
      <w:r w:rsidRPr="004B1C78">
        <w:rPr>
          <w:rFonts w:ascii="Monotype Corsiva" w:hAnsi="Monotype Corsiva"/>
          <w:sz w:val="52"/>
          <w:szCs w:val="52"/>
        </w:rPr>
        <w:t>IBLIOGRAPHY</w:t>
      </w:r>
    </w:p>
    <w:p w:rsidR="004B1C78" w:rsidRPr="00BC087C" w:rsidRDefault="004B1C78" w:rsidP="004B1C78">
      <w:pPr>
        <w:spacing w:line="360" w:lineRule="auto"/>
        <w:jc w:val="center"/>
        <w:rPr>
          <w:rFonts w:ascii="Times New Roman" w:hAnsi="Times New Roman" w:cs="Times New Roman"/>
          <w:b/>
          <w:sz w:val="24"/>
          <w:szCs w:val="24"/>
        </w:rPr>
      </w:pPr>
      <w:r w:rsidRPr="00BC087C">
        <w:rPr>
          <w:rFonts w:ascii="Times New Roman" w:hAnsi="Times New Roman" w:cs="Times New Roman"/>
          <w:b/>
          <w:sz w:val="24"/>
          <w:szCs w:val="24"/>
        </w:rPr>
        <w:lastRenderedPageBreak/>
        <w:t>BIBLIOGRAPHY</w:t>
      </w:r>
    </w:p>
    <w:p w:rsidR="004B1C78" w:rsidRPr="00BC087C" w:rsidRDefault="004B1C78" w:rsidP="004B1C78">
      <w:pPr>
        <w:spacing w:line="360" w:lineRule="auto"/>
        <w:jc w:val="both"/>
        <w:rPr>
          <w:rFonts w:ascii="Times New Roman" w:hAnsi="Times New Roman" w:cs="Times New Roman"/>
          <w:b/>
          <w:sz w:val="24"/>
          <w:szCs w:val="24"/>
        </w:rPr>
      </w:pPr>
      <w:r w:rsidRPr="00BC087C">
        <w:rPr>
          <w:rFonts w:ascii="Times New Roman" w:hAnsi="Times New Roman" w:cs="Times New Roman"/>
          <w:b/>
          <w:sz w:val="24"/>
          <w:szCs w:val="24"/>
        </w:rPr>
        <w:t>BOOKS:</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Adepoju A (1974), </w:t>
      </w:r>
      <w:r w:rsidRPr="00BC087C">
        <w:rPr>
          <w:rFonts w:ascii="Times New Roman" w:hAnsi="Times New Roman" w:cs="Times New Roman"/>
          <w:b/>
          <w:sz w:val="24"/>
          <w:szCs w:val="24"/>
        </w:rPr>
        <w:t>“Rural Urban Socio-Economic Link: The Example of migrants in South-West Nigeria”</w:t>
      </w:r>
      <w:r w:rsidRPr="00BC087C">
        <w:rPr>
          <w:rFonts w:ascii="Times New Roman" w:hAnsi="Times New Roman" w:cs="Times New Roman"/>
          <w:sz w:val="24"/>
          <w:szCs w:val="24"/>
        </w:rPr>
        <w:t>, in Amin S (ed.) “</w:t>
      </w:r>
      <w:r w:rsidRPr="00BC087C">
        <w:rPr>
          <w:rFonts w:ascii="Times New Roman" w:hAnsi="Times New Roman" w:cs="Times New Roman"/>
          <w:b/>
          <w:sz w:val="24"/>
          <w:szCs w:val="24"/>
        </w:rPr>
        <w:t>Modern migrations in western Africa”,</w:t>
      </w:r>
      <w:r w:rsidRPr="00BC087C">
        <w:rPr>
          <w:rFonts w:ascii="Times New Roman" w:hAnsi="Times New Roman" w:cs="Times New Roman"/>
          <w:sz w:val="24"/>
          <w:szCs w:val="24"/>
        </w:rPr>
        <w:t xml:space="preserve"> Oxford university press, London.</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Amin, S (1974), “</w:t>
      </w:r>
      <w:r w:rsidRPr="00BC087C">
        <w:rPr>
          <w:rFonts w:ascii="Times New Roman" w:hAnsi="Times New Roman" w:cs="Times New Roman"/>
          <w:b/>
          <w:sz w:val="24"/>
          <w:szCs w:val="24"/>
        </w:rPr>
        <w:t>Modern Migration in Western Africa</w:t>
      </w:r>
      <w:r w:rsidRPr="00BC087C">
        <w:rPr>
          <w:rFonts w:ascii="Times New Roman" w:hAnsi="Times New Roman" w:cs="Times New Roman"/>
          <w:sz w:val="24"/>
          <w:szCs w:val="24"/>
        </w:rPr>
        <w:t>”, (ed.) Oxford University Press.</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Archana Singh (2001), “</w:t>
      </w:r>
      <w:r w:rsidRPr="00BC087C">
        <w:rPr>
          <w:rFonts w:ascii="Times New Roman" w:hAnsi="Times New Roman" w:cs="Times New Roman"/>
          <w:b/>
          <w:sz w:val="24"/>
          <w:szCs w:val="24"/>
        </w:rPr>
        <w:t>Rural Out migration</w:t>
      </w:r>
      <w:r w:rsidRPr="00BC087C">
        <w:rPr>
          <w:rFonts w:ascii="Times New Roman" w:hAnsi="Times New Roman" w:cs="Times New Roman"/>
          <w:sz w:val="24"/>
          <w:szCs w:val="24"/>
        </w:rPr>
        <w:t>”, New Royal Book Company, Lucknow.</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Chand Mahesh (1998), </w:t>
      </w:r>
      <w:r w:rsidRPr="00BC087C">
        <w:rPr>
          <w:rFonts w:ascii="Times New Roman" w:hAnsi="Times New Roman" w:cs="Times New Roman"/>
          <w:b/>
          <w:sz w:val="24"/>
          <w:szCs w:val="24"/>
        </w:rPr>
        <w:t>“Employment and Migration in Allahabad City”</w:t>
      </w:r>
      <w:r w:rsidRPr="00BC087C">
        <w:rPr>
          <w:rFonts w:ascii="Times New Roman" w:hAnsi="Times New Roman" w:cs="Times New Roman"/>
          <w:sz w:val="24"/>
          <w:szCs w:val="24"/>
        </w:rPr>
        <w:t>, Oxford and IBH Publishing Co,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Choudhar J.N and Padma Jain (2007), </w:t>
      </w:r>
      <w:r w:rsidRPr="00BC087C">
        <w:rPr>
          <w:rFonts w:ascii="Times New Roman" w:hAnsi="Times New Roman" w:cs="Times New Roman"/>
          <w:b/>
          <w:sz w:val="24"/>
          <w:szCs w:val="24"/>
        </w:rPr>
        <w:t>“Migrant Women”,</w:t>
      </w:r>
      <w:r w:rsidRPr="00BC087C">
        <w:rPr>
          <w:rFonts w:ascii="Times New Roman" w:hAnsi="Times New Roman" w:cs="Times New Roman"/>
          <w:sz w:val="24"/>
          <w:szCs w:val="24"/>
        </w:rPr>
        <w:t xml:space="preserve"> Ritu Publications Jaipur. </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Connell John (1976), “</w:t>
      </w:r>
      <w:r w:rsidRPr="00BC087C">
        <w:rPr>
          <w:rFonts w:ascii="Times New Roman" w:hAnsi="Times New Roman" w:cs="Times New Roman"/>
          <w:b/>
          <w:sz w:val="24"/>
          <w:szCs w:val="24"/>
        </w:rPr>
        <w:t>Migration from rural areas, the evidence from village studies</w:t>
      </w:r>
      <w:r w:rsidRPr="00BC087C">
        <w:rPr>
          <w:rFonts w:ascii="Times New Roman" w:hAnsi="Times New Roman" w:cs="Times New Roman"/>
          <w:sz w:val="24"/>
          <w:szCs w:val="24"/>
        </w:rPr>
        <w:t>”, Oxford university press,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Davis, Kingsley (1965), </w:t>
      </w:r>
      <w:r w:rsidRPr="00BC087C">
        <w:rPr>
          <w:rFonts w:ascii="Times New Roman" w:hAnsi="Times New Roman" w:cs="Times New Roman"/>
          <w:b/>
          <w:sz w:val="24"/>
          <w:szCs w:val="24"/>
        </w:rPr>
        <w:t>“Human Society”</w:t>
      </w:r>
      <w:r w:rsidRPr="00BC087C">
        <w:rPr>
          <w:rFonts w:ascii="Times New Roman" w:hAnsi="Times New Roman" w:cs="Times New Roman"/>
          <w:sz w:val="24"/>
          <w:szCs w:val="24"/>
        </w:rPr>
        <w:t>, the McMillan Co. New York, 1965.</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Du Tait, B M, (1975), </w:t>
      </w:r>
      <w:r w:rsidRPr="00BC087C">
        <w:rPr>
          <w:rFonts w:ascii="Times New Roman" w:hAnsi="Times New Roman" w:cs="Times New Roman"/>
          <w:b/>
          <w:sz w:val="24"/>
          <w:szCs w:val="24"/>
        </w:rPr>
        <w:t>“A Decision Making Model for the Study of Migration”,</w:t>
      </w:r>
      <w:r w:rsidRPr="00BC087C">
        <w:rPr>
          <w:rFonts w:ascii="Times New Roman" w:hAnsi="Times New Roman" w:cs="Times New Roman"/>
          <w:sz w:val="24"/>
          <w:szCs w:val="24"/>
        </w:rPr>
        <w:t xml:space="preserve"> In Migration and Urbanization, (eds.), B.M. Du Tait and H.I. Safa Mouton Publishers, Hague.</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Excrett S.Lee, (1966), </w:t>
      </w:r>
      <w:r w:rsidRPr="000128D5">
        <w:rPr>
          <w:rFonts w:ascii="Times New Roman" w:hAnsi="Times New Roman" w:cs="Times New Roman"/>
          <w:b/>
          <w:sz w:val="24"/>
          <w:szCs w:val="24"/>
        </w:rPr>
        <w:t>“A Theory of Migration”</w:t>
      </w:r>
      <w:r>
        <w:rPr>
          <w:rFonts w:ascii="Times New Roman" w:hAnsi="Times New Roman" w:cs="Times New Roman"/>
          <w:sz w:val="24"/>
          <w:szCs w:val="24"/>
        </w:rPr>
        <w:t>, Demography, Vol. 3, No. 1.pp. 47-57.</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Fairchild Henry Pratt (1925), </w:t>
      </w:r>
      <w:r w:rsidRPr="00BC087C">
        <w:rPr>
          <w:rFonts w:ascii="Times New Roman" w:hAnsi="Times New Roman" w:cs="Times New Roman"/>
          <w:b/>
          <w:sz w:val="24"/>
          <w:szCs w:val="24"/>
        </w:rPr>
        <w:t>“Immigration: A World Movement and its American Significance”</w:t>
      </w:r>
      <w:r w:rsidRPr="00BC087C">
        <w:rPr>
          <w:rFonts w:ascii="Times New Roman" w:hAnsi="Times New Roman" w:cs="Times New Roman"/>
          <w:sz w:val="24"/>
          <w:szCs w:val="24"/>
        </w:rPr>
        <w:t>, Macmillan, New York.</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Gulati S.C (1971), </w:t>
      </w:r>
      <w:r w:rsidRPr="00F550EF">
        <w:rPr>
          <w:rFonts w:ascii="Times New Roman" w:hAnsi="Times New Roman" w:cs="Times New Roman"/>
          <w:b/>
          <w:sz w:val="24"/>
          <w:szCs w:val="24"/>
        </w:rPr>
        <w:t>“Migration in India: A Cross-sectional Study of In-migrants to States and Districts”</w:t>
      </w:r>
      <w:r>
        <w:rPr>
          <w:rFonts w:ascii="Times New Roman" w:hAnsi="Times New Roman" w:cs="Times New Roman"/>
          <w:sz w:val="24"/>
          <w:szCs w:val="24"/>
        </w:rPr>
        <w:t xml:space="preserve"> Indian Journal of Economics, Vol.51, No.203, pp 419-31.</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Gould H.A (1974), </w:t>
      </w:r>
      <w:r w:rsidRPr="00BC087C">
        <w:rPr>
          <w:rFonts w:ascii="Times New Roman" w:hAnsi="Times New Roman" w:cs="Times New Roman"/>
          <w:b/>
          <w:sz w:val="24"/>
          <w:szCs w:val="24"/>
        </w:rPr>
        <w:t>“Lucknow Rickshawallah: The Social Organisation of an Occupational Category”,</w:t>
      </w:r>
      <w:r w:rsidRPr="00BC087C">
        <w:rPr>
          <w:rFonts w:ascii="Times New Roman" w:hAnsi="Times New Roman" w:cs="Times New Roman"/>
          <w:sz w:val="24"/>
          <w:szCs w:val="24"/>
        </w:rPr>
        <w:t xml:space="preserve"> in M.S.A. Rao (eds.) “Urban Sociology in India”, Orient Longman,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Gould, W T S and Prothero, R M, (1975), </w:t>
      </w:r>
      <w:r w:rsidRPr="00BC087C">
        <w:rPr>
          <w:rFonts w:ascii="Times New Roman" w:hAnsi="Times New Roman" w:cs="Times New Roman"/>
          <w:b/>
          <w:sz w:val="24"/>
          <w:szCs w:val="24"/>
        </w:rPr>
        <w:t>“Population Mobility in Tropical Africa”</w:t>
      </w:r>
      <w:r w:rsidRPr="00BC087C">
        <w:rPr>
          <w:rFonts w:ascii="Times New Roman" w:hAnsi="Times New Roman" w:cs="Times New Roman"/>
          <w:sz w:val="24"/>
          <w:szCs w:val="24"/>
        </w:rPr>
        <w:t>, in R.P.Moss and R.J.A.Rathbone (eds.), The Population Factor in African Studies, The University of London, London, 1975.</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lastRenderedPageBreak/>
        <w:t xml:space="preserve">Hagerstand, T (1957), </w:t>
      </w:r>
      <w:r w:rsidRPr="00BC087C">
        <w:rPr>
          <w:rFonts w:ascii="Times New Roman" w:hAnsi="Times New Roman" w:cs="Times New Roman"/>
          <w:b/>
          <w:sz w:val="24"/>
          <w:szCs w:val="24"/>
        </w:rPr>
        <w:t>“Migration and Area”, in “Migration in Sweden: Lund Studies in Geography”</w:t>
      </w:r>
      <w:r w:rsidRPr="00BC087C">
        <w:rPr>
          <w:rFonts w:ascii="Times New Roman" w:hAnsi="Times New Roman" w:cs="Times New Roman"/>
          <w:sz w:val="24"/>
          <w:szCs w:val="24"/>
        </w:rPr>
        <w:t xml:space="preserve"> (eds.) Hannerberg D., Hagerstrand T., and Odevin B., 13 B Gleerup, Lund.</w:t>
      </w:r>
    </w:p>
    <w:p w:rsidR="004B1C78" w:rsidRPr="001D178D" w:rsidRDefault="004B1C78" w:rsidP="004B1C78">
      <w:pPr>
        <w:pStyle w:val="ListParagraph"/>
        <w:numPr>
          <w:ilvl w:val="0"/>
          <w:numId w:val="14"/>
        </w:numPr>
        <w:autoSpaceDE w:val="0"/>
        <w:autoSpaceDN w:val="0"/>
        <w:adjustRightInd w:val="0"/>
        <w:spacing w:after="0" w:line="240" w:lineRule="auto"/>
        <w:jc w:val="both"/>
        <w:rPr>
          <w:rFonts w:ascii="Times New Roman" w:hAnsi="Times New Roman" w:cs="Times New Roman"/>
          <w:bCs/>
          <w:color w:val="000000" w:themeColor="text1"/>
          <w:sz w:val="24"/>
          <w:szCs w:val="24"/>
        </w:rPr>
      </w:pPr>
      <w:r w:rsidRPr="001D178D">
        <w:rPr>
          <w:rFonts w:ascii="Times New Roman" w:hAnsi="Times New Roman" w:cs="Times New Roman"/>
          <w:bCs/>
          <w:sz w:val="24"/>
          <w:szCs w:val="24"/>
        </w:rPr>
        <w:t>H</w:t>
      </w:r>
      <w:r w:rsidRPr="001D178D">
        <w:rPr>
          <w:rFonts w:ascii="Times New Roman" w:hAnsi="Times New Roman" w:cs="Times New Roman"/>
          <w:sz w:val="24"/>
          <w:szCs w:val="24"/>
        </w:rPr>
        <w:t xml:space="preserve">arsh Mander and Gayatri Sahgal(2010) </w:t>
      </w:r>
      <w:r w:rsidRPr="001D178D">
        <w:rPr>
          <w:rFonts w:ascii="Times New Roman" w:hAnsi="Times New Roman" w:cs="Times New Roman"/>
          <w:b/>
          <w:sz w:val="24"/>
          <w:szCs w:val="24"/>
        </w:rPr>
        <w:t>“</w:t>
      </w:r>
      <w:r w:rsidRPr="001D178D">
        <w:rPr>
          <w:b/>
        </w:rPr>
        <w:t xml:space="preserve"> </w:t>
      </w:r>
      <w:r w:rsidRPr="001D178D">
        <w:rPr>
          <w:rFonts w:ascii="Times New Roman" w:hAnsi="Times New Roman" w:cs="Times New Roman"/>
          <w:b/>
          <w:bCs/>
          <w:sz w:val="24"/>
          <w:szCs w:val="24"/>
        </w:rPr>
        <w:t>A Study of Internal Migrants To Vulnerable Occupations in Delhi”</w:t>
      </w:r>
      <w:r w:rsidRPr="001D178D">
        <w:rPr>
          <w:rFonts w:ascii="Times New Roman" w:hAnsi="Times New Roman" w:cs="Times New Roman"/>
          <w:bCs/>
          <w:sz w:val="24"/>
          <w:szCs w:val="24"/>
        </w:rPr>
        <w:t xml:space="preserve">  </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Hugo Graeme J (1987), </w:t>
      </w:r>
      <w:r w:rsidRPr="00BC087C">
        <w:rPr>
          <w:rFonts w:ascii="Times New Roman" w:hAnsi="Times New Roman" w:cs="Times New Roman"/>
          <w:b/>
          <w:sz w:val="24"/>
          <w:szCs w:val="24"/>
        </w:rPr>
        <w:t>“Population Mobility in West Jawa”</w:t>
      </w:r>
      <w:r w:rsidRPr="00BC087C">
        <w:rPr>
          <w:rFonts w:ascii="Times New Roman" w:hAnsi="Times New Roman" w:cs="Times New Roman"/>
          <w:sz w:val="24"/>
          <w:szCs w:val="24"/>
        </w:rPr>
        <w:t>, Gadjah Mada University Press, Yogyakarta.</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Issac, J. (1947), `</w:t>
      </w:r>
      <w:r w:rsidRPr="00BC087C">
        <w:rPr>
          <w:rFonts w:ascii="Times New Roman" w:hAnsi="Times New Roman" w:cs="Times New Roman"/>
          <w:b/>
          <w:sz w:val="24"/>
          <w:szCs w:val="24"/>
        </w:rPr>
        <w:t>Economics of</w:t>
      </w:r>
      <w:r w:rsidRPr="00BC087C">
        <w:rPr>
          <w:rFonts w:ascii="Times New Roman" w:hAnsi="Times New Roman" w:cs="Times New Roman"/>
          <w:sz w:val="24"/>
          <w:szCs w:val="24"/>
        </w:rPr>
        <w:t xml:space="preserve"> </w:t>
      </w:r>
      <w:r w:rsidRPr="00BC087C">
        <w:rPr>
          <w:rFonts w:ascii="Times New Roman" w:hAnsi="Times New Roman" w:cs="Times New Roman"/>
          <w:b/>
          <w:sz w:val="24"/>
          <w:szCs w:val="24"/>
        </w:rPr>
        <w:t>Migration’</w:t>
      </w:r>
      <w:r w:rsidRPr="00BC087C">
        <w:rPr>
          <w:rFonts w:ascii="Times New Roman" w:hAnsi="Times New Roman" w:cs="Times New Roman"/>
          <w:sz w:val="24"/>
          <w:szCs w:val="24"/>
        </w:rPr>
        <w:t>, Routledge, London.</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Kasturi Leela (1990), “</w:t>
      </w:r>
      <w:r w:rsidRPr="008D4A48">
        <w:rPr>
          <w:rFonts w:ascii="Times New Roman" w:hAnsi="Times New Roman" w:cs="Times New Roman"/>
          <w:b/>
          <w:sz w:val="24"/>
          <w:szCs w:val="24"/>
        </w:rPr>
        <w:t>Poverty Migration and Womens`s Status” in Vina Mazumdar (ed.), “Women Workers in India”</w:t>
      </w:r>
      <w:r>
        <w:rPr>
          <w:rFonts w:ascii="Times New Roman" w:hAnsi="Times New Roman" w:cs="Times New Roman"/>
          <w:sz w:val="24"/>
          <w:szCs w:val="24"/>
        </w:rPr>
        <w:t xml:space="preserve"> Chanakya Publications,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Kant.E (1962). </w:t>
      </w:r>
      <w:r w:rsidRPr="00BC087C">
        <w:rPr>
          <w:rFonts w:ascii="Times New Roman" w:hAnsi="Times New Roman" w:cs="Times New Roman"/>
          <w:b/>
          <w:sz w:val="24"/>
          <w:szCs w:val="24"/>
        </w:rPr>
        <w:t>“Classification and problems of migration”</w:t>
      </w:r>
      <w:r w:rsidRPr="00BC087C">
        <w:rPr>
          <w:rFonts w:ascii="Times New Roman" w:hAnsi="Times New Roman" w:cs="Times New Roman"/>
          <w:sz w:val="24"/>
          <w:szCs w:val="24"/>
        </w:rPr>
        <w:t xml:space="preserve"> in </w:t>
      </w:r>
      <w:r w:rsidRPr="00BC087C">
        <w:rPr>
          <w:rFonts w:ascii="Times New Roman" w:hAnsi="Times New Roman" w:cs="Times New Roman"/>
          <w:b/>
          <w:sz w:val="24"/>
          <w:szCs w:val="24"/>
        </w:rPr>
        <w:t>“Readings in cultural Geography”</w:t>
      </w:r>
      <w:r w:rsidRPr="00BC087C">
        <w:rPr>
          <w:rFonts w:ascii="Times New Roman" w:hAnsi="Times New Roman" w:cs="Times New Roman"/>
          <w:sz w:val="24"/>
          <w:szCs w:val="24"/>
        </w:rPr>
        <w:t>, (eds.) P.L. Wagner and M.W.Milkesell, The University of Chicago.</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Lewis, W.A. (1954), </w:t>
      </w:r>
      <w:r w:rsidRPr="00E22B2E">
        <w:rPr>
          <w:rFonts w:ascii="Times New Roman" w:hAnsi="Times New Roman" w:cs="Times New Roman"/>
          <w:b/>
          <w:sz w:val="24"/>
          <w:szCs w:val="24"/>
        </w:rPr>
        <w:t>“Economic D</w:t>
      </w:r>
      <w:r>
        <w:rPr>
          <w:rFonts w:ascii="Times New Roman" w:hAnsi="Times New Roman" w:cs="Times New Roman"/>
          <w:b/>
          <w:sz w:val="24"/>
          <w:szCs w:val="24"/>
        </w:rPr>
        <w:t>evelopment with Unlimited Suppli</w:t>
      </w:r>
      <w:r w:rsidRPr="00E22B2E">
        <w:rPr>
          <w:rFonts w:ascii="Times New Roman" w:hAnsi="Times New Roman" w:cs="Times New Roman"/>
          <w:b/>
          <w:sz w:val="24"/>
          <w:szCs w:val="24"/>
        </w:rPr>
        <w:t>es of Labour”,</w:t>
      </w:r>
      <w:r>
        <w:rPr>
          <w:rFonts w:ascii="Times New Roman" w:hAnsi="Times New Roman" w:cs="Times New Roman"/>
          <w:sz w:val="24"/>
          <w:szCs w:val="24"/>
        </w:rPr>
        <w:t xml:space="preserve"> The Manchester School of Economic and Social Studies, May, Vol.22, pp.139-191.</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Lucas, Robert, Stark (1985), </w:t>
      </w:r>
      <w:r w:rsidRPr="00C9668F">
        <w:rPr>
          <w:rFonts w:ascii="Times New Roman" w:hAnsi="Times New Roman" w:cs="Times New Roman"/>
          <w:b/>
          <w:sz w:val="24"/>
          <w:szCs w:val="24"/>
        </w:rPr>
        <w:t>“Motivation of Remit Evidence from Botswana”,</w:t>
      </w:r>
      <w:r>
        <w:rPr>
          <w:rFonts w:ascii="Times New Roman" w:hAnsi="Times New Roman" w:cs="Times New Roman"/>
          <w:sz w:val="24"/>
          <w:szCs w:val="24"/>
        </w:rPr>
        <w:t xml:space="preserve"> Journal of Political Economy, Vol. 93, No.5, pp.901-917.</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Mehta S (1991), </w:t>
      </w:r>
      <w:r w:rsidRPr="00BC087C">
        <w:rPr>
          <w:rFonts w:ascii="Times New Roman" w:hAnsi="Times New Roman" w:cs="Times New Roman"/>
          <w:b/>
          <w:sz w:val="24"/>
          <w:szCs w:val="24"/>
        </w:rPr>
        <w:t xml:space="preserve">“Migration-A spatial Perspective”, </w:t>
      </w:r>
      <w:r w:rsidRPr="00BC087C">
        <w:rPr>
          <w:rFonts w:ascii="Times New Roman" w:hAnsi="Times New Roman" w:cs="Times New Roman"/>
          <w:sz w:val="24"/>
          <w:szCs w:val="24"/>
        </w:rPr>
        <w:t>Rawat Publications, Jaipur.</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Mukherjee, Shekar (1975), </w:t>
      </w:r>
      <w:r w:rsidRPr="00BC087C">
        <w:rPr>
          <w:rFonts w:ascii="Times New Roman" w:hAnsi="Times New Roman" w:cs="Times New Roman"/>
          <w:b/>
          <w:sz w:val="24"/>
          <w:szCs w:val="24"/>
        </w:rPr>
        <w:t>“The Mobility Theory of Human, Spatial Behaviors’: A Behavioral Approach to the Study of Migration and Circulation in the Indian Situations”</w:t>
      </w:r>
      <w:r w:rsidRPr="00BC087C">
        <w:rPr>
          <w:rFonts w:ascii="Times New Roman" w:hAnsi="Times New Roman" w:cs="Times New Roman"/>
          <w:sz w:val="24"/>
          <w:szCs w:val="24"/>
        </w:rPr>
        <w:t>, Ph.D., Dissertation, University of Hawaii, Hawaii, 1975.</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Najma Khan (1981</w:t>
      </w:r>
      <w:r w:rsidRPr="00BC087C">
        <w:rPr>
          <w:rFonts w:ascii="Times New Roman" w:hAnsi="Times New Roman" w:cs="Times New Roman"/>
          <w:sz w:val="24"/>
          <w:szCs w:val="24"/>
        </w:rPr>
        <w:t xml:space="preserve">), </w:t>
      </w:r>
      <w:r w:rsidRPr="00BC087C">
        <w:rPr>
          <w:rFonts w:ascii="Times New Roman" w:hAnsi="Times New Roman" w:cs="Times New Roman"/>
          <w:b/>
          <w:sz w:val="24"/>
          <w:szCs w:val="24"/>
        </w:rPr>
        <w:t>“Pattern of Rural Out Migration”</w:t>
      </w:r>
      <w:r w:rsidRPr="00BC087C">
        <w:rPr>
          <w:rFonts w:ascii="Times New Roman" w:hAnsi="Times New Roman" w:cs="Times New Roman"/>
          <w:sz w:val="24"/>
          <w:szCs w:val="24"/>
        </w:rPr>
        <w:t>, B.R. Publishing corporation,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Nelson (1959), </w:t>
      </w:r>
      <w:r w:rsidRPr="00BC087C">
        <w:rPr>
          <w:rFonts w:ascii="Times New Roman" w:hAnsi="Times New Roman" w:cs="Times New Roman"/>
          <w:b/>
          <w:sz w:val="24"/>
          <w:szCs w:val="24"/>
        </w:rPr>
        <w:t>“Migration, Rural Income and Information”,Journal of regional science”</w:t>
      </w:r>
      <w:r w:rsidRPr="00BC087C">
        <w:rPr>
          <w:rFonts w:ascii="Times New Roman" w:hAnsi="Times New Roman" w:cs="Times New Roman"/>
          <w:sz w:val="24"/>
          <w:szCs w:val="24"/>
        </w:rPr>
        <w:t>, Vol .I .</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Nobel G.A and Dutta A.K (eds.) (1977), </w:t>
      </w:r>
      <w:r w:rsidRPr="00BC087C">
        <w:rPr>
          <w:rFonts w:ascii="Times New Roman" w:hAnsi="Times New Roman" w:cs="Times New Roman"/>
          <w:b/>
          <w:sz w:val="24"/>
          <w:szCs w:val="24"/>
        </w:rPr>
        <w:t>“India’s Urbanization and Planning Vehicle of Modernization”</w:t>
      </w:r>
      <w:r w:rsidRPr="00BC087C">
        <w:rPr>
          <w:rFonts w:ascii="Times New Roman" w:hAnsi="Times New Roman" w:cs="Times New Roman"/>
          <w:sz w:val="24"/>
          <w:szCs w:val="24"/>
        </w:rPr>
        <w:t>, Tata McGraw Hill,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Norbert Lobo (2004</w:t>
      </w:r>
      <w:r w:rsidRPr="00DF66FA">
        <w:rPr>
          <w:rFonts w:ascii="Times New Roman" w:hAnsi="Times New Roman" w:cs="Times New Roman"/>
          <w:b/>
          <w:sz w:val="24"/>
          <w:szCs w:val="24"/>
        </w:rPr>
        <w:t>), “Migration and Migrants”</w:t>
      </w:r>
      <w:r w:rsidRPr="00DF66FA">
        <w:rPr>
          <w:rFonts w:ascii="Times New Roman" w:hAnsi="Times New Roman" w:cs="Times New Roman"/>
          <w:sz w:val="24"/>
          <w:szCs w:val="24"/>
        </w:rPr>
        <w:t>,</w:t>
      </w:r>
      <w:r>
        <w:rPr>
          <w:rFonts w:ascii="Times New Roman" w:hAnsi="Times New Roman" w:cs="Times New Roman"/>
          <w:sz w:val="24"/>
          <w:szCs w:val="24"/>
        </w:rPr>
        <w:t xml:space="preserve"> Mohit Publications,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Oberoi and Manmohan Singh (1983), </w:t>
      </w:r>
      <w:r w:rsidRPr="00BC087C">
        <w:rPr>
          <w:rFonts w:ascii="Times New Roman" w:hAnsi="Times New Roman" w:cs="Times New Roman"/>
          <w:b/>
          <w:sz w:val="24"/>
          <w:szCs w:val="24"/>
        </w:rPr>
        <w:t>“Cause and consequences of internal migration: a study in the Indian Punjabi”</w:t>
      </w:r>
      <w:r w:rsidRPr="00BC087C">
        <w:rPr>
          <w:rFonts w:ascii="Times New Roman" w:hAnsi="Times New Roman" w:cs="Times New Roman"/>
          <w:sz w:val="24"/>
          <w:szCs w:val="24"/>
        </w:rPr>
        <w:t>, Oxford University Press,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Patel (2005) </w:t>
      </w:r>
      <w:r w:rsidRPr="00BC087C">
        <w:rPr>
          <w:rFonts w:ascii="Times New Roman" w:hAnsi="Times New Roman" w:cs="Times New Roman"/>
          <w:b/>
          <w:sz w:val="24"/>
          <w:szCs w:val="24"/>
        </w:rPr>
        <w:t>“A Sociological Study of Migrant Tribal Farm-Labourers in Villages of Anand District of Gujarat”,</w:t>
      </w:r>
      <w:r w:rsidRPr="00BC087C">
        <w:rPr>
          <w:rFonts w:ascii="Times New Roman" w:hAnsi="Times New Roman" w:cs="Times New Roman"/>
          <w:sz w:val="24"/>
          <w:szCs w:val="24"/>
        </w:rPr>
        <w:t xml:space="preserve"> Man and development, Vol. XXVII, No.1, pp.125-132.</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lastRenderedPageBreak/>
        <w:t xml:space="preserve">Paul R.R. (1989), </w:t>
      </w:r>
      <w:r w:rsidRPr="00BC087C">
        <w:rPr>
          <w:rFonts w:ascii="Times New Roman" w:hAnsi="Times New Roman" w:cs="Times New Roman"/>
          <w:b/>
          <w:sz w:val="24"/>
          <w:szCs w:val="24"/>
        </w:rPr>
        <w:t>“Rural-Urban Migration in Punjabi”</w:t>
      </w:r>
      <w:r w:rsidRPr="00BC087C">
        <w:rPr>
          <w:rFonts w:ascii="Times New Roman" w:hAnsi="Times New Roman" w:cs="Times New Roman"/>
          <w:sz w:val="24"/>
          <w:szCs w:val="24"/>
        </w:rPr>
        <w:t>, Himalaya Publishing House,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Petersen, William (1961), </w:t>
      </w:r>
      <w:r w:rsidRPr="00B55894">
        <w:rPr>
          <w:rFonts w:ascii="Times New Roman" w:hAnsi="Times New Roman" w:cs="Times New Roman"/>
          <w:b/>
          <w:sz w:val="24"/>
          <w:szCs w:val="24"/>
        </w:rPr>
        <w:t>Population</w:t>
      </w:r>
      <w:r>
        <w:rPr>
          <w:rFonts w:ascii="Times New Roman" w:hAnsi="Times New Roman" w:cs="Times New Roman"/>
          <w:sz w:val="24"/>
          <w:szCs w:val="24"/>
        </w:rPr>
        <w:t>. New York: Macmillan.</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Ranis, Gustav (1961), </w:t>
      </w:r>
      <w:r w:rsidRPr="00041DAF">
        <w:rPr>
          <w:rFonts w:ascii="Times New Roman" w:hAnsi="Times New Roman" w:cs="Times New Roman"/>
          <w:b/>
          <w:sz w:val="24"/>
          <w:szCs w:val="24"/>
        </w:rPr>
        <w:t>“A Theory of Economic Development”,</w:t>
      </w:r>
      <w:r>
        <w:rPr>
          <w:rFonts w:ascii="Times New Roman" w:hAnsi="Times New Roman" w:cs="Times New Roman"/>
          <w:sz w:val="24"/>
          <w:szCs w:val="24"/>
        </w:rPr>
        <w:t xml:space="preserve"> American Economic Review, Vol.26, issues 3 &amp; 4.</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Rastogi , S.R(1986</w:t>
      </w:r>
      <w:r w:rsidRPr="00BC087C">
        <w:rPr>
          <w:rFonts w:ascii="Times New Roman" w:hAnsi="Times New Roman" w:cs="Times New Roman"/>
          <w:sz w:val="24"/>
          <w:szCs w:val="24"/>
        </w:rPr>
        <w:t xml:space="preserve">), </w:t>
      </w:r>
      <w:r w:rsidRPr="00BC087C">
        <w:rPr>
          <w:rFonts w:ascii="Times New Roman" w:hAnsi="Times New Roman" w:cs="Times New Roman"/>
          <w:b/>
          <w:sz w:val="24"/>
          <w:szCs w:val="24"/>
        </w:rPr>
        <w:t>“Migration Streams and the Characteristics of the Migrants In Two Selected Cities Of Uttar Pradesh”</w:t>
      </w:r>
      <w:r w:rsidRPr="00BC087C">
        <w:rPr>
          <w:rFonts w:ascii="Times New Roman" w:hAnsi="Times New Roman" w:cs="Times New Roman"/>
          <w:sz w:val="24"/>
          <w:szCs w:val="24"/>
        </w:rPr>
        <w:t>, Population Research Centre, Dept of Economics, Lucknow University, Lucknow.</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Reddy T Babi (1998), </w:t>
      </w:r>
      <w:r w:rsidRPr="004B193E">
        <w:rPr>
          <w:rFonts w:ascii="Times New Roman" w:hAnsi="Times New Roman" w:cs="Times New Roman"/>
          <w:b/>
          <w:sz w:val="24"/>
          <w:szCs w:val="24"/>
        </w:rPr>
        <w:t>“Rural Urban Migration- An Economic Interpretation”</w:t>
      </w:r>
      <w:r w:rsidRPr="004B193E">
        <w:rPr>
          <w:rFonts w:ascii="Times New Roman" w:hAnsi="Times New Roman" w:cs="Times New Roman"/>
          <w:sz w:val="24"/>
          <w:szCs w:val="24"/>
        </w:rPr>
        <w:t xml:space="preserve">, </w:t>
      </w:r>
      <w:r>
        <w:rPr>
          <w:rFonts w:ascii="Times New Roman" w:hAnsi="Times New Roman" w:cs="Times New Roman"/>
          <w:sz w:val="24"/>
          <w:szCs w:val="24"/>
        </w:rPr>
        <w:t>Reliance Publishing House,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Singh, S.N. and Yadav, K.N.S (1981), </w:t>
      </w:r>
      <w:r w:rsidRPr="00BC087C">
        <w:rPr>
          <w:rFonts w:ascii="Times New Roman" w:hAnsi="Times New Roman" w:cs="Times New Roman"/>
          <w:b/>
          <w:sz w:val="24"/>
          <w:szCs w:val="24"/>
        </w:rPr>
        <w:t>“Trends in Rural Out-Migration”</w:t>
      </w:r>
      <w:r w:rsidRPr="00BC087C">
        <w:rPr>
          <w:rFonts w:ascii="Times New Roman" w:hAnsi="Times New Roman" w:cs="Times New Roman"/>
          <w:sz w:val="24"/>
          <w:szCs w:val="24"/>
        </w:rPr>
        <w:t>, Rural Demography, Vol. VIII, No.1.</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Sinha V.N.P and Ataullah M.D (1987), </w:t>
      </w:r>
      <w:r w:rsidRPr="00BC087C">
        <w:rPr>
          <w:rFonts w:ascii="Times New Roman" w:hAnsi="Times New Roman" w:cs="Times New Roman"/>
          <w:b/>
          <w:sz w:val="24"/>
          <w:szCs w:val="24"/>
        </w:rPr>
        <w:t>“Migration: An Interdisciplinary Approach”,</w:t>
      </w:r>
      <w:r w:rsidRPr="00BC087C">
        <w:rPr>
          <w:rFonts w:ascii="Times New Roman" w:hAnsi="Times New Roman" w:cs="Times New Roman"/>
          <w:sz w:val="24"/>
          <w:szCs w:val="24"/>
        </w:rPr>
        <w:t xml:space="preserve"> Seema Publications,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Sjaastad, L.A. (1962), </w:t>
      </w:r>
      <w:r w:rsidRPr="000128D5">
        <w:rPr>
          <w:rFonts w:ascii="Times New Roman" w:hAnsi="Times New Roman" w:cs="Times New Roman"/>
          <w:b/>
          <w:sz w:val="24"/>
          <w:szCs w:val="24"/>
        </w:rPr>
        <w:t>“Costs and Returns of Human Migration”,</w:t>
      </w:r>
      <w:r>
        <w:rPr>
          <w:rFonts w:ascii="Times New Roman" w:hAnsi="Times New Roman" w:cs="Times New Roman"/>
          <w:sz w:val="24"/>
          <w:szCs w:val="24"/>
        </w:rPr>
        <w:t xml:space="preserve"> Journal of Political Economy, 7, pp. 80-93.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Stark, O (1991), </w:t>
      </w:r>
      <w:r w:rsidRPr="00B27CC8">
        <w:rPr>
          <w:rFonts w:ascii="Times New Roman" w:hAnsi="Times New Roman" w:cs="Times New Roman"/>
          <w:b/>
          <w:sz w:val="24"/>
          <w:szCs w:val="24"/>
        </w:rPr>
        <w:t>“The Migration of Labour”</w:t>
      </w:r>
      <w:r>
        <w:rPr>
          <w:rFonts w:ascii="Times New Roman" w:hAnsi="Times New Roman" w:cs="Times New Roman"/>
          <w:sz w:val="24"/>
          <w:szCs w:val="24"/>
        </w:rPr>
        <w:t>, Basil Black well, Cambridge, MA.</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Stewart, J.Q (1950), </w:t>
      </w:r>
      <w:r w:rsidRPr="00C17E1D">
        <w:rPr>
          <w:rFonts w:ascii="Times New Roman" w:hAnsi="Times New Roman" w:cs="Times New Roman"/>
          <w:b/>
          <w:sz w:val="24"/>
          <w:szCs w:val="24"/>
        </w:rPr>
        <w:t>“The Development of Social Physics”,</w:t>
      </w:r>
      <w:r>
        <w:rPr>
          <w:rFonts w:ascii="Times New Roman" w:hAnsi="Times New Roman" w:cs="Times New Roman"/>
          <w:sz w:val="24"/>
          <w:szCs w:val="24"/>
        </w:rPr>
        <w:t xml:space="preserve"> American Journal of Physics, 18, pp.239-53.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Sundari S and Janaki D (2007), </w:t>
      </w:r>
      <w:r w:rsidRPr="00BC087C">
        <w:rPr>
          <w:rFonts w:ascii="Times New Roman" w:hAnsi="Times New Roman" w:cs="Times New Roman"/>
          <w:b/>
          <w:sz w:val="24"/>
          <w:szCs w:val="24"/>
        </w:rPr>
        <w:t>“Migration Women and Urban Labour Market”,</w:t>
      </w:r>
      <w:r w:rsidRPr="00BC087C">
        <w:rPr>
          <w:rFonts w:ascii="Times New Roman" w:hAnsi="Times New Roman" w:cs="Times New Roman"/>
          <w:sz w:val="24"/>
          <w:szCs w:val="24"/>
        </w:rPr>
        <w:t xml:space="preserve"> Deep and Deep Publications Pvt.Ltd,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Taylor J.E. (1986), “</w:t>
      </w:r>
      <w:r w:rsidRPr="00C9668F">
        <w:rPr>
          <w:rFonts w:ascii="Times New Roman" w:hAnsi="Times New Roman" w:cs="Times New Roman"/>
          <w:b/>
          <w:sz w:val="24"/>
          <w:szCs w:val="24"/>
        </w:rPr>
        <w:t>Diffrential Migration, Networks, Information and Risk”</w:t>
      </w:r>
      <w:r>
        <w:rPr>
          <w:rFonts w:ascii="Times New Roman" w:hAnsi="Times New Roman" w:cs="Times New Roman"/>
          <w:sz w:val="24"/>
          <w:szCs w:val="24"/>
        </w:rPr>
        <w:t xml:space="preserve"> in “Research in Human Capital and Development”, (ed) Stark Oded, Vol.4, Jai Press, Greenwich.</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Theodore Caplow (1954), “The Sociology Work”, The University of Minnesota Press, Minneapolis, p.60.</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Wolpert, J (1965), </w:t>
      </w:r>
      <w:r w:rsidRPr="000128D5">
        <w:rPr>
          <w:rFonts w:ascii="Times New Roman" w:hAnsi="Times New Roman" w:cs="Times New Roman"/>
          <w:b/>
          <w:sz w:val="24"/>
          <w:szCs w:val="24"/>
        </w:rPr>
        <w:t>“Behavioral Aspects of the Decision to Migrate”,</w:t>
      </w:r>
      <w:r>
        <w:rPr>
          <w:rFonts w:ascii="Times New Roman" w:hAnsi="Times New Roman" w:cs="Times New Roman"/>
          <w:sz w:val="24"/>
          <w:szCs w:val="24"/>
        </w:rPr>
        <w:t xml:space="preserve"> Regional Science Association, 15, pp. 159-169.</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Yadav K.N.S (1989), </w:t>
      </w:r>
      <w:r w:rsidRPr="00BC087C">
        <w:rPr>
          <w:rFonts w:ascii="Times New Roman" w:hAnsi="Times New Roman" w:cs="Times New Roman"/>
          <w:b/>
          <w:sz w:val="24"/>
          <w:szCs w:val="24"/>
        </w:rPr>
        <w:t>“Rural-Urban Migration in India: Determinants, Patterns and Consequences”,</w:t>
      </w:r>
      <w:r w:rsidRPr="00BC087C">
        <w:rPr>
          <w:rFonts w:ascii="Times New Roman" w:hAnsi="Times New Roman" w:cs="Times New Roman"/>
          <w:sz w:val="24"/>
          <w:szCs w:val="24"/>
        </w:rPr>
        <w:t xml:space="preserve"> Independent Publishing Company,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lastRenderedPageBreak/>
        <w:t xml:space="preserve">Yadav K.N.S (1992), </w:t>
      </w:r>
      <w:r w:rsidRPr="00BC087C">
        <w:rPr>
          <w:rFonts w:ascii="Times New Roman" w:hAnsi="Times New Roman" w:cs="Times New Roman"/>
          <w:b/>
          <w:sz w:val="24"/>
          <w:szCs w:val="24"/>
        </w:rPr>
        <w:t>“Rural Urban Comunication and Rural Development”</w:t>
      </w:r>
      <w:r w:rsidRPr="00BC087C">
        <w:rPr>
          <w:rFonts w:ascii="Times New Roman" w:hAnsi="Times New Roman" w:cs="Times New Roman"/>
          <w:sz w:val="24"/>
          <w:szCs w:val="24"/>
        </w:rPr>
        <w:t>, Shipra Publications, New Delhi.</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Zachariah, K.C (1964</w:t>
      </w:r>
      <w:r w:rsidRPr="00B55894">
        <w:rPr>
          <w:rFonts w:ascii="Times New Roman" w:hAnsi="Times New Roman" w:cs="Times New Roman"/>
          <w:b/>
          <w:sz w:val="24"/>
          <w:szCs w:val="24"/>
        </w:rPr>
        <w:t>), “Historical Study of Internal Migration in the Indian Sub-continent, 1901-1931”</w:t>
      </w:r>
      <w:r>
        <w:rPr>
          <w:rFonts w:ascii="Times New Roman" w:hAnsi="Times New Roman" w:cs="Times New Roman"/>
          <w:sz w:val="24"/>
          <w:szCs w:val="24"/>
        </w:rPr>
        <w:t>, Asia publishing House, Bombay.</w:t>
      </w:r>
    </w:p>
    <w:p w:rsidR="004B1C78" w:rsidRPr="00BC087C" w:rsidRDefault="004B1C78" w:rsidP="004B1C78">
      <w:pPr>
        <w:pStyle w:val="ListParagraph"/>
        <w:spacing w:line="360" w:lineRule="auto"/>
        <w:jc w:val="both"/>
        <w:rPr>
          <w:rFonts w:ascii="Times New Roman" w:hAnsi="Times New Roman" w:cs="Times New Roman"/>
          <w:sz w:val="24"/>
          <w:szCs w:val="24"/>
        </w:rPr>
      </w:pPr>
    </w:p>
    <w:p w:rsidR="004B1C78" w:rsidRPr="00BC087C" w:rsidRDefault="004B1C78" w:rsidP="004B1C78">
      <w:pPr>
        <w:spacing w:line="360" w:lineRule="auto"/>
        <w:jc w:val="both"/>
        <w:rPr>
          <w:rFonts w:ascii="Times New Roman" w:hAnsi="Times New Roman" w:cs="Times New Roman"/>
          <w:b/>
          <w:sz w:val="24"/>
          <w:szCs w:val="24"/>
        </w:rPr>
      </w:pPr>
      <w:r w:rsidRPr="00BC087C">
        <w:rPr>
          <w:rFonts w:ascii="Times New Roman" w:hAnsi="Times New Roman" w:cs="Times New Roman"/>
          <w:b/>
          <w:sz w:val="24"/>
          <w:szCs w:val="24"/>
        </w:rPr>
        <w:t>JOURNAL</w:t>
      </w:r>
      <w:r>
        <w:rPr>
          <w:rFonts w:ascii="Times New Roman" w:hAnsi="Times New Roman" w:cs="Times New Roman"/>
          <w:b/>
          <w:sz w:val="24"/>
          <w:szCs w:val="24"/>
        </w:rPr>
        <w:t>S</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Abdur Rafique (2003) </w:t>
      </w:r>
      <w:r w:rsidRPr="00BC087C">
        <w:rPr>
          <w:rFonts w:ascii="Times New Roman" w:hAnsi="Times New Roman" w:cs="Times New Roman"/>
          <w:b/>
          <w:sz w:val="24"/>
          <w:szCs w:val="24"/>
        </w:rPr>
        <w:t>“Floods, Poverty and Seasonal Migration”</w:t>
      </w:r>
      <w:r w:rsidRPr="00BC087C">
        <w:rPr>
          <w:rFonts w:ascii="Times New Roman" w:hAnsi="Times New Roman" w:cs="Times New Roman"/>
          <w:sz w:val="24"/>
          <w:szCs w:val="24"/>
        </w:rPr>
        <w:t xml:space="preserve"> The Economic and Political Weekly, vol. XXXVIII, No.10, pp.943-945.</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Amitabh Kundu and Niranjan Saangi (2007) “</w:t>
      </w:r>
      <w:r w:rsidRPr="00BC087C">
        <w:rPr>
          <w:rFonts w:ascii="Times New Roman" w:hAnsi="Times New Roman" w:cs="Times New Roman"/>
          <w:b/>
          <w:sz w:val="24"/>
          <w:szCs w:val="24"/>
        </w:rPr>
        <w:t xml:space="preserve">Migration, Employment Status and Poverty”, </w:t>
      </w:r>
      <w:r w:rsidRPr="00BC087C">
        <w:rPr>
          <w:rFonts w:ascii="Times New Roman" w:hAnsi="Times New Roman" w:cs="Times New Roman"/>
          <w:sz w:val="24"/>
          <w:szCs w:val="24"/>
        </w:rPr>
        <w:t>The Economic and Political Weekly, Vol. XLII, No.4, pp.299-306.</w:t>
      </w:r>
    </w:p>
    <w:p w:rsidR="004B1C78" w:rsidRPr="001D178D" w:rsidRDefault="004B1C78" w:rsidP="004B1C78">
      <w:pPr>
        <w:pStyle w:val="ListParagraph"/>
        <w:numPr>
          <w:ilvl w:val="0"/>
          <w:numId w:val="14"/>
        </w:numPr>
        <w:spacing w:line="360" w:lineRule="auto"/>
        <w:jc w:val="both"/>
        <w:rPr>
          <w:rFonts w:ascii="Times New Roman" w:hAnsi="Times New Roman" w:cs="Times New Roman"/>
          <w:sz w:val="24"/>
          <w:szCs w:val="24"/>
        </w:rPr>
      </w:pPr>
      <w:r w:rsidRPr="001D178D">
        <w:rPr>
          <w:rFonts w:ascii="Times New Roman" w:hAnsi="Times New Roman" w:cs="Times New Roman"/>
          <w:sz w:val="24"/>
          <w:szCs w:val="24"/>
        </w:rPr>
        <w:t>Bi</w:t>
      </w:r>
      <w:r>
        <w:rPr>
          <w:rFonts w:ascii="Times New Roman" w:hAnsi="Times New Roman" w:cs="Times New Roman"/>
          <w:sz w:val="24"/>
          <w:szCs w:val="24"/>
        </w:rPr>
        <w:t xml:space="preserve">rd, K and Deshingkar, P (2009) </w:t>
      </w:r>
      <w:r w:rsidRPr="001D178D">
        <w:rPr>
          <w:rFonts w:ascii="Times New Roman" w:hAnsi="Times New Roman" w:cs="Times New Roman"/>
          <w:b/>
          <w:sz w:val="24"/>
          <w:szCs w:val="24"/>
        </w:rPr>
        <w:t>“Circular Migration in India”,</w:t>
      </w:r>
      <w:r w:rsidRPr="001D178D">
        <w:rPr>
          <w:rFonts w:ascii="Times New Roman" w:hAnsi="Times New Roman" w:cs="Times New Roman"/>
          <w:sz w:val="24"/>
          <w:szCs w:val="24"/>
        </w:rPr>
        <w:t xml:space="preserve"> ODI Policy Brief No. 4</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Chakravarti A (2001), </w:t>
      </w:r>
      <w:r w:rsidRPr="00C93136">
        <w:rPr>
          <w:rFonts w:ascii="Times New Roman" w:hAnsi="Times New Roman" w:cs="Times New Roman"/>
          <w:b/>
          <w:sz w:val="24"/>
          <w:szCs w:val="24"/>
        </w:rPr>
        <w:t>“To a future of genetic medicine”,</w:t>
      </w:r>
      <w:r>
        <w:rPr>
          <w:rFonts w:ascii="Times New Roman" w:hAnsi="Times New Roman" w:cs="Times New Roman"/>
          <w:sz w:val="24"/>
          <w:szCs w:val="24"/>
        </w:rPr>
        <w:t xml:space="preserve"> Nature 409, pp.822-823.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Chand, Krishan (2002), </w:t>
      </w:r>
      <w:r w:rsidRPr="00C93136">
        <w:rPr>
          <w:rFonts w:ascii="Times New Roman" w:hAnsi="Times New Roman" w:cs="Times New Roman"/>
          <w:b/>
          <w:sz w:val="24"/>
          <w:szCs w:val="24"/>
        </w:rPr>
        <w:t>“Migrant Labour and the Trade Union Movement in Punjab: A Case Study of Sugar Industry”,</w:t>
      </w:r>
      <w:r>
        <w:rPr>
          <w:rFonts w:ascii="Times New Roman" w:hAnsi="Times New Roman" w:cs="Times New Roman"/>
          <w:sz w:val="24"/>
          <w:szCs w:val="24"/>
        </w:rPr>
        <w:t xml:space="preserve"> Chandigarh: Centre for Research in Rural and Industrial Development.</w:t>
      </w:r>
    </w:p>
    <w:p w:rsidR="004B1C78" w:rsidRPr="001D178D" w:rsidRDefault="004B1C78" w:rsidP="004B1C78">
      <w:pPr>
        <w:pStyle w:val="ListParagraph"/>
        <w:numPr>
          <w:ilvl w:val="0"/>
          <w:numId w:val="14"/>
        </w:numPr>
        <w:spacing w:line="360" w:lineRule="auto"/>
        <w:jc w:val="both"/>
        <w:rPr>
          <w:rFonts w:ascii="Times New Roman" w:hAnsi="Times New Roman" w:cs="Times New Roman"/>
          <w:sz w:val="24"/>
          <w:szCs w:val="24"/>
        </w:rPr>
      </w:pPr>
      <w:r w:rsidRPr="001D178D">
        <w:rPr>
          <w:rFonts w:ascii="Times New Roman" w:hAnsi="Times New Roman" w:cs="Times New Roman"/>
          <w:sz w:val="24"/>
          <w:szCs w:val="24"/>
        </w:rPr>
        <w:t xml:space="preserve">Deshingkar, P. (2006) ‘Internal Migration, Poverty and Development in Asia: Including the excluded’ IDS bulletin, Vol. 37(3), pp. 88-100, Institute of Development Studies </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Eames (1969), </w:t>
      </w:r>
      <w:r w:rsidRPr="00BC087C">
        <w:rPr>
          <w:rFonts w:ascii="Times New Roman" w:hAnsi="Times New Roman" w:cs="Times New Roman"/>
          <w:b/>
          <w:sz w:val="24"/>
          <w:szCs w:val="24"/>
        </w:rPr>
        <w:t>“Urbanization and Rural-Urban Migration and Absorption of Immigrants”,</w:t>
      </w:r>
      <w:r w:rsidRPr="00BC087C">
        <w:rPr>
          <w:rFonts w:ascii="Times New Roman" w:hAnsi="Times New Roman" w:cs="Times New Roman"/>
          <w:sz w:val="24"/>
          <w:szCs w:val="24"/>
        </w:rPr>
        <w:t xml:space="preserve"> Population Studies, Vol.7.</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Gist Noel P (1955), </w:t>
      </w:r>
      <w:r w:rsidRPr="00F167A8">
        <w:rPr>
          <w:rFonts w:ascii="Times New Roman" w:hAnsi="Times New Roman" w:cs="Times New Roman"/>
          <w:b/>
          <w:sz w:val="24"/>
          <w:szCs w:val="24"/>
        </w:rPr>
        <w:t>“Selective Migration in South India”,</w:t>
      </w:r>
      <w:r>
        <w:rPr>
          <w:rFonts w:ascii="Times New Roman" w:hAnsi="Times New Roman" w:cs="Times New Roman"/>
          <w:sz w:val="24"/>
          <w:szCs w:val="24"/>
        </w:rPr>
        <w:t xml:space="preserve"> Sociological Bulletin, Vol.4, No 2.</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Gonzalez. N.L.S (1961), </w:t>
      </w:r>
      <w:r w:rsidRPr="00BC087C">
        <w:rPr>
          <w:rFonts w:ascii="Times New Roman" w:hAnsi="Times New Roman" w:cs="Times New Roman"/>
          <w:b/>
          <w:sz w:val="24"/>
          <w:szCs w:val="24"/>
        </w:rPr>
        <w:t>“Family Organization in Five Types Of Migratory Wage Labour”,</w:t>
      </w:r>
      <w:r w:rsidRPr="00BC087C">
        <w:rPr>
          <w:rFonts w:ascii="Times New Roman" w:hAnsi="Times New Roman" w:cs="Times New Roman"/>
          <w:sz w:val="24"/>
          <w:szCs w:val="24"/>
        </w:rPr>
        <w:t xml:space="preserve"> American Anthropologist, vol.63.No.6, 1961.</w:t>
      </w:r>
    </w:p>
    <w:p w:rsidR="004B1C78" w:rsidRPr="00BC087C" w:rsidRDefault="004B1C78" w:rsidP="004B1C78">
      <w:pPr>
        <w:pStyle w:val="ListParagraph"/>
        <w:numPr>
          <w:ilvl w:val="0"/>
          <w:numId w:val="14"/>
        </w:numPr>
        <w:spacing w:line="360" w:lineRule="auto"/>
        <w:jc w:val="both"/>
        <w:rPr>
          <w:rFonts w:ascii="Times New Roman" w:hAnsi="Times New Roman" w:cs="Times New Roman"/>
          <w:b/>
          <w:sz w:val="24"/>
          <w:szCs w:val="24"/>
        </w:rPr>
      </w:pPr>
      <w:r w:rsidRPr="00BC087C">
        <w:rPr>
          <w:rFonts w:ascii="Times New Roman" w:hAnsi="Times New Roman" w:cs="Times New Roman"/>
          <w:sz w:val="24"/>
          <w:szCs w:val="24"/>
        </w:rPr>
        <w:t xml:space="preserve">Gulathi S.C (1971), </w:t>
      </w:r>
      <w:r w:rsidRPr="00BC087C">
        <w:rPr>
          <w:rFonts w:ascii="Times New Roman" w:hAnsi="Times New Roman" w:cs="Times New Roman"/>
          <w:b/>
          <w:sz w:val="24"/>
          <w:szCs w:val="24"/>
        </w:rPr>
        <w:t>“Migration In India: A Cross-Sectional Study Of In-Migrants To States And Districts”</w:t>
      </w:r>
      <w:r w:rsidRPr="00BC087C">
        <w:rPr>
          <w:rFonts w:ascii="Times New Roman" w:hAnsi="Times New Roman" w:cs="Times New Roman"/>
          <w:sz w:val="24"/>
          <w:szCs w:val="24"/>
        </w:rPr>
        <w:t xml:space="preserve"> Indian journal of economics, Vol 41,No.203,pp 419-31</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Gupta Indrani &amp; Mitra Arup (2002), </w:t>
      </w:r>
      <w:r w:rsidRPr="00BC087C">
        <w:rPr>
          <w:rFonts w:ascii="Times New Roman" w:hAnsi="Times New Roman" w:cs="Times New Roman"/>
          <w:b/>
          <w:sz w:val="24"/>
          <w:szCs w:val="24"/>
        </w:rPr>
        <w:t>“Rural Migrants and Labour Segmentation-Micro Level Evidence from Delhi Slums”</w:t>
      </w:r>
      <w:r w:rsidRPr="00BC087C">
        <w:rPr>
          <w:rFonts w:ascii="Times New Roman" w:hAnsi="Times New Roman" w:cs="Times New Roman"/>
          <w:sz w:val="24"/>
          <w:szCs w:val="24"/>
        </w:rPr>
        <w:t>, Economic and Political Weekly, vol.37 No.2, January12, 2002.</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lastRenderedPageBreak/>
        <w:t xml:space="preserve">Jajati Kesharitirida and S. Madehswaran (2011) </w:t>
      </w:r>
      <w:r w:rsidRPr="00BC087C">
        <w:rPr>
          <w:rFonts w:ascii="Times New Roman" w:hAnsi="Times New Roman" w:cs="Times New Roman"/>
          <w:b/>
          <w:sz w:val="24"/>
          <w:szCs w:val="24"/>
        </w:rPr>
        <w:t>“Determinants of Migration and Remittance In India”</w:t>
      </w:r>
      <w:r w:rsidRPr="00BC087C">
        <w:rPr>
          <w:rFonts w:ascii="Times New Roman" w:hAnsi="Times New Roman" w:cs="Times New Roman"/>
          <w:sz w:val="24"/>
          <w:szCs w:val="24"/>
        </w:rPr>
        <w:t>: empirical evidence. Working paper 272. The Institute for Social and Economic Change Bangalore.</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Jeya</w:t>
      </w:r>
      <w:r w:rsidRPr="00BC087C">
        <w:rPr>
          <w:rFonts w:ascii="Times New Roman" w:hAnsi="Times New Roman" w:cs="Times New Roman"/>
          <w:sz w:val="24"/>
          <w:szCs w:val="24"/>
        </w:rPr>
        <w:t>Kumar (2005</w:t>
      </w:r>
      <w:r w:rsidRPr="00BC087C">
        <w:rPr>
          <w:rFonts w:ascii="Times New Roman" w:hAnsi="Times New Roman" w:cs="Times New Roman"/>
          <w:b/>
          <w:sz w:val="24"/>
          <w:szCs w:val="24"/>
        </w:rPr>
        <w:t>) “Migration Trend among the Inhabitants of Paramathi Hill Village in Tamil Nadu”</w:t>
      </w:r>
      <w:r w:rsidRPr="00BC087C">
        <w:rPr>
          <w:rFonts w:ascii="Times New Roman" w:hAnsi="Times New Roman" w:cs="Times New Roman"/>
          <w:sz w:val="24"/>
          <w:szCs w:val="24"/>
        </w:rPr>
        <w:t>, Kisan World, Vol. XXVII, No.3, pp.51-72.</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Jetly S (1987), </w:t>
      </w:r>
      <w:r w:rsidRPr="00BC087C">
        <w:rPr>
          <w:rFonts w:ascii="Times New Roman" w:hAnsi="Times New Roman" w:cs="Times New Roman"/>
          <w:b/>
          <w:sz w:val="24"/>
          <w:szCs w:val="24"/>
        </w:rPr>
        <w:t>“Impact Of Male Migration on Rural Females”</w:t>
      </w:r>
      <w:r w:rsidRPr="00BC087C">
        <w:rPr>
          <w:rFonts w:ascii="Times New Roman" w:hAnsi="Times New Roman" w:cs="Times New Roman"/>
          <w:sz w:val="24"/>
          <w:szCs w:val="24"/>
        </w:rPr>
        <w:t>, Economic and Political Weekly, vol.22, No.44, p.p 47-63.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Jhomson and Whitelaw (1974) </w:t>
      </w:r>
      <w:r w:rsidRPr="00BC087C">
        <w:rPr>
          <w:rFonts w:ascii="Times New Roman" w:hAnsi="Times New Roman" w:cs="Times New Roman"/>
          <w:b/>
          <w:sz w:val="24"/>
          <w:szCs w:val="24"/>
        </w:rPr>
        <w:t>“Urban Rural Income Transfer in Kenya: On Estimated Remittance Function”</w:t>
      </w:r>
      <w:r w:rsidRPr="00BC087C">
        <w:rPr>
          <w:rFonts w:ascii="Times New Roman" w:hAnsi="Times New Roman" w:cs="Times New Roman"/>
          <w:sz w:val="24"/>
          <w:szCs w:val="24"/>
        </w:rPr>
        <w:t>, Economic Development and Cultural Change, Vol.22, No.3, p. p 473-479.</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Kartz E and Stark Oded (1986), </w:t>
      </w:r>
      <w:r w:rsidRPr="00B27CC8">
        <w:rPr>
          <w:rFonts w:ascii="Times New Roman" w:hAnsi="Times New Roman" w:cs="Times New Roman"/>
          <w:b/>
          <w:sz w:val="24"/>
          <w:szCs w:val="24"/>
        </w:rPr>
        <w:t>“Labour Migration and Risk Aversion in Less Developed Countries”</w:t>
      </w:r>
      <w:r>
        <w:rPr>
          <w:rFonts w:ascii="Times New Roman" w:hAnsi="Times New Roman" w:cs="Times New Roman"/>
          <w:sz w:val="24"/>
          <w:szCs w:val="24"/>
        </w:rPr>
        <w:t>, Journal of Labour Economics, Vol.4, pp.131-149</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Kosinski L A (1970), “</w:t>
      </w:r>
      <w:r w:rsidRPr="00BC087C">
        <w:rPr>
          <w:rFonts w:ascii="Times New Roman" w:hAnsi="Times New Roman" w:cs="Times New Roman"/>
          <w:b/>
          <w:sz w:val="24"/>
          <w:szCs w:val="24"/>
        </w:rPr>
        <w:t>The Internal Migration of the Population in Poland, 1961-65”</w:t>
      </w:r>
      <w:r w:rsidRPr="00BC087C">
        <w:rPr>
          <w:rFonts w:ascii="Times New Roman" w:hAnsi="Times New Roman" w:cs="Times New Roman"/>
          <w:sz w:val="24"/>
          <w:szCs w:val="24"/>
        </w:rPr>
        <w:t>, Geography Polinica, Vol.18.</w:t>
      </w:r>
    </w:p>
    <w:p w:rsidR="004B1C78" w:rsidRPr="00CE0129" w:rsidRDefault="004B1C78" w:rsidP="004B1C78">
      <w:pPr>
        <w:pStyle w:val="ListParagraph"/>
        <w:numPr>
          <w:ilvl w:val="0"/>
          <w:numId w:val="14"/>
        </w:numPr>
        <w:spacing w:line="360" w:lineRule="auto"/>
        <w:jc w:val="both"/>
        <w:rPr>
          <w:rFonts w:ascii="Times New Roman" w:hAnsi="Times New Roman" w:cs="Times New Roman"/>
          <w:sz w:val="24"/>
          <w:szCs w:val="24"/>
        </w:rPr>
      </w:pPr>
      <w:r w:rsidRPr="00CE0129">
        <w:rPr>
          <w:rFonts w:ascii="Times New Roman" w:hAnsi="Times New Roman" w:cs="Times New Roman"/>
          <w:sz w:val="24"/>
          <w:szCs w:val="24"/>
        </w:rPr>
        <w:t xml:space="preserve">Naresh and Sidhu, A.S (2005), </w:t>
      </w:r>
      <w:r w:rsidRPr="00CE0129">
        <w:rPr>
          <w:rFonts w:ascii="Times New Roman" w:hAnsi="Times New Roman" w:cs="Times New Roman"/>
          <w:b/>
          <w:sz w:val="24"/>
          <w:szCs w:val="24"/>
        </w:rPr>
        <w:t>"Pull and Push factors in Labour Migration"</w:t>
      </w:r>
      <w:r w:rsidRPr="00CE0129">
        <w:rPr>
          <w:rFonts w:ascii="Times New Roman" w:hAnsi="Times New Roman" w:cs="Times New Roman"/>
          <w:sz w:val="24"/>
          <w:szCs w:val="24"/>
        </w:rPr>
        <w:t xml:space="preserve">, </w:t>
      </w:r>
      <w:r w:rsidRPr="00CE0129">
        <w:rPr>
          <w:rFonts w:ascii="Times New Roman" w:hAnsi="Times New Roman" w:cs="Times New Roman"/>
          <w:bCs/>
          <w:sz w:val="24"/>
          <w:szCs w:val="24"/>
        </w:rPr>
        <w:t xml:space="preserve">Indian Journal of Industrial Relations, </w:t>
      </w:r>
      <w:r w:rsidRPr="00CE0129">
        <w:rPr>
          <w:rFonts w:ascii="Times New Roman" w:hAnsi="Times New Roman" w:cs="Times New Roman"/>
          <w:sz w:val="24"/>
          <w:szCs w:val="24"/>
        </w:rPr>
        <w:t>Vol.41, No 2, pp.221-232.</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Ramesh (2007) </w:t>
      </w:r>
      <w:r w:rsidRPr="00BC087C">
        <w:rPr>
          <w:rFonts w:ascii="Times New Roman" w:hAnsi="Times New Roman" w:cs="Times New Roman"/>
          <w:b/>
          <w:sz w:val="24"/>
          <w:szCs w:val="24"/>
        </w:rPr>
        <w:t>“Out-Migration of Labour from Rural Areas: A Study”</w:t>
      </w:r>
      <w:r w:rsidRPr="00BC087C">
        <w:rPr>
          <w:rFonts w:ascii="Times New Roman" w:hAnsi="Times New Roman" w:cs="Times New Roman"/>
          <w:sz w:val="24"/>
          <w:szCs w:val="24"/>
        </w:rPr>
        <w:t xml:space="preserve"> Kurukshetra, Vol.55, No.8, pp.28-33.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Ravenstein E.G. (1985), </w:t>
      </w:r>
      <w:r w:rsidRPr="00BC087C">
        <w:rPr>
          <w:rFonts w:ascii="Times New Roman" w:hAnsi="Times New Roman" w:cs="Times New Roman"/>
          <w:b/>
          <w:sz w:val="24"/>
          <w:szCs w:val="24"/>
        </w:rPr>
        <w:t>“Migrant Labour in West Africa”,</w:t>
      </w:r>
      <w:r w:rsidRPr="00BC087C">
        <w:rPr>
          <w:rFonts w:ascii="Times New Roman" w:hAnsi="Times New Roman" w:cs="Times New Roman"/>
          <w:sz w:val="24"/>
          <w:szCs w:val="24"/>
        </w:rPr>
        <w:t xml:space="preserve"> Journal of Local Administration Over-Seas, vol.1, No.3.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Roseman C.C 91971), </w:t>
      </w:r>
      <w:r w:rsidRPr="005303B2">
        <w:rPr>
          <w:rFonts w:ascii="Times New Roman" w:hAnsi="Times New Roman" w:cs="Times New Roman"/>
          <w:b/>
          <w:sz w:val="24"/>
          <w:szCs w:val="24"/>
        </w:rPr>
        <w:t>“Migration as a Spatial and Temporal Process”,</w:t>
      </w:r>
      <w:r>
        <w:rPr>
          <w:rFonts w:ascii="Times New Roman" w:hAnsi="Times New Roman" w:cs="Times New Roman"/>
          <w:sz w:val="24"/>
          <w:szCs w:val="24"/>
        </w:rPr>
        <w:t xml:space="preserve"> In Annuals of the AAG, 61.</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Sarvottam Kumar (2005), </w:t>
      </w:r>
      <w:r w:rsidRPr="00BC087C">
        <w:rPr>
          <w:rFonts w:ascii="Times New Roman" w:hAnsi="Times New Roman" w:cs="Times New Roman"/>
          <w:b/>
          <w:sz w:val="24"/>
          <w:szCs w:val="24"/>
        </w:rPr>
        <w:t>“Rural Male Out-migration”,</w:t>
      </w:r>
      <w:r w:rsidRPr="00BC087C">
        <w:rPr>
          <w:rFonts w:ascii="Times New Roman" w:hAnsi="Times New Roman" w:cs="Times New Roman"/>
          <w:sz w:val="24"/>
          <w:szCs w:val="24"/>
        </w:rPr>
        <w:t xml:space="preserve"> Vista International Publishing House, New Delhi</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Shah and Amita Shah (2005) </w:t>
      </w:r>
      <w:r w:rsidRPr="00BC087C">
        <w:rPr>
          <w:rFonts w:ascii="Times New Roman" w:hAnsi="Times New Roman" w:cs="Times New Roman"/>
          <w:b/>
          <w:sz w:val="24"/>
          <w:szCs w:val="24"/>
        </w:rPr>
        <w:t>“Migration In Remote Tribal Areas: Evidence From Southwestern Madhya Pradesh”,</w:t>
      </w:r>
      <w:r w:rsidRPr="00BC087C">
        <w:rPr>
          <w:rFonts w:ascii="Times New Roman" w:hAnsi="Times New Roman" w:cs="Times New Roman"/>
          <w:sz w:val="24"/>
          <w:szCs w:val="24"/>
        </w:rPr>
        <w:t xml:space="preserve"> Indian Journal Of Agricultural Economics, vol.60, No.2, pp.185-203.</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Siva Kumar (2001), </w:t>
      </w:r>
      <w:r w:rsidRPr="00BC087C">
        <w:rPr>
          <w:rFonts w:ascii="Times New Roman" w:hAnsi="Times New Roman" w:cs="Times New Roman"/>
          <w:b/>
          <w:sz w:val="24"/>
          <w:szCs w:val="24"/>
        </w:rPr>
        <w:t>“Selectivity in Rural-Urban Migration: Evidence from Tamil Nadu”,</w:t>
      </w:r>
      <w:r w:rsidRPr="00BC087C">
        <w:rPr>
          <w:rFonts w:ascii="Times New Roman" w:hAnsi="Times New Roman" w:cs="Times New Roman"/>
          <w:sz w:val="24"/>
          <w:szCs w:val="24"/>
        </w:rPr>
        <w:t xml:space="preserve"> Man and Development, Vol. XXIII, No.1, pp 57-64.</w:t>
      </w:r>
    </w:p>
    <w:p w:rsidR="004B1C78" w:rsidRPr="004612F1" w:rsidRDefault="004B1C78" w:rsidP="004B1C78">
      <w:pPr>
        <w:pStyle w:val="ListParagraph"/>
        <w:numPr>
          <w:ilvl w:val="0"/>
          <w:numId w:val="14"/>
        </w:numPr>
        <w:spacing w:line="360" w:lineRule="auto"/>
        <w:jc w:val="both"/>
        <w:rPr>
          <w:rFonts w:ascii="Times New Roman" w:hAnsi="Times New Roman" w:cs="Times New Roman"/>
          <w:sz w:val="24"/>
          <w:szCs w:val="24"/>
        </w:rPr>
      </w:pPr>
      <w:r w:rsidRPr="004612F1">
        <w:rPr>
          <w:rFonts w:ascii="Times New Roman" w:hAnsi="Times New Roman" w:cs="Times New Roman"/>
          <w:sz w:val="24"/>
          <w:szCs w:val="24"/>
        </w:rPr>
        <w:t xml:space="preserve">Singh, Sukhdev and Kaur, Amandeep (2007), </w:t>
      </w:r>
      <w:r w:rsidRPr="004612F1">
        <w:rPr>
          <w:rFonts w:ascii="Times New Roman" w:hAnsi="Times New Roman" w:cs="Times New Roman"/>
          <w:b/>
          <w:sz w:val="24"/>
          <w:szCs w:val="24"/>
        </w:rPr>
        <w:t>"Causes and Consequences of Migrant Labour in Ludhiana City: A Case Study"</w:t>
      </w:r>
      <w:r w:rsidRPr="004612F1">
        <w:rPr>
          <w:rFonts w:ascii="Times New Roman" w:hAnsi="Times New Roman" w:cs="Times New Roman"/>
          <w:sz w:val="24"/>
          <w:szCs w:val="24"/>
        </w:rPr>
        <w:t xml:space="preserve">, </w:t>
      </w:r>
      <w:r w:rsidRPr="004612F1">
        <w:rPr>
          <w:rFonts w:ascii="Times New Roman" w:hAnsi="Times New Roman" w:cs="Times New Roman"/>
          <w:bCs/>
          <w:sz w:val="24"/>
          <w:szCs w:val="24"/>
        </w:rPr>
        <w:t xml:space="preserve">Social Action, </w:t>
      </w:r>
      <w:r w:rsidRPr="004612F1">
        <w:rPr>
          <w:rFonts w:ascii="Times New Roman" w:hAnsi="Times New Roman" w:cs="Times New Roman"/>
          <w:sz w:val="24"/>
          <w:szCs w:val="24"/>
        </w:rPr>
        <w:t>Vol. 57, No. 1, pp.56- 64.</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Skeldon R (1997), </w:t>
      </w:r>
      <w:r w:rsidRPr="008D4A48">
        <w:rPr>
          <w:rFonts w:ascii="Times New Roman" w:hAnsi="Times New Roman" w:cs="Times New Roman"/>
          <w:b/>
          <w:sz w:val="24"/>
          <w:szCs w:val="24"/>
        </w:rPr>
        <w:t>“On Migration Patterns in India during 1970`s”</w:t>
      </w:r>
      <w:r>
        <w:rPr>
          <w:rFonts w:ascii="Times New Roman" w:hAnsi="Times New Roman" w:cs="Times New Roman"/>
          <w:sz w:val="24"/>
          <w:szCs w:val="24"/>
        </w:rPr>
        <w:t>, Population and Development Review, Vol 12, No 4, pp.859-779.</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1D178D">
        <w:rPr>
          <w:rFonts w:ascii="Times New Roman" w:hAnsi="Times New Roman" w:cs="Times New Roman"/>
          <w:sz w:val="24"/>
          <w:szCs w:val="24"/>
        </w:rPr>
        <w:t xml:space="preserve">Srivastava, R. and Sasikumar, S.K. (2003), </w:t>
      </w:r>
      <w:r>
        <w:rPr>
          <w:rFonts w:ascii="Times New Roman" w:hAnsi="Times New Roman" w:cs="Times New Roman"/>
          <w:b/>
          <w:sz w:val="24"/>
          <w:szCs w:val="24"/>
        </w:rPr>
        <w:t>“</w:t>
      </w:r>
      <w:r w:rsidRPr="001D178D">
        <w:rPr>
          <w:rFonts w:ascii="Times New Roman" w:hAnsi="Times New Roman" w:cs="Times New Roman"/>
          <w:b/>
          <w:iCs/>
          <w:sz w:val="24"/>
          <w:szCs w:val="24"/>
        </w:rPr>
        <w:t>An Overview of Migration in I</w:t>
      </w:r>
      <w:r>
        <w:rPr>
          <w:rFonts w:ascii="Times New Roman" w:hAnsi="Times New Roman" w:cs="Times New Roman"/>
          <w:b/>
          <w:iCs/>
          <w:sz w:val="24"/>
          <w:szCs w:val="24"/>
        </w:rPr>
        <w:t>ndia: Its Impact and Key Issues”</w:t>
      </w:r>
      <w:r w:rsidRPr="001D178D">
        <w:rPr>
          <w:rFonts w:ascii="Times New Roman" w:hAnsi="Times New Roman" w:cs="Times New Roman"/>
          <w:b/>
          <w:sz w:val="24"/>
          <w:szCs w:val="24"/>
        </w:rPr>
        <w:t>,</w:t>
      </w:r>
      <w:r w:rsidRPr="001D178D">
        <w:rPr>
          <w:rFonts w:ascii="Times New Roman" w:hAnsi="Times New Roman" w:cs="Times New Roman"/>
          <w:sz w:val="24"/>
          <w:szCs w:val="24"/>
        </w:rPr>
        <w:t xml:space="preserve"> Migration, Development and Pro Poor Policy Choices in Asia.</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Stouffer, S.A (1940), </w:t>
      </w:r>
      <w:r w:rsidRPr="00C17E1D">
        <w:rPr>
          <w:rFonts w:ascii="Times New Roman" w:hAnsi="Times New Roman" w:cs="Times New Roman"/>
          <w:b/>
          <w:sz w:val="24"/>
          <w:szCs w:val="24"/>
        </w:rPr>
        <w:t>“Intervening Oppurtunities: A Theory Relating to Migration and Distance”</w:t>
      </w:r>
      <w:r>
        <w:rPr>
          <w:rFonts w:ascii="Times New Roman" w:hAnsi="Times New Roman" w:cs="Times New Roman"/>
          <w:sz w:val="24"/>
          <w:szCs w:val="24"/>
        </w:rPr>
        <w:t>, American Sociologist Review, Vol.5. No.5. pp.346.</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Sukhdev Singh and Amandeep Kaur (2007) </w:t>
      </w:r>
      <w:r w:rsidRPr="00BC087C">
        <w:rPr>
          <w:rFonts w:ascii="Times New Roman" w:hAnsi="Times New Roman" w:cs="Times New Roman"/>
          <w:b/>
          <w:sz w:val="24"/>
          <w:szCs w:val="24"/>
        </w:rPr>
        <w:t>“Causes and Consequences of Migrant Labour in Ludhiana City: A Case Study”</w:t>
      </w:r>
      <w:r w:rsidRPr="00BC087C">
        <w:rPr>
          <w:rFonts w:ascii="Times New Roman" w:hAnsi="Times New Roman" w:cs="Times New Roman"/>
          <w:sz w:val="24"/>
          <w:szCs w:val="24"/>
        </w:rPr>
        <w:t>, Social Action, Vol.57, pp.767-789.</w:t>
      </w:r>
    </w:p>
    <w:p w:rsidR="004B1C78" w:rsidRPr="008D4A48" w:rsidRDefault="004B1C78" w:rsidP="004B1C78">
      <w:pPr>
        <w:pStyle w:val="ListParagraph"/>
        <w:numPr>
          <w:ilvl w:val="0"/>
          <w:numId w:val="14"/>
        </w:numPr>
        <w:spacing w:line="360" w:lineRule="auto"/>
        <w:jc w:val="both"/>
        <w:rPr>
          <w:rFonts w:ascii="Times New Roman" w:hAnsi="Times New Roman" w:cs="Times New Roman"/>
          <w:sz w:val="24"/>
          <w:szCs w:val="24"/>
        </w:rPr>
      </w:pPr>
      <w:r w:rsidRPr="008D4A48">
        <w:rPr>
          <w:rFonts w:ascii="Times New Roman" w:hAnsi="Times New Roman" w:cs="Times New Roman"/>
          <w:sz w:val="24"/>
          <w:szCs w:val="24"/>
        </w:rPr>
        <w:t xml:space="preserve">.Todaro, M.P (1969), </w:t>
      </w:r>
      <w:r w:rsidRPr="008D4A48">
        <w:rPr>
          <w:rFonts w:ascii="Times New Roman" w:hAnsi="Times New Roman" w:cs="Times New Roman"/>
          <w:b/>
          <w:sz w:val="24"/>
          <w:szCs w:val="24"/>
        </w:rPr>
        <w:t>“A Model of Labour Migration and Urban Unemployment in Less Developed Countries”</w:t>
      </w:r>
      <w:r w:rsidRPr="008D4A48">
        <w:rPr>
          <w:rFonts w:ascii="Times New Roman" w:hAnsi="Times New Roman" w:cs="Times New Roman"/>
          <w:sz w:val="24"/>
          <w:szCs w:val="24"/>
        </w:rPr>
        <w:t>, American Economic Review, 59 (1), Mar., pp. 138-148.</w:t>
      </w:r>
    </w:p>
    <w:p w:rsidR="004B1C78" w:rsidRPr="00BC087C"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Thomas, I.D. (1968), “</w:t>
      </w:r>
      <w:r w:rsidRPr="00BC087C">
        <w:rPr>
          <w:rFonts w:ascii="Times New Roman" w:hAnsi="Times New Roman" w:cs="Times New Roman"/>
          <w:b/>
          <w:sz w:val="24"/>
          <w:szCs w:val="24"/>
        </w:rPr>
        <w:t>Geographical Aspects of Tanzania Population Census 1967”,</w:t>
      </w:r>
      <w:r w:rsidRPr="00BC087C">
        <w:rPr>
          <w:rFonts w:ascii="Times New Roman" w:hAnsi="Times New Roman" w:cs="Times New Roman"/>
          <w:sz w:val="24"/>
          <w:szCs w:val="24"/>
        </w:rPr>
        <w:t xml:space="preserve"> East African Geographical Review, 6, pp.1-12.</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Tiwari. R.S. and Goel.M.S. (2002), </w:t>
      </w:r>
      <w:r w:rsidRPr="00BC087C">
        <w:rPr>
          <w:rFonts w:ascii="Times New Roman" w:hAnsi="Times New Roman" w:cs="Times New Roman"/>
          <w:b/>
          <w:sz w:val="24"/>
          <w:szCs w:val="24"/>
        </w:rPr>
        <w:t>“Migration Pattern, Poverty Profile And Consumption Pattern; A Study Of Unregistered Informal Sector Work In Cites Of Agra And Kanpur In Uttar Pradesh And Puri In Orissa”</w:t>
      </w:r>
      <w:r w:rsidRPr="00BC087C">
        <w:rPr>
          <w:rFonts w:ascii="Times New Roman" w:hAnsi="Times New Roman" w:cs="Times New Roman"/>
          <w:sz w:val="24"/>
          <w:szCs w:val="24"/>
        </w:rPr>
        <w:t>, The Indian Journal Of Economics, The Computer Composers, Allahabad, Vol LXXXII,No.326,pp 311-335.</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30751E">
        <w:rPr>
          <w:rFonts w:ascii="Times New Roman" w:hAnsi="Times New Roman" w:cs="Times New Roman"/>
          <w:sz w:val="24"/>
          <w:szCs w:val="24"/>
        </w:rPr>
        <w:t>Waddington, H a</w:t>
      </w:r>
      <w:r>
        <w:rPr>
          <w:rFonts w:ascii="Times New Roman" w:hAnsi="Times New Roman" w:cs="Times New Roman"/>
          <w:sz w:val="24"/>
          <w:szCs w:val="24"/>
        </w:rPr>
        <w:t>nd Sabates Wheeler, R. (2003), “</w:t>
      </w:r>
      <w:r w:rsidRPr="0030751E">
        <w:rPr>
          <w:rFonts w:ascii="Times New Roman" w:hAnsi="Times New Roman" w:cs="Times New Roman"/>
          <w:b/>
          <w:sz w:val="24"/>
          <w:szCs w:val="24"/>
        </w:rPr>
        <w:t>How Does Poverty Affect Migration Choice?</w:t>
      </w:r>
      <w:r>
        <w:rPr>
          <w:rFonts w:ascii="Times New Roman" w:hAnsi="Times New Roman" w:cs="Times New Roman"/>
          <w:sz w:val="24"/>
          <w:szCs w:val="24"/>
        </w:rPr>
        <w:t>”</w:t>
      </w:r>
      <w:r w:rsidRPr="0030751E">
        <w:rPr>
          <w:rFonts w:ascii="Times New Roman" w:hAnsi="Times New Roman" w:cs="Times New Roman"/>
          <w:sz w:val="24"/>
          <w:szCs w:val="24"/>
        </w:rPr>
        <w:t xml:space="preserve"> A Review of Literature, IDS Working Paper, T3</w:t>
      </w:r>
      <w:r>
        <w:rPr>
          <w:rFonts w:ascii="Times New Roman" w:hAnsi="Times New Roman" w:cs="Times New Roman"/>
          <w:sz w:val="24"/>
          <w:szCs w:val="24"/>
        </w:rPr>
        <w:t>.</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Yadav K.N.S (1992), </w:t>
      </w:r>
      <w:r w:rsidRPr="00E969EE">
        <w:rPr>
          <w:rFonts w:ascii="Times New Roman" w:hAnsi="Times New Roman" w:cs="Times New Roman"/>
          <w:b/>
          <w:sz w:val="24"/>
          <w:szCs w:val="24"/>
        </w:rPr>
        <w:t>“Rural Urban Migration in India: Determinants, Patterns and Consequences”</w:t>
      </w:r>
      <w:r>
        <w:rPr>
          <w:rFonts w:ascii="Times New Roman" w:hAnsi="Times New Roman" w:cs="Times New Roman"/>
          <w:sz w:val="24"/>
          <w:szCs w:val="24"/>
        </w:rPr>
        <w:t>, Independent Publishing Company, New Delhi.</w:t>
      </w:r>
    </w:p>
    <w:p w:rsidR="004B1C78" w:rsidRPr="0030751E" w:rsidRDefault="004B1C78" w:rsidP="004B1C78">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Young Mei Lung (1984), </w:t>
      </w:r>
      <w:r w:rsidRPr="00A0568C">
        <w:rPr>
          <w:rFonts w:ascii="Times New Roman" w:hAnsi="Times New Roman" w:cs="Times New Roman"/>
          <w:b/>
          <w:sz w:val="24"/>
          <w:szCs w:val="24"/>
        </w:rPr>
        <w:t>“Circular Mobility and its Policy”,</w:t>
      </w:r>
      <w:r>
        <w:rPr>
          <w:rFonts w:ascii="Times New Roman" w:hAnsi="Times New Roman" w:cs="Times New Roman"/>
          <w:sz w:val="24"/>
          <w:szCs w:val="24"/>
        </w:rPr>
        <w:t xml:space="preserve"> in United Nations, Third Asian and Pacific Population Conference Selected Papers, New York.</w:t>
      </w:r>
    </w:p>
    <w:p w:rsidR="004B1C78" w:rsidRDefault="004B1C78" w:rsidP="004B1C78">
      <w:pPr>
        <w:pStyle w:val="ListParagraph"/>
        <w:numPr>
          <w:ilvl w:val="0"/>
          <w:numId w:val="14"/>
        </w:numPr>
        <w:spacing w:line="360" w:lineRule="auto"/>
        <w:jc w:val="both"/>
        <w:rPr>
          <w:rFonts w:ascii="Times New Roman" w:hAnsi="Times New Roman" w:cs="Times New Roman"/>
          <w:sz w:val="24"/>
          <w:szCs w:val="24"/>
        </w:rPr>
      </w:pPr>
      <w:r w:rsidRPr="00BC087C">
        <w:rPr>
          <w:rFonts w:ascii="Times New Roman" w:hAnsi="Times New Roman" w:cs="Times New Roman"/>
          <w:sz w:val="24"/>
          <w:szCs w:val="24"/>
        </w:rPr>
        <w:t xml:space="preserve">Zelinsky, W. (1971), </w:t>
      </w:r>
      <w:r w:rsidRPr="00BC087C">
        <w:rPr>
          <w:rFonts w:ascii="Times New Roman" w:hAnsi="Times New Roman" w:cs="Times New Roman"/>
          <w:b/>
          <w:sz w:val="24"/>
          <w:szCs w:val="24"/>
        </w:rPr>
        <w:t>“The Hypothesis of the Mobility Transition”</w:t>
      </w:r>
      <w:r w:rsidRPr="00BC087C">
        <w:rPr>
          <w:rFonts w:ascii="Times New Roman" w:hAnsi="Times New Roman" w:cs="Times New Roman"/>
          <w:sz w:val="24"/>
          <w:szCs w:val="24"/>
        </w:rPr>
        <w:t xml:space="preserve"> Geographical Review, 61: 219-249.</w:t>
      </w:r>
    </w:p>
    <w:p w:rsidR="004B1C78" w:rsidRDefault="004B1C78" w:rsidP="004B1C78">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UNPUBLISHED THESE</w:t>
      </w:r>
      <w:r w:rsidRPr="00E01946">
        <w:rPr>
          <w:rFonts w:ascii="Times New Roman" w:hAnsi="Times New Roman" w:cs="Times New Roman"/>
          <w:b/>
          <w:sz w:val="24"/>
          <w:szCs w:val="24"/>
        </w:rPr>
        <w:t>S</w:t>
      </w:r>
    </w:p>
    <w:p w:rsidR="004B1C78" w:rsidRPr="00E01946" w:rsidRDefault="004B1C78" w:rsidP="004B1C78">
      <w:pPr>
        <w:autoSpaceDE w:val="0"/>
        <w:autoSpaceDN w:val="0"/>
        <w:adjustRightInd w:val="0"/>
        <w:spacing w:after="0" w:line="360" w:lineRule="auto"/>
        <w:jc w:val="both"/>
        <w:rPr>
          <w:rFonts w:ascii="Times New Roman" w:hAnsi="Times New Roman" w:cs="Times New Roman"/>
          <w:b/>
          <w:sz w:val="24"/>
          <w:szCs w:val="24"/>
        </w:rPr>
      </w:pPr>
    </w:p>
    <w:p w:rsidR="004B1C78" w:rsidRDefault="004B1C78" w:rsidP="004B1C7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612F1">
        <w:rPr>
          <w:rFonts w:ascii="Times New Roman" w:hAnsi="Times New Roman" w:cs="Times New Roman"/>
          <w:sz w:val="24"/>
          <w:szCs w:val="24"/>
        </w:rPr>
        <w:t xml:space="preserve">Anitha N (2007), </w:t>
      </w:r>
      <w:r w:rsidRPr="004612F1">
        <w:rPr>
          <w:rFonts w:ascii="Times New Roman" w:hAnsi="Times New Roman" w:cs="Times New Roman"/>
          <w:b/>
          <w:sz w:val="24"/>
          <w:szCs w:val="24"/>
        </w:rPr>
        <w:t xml:space="preserve">“A Micro Analysis on Gender Differentials in Migration and Remittances” </w:t>
      </w:r>
      <w:r w:rsidRPr="004612F1">
        <w:rPr>
          <w:rFonts w:ascii="Times New Roman" w:hAnsi="Times New Roman" w:cs="Times New Roman"/>
          <w:sz w:val="24"/>
          <w:szCs w:val="24"/>
        </w:rPr>
        <w:t>U</w:t>
      </w:r>
      <w:r>
        <w:rPr>
          <w:rFonts w:ascii="Times New Roman" w:hAnsi="Times New Roman" w:cs="Times New Roman"/>
          <w:sz w:val="24"/>
          <w:szCs w:val="24"/>
        </w:rPr>
        <w:t>npublished M.phil Dissertation. Avinashilingam Deemed University for Women.</w:t>
      </w:r>
    </w:p>
    <w:p w:rsidR="004B1C78" w:rsidRDefault="004B1C78" w:rsidP="004B1C7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sidRPr="004612F1">
        <w:rPr>
          <w:rFonts w:ascii="Times New Roman" w:hAnsi="Times New Roman" w:cs="Times New Roman"/>
          <w:sz w:val="24"/>
          <w:szCs w:val="24"/>
        </w:rPr>
        <w:lastRenderedPageBreak/>
        <w:t xml:space="preserve">Gomathi K.R. (2012), </w:t>
      </w:r>
      <w:r w:rsidRPr="004612F1">
        <w:rPr>
          <w:rFonts w:ascii="Times New Roman" w:hAnsi="Times New Roman" w:cs="Times New Roman"/>
          <w:b/>
          <w:sz w:val="24"/>
          <w:szCs w:val="24"/>
        </w:rPr>
        <w:t>“Quality of Life of Migrant Construction Workers in Coimbatore City”</w:t>
      </w:r>
      <w:r w:rsidRPr="004612F1">
        <w:rPr>
          <w:rFonts w:ascii="Times New Roman" w:hAnsi="Times New Roman" w:cs="Times New Roman"/>
          <w:sz w:val="24"/>
          <w:szCs w:val="24"/>
        </w:rPr>
        <w:t xml:space="preserve"> Unpublished </w:t>
      </w:r>
      <w:r>
        <w:rPr>
          <w:rFonts w:ascii="Times New Roman" w:hAnsi="Times New Roman" w:cs="Times New Roman"/>
          <w:sz w:val="24"/>
          <w:szCs w:val="24"/>
        </w:rPr>
        <w:t>Ph.D.,</w:t>
      </w:r>
      <w:r w:rsidRPr="004612F1">
        <w:rPr>
          <w:rFonts w:ascii="Times New Roman" w:hAnsi="Times New Roman" w:cs="Times New Roman"/>
          <w:sz w:val="24"/>
          <w:szCs w:val="24"/>
        </w:rPr>
        <w:t xml:space="preserve"> thesis</w:t>
      </w:r>
      <w:r>
        <w:rPr>
          <w:rFonts w:ascii="Times New Roman" w:hAnsi="Times New Roman" w:cs="Times New Roman"/>
          <w:sz w:val="24"/>
          <w:szCs w:val="24"/>
        </w:rPr>
        <w:t>.</w:t>
      </w:r>
      <w:r w:rsidRPr="004612F1">
        <w:rPr>
          <w:rFonts w:ascii="Times New Roman" w:hAnsi="Times New Roman" w:cs="Times New Roman"/>
          <w:sz w:val="24"/>
          <w:szCs w:val="24"/>
        </w:rPr>
        <w:t xml:space="preserve"> </w:t>
      </w:r>
      <w:r>
        <w:rPr>
          <w:rFonts w:ascii="Times New Roman" w:hAnsi="Times New Roman" w:cs="Times New Roman"/>
          <w:sz w:val="24"/>
          <w:szCs w:val="24"/>
        </w:rPr>
        <w:t>Avinashilingam Institute for Home Science and Higher Education for Women.</w:t>
      </w:r>
    </w:p>
    <w:p w:rsidR="004B1C78" w:rsidRDefault="004B1C78" w:rsidP="004B1C7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McEvoy F.D. (1971), </w:t>
      </w:r>
      <w:r w:rsidRPr="0047334C">
        <w:rPr>
          <w:rFonts w:ascii="Times New Roman" w:hAnsi="Times New Roman" w:cs="Times New Roman"/>
          <w:b/>
          <w:sz w:val="24"/>
          <w:szCs w:val="24"/>
        </w:rPr>
        <w:t>“History, Tradition and Kinship as Factors in Modern Sabo labour Migration”</w:t>
      </w:r>
      <w:r>
        <w:rPr>
          <w:rFonts w:ascii="Times New Roman" w:hAnsi="Times New Roman" w:cs="Times New Roman"/>
          <w:sz w:val="24"/>
          <w:szCs w:val="24"/>
        </w:rPr>
        <w:t>, Ph.D. Thesis, University of Oregon.</w:t>
      </w:r>
    </w:p>
    <w:p w:rsidR="004B1C78" w:rsidRDefault="004B1C78" w:rsidP="004B1C7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Moock J.K., (1972), “</w:t>
      </w:r>
      <w:r w:rsidRPr="0047334C">
        <w:rPr>
          <w:rFonts w:ascii="Times New Roman" w:hAnsi="Times New Roman" w:cs="Times New Roman"/>
          <w:b/>
          <w:sz w:val="24"/>
          <w:szCs w:val="24"/>
        </w:rPr>
        <w:t>Pragmatism and the Primary Scholl: The Case of a Non-Rural Village”</w:t>
      </w:r>
      <w:r>
        <w:rPr>
          <w:rFonts w:ascii="Times New Roman" w:hAnsi="Times New Roman" w:cs="Times New Roman"/>
          <w:sz w:val="24"/>
          <w:szCs w:val="24"/>
        </w:rPr>
        <w:t>, Research Paper 135, IDS, Nairobi, March.</w:t>
      </w:r>
    </w:p>
    <w:p w:rsidR="004B1C78" w:rsidRDefault="004B1C78" w:rsidP="004B1C78">
      <w:pPr>
        <w:pStyle w:val="ListParagraph"/>
        <w:numPr>
          <w:ilvl w:val="0"/>
          <w:numId w:val="28"/>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Simon S.R. (1966), </w:t>
      </w:r>
      <w:r w:rsidRPr="0047334C">
        <w:rPr>
          <w:rFonts w:ascii="Times New Roman" w:hAnsi="Times New Roman" w:cs="Times New Roman"/>
          <w:b/>
          <w:sz w:val="24"/>
          <w:szCs w:val="24"/>
        </w:rPr>
        <w:t>“Changes in Income Consumption and Investment in Eastern Uttar Pradesh Village: 1954 to 1964-65”</w:t>
      </w:r>
      <w:r>
        <w:rPr>
          <w:rFonts w:ascii="Times New Roman" w:hAnsi="Times New Roman" w:cs="Times New Roman"/>
          <w:sz w:val="24"/>
          <w:szCs w:val="24"/>
        </w:rPr>
        <w:t>, Ph.D., Thesis, Cornell University.</w:t>
      </w:r>
    </w:p>
    <w:p w:rsidR="004B1C78" w:rsidRPr="004612F1" w:rsidRDefault="004B1C78" w:rsidP="004B1C78">
      <w:pPr>
        <w:pStyle w:val="ListParagraph"/>
        <w:autoSpaceDE w:val="0"/>
        <w:autoSpaceDN w:val="0"/>
        <w:adjustRightInd w:val="0"/>
        <w:spacing w:after="0" w:line="360" w:lineRule="auto"/>
        <w:jc w:val="both"/>
        <w:rPr>
          <w:rFonts w:ascii="Times New Roman" w:hAnsi="Times New Roman" w:cs="Times New Roman"/>
          <w:sz w:val="24"/>
          <w:szCs w:val="24"/>
        </w:rPr>
      </w:pPr>
    </w:p>
    <w:p w:rsidR="004B1C78" w:rsidRPr="00603D73" w:rsidRDefault="004B1C78" w:rsidP="004B1C78">
      <w:pPr>
        <w:spacing w:line="360" w:lineRule="auto"/>
        <w:jc w:val="both"/>
        <w:rPr>
          <w:rFonts w:ascii="Times New Roman" w:hAnsi="Times New Roman" w:cs="Times New Roman"/>
          <w:b/>
          <w:sz w:val="24"/>
          <w:szCs w:val="24"/>
        </w:rPr>
      </w:pPr>
      <w:r>
        <w:rPr>
          <w:rFonts w:ascii="Times New Roman" w:hAnsi="Times New Roman" w:cs="Times New Roman"/>
          <w:b/>
          <w:sz w:val="24"/>
          <w:szCs w:val="24"/>
        </w:rPr>
        <w:t>REPORTS</w:t>
      </w:r>
    </w:p>
    <w:p w:rsidR="004B1C78" w:rsidRPr="00603D73" w:rsidRDefault="004B1C78" w:rsidP="004B1C78">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603D73">
        <w:rPr>
          <w:rFonts w:ascii="Times New Roman" w:hAnsi="Times New Roman" w:cs="Times New Roman"/>
          <w:b/>
          <w:bCs/>
          <w:sz w:val="24"/>
          <w:szCs w:val="24"/>
        </w:rPr>
        <w:t xml:space="preserve">Census of India, </w:t>
      </w:r>
      <w:r w:rsidRPr="00603D73">
        <w:rPr>
          <w:rFonts w:ascii="Times New Roman" w:hAnsi="Times New Roman" w:cs="Times New Roman"/>
          <w:sz w:val="24"/>
          <w:szCs w:val="24"/>
        </w:rPr>
        <w:t>(2001), Soft copy, India D- Series, Migration Tables, Registrar General and Census Commissioner, India.</w:t>
      </w:r>
    </w:p>
    <w:p w:rsidR="004B1C78" w:rsidRPr="00AE73C1" w:rsidRDefault="004B1C78" w:rsidP="004B1C78">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603D73">
        <w:rPr>
          <w:rFonts w:ascii="Times New Roman" w:hAnsi="Times New Roman" w:cs="Times New Roman"/>
          <w:b/>
          <w:bCs/>
          <w:sz w:val="24"/>
          <w:szCs w:val="24"/>
        </w:rPr>
        <w:t xml:space="preserve">National Sample Survey Organization Report </w:t>
      </w:r>
      <w:r>
        <w:rPr>
          <w:rFonts w:ascii="Times New Roman" w:hAnsi="Times New Roman" w:cs="Times New Roman"/>
          <w:bCs/>
          <w:sz w:val="24"/>
          <w:szCs w:val="24"/>
        </w:rPr>
        <w:t xml:space="preserve">(2008), </w:t>
      </w:r>
      <w:r w:rsidRPr="00603D73">
        <w:rPr>
          <w:rFonts w:ascii="Times New Roman" w:hAnsi="Times New Roman" w:cs="Times New Roman"/>
          <w:bCs/>
          <w:sz w:val="24"/>
          <w:szCs w:val="24"/>
        </w:rPr>
        <w:t>A report on reasons for migration in India.</w:t>
      </w:r>
    </w:p>
    <w:p w:rsidR="004B1C78" w:rsidRDefault="004B1C78" w:rsidP="004B1C78">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AE73C1">
        <w:rPr>
          <w:rFonts w:ascii="Times New Roman" w:hAnsi="Times New Roman" w:cs="Times New Roman"/>
          <w:b/>
          <w:sz w:val="24"/>
          <w:szCs w:val="24"/>
        </w:rPr>
        <w:t>Report of United Nation Population Fund</w:t>
      </w:r>
      <w:r>
        <w:rPr>
          <w:rFonts w:ascii="Times New Roman" w:hAnsi="Times New Roman" w:cs="Times New Roman"/>
          <w:b/>
          <w:sz w:val="24"/>
          <w:szCs w:val="24"/>
        </w:rPr>
        <w:t xml:space="preserve"> </w:t>
      </w:r>
      <w:r w:rsidRPr="00E01946">
        <w:rPr>
          <w:rFonts w:ascii="Times New Roman" w:hAnsi="Times New Roman" w:cs="Times New Roman"/>
          <w:sz w:val="24"/>
          <w:szCs w:val="24"/>
        </w:rPr>
        <w:t>(1993).</w:t>
      </w:r>
    </w:p>
    <w:p w:rsidR="004B1C78" w:rsidRPr="00FC36FB" w:rsidRDefault="004B1C78" w:rsidP="004B1C78">
      <w:pPr>
        <w:pStyle w:val="ListParagraph"/>
        <w:numPr>
          <w:ilvl w:val="0"/>
          <w:numId w:val="15"/>
        </w:num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FD6CEC">
        <w:rPr>
          <w:rFonts w:ascii="Times New Roman" w:hAnsi="Times New Roman" w:cs="Times New Roman"/>
          <w:b/>
          <w:bCs/>
          <w:color w:val="000000" w:themeColor="text1"/>
          <w:sz w:val="24"/>
          <w:szCs w:val="24"/>
        </w:rPr>
        <w:t xml:space="preserve">Economic and Statistical Organization, Department of Planning, Government of </w:t>
      </w:r>
      <w:r w:rsidRPr="00FC36FB">
        <w:rPr>
          <w:rFonts w:ascii="Times New Roman" w:hAnsi="Times New Roman" w:cs="Times New Roman"/>
          <w:b/>
          <w:bCs/>
          <w:color w:val="000000" w:themeColor="text1"/>
          <w:sz w:val="24"/>
          <w:szCs w:val="24"/>
        </w:rPr>
        <w:t>Punjab(2009)</w:t>
      </w:r>
    </w:p>
    <w:p w:rsidR="004B1C78" w:rsidRPr="00FD6CEC" w:rsidRDefault="004B1C78" w:rsidP="004B1C78">
      <w:pPr>
        <w:pStyle w:val="ListParagraph"/>
        <w:numPr>
          <w:ilvl w:val="0"/>
          <w:numId w:val="15"/>
        </w:numPr>
        <w:autoSpaceDE w:val="0"/>
        <w:autoSpaceDN w:val="0"/>
        <w:adjustRightInd w:val="0"/>
        <w:spacing w:after="0" w:line="360" w:lineRule="auto"/>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World Migration Report (2005)</w:t>
      </w:r>
    </w:p>
    <w:p w:rsidR="004B1C78" w:rsidRPr="00AE73C1" w:rsidRDefault="004B1C78" w:rsidP="004B1C78">
      <w:pPr>
        <w:pStyle w:val="ListParagraph"/>
        <w:tabs>
          <w:tab w:val="left" w:pos="1830"/>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4B1C78" w:rsidRDefault="004B1C78" w:rsidP="004B1C78">
      <w:pPr>
        <w:autoSpaceDE w:val="0"/>
        <w:autoSpaceDN w:val="0"/>
        <w:adjustRightInd w:val="0"/>
        <w:spacing w:after="0" w:line="360" w:lineRule="auto"/>
        <w:jc w:val="both"/>
        <w:rPr>
          <w:rFonts w:ascii="Times New Roman" w:hAnsi="Times New Roman" w:cs="Times New Roman"/>
          <w:b/>
          <w:sz w:val="24"/>
          <w:szCs w:val="24"/>
        </w:rPr>
      </w:pPr>
    </w:p>
    <w:p w:rsidR="004B1C78" w:rsidRPr="00CE47D3" w:rsidRDefault="004B1C78" w:rsidP="004B1C78">
      <w:pPr>
        <w:autoSpaceDE w:val="0"/>
        <w:autoSpaceDN w:val="0"/>
        <w:adjustRightInd w:val="0"/>
        <w:spacing w:after="0" w:line="360" w:lineRule="auto"/>
        <w:jc w:val="both"/>
        <w:rPr>
          <w:rFonts w:ascii="Times New Roman" w:hAnsi="Times New Roman" w:cs="Times New Roman"/>
          <w:b/>
          <w:sz w:val="24"/>
          <w:szCs w:val="24"/>
        </w:rPr>
      </w:pPr>
      <w:r w:rsidRPr="00CE47D3">
        <w:rPr>
          <w:rFonts w:ascii="Times New Roman" w:hAnsi="Times New Roman" w:cs="Times New Roman"/>
          <w:b/>
          <w:sz w:val="24"/>
          <w:szCs w:val="24"/>
        </w:rPr>
        <w:t>WEBSITES</w:t>
      </w:r>
    </w:p>
    <w:p w:rsidR="004B1C78" w:rsidRDefault="004B1C78" w:rsidP="004B1C78">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En.m.wikipedia.org/wiki/Punjai-Puliampatti.</w:t>
      </w:r>
    </w:p>
    <w:p w:rsidR="004B1C78" w:rsidRDefault="004B1C78" w:rsidP="004B1C78">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hyperlink r:id="rId34" w:history="1">
        <w:r w:rsidRPr="00F30723">
          <w:rPr>
            <w:rStyle w:val="Hyperlink"/>
            <w:rFonts w:ascii="Times New Roman" w:hAnsi="Times New Roman" w:cs="Times New Roman"/>
            <w:sz w:val="24"/>
            <w:szCs w:val="24"/>
          </w:rPr>
          <w:t>www.census.gov.in</w:t>
        </w:r>
      </w:hyperlink>
    </w:p>
    <w:p w:rsidR="004B1C78" w:rsidRDefault="004B1C78" w:rsidP="004B1C78">
      <w:pPr>
        <w:pStyle w:val="ListParagraph"/>
        <w:numPr>
          <w:ilvl w:val="0"/>
          <w:numId w:val="16"/>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Shekar Mukharji (2001), </w:t>
      </w:r>
      <w:r w:rsidRPr="007A555A">
        <w:rPr>
          <w:rFonts w:ascii="Times New Roman" w:hAnsi="Times New Roman" w:cs="Times New Roman"/>
          <w:b/>
          <w:sz w:val="24"/>
          <w:szCs w:val="24"/>
        </w:rPr>
        <w:t>“Low Quality Migration in India; the Phenomena of Distressed Migration and Acute Urban Decay”</w:t>
      </w:r>
      <w:r>
        <w:rPr>
          <w:rFonts w:ascii="Times New Roman" w:hAnsi="Times New Roman" w:cs="Times New Roman"/>
          <w:sz w:val="24"/>
          <w:szCs w:val="24"/>
        </w:rPr>
        <w:t xml:space="preserve"> </w:t>
      </w:r>
      <w:hyperlink r:id="rId35" w:history="1">
        <w:r w:rsidRPr="00F30723">
          <w:rPr>
            <w:rStyle w:val="Hyperlink"/>
            <w:rFonts w:ascii="Times New Roman" w:hAnsi="Times New Roman" w:cs="Times New Roman"/>
            <w:sz w:val="24"/>
            <w:szCs w:val="24"/>
          </w:rPr>
          <w:t>www.yahoo.com</w:t>
        </w:r>
      </w:hyperlink>
      <w:r>
        <w:rPr>
          <w:rFonts w:ascii="Times New Roman" w:hAnsi="Times New Roman" w:cs="Times New Roman"/>
          <w:sz w:val="24"/>
          <w:szCs w:val="24"/>
        </w:rPr>
        <w:t>.</w:t>
      </w:r>
    </w:p>
    <w:p w:rsidR="004B1C78" w:rsidRPr="00603D73" w:rsidRDefault="004B1C78" w:rsidP="004B1C78">
      <w:pPr>
        <w:spacing w:line="360" w:lineRule="auto"/>
        <w:jc w:val="both"/>
        <w:rPr>
          <w:rFonts w:ascii="Times New Roman" w:hAnsi="Times New Roman" w:cs="Times New Roman"/>
          <w:sz w:val="24"/>
          <w:szCs w:val="24"/>
        </w:rPr>
      </w:pPr>
    </w:p>
    <w:p w:rsidR="004B1C78" w:rsidRPr="00BC087C" w:rsidRDefault="004B1C78" w:rsidP="004B1C78">
      <w:pPr>
        <w:pStyle w:val="ListParagraph"/>
        <w:spacing w:line="360" w:lineRule="auto"/>
        <w:jc w:val="both"/>
        <w:rPr>
          <w:rFonts w:ascii="Times New Roman" w:hAnsi="Times New Roman" w:cs="Times New Roman"/>
          <w:sz w:val="24"/>
          <w:szCs w:val="24"/>
        </w:rPr>
      </w:pPr>
    </w:p>
    <w:p w:rsidR="004B1C78" w:rsidRPr="00A26D18" w:rsidRDefault="004B1C78" w:rsidP="004B1C78">
      <w:pPr>
        <w:spacing w:line="360" w:lineRule="auto"/>
        <w:rPr>
          <w:rFonts w:ascii="Times New Roman" w:hAnsi="Times New Roman" w:cs="Times New Roman"/>
          <w:sz w:val="24"/>
          <w:szCs w:val="24"/>
        </w:rPr>
      </w:pPr>
    </w:p>
    <w:p w:rsidR="004B1C78" w:rsidRDefault="004B1C78" w:rsidP="004B1C78"/>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p>
    <w:p w:rsidR="004B1C78" w:rsidRDefault="004B1C78" w:rsidP="004B1C78">
      <w:pPr>
        <w:jc w:val="right"/>
        <w:rPr>
          <w:rFonts w:ascii="Monotype Corsiva" w:hAnsi="Monotype Corsiva"/>
          <w:sz w:val="52"/>
          <w:szCs w:val="52"/>
        </w:rPr>
      </w:pPr>
      <w:r>
        <w:rPr>
          <w:rFonts w:ascii="Monotype Corsiva" w:hAnsi="Monotype Corsiva"/>
          <w:sz w:val="52"/>
          <w:szCs w:val="52"/>
        </w:rPr>
        <w:t>APPENDIX</w:t>
      </w:r>
    </w:p>
    <w:p w:rsidR="004B1C78" w:rsidRDefault="004B1C78" w:rsidP="004B1C78">
      <w:pPr>
        <w:spacing w:line="360" w:lineRule="auto"/>
        <w:jc w:val="center"/>
        <w:rPr>
          <w:rFonts w:ascii="Times New Roman" w:hAnsi="Times New Roman"/>
          <w:b/>
          <w:sz w:val="24"/>
          <w:szCs w:val="24"/>
        </w:rPr>
      </w:pPr>
      <w:r w:rsidRPr="00A575BC">
        <w:rPr>
          <w:rFonts w:ascii="Times New Roman" w:hAnsi="Times New Roman"/>
          <w:b/>
          <w:sz w:val="24"/>
          <w:szCs w:val="24"/>
        </w:rPr>
        <w:lastRenderedPageBreak/>
        <w:t>AN INTERVIEW SCHED</w:t>
      </w:r>
      <w:r>
        <w:rPr>
          <w:rFonts w:ascii="Times New Roman" w:hAnsi="Times New Roman"/>
          <w:b/>
          <w:sz w:val="24"/>
          <w:szCs w:val="24"/>
        </w:rPr>
        <w:t xml:space="preserve">ULE TO ELICIT DETAILS ON THE ECONOMIC CONDITIONS OF </w:t>
      </w:r>
      <w:r w:rsidRPr="00A575BC">
        <w:rPr>
          <w:rFonts w:ascii="Times New Roman" w:hAnsi="Times New Roman"/>
          <w:b/>
          <w:sz w:val="24"/>
          <w:szCs w:val="24"/>
        </w:rPr>
        <w:t>MIGRANT MILL WORKERS IN P.PULIAMPATTI</w:t>
      </w:r>
      <w:r>
        <w:rPr>
          <w:rFonts w:ascii="Times New Roman" w:hAnsi="Times New Roman"/>
          <w:b/>
          <w:sz w:val="24"/>
          <w:szCs w:val="24"/>
        </w:rPr>
        <w:t xml:space="preserve"> VILLAGE</w:t>
      </w:r>
    </w:p>
    <w:p w:rsidR="004B1C78" w:rsidRPr="00A575BC" w:rsidRDefault="004B1C78" w:rsidP="004B1C78">
      <w:pPr>
        <w:numPr>
          <w:ilvl w:val="0"/>
          <w:numId w:val="46"/>
        </w:numPr>
        <w:spacing w:line="360" w:lineRule="auto"/>
        <w:rPr>
          <w:rFonts w:ascii="Times New Roman" w:hAnsi="Times New Roman"/>
          <w:b/>
          <w:sz w:val="24"/>
          <w:szCs w:val="24"/>
        </w:rPr>
      </w:pPr>
      <w:r w:rsidRPr="00A575BC">
        <w:rPr>
          <w:rFonts w:ascii="Times New Roman" w:hAnsi="Times New Roman"/>
          <w:b/>
          <w:sz w:val="24"/>
          <w:szCs w:val="24"/>
        </w:rPr>
        <w:t>General profile of the respondent:</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 xml:space="preserve"> Name :</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 xml:space="preserve">Sex: </w:t>
      </w:r>
      <w:r w:rsidRPr="00A575BC">
        <w:rPr>
          <w:rFonts w:ascii="Times New Roman" w:hAnsi="Times New Roman"/>
          <w:sz w:val="24"/>
          <w:szCs w:val="24"/>
        </w:rPr>
        <w:tab/>
      </w:r>
    </w:p>
    <w:p w:rsidR="004B1C78"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Address:</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 xml:space="preserve">Religion </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Pr>
          <w:rFonts w:ascii="Times New Roman" w:hAnsi="Times New Roman"/>
          <w:sz w:val="24"/>
          <w:szCs w:val="24"/>
        </w:rPr>
        <w:t>Community</w:t>
      </w:r>
      <w:r w:rsidRPr="00A575BC">
        <w:rPr>
          <w:rFonts w:ascii="Times New Roman" w:hAnsi="Times New Roman"/>
          <w:sz w:val="24"/>
          <w:szCs w:val="24"/>
        </w:rPr>
        <w:t>:</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Type of family:</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Are you migrated along with family: Yes/ No</w:t>
      </w:r>
    </w:p>
    <w:p w:rsidR="004B1C78" w:rsidRPr="00A575BC" w:rsidRDefault="004B1C78" w:rsidP="004B1C78">
      <w:pPr>
        <w:pStyle w:val="ListParagraph"/>
        <w:numPr>
          <w:ilvl w:val="0"/>
          <w:numId w:val="31"/>
        </w:numPr>
        <w:spacing w:line="360" w:lineRule="auto"/>
        <w:jc w:val="both"/>
        <w:rPr>
          <w:rFonts w:ascii="Times New Roman" w:hAnsi="Times New Roman"/>
          <w:sz w:val="24"/>
          <w:szCs w:val="24"/>
        </w:rPr>
      </w:pPr>
      <w:r w:rsidRPr="00A575BC">
        <w:rPr>
          <w:rFonts w:ascii="Times New Roman" w:hAnsi="Times New Roman"/>
          <w:sz w:val="24"/>
          <w:szCs w:val="24"/>
        </w:rPr>
        <w:t>Family Details including the respondent: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3"/>
        <w:gridCol w:w="816"/>
        <w:gridCol w:w="576"/>
        <w:gridCol w:w="1881"/>
        <w:gridCol w:w="616"/>
        <w:gridCol w:w="1270"/>
        <w:gridCol w:w="1099"/>
        <w:gridCol w:w="1403"/>
        <w:gridCol w:w="1212"/>
      </w:tblGrid>
      <w:tr w:rsidR="004B1C78" w:rsidRPr="00851220" w:rsidTr="00CF382D">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S.No </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Name </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Sex </w:t>
            </w:r>
          </w:p>
        </w:tc>
        <w:tc>
          <w:tcPr>
            <w:tcW w:w="0" w:type="auto"/>
          </w:tcPr>
          <w:p w:rsidR="004B1C78" w:rsidRPr="00851220" w:rsidRDefault="004B1C78" w:rsidP="00CF382D">
            <w:pPr>
              <w:spacing w:after="0" w:line="360" w:lineRule="auto"/>
              <w:rPr>
                <w:rFonts w:ascii="Times New Roman" w:hAnsi="Times New Roman"/>
                <w:b/>
                <w:sz w:val="24"/>
                <w:szCs w:val="24"/>
              </w:rPr>
            </w:pPr>
            <w:r w:rsidRPr="00851220">
              <w:rPr>
                <w:rFonts w:ascii="Times New Roman" w:hAnsi="Times New Roman"/>
                <w:b/>
                <w:sz w:val="24"/>
                <w:szCs w:val="24"/>
              </w:rPr>
              <w:t>Relationship to the head of the family</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Age </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Education </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Marital status</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 xml:space="preserve">Occupation </w:t>
            </w:r>
          </w:p>
        </w:tc>
        <w:tc>
          <w:tcPr>
            <w:tcW w:w="0" w:type="auto"/>
          </w:tcPr>
          <w:p w:rsidR="004B1C78" w:rsidRPr="00851220" w:rsidRDefault="004B1C78" w:rsidP="00CF382D">
            <w:pPr>
              <w:spacing w:after="0" w:line="360" w:lineRule="auto"/>
              <w:jc w:val="both"/>
              <w:rPr>
                <w:rFonts w:ascii="Times New Roman" w:hAnsi="Times New Roman"/>
                <w:b/>
                <w:sz w:val="24"/>
                <w:szCs w:val="24"/>
              </w:rPr>
            </w:pPr>
            <w:r w:rsidRPr="00851220">
              <w:rPr>
                <w:rFonts w:ascii="Times New Roman" w:hAnsi="Times New Roman"/>
                <w:b/>
                <w:sz w:val="24"/>
                <w:szCs w:val="24"/>
              </w:rPr>
              <w:t>Monthly income</w:t>
            </w:r>
          </w:p>
        </w:tc>
      </w:tr>
      <w:tr w:rsidR="004B1C78" w:rsidRPr="008A5C2B" w:rsidTr="00CF382D">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r>
      <w:tr w:rsidR="004B1C78" w:rsidRPr="008A5C2B" w:rsidTr="00CF382D">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r>
      <w:tr w:rsidR="004B1C78" w:rsidRPr="008A5C2B" w:rsidTr="00CF382D">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c>
          <w:tcPr>
            <w:tcW w:w="0" w:type="auto"/>
          </w:tcPr>
          <w:p w:rsidR="004B1C78" w:rsidRPr="008A5C2B" w:rsidRDefault="004B1C78" w:rsidP="00CF382D">
            <w:pPr>
              <w:spacing w:after="0" w:line="360" w:lineRule="auto"/>
              <w:jc w:val="both"/>
              <w:rPr>
                <w:rFonts w:ascii="Times New Roman" w:hAnsi="Times New Roman"/>
                <w:sz w:val="24"/>
                <w:szCs w:val="24"/>
              </w:rPr>
            </w:pPr>
          </w:p>
        </w:tc>
      </w:tr>
    </w:tbl>
    <w:p w:rsidR="004B1C78" w:rsidRPr="00A575BC" w:rsidRDefault="004B1C78" w:rsidP="004B1C78">
      <w:pPr>
        <w:jc w:val="both"/>
        <w:rPr>
          <w:rFonts w:ascii="Times New Roman" w:hAnsi="Times New Roman"/>
          <w:b/>
          <w:sz w:val="24"/>
          <w:szCs w:val="24"/>
        </w:rPr>
      </w:pPr>
      <w:r w:rsidRPr="00A575BC">
        <w:rPr>
          <w:rFonts w:ascii="Times New Roman" w:hAnsi="Times New Roman"/>
          <w:b/>
          <w:sz w:val="24"/>
          <w:szCs w:val="24"/>
        </w:rPr>
        <w:t>II. Monthly Expenditure details:</w:t>
      </w:r>
      <w:r>
        <w:rPr>
          <w:rFonts w:ascii="Times New Roman" w:hAnsi="Times New Roman"/>
          <w:b/>
          <w:sz w:val="24"/>
          <w:szCs w:val="24"/>
        </w:rPr>
        <w:tab/>
      </w:r>
    </w:p>
    <w:tbl>
      <w:tblPr>
        <w:tblW w:w="0" w:type="auto"/>
        <w:jc w:val="center"/>
        <w:tblInd w:w="-2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5"/>
        <w:gridCol w:w="4578"/>
        <w:gridCol w:w="1794"/>
      </w:tblGrid>
      <w:tr w:rsidR="004B1C78" w:rsidRPr="00851220" w:rsidTr="00CF382D">
        <w:trPr>
          <w:jc w:val="center"/>
        </w:trPr>
        <w:tc>
          <w:tcPr>
            <w:tcW w:w="925" w:type="dxa"/>
          </w:tcPr>
          <w:p w:rsidR="004B1C78" w:rsidRPr="00851220" w:rsidRDefault="004B1C78" w:rsidP="00CF382D">
            <w:pPr>
              <w:pStyle w:val="ListParagraph"/>
              <w:spacing w:after="0"/>
              <w:ind w:left="0"/>
              <w:jc w:val="both"/>
              <w:rPr>
                <w:rFonts w:ascii="Times New Roman" w:hAnsi="Times New Roman"/>
                <w:b/>
                <w:sz w:val="24"/>
                <w:szCs w:val="24"/>
              </w:rPr>
            </w:pPr>
            <w:r>
              <w:rPr>
                <w:rFonts w:ascii="Times New Roman" w:hAnsi="Times New Roman"/>
                <w:b/>
                <w:sz w:val="24"/>
                <w:szCs w:val="24"/>
              </w:rPr>
              <w:t>S.N</w:t>
            </w:r>
            <w:r w:rsidRPr="00851220">
              <w:rPr>
                <w:rFonts w:ascii="Times New Roman" w:hAnsi="Times New Roman"/>
                <w:b/>
                <w:sz w:val="24"/>
                <w:szCs w:val="24"/>
              </w:rPr>
              <w:t>o</w:t>
            </w:r>
          </w:p>
        </w:tc>
        <w:tc>
          <w:tcPr>
            <w:tcW w:w="4578" w:type="dxa"/>
          </w:tcPr>
          <w:p w:rsidR="004B1C78" w:rsidRPr="00851220" w:rsidRDefault="004B1C78" w:rsidP="00CF382D">
            <w:pPr>
              <w:pStyle w:val="ListParagraph"/>
              <w:spacing w:after="0"/>
              <w:ind w:left="0"/>
              <w:jc w:val="both"/>
              <w:rPr>
                <w:rFonts w:ascii="Times New Roman" w:hAnsi="Times New Roman"/>
                <w:b/>
                <w:sz w:val="24"/>
                <w:szCs w:val="24"/>
              </w:rPr>
            </w:pPr>
            <w:r w:rsidRPr="00851220">
              <w:rPr>
                <w:rFonts w:ascii="Times New Roman" w:hAnsi="Times New Roman"/>
                <w:b/>
                <w:sz w:val="24"/>
                <w:szCs w:val="24"/>
              </w:rPr>
              <w:t>Item</w:t>
            </w:r>
          </w:p>
        </w:tc>
        <w:tc>
          <w:tcPr>
            <w:tcW w:w="1794" w:type="dxa"/>
          </w:tcPr>
          <w:p w:rsidR="004B1C78" w:rsidRPr="00851220" w:rsidRDefault="004B1C78" w:rsidP="00CF382D">
            <w:pPr>
              <w:pStyle w:val="ListParagraph"/>
              <w:spacing w:after="0"/>
              <w:ind w:left="0"/>
              <w:jc w:val="both"/>
              <w:rPr>
                <w:rFonts w:ascii="Times New Roman" w:hAnsi="Times New Roman"/>
                <w:b/>
                <w:sz w:val="24"/>
                <w:szCs w:val="24"/>
              </w:rPr>
            </w:pPr>
            <w:r w:rsidRPr="00851220">
              <w:rPr>
                <w:rFonts w:ascii="Times New Roman" w:hAnsi="Times New Roman"/>
                <w:b/>
                <w:sz w:val="24"/>
                <w:szCs w:val="24"/>
              </w:rPr>
              <w:t xml:space="preserve">Amount </w:t>
            </w:r>
            <w:r>
              <w:rPr>
                <w:rFonts w:ascii="Times New Roman" w:hAnsi="Times New Roman"/>
                <w:b/>
                <w:sz w:val="24"/>
                <w:szCs w:val="24"/>
              </w:rPr>
              <w:t>((</w:t>
            </w:r>
            <w:r w:rsidRPr="00851220">
              <w:rPr>
                <w:rFonts w:ascii="Times New Roman" w:hAnsi="Times New Roman"/>
                <w:b/>
                <w:sz w:val="24"/>
                <w:szCs w:val="24"/>
              </w:rPr>
              <w:t>Rs)</w:t>
            </w: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1.</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 xml:space="preserve">Rent </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2.</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Transport</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3.</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Food</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4.</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Dress</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5.</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Hospital</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6.</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Education</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7</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Alcohol/smoking</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8.</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 xml:space="preserve">Entertainment </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9.</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Social obligation</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r w:rsidR="004B1C78" w:rsidRPr="008A5C2B" w:rsidTr="00CF382D">
        <w:trPr>
          <w:jc w:val="center"/>
        </w:trPr>
        <w:tc>
          <w:tcPr>
            <w:tcW w:w="925"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10.</w:t>
            </w:r>
          </w:p>
        </w:tc>
        <w:tc>
          <w:tcPr>
            <w:tcW w:w="4578" w:type="dxa"/>
          </w:tcPr>
          <w:p w:rsidR="004B1C78" w:rsidRPr="008A5C2B" w:rsidRDefault="004B1C78" w:rsidP="00CF382D">
            <w:pPr>
              <w:pStyle w:val="ListParagraph"/>
              <w:spacing w:after="0"/>
              <w:ind w:left="0"/>
              <w:jc w:val="both"/>
              <w:rPr>
                <w:rFonts w:ascii="Times New Roman" w:hAnsi="Times New Roman"/>
                <w:sz w:val="24"/>
                <w:szCs w:val="24"/>
              </w:rPr>
            </w:pPr>
            <w:r w:rsidRPr="008A5C2B">
              <w:rPr>
                <w:rFonts w:ascii="Times New Roman" w:hAnsi="Times New Roman"/>
                <w:sz w:val="24"/>
                <w:szCs w:val="24"/>
              </w:rPr>
              <w:t>Others (Specify)</w:t>
            </w:r>
          </w:p>
        </w:tc>
        <w:tc>
          <w:tcPr>
            <w:tcW w:w="1794" w:type="dxa"/>
          </w:tcPr>
          <w:p w:rsidR="004B1C78" w:rsidRPr="008A5C2B" w:rsidRDefault="004B1C78" w:rsidP="00CF382D">
            <w:pPr>
              <w:pStyle w:val="ListParagraph"/>
              <w:spacing w:after="0"/>
              <w:ind w:left="0"/>
              <w:jc w:val="both"/>
              <w:rPr>
                <w:rFonts w:ascii="Times New Roman" w:hAnsi="Times New Roman"/>
                <w:sz w:val="24"/>
                <w:szCs w:val="24"/>
              </w:rPr>
            </w:pPr>
          </w:p>
        </w:tc>
      </w:tr>
    </w:tbl>
    <w:p w:rsidR="004B1C78" w:rsidRPr="00A575BC" w:rsidRDefault="004B1C78" w:rsidP="004B1C78">
      <w:pPr>
        <w:pStyle w:val="ListParagraph"/>
        <w:ind w:left="1440"/>
        <w:jc w:val="both"/>
        <w:rPr>
          <w:rFonts w:ascii="Times New Roman" w:hAnsi="Times New Roman"/>
          <w:sz w:val="24"/>
          <w:szCs w:val="24"/>
        </w:rPr>
      </w:pPr>
    </w:p>
    <w:p w:rsidR="004B1C78" w:rsidRDefault="004B1C78" w:rsidP="004B1C78">
      <w:pPr>
        <w:pStyle w:val="ListParagraph"/>
        <w:numPr>
          <w:ilvl w:val="0"/>
          <w:numId w:val="42"/>
        </w:numPr>
        <w:spacing w:line="360" w:lineRule="auto"/>
        <w:jc w:val="both"/>
        <w:rPr>
          <w:rFonts w:ascii="Times New Roman" w:hAnsi="Times New Roman"/>
          <w:b/>
          <w:sz w:val="24"/>
          <w:szCs w:val="24"/>
        </w:rPr>
      </w:pPr>
      <w:r>
        <w:rPr>
          <w:rFonts w:ascii="Times New Roman" w:hAnsi="Times New Roman"/>
          <w:b/>
          <w:sz w:val="24"/>
          <w:szCs w:val="24"/>
        </w:rPr>
        <w:t>Do you save? Yes  / No</w:t>
      </w:r>
    </w:p>
    <w:p w:rsidR="004B1C78" w:rsidRDefault="004B1C78" w:rsidP="004B1C78">
      <w:pPr>
        <w:pStyle w:val="ListParagraph"/>
        <w:spacing w:line="360" w:lineRule="auto"/>
        <w:ind w:left="1080"/>
        <w:jc w:val="both"/>
        <w:rPr>
          <w:rFonts w:ascii="Times New Roman" w:hAnsi="Times New Roman"/>
          <w:b/>
          <w:sz w:val="24"/>
          <w:szCs w:val="24"/>
        </w:rPr>
      </w:pPr>
      <w:r>
        <w:rPr>
          <w:rFonts w:ascii="Times New Roman" w:hAnsi="Times New Roman"/>
          <w:b/>
          <w:sz w:val="24"/>
          <w:szCs w:val="24"/>
        </w:rPr>
        <w:t>If yes, please provide the following</w:t>
      </w:r>
    </w:p>
    <w:tbl>
      <w:tblPr>
        <w:tblW w:w="0" w:type="auto"/>
        <w:jc w:val="center"/>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3"/>
        <w:gridCol w:w="1896"/>
        <w:gridCol w:w="1690"/>
        <w:gridCol w:w="2137"/>
      </w:tblGrid>
      <w:tr w:rsidR="004B1C78" w:rsidRPr="00AB014F" w:rsidTr="00CF382D">
        <w:trPr>
          <w:jc w:val="center"/>
        </w:trPr>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lastRenderedPageBreak/>
              <w:t>S.No</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Source of saving</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Amount saved</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Reasons for saving</w:t>
            </w:r>
          </w:p>
        </w:tc>
      </w:tr>
      <w:tr w:rsidR="004B1C78" w:rsidRPr="00AB014F" w:rsidTr="00CF382D">
        <w:trPr>
          <w:jc w:val="center"/>
        </w:trPr>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r w:rsidR="004B1C78" w:rsidRPr="00AB014F" w:rsidTr="00CF382D">
        <w:trPr>
          <w:jc w:val="center"/>
        </w:trPr>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r w:rsidR="004B1C78" w:rsidRPr="00AB014F" w:rsidTr="00CF382D">
        <w:trPr>
          <w:jc w:val="center"/>
        </w:trPr>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r w:rsidR="004B1C78" w:rsidRPr="00AB014F" w:rsidTr="00CF382D">
        <w:trPr>
          <w:jc w:val="center"/>
        </w:trPr>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bl>
    <w:p w:rsidR="004B1C78" w:rsidRDefault="004B1C78" w:rsidP="004B1C78">
      <w:pPr>
        <w:pStyle w:val="ListParagraph"/>
        <w:spacing w:line="360" w:lineRule="auto"/>
        <w:ind w:left="1080"/>
        <w:jc w:val="both"/>
        <w:rPr>
          <w:rFonts w:ascii="Times New Roman" w:hAnsi="Times New Roman"/>
          <w:b/>
          <w:sz w:val="24"/>
          <w:szCs w:val="24"/>
        </w:rPr>
      </w:pPr>
    </w:p>
    <w:p w:rsidR="004B1C78" w:rsidRDefault="004B1C78" w:rsidP="004B1C78">
      <w:pPr>
        <w:pStyle w:val="ListParagraph"/>
        <w:numPr>
          <w:ilvl w:val="0"/>
          <w:numId w:val="42"/>
        </w:numPr>
        <w:spacing w:line="360" w:lineRule="auto"/>
        <w:jc w:val="both"/>
        <w:rPr>
          <w:rFonts w:ascii="Times New Roman" w:hAnsi="Times New Roman"/>
          <w:b/>
          <w:sz w:val="24"/>
          <w:szCs w:val="24"/>
        </w:rPr>
      </w:pPr>
      <w:r>
        <w:rPr>
          <w:rFonts w:ascii="Times New Roman" w:hAnsi="Times New Roman"/>
          <w:b/>
          <w:sz w:val="24"/>
          <w:szCs w:val="24"/>
        </w:rPr>
        <w:t>Do you have debt? Yes/ No</w:t>
      </w:r>
    </w:p>
    <w:p w:rsidR="004B1C78" w:rsidRDefault="004B1C78" w:rsidP="004B1C78">
      <w:pPr>
        <w:pStyle w:val="ListParagraph"/>
        <w:spacing w:line="360" w:lineRule="auto"/>
        <w:ind w:left="1080"/>
        <w:jc w:val="both"/>
        <w:rPr>
          <w:rFonts w:ascii="Times New Roman" w:hAnsi="Times New Roman"/>
          <w:b/>
          <w:sz w:val="24"/>
          <w:szCs w:val="24"/>
        </w:rPr>
      </w:pPr>
      <w:r w:rsidRPr="008A02CE">
        <w:rPr>
          <w:rFonts w:ascii="Times New Roman" w:hAnsi="Times New Roman"/>
          <w:b/>
          <w:sz w:val="24"/>
          <w:szCs w:val="24"/>
        </w:rPr>
        <w:t>If yes, please provide the following</w:t>
      </w:r>
    </w:p>
    <w:tbl>
      <w:tblPr>
        <w:tblW w:w="0" w:type="auto"/>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4"/>
        <w:gridCol w:w="1411"/>
        <w:gridCol w:w="1317"/>
        <w:gridCol w:w="1408"/>
        <w:gridCol w:w="1079"/>
        <w:gridCol w:w="1438"/>
        <w:gridCol w:w="1139"/>
      </w:tblGrid>
      <w:tr w:rsidR="004B1C78" w:rsidRPr="00AB014F" w:rsidTr="00CF382D">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S.No</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Source of borrowing</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Amount borrowed</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Period of borrowing</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Pr>
                <w:rFonts w:ascii="Times New Roman" w:hAnsi="Times New Roman"/>
                <w:b/>
                <w:sz w:val="24"/>
                <w:szCs w:val="24"/>
              </w:rPr>
              <w:t>Rate of i</w:t>
            </w:r>
            <w:r w:rsidRPr="00AB014F">
              <w:rPr>
                <w:rFonts w:ascii="Times New Roman" w:hAnsi="Times New Roman"/>
                <w:b/>
                <w:sz w:val="24"/>
                <w:szCs w:val="24"/>
              </w:rPr>
              <w:t xml:space="preserve">nterest </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Reasons for borrowing</w:t>
            </w: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r w:rsidRPr="00AB014F">
              <w:rPr>
                <w:rFonts w:ascii="Times New Roman" w:hAnsi="Times New Roman"/>
                <w:b/>
                <w:sz w:val="24"/>
                <w:szCs w:val="24"/>
              </w:rPr>
              <w:t>Amount repaid</w:t>
            </w:r>
          </w:p>
        </w:tc>
      </w:tr>
      <w:tr w:rsidR="004B1C78" w:rsidRPr="00AB014F" w:rsidTr="00CF382D">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r w:rsidR="004B1C78" w:rsidRPr="00AB014F" w:rsidTr="00CF382D">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r w:rsidR="004B1C78" w:rsidRPr="00AB014F" w:rsidTr="00CF382D">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c>
          <w:tcPr>
            <w:tcW w:w="0" w:type="auto"/>
          </w:tcPr>
          <w:p w:rsidR="004B1C78" w:rsidRPr="00AB014F" w:rsidRDefault="004B1C78" w:rsidP="00CF382D">
            <w:pPr>
              <w:pStyle w:val="ListParagraph"/>
              <w:spacing w:line="360" w:lineRule="auto"/>
              <w:ind w:left="0"/>
              <w:jc w:val="both"/>
              <w:rPr>
                <w:rFonts w:ascii="Times New Roman" w:hAnsi="Times New Roman"/>
                <w:b/>
                <w:sz w:val="24"/>
                <w:szCs w:val="24"/>
              </w:rPr>
            </w:pPr>
          </w:p>
        </w:tc>
      </w:tr>
    </w:tbl>
    <w:p w:rsidR="004B1C78" w:rsidRDefault="004B1C78" w:rsidP="004B1C78">
      <w:pPr>
        <w:pStyle w:val="ListParagraph"/>
        <w:spacing w:line="360" w:lineRule="auto"/>
        <w:ind w:left="1080"/>
        <w:jc w:val="both"/>
        <w:rPr>
          <w:rFonts w:ascii="Times New Roman" w:hAnsi="Times New Roman"/>
          <w:b/>
          <w:sz w:val="24"/>
          <w:szCs w:val="24"/>
        </w:rPr>
      </w:pPr>
    </w:p>
    <w:p w:rsidR="004B1C78" w:rsidRPr="00A575BC" w:rsidRDefault="004B1C78" w:rsidP="004B1C78">
      <w:pPr>
        <w:pStyle w:val="ListParagraph"/>
        <w:spacing w:line="360" w:lineRule="auto"/>
        <w:ind w:left="450"/>
        <w:jc w:val="both"/>
        <w:rPr>
          <w:rFonts w:ascii="Times New Roman" w:hAnsi="Times New Roman"/>
          <w:b/>
          <w:sz w:val="24"/>
          <w:szCs w:val="24"/>
        </w:rPr>
      </w:pPr>
      <w:r>
        <w:rPr>
          <w:rFonts w:ascii="Times New Roman" w:hAnsi="Times New Roman"/>
          <w:b/>
          <w:sz w:val="24"/>
          <w:szCs w:val="24"/>
        </w:rPr>
        <w:t xml:space="preserve">V. </w:t>
      </w:r>
      <w:r w:rsidRPr="00A575BC">
        <w:rPr>
          <w:rFonts w:ascii="Times New Roman" w:hAnsi="Times New Roman"/>
          <w:b/>
          <w:sz w:val="24"/>
          <w:szCs w:val="24"/>
        </w:rPr>
        <w:t>Migration Details:</w:t>
      </w:r>
    </w:p>
    <w:p w:rsidR="004B1C78" w:rsidRPr="00A575BC" w:rsidRDefault="004B1C78" w:rsidP="004B1C78">
      <w:pPr>
        <w:pStyle w:val="ListParagraph"/>
        <w:numPr>
          <w:ilvl w:val="0"/>
          <w:numId w:val="35"/>
        </w:numPr>
        <w:spacing w:line="360" w:lineRule="auto"/>
        <w:ind w:hanging="2250"/>
        <w:jc w:val="both"/>
        <w:rPr>
          <w:rFonts w:ascii="Times New Roman" w:hAnsi="Times New Roman"/>
          <w:sz w:val="24"/>
          <w:szCs w:val="24"/>
        </w:rPr>
      </w:pPr>
      <w:r w:rsidRPr="00A575BC">
        <w:rPr>
          <w:rFonts w:ascii="Times New Roman" w:hAnsi="Times New Roman"/>
          <w:sz w:val="24"/>
          <w:szCs w:val="24"/>
        </w:rPr>
        <w:t>Place of origin:</w:t>
      </w:r>
    </w:p>
    <w:p w:rsidR="004B1C78" w:rsidRPr="00A575BC" w:rsidRDefault="004B1C78" w:rsidP="004B1C78">
      <w:pPr>
        <w:pStyle w:val="ListParagraph"/>
        <w:numPr>
          <w:ilvl w:val="0"/>
          <w:numId w:val="32"/>
        </w:numPr>
        <w:spacing w:line="360" w:lineRule="auto"/>
        <w:ind w:hanging="2520"/>
        <w:jc w:val="both"/>
        <w:rPr>
          <w:rFonts w:ascii="Times New Roman" w:hAnsi="Times New Roman"/>
          <w:sz w:val="24"/>
          <w:szCs w:val="24"/>
        </w:rPr>
      </w:pPr>
      <w:r w:rsidRPr="00A575BC">
        <w:rPr>
          <w:rFonts w:ascii="Times New Roman" w:hAnsi="Times New Roman"/>
          <w:sz w:val="24"/>
          <w:szCs w:val="24"/>
        </w:rPr>
        <w:t>Name of village:</w:t>
      </w:r>
    </w:p>
    <w:p w:rsidR="004B1C78" w:rsidRPr="00A575BC" w:rsidRDefault="004B1C78" w:rsidP="004B1C78">
      <w:pPr>
        <w:pStyle w:val="ListParagraph"/>
        <w:numPr>
          <w:ilvl w:val="0"/>
          <w:numId w:val="32"/>
        </w:numPr>
        <w:spacing w:line="360" w:lineRule="auto"/>
        <w:ind w:hanging="2520"/>
        <w:jc w:val="both"/>
        <w:rPr>
          <w:rFonts w:ascii="Times New Roman" w:hAnsi="Times New Roman"/>
          <w:sz w:val="24"/>
          <w:szCs w:val="24"/>
        </w:rPr>
      </w:pPr>
      <w:r w:rsidRPr="00A575BC">
        <w:rPr>
          <w:rFonts w:ascii="Times New Roman" w:hAnsi="Times New Roman"/>
          <w:sz w:val="24"/>
          <w:szCs w:val="24"/>
        </w:rPr>
        <w:t>Name of district:</w:t>
      </w:r>
    </w:p>
    <w:p w:rsidR="004B1C78" w:rsidRPr="00A575BC" w:rsidRDefault="004B1C78" w:rsidP="004B1C78">
      <w:pPr>
        <w:pStyle w:val="ListParagraph"/>
        <w:numPr>
          <w:ilvl w:val="0"/>
          <w:numId w:val="32"/>
        </w:numPr>
        <w:spacing w:line="360" w:lineRule="auto"/>
        <w:ind w:hanging="2520"/>
        <w:jc w:val="both"/>
        <w:rPr>
          <w:rFonts w:ascii="Times New Roman" w:hAnsi="Times New Roman"/>
          <w:sz w:val="24"/>
          <w:szCs w:val="24"/>
        </w:rPr>
      </w:pPr>
      <w:r w:rsidRPr="00A575BC">
        <w:rPr>
          <w:rFonts w:ascii="Times New Roman" w:hAnsi="Times New Roman"/>
          <w:sz w:val="24"/>
          <w:szCs w:val="24"/>
        </w:rPr>
        <w:t>Name of state:</w:t>
      </w:r>
    </w:p>
    <w:p w:rsidR="004B1C78" w:rsidRPr="00A575BC" w:rsidRDefault="004B1C78" w:rsidP="004B1C78">
      <w:pPr>
        <w:pStyle w:val="ListParagraph"/>
        <w:numPr>
          <w:ilvl w:val="0"/>
          <w:numId w:val="35"/>
        </w:numPr>
        <w:spacing w:line="360" w:lineRule="auto"/>
        <w:ind w:hanging="2250"/>
        <w:jc w:val="both"/>
        <w:rPr>
          <w:rFonts w:ascii="Times New Roman" w:hAnsi="Times New Roman"/>
          <w:sz w:val="24"/>
          <w:szCs w:val="24"/>
        </w:rPr>
      </w:pPr>
      <w:r w:rsidRPr="00A575BC">
        <w:rPr>
          <w:rFonts w:ascii="Times New Roman" w:hAnsi="Times New Roman"/>
          <w:sz w:val="24"/>
          <w:szCs w:val="24"/>
        </w:rPr>
        <w:t>Year of migration:</w:t>
      </w:r>
    </w:p>
    <w:p w:rsidR="004B1C78" w:rsidRPr="00A575BC" w:rsidRDefault="004B1C78" w:rsidP="004B1C78">
      <w:pPr>
        <w:pStyle w:val="ListParagraph"/>
        <w:numPr>
          <w:ilvl w:val="0"/>
          <w:numId w:val="35"/>
        </w:numPr>
        <w:spacing w:line="360" w:lineRule="auto"/>
        <w:ind w:hanging="2250"/>
        <w:jc w:val="both"/>
        <w:rPr>
          <w:rFonts w:ascii="Times New Roman" w:hAnsi="Times New Roman"/>
          <w:sz w:val="24"/>
          <w:szCs w:val="24"/>
        </w:rPr>
      </w:pPr>
      <w:r w:rsidRPr="00A575BC">
        <w:rPr>
          <w:rFonts w:ascii="Times New Roman" w:hAnsi="Times New Roman"/>
          <w:sz w:val="24"/>
          <w:szCs w:val="24"/>
        </w:rPr>
        <w:t>Members migrated with them:</w:t>
      </w:r>
    </w:p>
    <w:p w:rsidR="004B1C78" w:rsidRPr="00A575BC" w:rsidRDefault="004B1C78" w:rsidP="004B1C78">
      <w:pPr>
        <w:pStyle w:val="ListParagraph"/>
        <w:numPr>
          <w:ilvl w:val="0"/>
          <w:numId w:val="35"/>
        </w:numPr>
        <w:spacing w:line="360" w:lineRule="auto"/>
        <w:ind w:hanging="2160"/>
        <w:jc w:val="both"/>
        <w:rPr>
          <w:rFonts w:ascii="Times New Roman" w:hAnsi="Times New Roman"/>
          <w:sz w:val="24"/>
          <w:szCs w:val="24"/>
        </w:rPr>
      </w:pPr>
      <w:r w:rsidRPr="00A575BC">
        <w:rPr>
          <w:rFonts w:ascii="Times New Roman" w:hAnsi="Times New Roman"/>
          <w:sz w:val="24"/>
          <w:szCs w:val="24"/>
        </w:rPr>
        <w:t>Reasons for migration:</w:t>
      </w:r>
    </w:p>
    <w:p w:rsidR="004B1C78" w:rsidRDefault="004B1C78" w:rsidP="004B1C78">
      <w:pPr>
        <w:pStyle w:val="ListParagraph"/>
        <w:numPr>
          <w:ilvl w:val="0"/>
          <w:numId w:val="35"/>
        </w:numPr>
        <w:spacing w:line="360" w:lineRule="auto"/>
        <w:ind w:hanging="2160"/>
        <w:jc w:val="both"/>
        <w:rPr>
          <w:rFonts w:ascii="Times New Roman" w:hAnsi="Times New Roman"/>
          <w:sz w:val="24"/>
          <w:szCs w:val="24"/>
        </w:rPr>
      </w:pPr>
      <w:r w:rsidRPr="00A575BC">
        <w:rPr>
          <w:rFonts w:ascii="Times New Roman" w:hAnsi="Times New Roman"/>
          <w:sz w:val="24"/>
          <w:szCs w:val="24"/>
        </w:rPr>
        <w:t>Mode  of migration:</w:t>
      </w:r>
    </w:p>
    <w:p w:rsidR="004B1C78" w:rsidRDefault="004B1C78" w:rsidP="004B1C78">
      <w:pPr>
        <w:pStyle w:val="ListParagraph"/>
        <w:spacing w:line="360" w:lineRule="auto"/>
        <w:ind w:left="360"/>
        <w:jc w:val="both"/>
        <w:rPr>
          <w:rFonts w:ascii="Times New Roman" w:hAnsi="Times New Roman"/>
          <w:b/>
          <w:sz w:val="24"/>
          <w:szCs w:val="24"/>
        </w:rPr>
      </w:pPr>
      <w:r>
        <w:rPr>
          <w:rFonts w:ascii="Times New Roman" w:hAnsi="Times New Roman"/>
          <w:b/>
          <w:sz w:val="24"/>
          <w:szCs w:val="24"/>
        </w:rPr>
        <w:t xml:space="preserve"> VI. Number of dependents in the place of origin</w:t>
      </w:r>
    </w:p>
    <w:p w:rsidR="004B1C78" w:rsidRDefault="004B1C78" w:rsidP="004B1C78">
      <w:pPr>
        <w:pStyle w:val="ListParagraph"/>
        <w:spacing w:line="360" w:lineRule="auto"/>
        <w:ind w:left="360"/>
        <w:jc w:val="both"/>
        <w:rPr>
          <w:rFonts w:ascii="Times New Roman" w:hAnsi="Times New Roman"/>
          <w:b/>
          <w:sz w:val="24"/>
          <w:szCs w:val="24"/>
        </w:rPr>
      </w:pPr>
      <w:r>
        <w:rPr>
          <w:rFonts w:ascii="Times New Roman" w:hAnsi="Times New Roman"/>
          <w:b/>
          <w:sz w:val="24"/>
          <w:szCs w:val="24"/>
        </w:rPr>
        <w:t>VII. Remittance</w:t>
      </w:r>
    </w:p>
    <w:p w:rsidR="004B1C78" w:rsidRPr="00280D82" w:rsidRDefault="004B1C78" w:rsidP="004B1C78">
      <w:pPr>
        <w:pStyle w:val="ListParagraph"/>
        <w:numPr>
          <w:ilvl w:val="0"/>
          <w:numId w:val="44"/>
        </w:numPr>
        <w:spacing w:line="360" w:lineRule="auto"/>
        <w:jc w:val="both"/>
        <w:rPr>
          <w:rFonts w:ascii="Times New Roman" w:hAnsi="Times New Roman"/>
          <w:sz w:val="24"/>
          <w:szCs w:val="24"/>
        </w:rPr>
      </w:pPr>
      <w:r w:rsidRPr="00280D82">
        <w:rPr>
          <w:rFonts w:ascii="Times New Roman" w:hAnsi="Times New Roman"/>
          <w:sz w:val="24"/>
          <w:szCs w:val="24"/>
        </w:rPr>
        <w:t>Do you remit to your members in the place of origin?</w:t>
      </w:r>
    </w:p>
    <w:p w:rsidR="004B1C78" w:rsidRPr="00280D82" w:rsidRDefault="004B1C78" w:rsidP="004B1C78">
      <w:pPr>
        <w:pStyle w:val="ListParagraph"/>
        <w:numPr>
          <w:ilvl w:val="0"/>
          <w:numId w:val="44"/>
        </w:numPr>
        <w:spacing w:line="360" w:lineRule="auto"/>
        <w:jc w:val="both"/>
        <w:rPr>
          <w:rFonts w:ascii="Times New Roman" w:hAnsi="Times New Roman"/>
          <w:sz w:val="24"/>
          <w:szCs w:val="24"/>
        </w:rPr>
      </w:pPr>
      <w:r w:rsidRPr="00280D82">
        <w:rPr>
          <w:rFonts w:ascii="Times New Roman" w:hAnsi="Times New Roman"/>
          <w:sz w:val="24"/>
          <w:szCs w:val="24"/>
        </w:rPr>
        <w:lastRenderedPageBreak/>
        <w:t>If yes, amount remitted</w:t>
      </w:r>
    </w:p>
    <w:p w:rsidR="004B1C78" w:rsidRPr="00A575BC" w:rsidRDefault="004B1C78" w:rsidP="004B1C78">
      <w:pPr>
        <w:pStyle w:val="ListParagraph"/>
        <w:spacing w:line="360" w:lineRule="auto"/>
        <w:ind w:hanging="360"/>
        <w:jc w:val="both"/>
        <w:rPr>
          <w:rFonts w:ascii="Times New Roman" w:hAnsi="Times New Roman"/>
          <w:b/>
          <w:sz w:val="24"/>
          <w:szCs w:val="24"/>
        </w:rPr>
      </w:pPr>
      <w:r>
        <w:rPr>
          <w:rFonts w:ascii="Times New Roman" w:hAnsi="Times New Roman"/>
          <w:b/>
          <w:sz w:val="24"/>
          <w:szCs w:val="24"/>
        </w:rPr>
        <w:t xml:space="preserve">VIII. </w:t>
      </w:r>
      <w:r w:rsidRPr="00A575BC">
        <w:rPr>
          <w:rFonts w:ascii="Times New Roman" w:hAnsi="Times New Roman"/>
          <w:b/>
          <w:sz w:val="24"/>
          <w:szCs w:val="24"/>
        </w:rPr>
        <w:t>Living condition</w:t>
      </w:r>
      <w:r>
        <w:rPr>
          <w:rFonts w:ascii="Times New Roman" w:hAnsi="Times New Roman"/>
          <w:b/>
          <w:sz w:val="24"/>
          <w:szCs w:val="24"/>
        </w:rPr>
        <w:t>s</w:t>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 xml:space="preserve">Do you own a house: </w:t>
      </w:r>
      <w:r w:rsidRPr="00A575BC">
        <w:rPr>
          <w:rFonts w:ascii="Times New Roman" w:hAnsi="Times New Roman"/>
          <w:sz w:val="24"/>
          <w:szCs w:val="24"/>
        </w:rPr>
        <w:tab/>
        <w:t>Yes/No</w:t>
      </w:r>
      <w:r w:rsidRPr="00A575BC">
        <w:rPr>
          <w:rFonts w:ascii="Times New Roman" w:hAnsi="Times New Roman"/>
          <w:sz w:val="24"/>
          <w:szCs w:val="24"/>
        </w:rPr>
        <w:tab/>
      </w:r>
      <w:r w:rsidRPr="00A575BC">
        <w:rPr>
          <w:rFonts w:ascii="Times New Roman" w:hAnsi="Times New Roman"/>
          <w:sz w:val="24"/>
          <w:szCs w:val="24"/>
        </w:rPr>
        <w:tab/>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Details of living:</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No. of rooms in the house:</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Type of wall:</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Type of floor:</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Type of roof:</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Is the house electrified:</w:t>
      </w:r>
    </w:p>
    <w:p w:rsidR="004B1C78" w:rsidRPr="00A575BC"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Source of lighting:</w:t>
      </w:r>
    </w:p>
    <w:p w:rsidR="004B1C78" w:rsidRDefault="004B1C78" w:rsidP="004B1C78">
      <w:pPr>
        <w:pStyle w:val="ListParagraph"/>
        <w:numPr>
          <w:ilvl w:val="0"/>
          <w:numId w:val="34"/>
        </w:numPr>
        <w:spacing w:line="360" w:lineRule="auto"/>
        <w:jc w:val="both"/>
        <w:rPr>
          <w:rFonts w:ascii="Times New Roman" w:hAnsi="Times New Roman"/>
          <w:sz w:val="24"/>
          <w:szCs w:val="24"/>
        </w:rPr>
      </w:pPr>
      <w:r w:rsidRPr="00A575BC">
        <w:rPr>
          <w:rFonts w:ascii="Times New Roman" w:hAnsi="Times New Roman"/>
          <w:sz w:val="24"/>
          <w:szCs w:val="24"/>
        </w:rPr>
        <w:t xml:space="preserve">Does the house have a bathroom: </w:t>
      </w:r>
      <w:r w:rsidRPr="00A575BC">
        <w:rPr>
          <w:rFonts w:ascii="Times New Roman" w:hAnsi="Times New Roman"/>
          <w:sz w:val="24"/>
          <w:szCs w:val="24"/>
        </w:rPr>
        <w:tab/>
        <w:t>Yes/No</w:t>
      </w:r>
    </w:p>
    <w:p w:rsidR="004B1C78" w:rsidRPr="00DD5E85" w:rsidRDefault="004B1C78" w:rsidP="004B1C78">
      <w:pPr>
        <w:pStyle w:val="ListParagraph"/>
        <w:numPr>
          <w:ilvl w:val="0"/>
          <w:numId w:val="33"/>
        </w:numPr>
        <w:spacing w:after="0" w:line="360" w:lineRule="auto"/>
        <w:jc w:val="both"/>
        <w:rPr>
          <w:rFonts w:ascii="Times New Roman" w:hAnsi="Times New Roman"/>
          <w:sz w:val="24"/>
          <w:szCs w:val="24"/>
        </w:rPr>
      </w:pPr>
      <w:r w:rsidRPr="00DD5E85">
        <w:rPr>
          <w:rFonts w:ascii="Times New Roman" w:hAnsi="Times New Roman"/>
          <w:sz w:val="24"/>
          <w:szCs w:val="24"/>
        </w:rPr>
        <w:t>Details of bathroom in the house</w:t>
      </w:r>
    </w:p>
    <w:p w:rsidR="004B1C78" w:rsidRPr="00A575BC" w:rsidRDefault="004B1C78" w:rsidP="004B1C78">
      <w:pPr>
        <w:numPr>
          <w:ilvl w:val="1"/>
          <w:numId w:val="33"/>
        </w:numPr>
        <w:spacing w:after="0" w:line="360" w:lineRule="auto"/>
        <w:jc w:val="both"/>
        <w:rPr>
          <w:rFonts w:ascii="Times New Roman" w:hAnsi="Times New Roman"/>
          <w:sz w:val="24"/>
          <w:szCs w:val="24"/>
        </w:rPr>
      </w:pPr>
      <w:r w:rsidRPr="00A575BC">
        <w:rPr>
          <w:rFonts w:ascii="Times New Roman" w:hAnsi="Times New Roman"/>
          <w:sz w:val="24"/>
          <w:szCs w:val="24"/>
        </w:rPr>
        <w:t>Within the house</w:t>
      </w:r>
    </w:p>
    <w:p w:rsidR="004B1C78" w:rsidRPr="00A575BC" w:rsidRDefault="004B1C78" w:rsidP="004B1C78">
      <w:pPr>
        <w:pStyle w:val="ListParagraph"/>
        <w:numPr>
          <w:ilvl w:val="1"/>
          <w:numId w:val="33"/>
        </w:numPr>
        <w:spacing w:after="0" w:line="360" w:lineRule="auto"/>
        <w:jc w:val="both"/>
        <w:rPr>
          <w:rFonts w:ascii="Times New Roman" w:hAnsi="Times New Roman"/>
          <w:sz w:val="24"/>
          <w:szCs w:val="24"/>
        </w:rPr>
      </w:pPr>
      <w:r w:rsidRPr="00A575BC">
        <w:rPr>
          <w:rFonts w:ascii="Times New Roman" w:hAnsi="Times New Roman"/>
          <w:sz w:val="24"/>
          <w:szCs w:val="24"/>
        </w:rPr>
        <w:t>Outside the house</w:t>
      </w:r>
    </w:p>
    <w:p w:rsidR="004B1C78" w:rsidRPr="00A575BC" w:rsidRDefault="004B1C78" w:rsidP="004B1C78">
      <w:pPr>
        <w:pStyle w:val="ListParagraph"/>
        <w:numPr>
          <w:ilvl w:val="1"/>
          <w:numId w:val="33"/>
        </w:numPr>
        <w:spacing w:after="0" w:line="360" w:lineRule="auto"/>
        <w:jc w:val="both"/>
        <w:rPr>
          <w:rFonts w:ascii="Times New Roman" w:hAnsi="Times New Roman"/>
          <w:sz w:val="24"/>
          <w:szCs w:val="24"/>
        </w:rPr>
      </w:pPr>
      <w:r w:rsidRPr="00A575BC">
        <w:rPr>
          <w:rFonts w:ascii="Times New Roman" w:hAnsi="Times New Roman"/>
          <w:sz w:val="24"/>
          <w:szCs w:val="24"/>
        </w:rPr>
        <w:t>Away from the house</w:t>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 xml:space="preserve">Details of latrine: </w:t>
      </w:r>
    </w:p>
    <w:p w:rsidR="004B1C78" w:rsidRPr="00A575BC" w:rsidRDefault="004B1C78" w:rsidP="004B1C78">
      <w:pPr>
        <w:pStyle w:val="ListParagraph"/>
        <w:numPr>
          <w:ilvl w:val="0"/>
          <w:numId w:val="36"/>
        </w:numPr>
        <w:spacing w:line="360" w:lineRule="auto"/>
        <w:jc w:val="both"/>
        <w:rPr>
          <w:rFonts w:ascii="Times New Roman" w:hAnsi="Times New Roman"/>
          <w:sz w:val="24"/>
          <w:szCs w:val="24"/>
        </w:rPr>
      </w:pPr>
      <w:r w:rsidRPr="00A575BC">
        <w:rPr>
          <w:rFonts w:ascii="Times New Roman" w:hAnsi="Times New Roman"/>
          <w:sz w:val="24"/>
          <w:szCs w:val="24"/>
        </w:rPr>
        <w:t>Within the house</w:t>
      </w:r>
    </w:p>
    <w:p w:rsidR="004B1C78" w:rsidRPr="00A575BC" w:rsidRDefault="004B1C78" w:rsidP="004B1C78">
      <w:pPr>
        <w:pStyle w:val="ListParagraph"/>
        <w:numPr>
          <w:ilvl w:val="0"/>
          <w:numId w:val="36"/>
        </w:numPr>
        <w:spacing w:line="360" w:lineRule="auto"/>
        <w:jc w:val="both"/>
        <w:rPr>
          <w:rFonts w:ascii="Times New Roman" w:hAnsi="Times New Roman"/>
          <w:sz w:val="24"/>
          <w:szCs w:val="24"/>
        </w:rPr>
      </w:pPr>
      <w:r w:rsidRPr="00A575BC">
        <w:rPr>
          <w:rFonts w:ascii="Times New Roman" w:hAnsi="Times New Roman"/>
          <w:sz w:val="24"/>
          <w:szCs w:val="24"/>
        </w:rPr>
        <w:t>Within the compound</w:t>
      </w:r>
    </w:p>
    <w:p w:rsidR="004B1C78" w:rsidRPr="00A575BC" w:rsidRDefault="004B1C78" w:rsidP="004B1C78">
      <w:pPr>
        <w:pStyle w:val="ListParagraph"/>
        <w:numPr>
          <w:ilvl w:val="0"/>
          <w:numId w:val="36"/>
        </w:numPr>
        <w:spacing w:line="360" w:lineRule="auto"/>
        <w:jc w:val="both"/>
        <w:rPr>
          <w:rFonts w:ascii="Times New Roman" w:hAnsi="Times New Roman"/>
          <w:sz w:val="24"/>
          <w:szCs w:val="24"/>
        </w:rPr>
      </w:pPr>
      <w:r w:rsidRPr="00A575BC">
        <w:rPr>
          <w:rFonts w:ascii="Times New Roman" w:hAnsi="Times New Roman"/>
          <w:sz w:val="24"/>
          <w:szCs w:val="24"/>
        </w:rPr>
        <w:t>Outside the home</w:t>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Type of latrine:</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Pit latrine</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Water closet</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Independent</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 xml:space="preserve">Shared </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Public latrine</w:t>
      </w:r>
    </w:p>
    <w:p w:rsidR="004B1C78" w:rsidRPr="00A575BC" w:rsidRDefault="004B1C78" w:rsidP="004B1C78">
      <w:pPr>
        <w:pStyle w:val="ListParagraph"/>
        <w:numPr>
          <w:ilvl w:val="0"/>
          <w:numId w:val="37"/>
        </w:numPr>
        <w:spacing w:line="360" w:lineRule="auto"/>
        <w:jc w:val="both"/>
        <w:rPr>
          <w:rFonts w:ascii="Times New Roman" w:hAnsi="Times New Roman"/>
          <w:sz w:val="24"/>
          <w:szCs w:val="24"/>
        </w:rPr>
      </w:pPr>
      <w:r w:rsidRPr="00A575BC">
        <w:rPr>
          <w:rFonts w:ascii="Times New Roman" w:hAnsi="Times New Roman"/>
          <w:sz w:val="24"/>
          <w:szCs w:val="24"/>
        </w:rPr>
        <w:t>Pay and use latrine</w:t>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Drainage facility:</w:t>
      </w:r>
    </w:p>
    <w:p w:rsidR="004B1C78" w:rsidRPr="00A575BC" w:rsidRDefault="004B1C78" w:rsidP="004B1C78">
      <w:pPr>
        <w:pStyle w:val="ListParagraph"/>
        <w:numPr>
          <w:ilvl w:val="0"/>
          <w:numId w:val="38"/>
        </w:numPr>
        <w:spacing w:line="360" w:lineRule="auto"/>
        <w:jc w:val="both"/>
        <w:rPr>
          <w:rFonts w:ascii="Times New Roman" w:hAnsi="Times New Roman"/>
          <w:sz w:val="24"/>
          <w:szCs w:val="24"/>
        </w:rPr>
      </w:pPr>
      <w:r w:rsidRPr="00A575BC">
        <w:rPr>
          <w:rFonts w:ascii="Times New Roman" w:hAnsi="Times New Roman"/>
          <w:sz w:val="24"/>
          <w:szCs w:val="24"/>
        </w:rPr>
        <w:t>Open</w:t>
      </w:r>
    </w:p>
    <w:p w:rsidR="004B1C78" w:rsidRPr="00A575BC" w:rsidRDefault="004B1C78" w:rsidP="004B1C78">
      <w:pPr>
        <w:pStyle w:val="ListParagraph"/>
        <w:numPr>
          <w:ilvl w:val="0"/>
          <w:numId w:val="38"/>
        </w:numPr>
        <w:spacing w:line="360" w:lineRule="auto"/>
        <w:jc w:val="both"/>
        <w:rPr>
          <w:rFonts w:ascii="Times New Roman" w:hAnsi="Times New Roman"/>
          <w:sz w:val="24"/>
          <w:szCs w:val="24"/>
        </w:rPr>
      </w:pPr>
      <w:r w:rsidRPr="00A575BC">
        <w:rPr>
          <w:rFonts w:ascii="Times New Roman" w:hAnsi="Times New Roman"/>
          <w:sz w:val="24"/>
          <w:szCs w:val="24"/>
        </w:rPr>
        <w:t>Closed</w:t>
      </w:r>
    </w:p>
    <w:p w:rsidR="004B1C78" w:rsidRPr="00A575BC" w:rsidRDefault="004B1C78" w:rsidP="004B1C78">
      <w:pPr>
        <w:pStyle w:val="ListParagraph"/>
        <w:numPr>
          <w:ilvl w:val="0"/>
          <w:numId w:val="33"/>
        </w:numPr>
        <w:spacing w:line="360" w:lineRule="auto"/>
        <w:jc w:val="both"/>
        <w:rPr>
          <w:rFonts w:ascii="Times New Roman" w:hAnsi="Times New Roman"/>
          <w:sz w:val="24"/>
          <w:szCs w:val="24"/>
        </w:rPr>
      </w:pPr>
      <w:r w:rsidRPr="00A575BC">
        <w:rPr>
          <w:rFonts w:ascii="Times New Roman" w:hAnsi="Times New Roman"/>
          <w:sz w:val="24"/>
          <w:szCs w:val="24"/>
        </w:rPr>
        <w:t>Drinking water availability:</w:t>
      </w:r>
    </w:p>
    <w:p w:rsidR="004B1C78" w:rsidRPr="00A575BC" w:rsidRDefault="004B1C78" w:rsidP="004B1C78">
      <w:pPr>
        <w:pStyle w:val="ListParagraph"/>
        <w:numPr>
          <w:ilvl w:val="0"/>
          <w:numId w:val="39"/>
        </w:numPr>
        <w:spacing w:line="360" w:lineRule="auto"/>
        <w:jc w:val="both"/>
        <w:rPr>
          <w:rFonts w:ascii="Times New Roman" w:hAnsi="Times New Roman"/>
          <w:sz w:val="24"/>
          <w:szCs w:val="24"/>
        </w:rPr>
      </w:pPr>
      <w:r w:rsidRPr="00A575BC">
        <w:rPr>
          <w:rFonts w:ascii="Times New Roman" w:hAnsi="Times New Roman"/>
          <w:sz w:val="24"/>
          <w:szCs w:val="24"/>
        </w:rPr>
        <w:t>Within the premise</w:t>
      </w:r>
    </w:p>
    <w:p w:rsidR="004B1C78" w:rsidRPr="00A575BC" w:rsidRDefault="004B1C78" w:rsidP="004B1C78">
      <w:pPr>
        <w:pStyle w:val="ListParagraph"/>
        <w:numPr>
          <w:ilvl w:val="0"/>
          <w:numId w:val="39"/>
        </w:numPr>
        <w:spacing w:line="360" w:lineRule="auto"/>
        <w:jc w:val="both"/>
        <w:rPr>
          <w:rFonts w:ascii="Times New Roman" w:hAnsi="Times New Roman"/>
          <w:sz w:val="24"/>
          <w:szCs w:val="24"/>
        </w:rPr>
      </w:pPr>
      <w:r w:rsidRPr="00A575BC">
        <w:rPr>
          <w:rFonts w:ascii="Times New Roman" w:hAnsi="Times New Roman"/>
          <w:sz w:val="24"/>
          <w:szCs w:val="24"/>
        </w:rPr>
        <w:lastRenderedPageBreak/>
        <w:t>Near the premise</w:t>
      </w:r>
    </w:p>
    <w:p w:rsidR="004B1C78" w:rsidRPr="00A575BC" w:rsidRDefault="004B1C78" w:rsidP="004B1C78">
      <w:pPr>
        <w:pStyle w:val="ListParagraph"/>
        <w:numPr>
          <w:ilvl w:val="0"/>
          <w:numId w:val="39"/>
        </w:numPr>
        <w:spacing w:line="360" w:lineRule="auto"/>
        <w:jc w:val="both"/>
        <w:rPr>
          <w:rFonts w:ascii="Times New Roman" w:hAnsi="Times New Roman"/>
          <w:sz w:val="24"/>
          <w:szCs w:val="24"/>
        </w:rPr>
      </w:pPr>
      <w:r w:rsidRPr="00A575BC">
        <w:rPr>
          <w:rFonts w:ascii="Times New Roman" w:hAnsi="Times New Roman"/>
          <w:sz w:val="24"/>
          <w:szCs w:val="24"/>
        </w:rPr>
        <w:t>Away from the premise</w:t>
      </w:r>
    </w:p>
    <w:p w:rsidR="004B1C78" w:rsidRPr="00A575BC" w:rsidRDefault="004B1C78" w:rsidP="004B1C78">
      <w:pPr>
        <w:pStyle w:val="ListParagraph"/>
        <w:numPr>
          <w:ilvl w:val="0"/>
          <w:numId w:val="45"/>
        </w:numPr>
        <w:spacing w:line="360" w:lineRule="auto"/>
        <w:jc w:val="both"/>
        <w:rPr>
          <w:rFonts w:ascii="Times New Roman" w:hAnsi="Times New Roman"/>
          <w:sz w:val="24"/>
          <w:szCs w:val="24"/>
        </w:rPr>
      </w:pPr>
      <w:r w:rsidRPr="00A575BC">
        <w:rPr>
          <w:rFonts w:ascii="Times New Roman" w:hAnsi="Times New Roman"/>
          <w:b/>
          <w:sz w:val="24"/>
          <w:szCs w:val="24"/>
        </w:rPr>
        <w:t>Details on work place</w:t>
      </w:r>
      <w:r w:rsidRPr="00A575BC">
        <w:rPr>
          <w:rFonts w:ascii="Times New Roman" w:hAnsi="Times New Roman"/>
          <w:sz w:val="24"/>
          <w:szCs w:val="24"/>
        </w:rPr>
        <w:t>:</w:t>
      </w:r>
    </w:p>
    <w:p w:rsidR="004B1C78" w:rsidRPr="00A575BC" w:rsidRDefault="004B1C78" w:rsidP="004B1C78">
      <w:pPr>
        <w:pStyle w:val="ListParagraph"/>
        <w:numPr>
          <w:ilvl w:val="0"/>
          <w:numId w:val="40"/>
        </w:numPr>
        <w:spacing w:line="360" w:lineRule="auto"/>
        <w:jc w:val="both"/>
        <w:rPr>
          <w:rFonts w:ascii="Times New Roman" w:hAnsi="Times New Roman"/>
          <w:sz w:val="24"/>
          <w:szCs w:val="24"/>
        </w:rPr>
      </w:pPr>
      <w:r w:rsidRPr="00A575BC">
        <w:rPr>
          <w:rFonts w:ascii="Times New Roman" w:hAnsi="Times New Roman"/>
          <w:sz w:val="24"/>
          <w:szCs w:val="24"/>
        </w:rPr>
        <w:t>Approximate distance of your house from work site:</w:t>
      </w:r>
    </w:p>
    <w:p w:rsidR="004B1C78" w:rsidRPr="00A575BC" w:rsidRDefault="004B1C78" w:rsidP="004B1C78">
      <w:pPr>
        <w:pStyle w:val="ListParagraph"/>
        <w:numPr>
          <w:ilvl w:val="0"/>
          <w:numId w:val="40"/>
        </w:numPr>
        <w:spacing w:line="360" w:lineRule="auto"/>
        <w:jc w:val="both"/>
        <w:rPr>
          <w:rFonts w:ascii="Times New Roman" w:hAnsi="Times New Roman"/>
          <w:sz w:val="24"/>
          <w:szCs w:val="24"/>
        </w:rPr>
      </w:pPr>
      <w:r w:rsidRPr="00A575BC">
        <w:rPr>
          <w:rFonts w:ascii="Times New Roman" w:hAnsi="Times New Roman"/>
          <w:sz w:val="24"/>
          <w:szCs w:val="24"/>
        </w:rPr>
        <w:t>Mode of transport:</w:t>
      </w:r>
    </w:p>
    <w:p w:rsidR="004B1C78" w:rsidRPr="00A575BC" w:rsidRDefault="004B1C78" w:rsidP="004B1C78">
      <w:pPr>
        <w:pStyle w:val="ListParagraph"/>
        <w:numPr>
          <w:ilvl w:val="0"/>
          <w:numId w:val="40"/>
        </w:numPr>
        <w:spacing w:line="360" w:lineRule="auto"/>
        <w:jc w:val="both"/>
        <w:rPr>
          <w:rFonts w:ascii="Times New Roman" w:hAnsi="Times New Roman"/>
          <w:sz w:val="24"/>
          <w:szCs w:val="24"/>
        </w:rPr>
      </w:pPr>
      <w:r w:rsidRPr="00A575BC">
        <w:rPr>
          <w:rFonts w:ascii="Times New Roman" w:hAnsi="Times New Roman"/>
          <w:sz w:val="24"/>
          <w:szCs w:val="24"/>
        </w:rPr>
        <w:t>How would you rate the working conditions:</w:t>
      </w:r>
    </w:p>
    <w:p w:rsidR="004B1C78" w:rsidRPr="00A575BC" w:rsidRDefault="004B1C78" w:rsidP="004B1C78">
      <w:pPr>
        <w:pStyle w:val="ListParagraph"/>
        <w:numPr>
          <w:ilvl w:val="0"/>
          <w:numId w:val="41"/>
        </w:numPr>
        <w:jc w:val="both"/>
        <w:rPr>
          <w:rFonts w:ascii="Times New Roman" w:hAnsi="Times New Roman"/>
          <w:sz w:val="24"/>
          <w:szCs w:val="24"/>
        </w:rPr>
      </w:pPr>
      <w:r w:rsidRPr="00A575BC">
        <w:rPr>
          <w:rFonts w:ascii="Times New Roman" w:hAnsi="Times New Roman"/>
          <w:sz w:val="24"/>
          <w:szCs w:val="24"/>
        </w:rPr>
        <w:t>Very good</w:t>
      </w:r>
    </w:p>
    <w:p w:rsidR="004B1C78" w:rsidRPr="00A575BC" w:rsidRDefault="004B1C78" w:rsidP="004B1C78">
      <w:pPr>
        <w:pStyle w:val="ListParagraph"/>
        <w:numPr>
          <w:ilvl w:val="0"/>
          <w:numId w:val="41"/>
        </w:numPr>
        <w:jc w:val="both"/>
        <w:rPr>
          <w:rFonts w:ascii="Times New Roman" w:hAnsi="Times New Roman"/>
          <w:sz w:val="24"/>
          <w:szCs w:val="24"/>
        </w:rPr>
      </w:pPr>
      <w:r w:rsidRPr="00A575BC">
        <w:rPr>
          <w:rFonts w:ascii="Times New Roman" w:hAnsi="Times New Roman"/>
          <w:sz w:val="24"/>
          <w:szCs w:val="24"/>
        </w:rPr>
        <w:t>Good</w:t>
      </w:r>
    </w:p>
    <w:p w:rsidR="004B1C78" w:rsidRPr="00A575BC" w:rsidRDefault="004B1C78" w:rsidP="004B1C78">
      <w:pPr>
        <w:pStyle w:val="ListParagraph"/>
        <w:numPr>
          <w:ilvl w:val="0"/>
          <w:numId w:val="41"/>
        </w:numPr>
        <w:jc w:val="both"/>
        <w:rPr>
          <w:rFonts w:ascii="Times New Roman" w:hAnsi="Times New Roman"/>
          <w:sz w:val="24"/>
          <w:szCs w:val="24"/>
        </w:rPr>
      </w:pPr>
      <w:r w:rsidRPr="00A575BC">
        <w:rPr>
          <w:rFonts w:ascii="Times New Roman" w:hAnsi="Times New Roman"/>
          <w:sz w:val="24"/>
          <w:szCs w:val="24"/>
        </w:rPr>
        <w:t>Average</w:t>
      </w:r>
    </w:p>
    <w:p w:rsidR="004B1C78" w:rsidRPr="00A575BC" w:rsidRDefault="004B1C78" w:rsidP="004B1C78">
      <w:pPr>
        <w:pStyle w:val="ListParagraph"/>
        <w:numPr>
          <w:ilvl w:val="0"/>
          <w:numId w:val="41"/>
        </w:numPr>
        <w:jc w:val="both"/>
        <w:rPr>
          <w:rFonts w:ascii="Times New Roman" w:hAnsi="Times New Roman"/>
          <w:sz w:val="24"/>
          <w:szCs w:val="24"/>
        </w:rPr>
      </w:pPr>
      <w:r w:rsidRPr="00A575BC">
        <w:rPr>
          <w:rFonts w:ascii="Times New Roman" w:hAnsi="Times New Roman"/>
          <w:sz w:val="24"/>
          <w:szCs w:val="24"/>
        </w:rPr>
        <w:t>Poor</w:t>
      </w:r>
    </w:p>
    <w:p w:rsidR="004B1C78" w:rsidRDefault="004B1C78" w:rsidP="004B1C78">
      <w:pPr>
        <w:pStyle w:val="ListParagraph"/>
        <w:numPr>
          <w:ilvl w:val="0"/>
          <w:numId w:val="41"/>
        </w:numPr>
        <w:jc w:val="both"/>
        <w:rPr>
          <w:rFonts w:ascii="Times New Roman" w:hAnsi="Times New Roman"/>
          <w:sz w:val="24"/>
          <w:szCs w:val="24"/>
        </w:rPr>
      </w:pPr>
      <w:r w:rsidRPr="00A575BC">
        <w:rPr>
          <w:rFonts w:ascii="Times New Roman" w:hAnsi="Times New Roman"/>
          <w:sz w:val="24"/>
          <w:szCs w:val="24"/>
        </w:rPr>
        <w:t>Very poor</w:t>
      </w:r>
    </w:p>
    <w:p w:rsidR="004B1C78" w:rsidRDefault="004B1C78" w:rsidP="004B1C78">
      <w:pPr>
        <w:pStyle w:val="ListParagraph"/>
        <w:numPr>
          <w:ilvl w:val="0"/>
          <w:numId w:val="45"/>
        </w:numPr>
        <w:spacing w:line="360" w:lineRule="auto"/>
        <w:jc w:val="both"/>
        <w:rPr>
          <w:rFonts w:ascii="Times New Roman" w:hAnsi="Times New Roman"/>
          <w:b/>
          <w:sz w:val="24"/>
          <w:szCs w:val="24"/>
        </w:rPr>
      </w:pPr>
      <w:r w:rsidRPr="00A575BC">
        <w:rPr>
          <w:rFonts w:ascii="Times New Roman" w:hAnsi="Times New Roman"/>
          <w:b/>
          <w:sz w:val="24"/>
          <w:szCs w:val="24"/>
        </w:rPr>
        <w:t>Employment status:</w:t>
      </w:r>
    </w:p>
    <w:p w:rsidR="004B1C78" w:rsidRPr="00A31ED4" w:rsidRDefault="004B1C78" w:rsidP="004B1C78">
      <w:pPr>
        <w:pStyle w:val="ListParagraph"/>
        <w:numPr>
          <w:ilvl w:val="0"/>
          <w:numId w:val="43"/>
        </w:numPr>
        <w:spacing w:line="360" w:lineRule="auto"/>
        <w:jc w:val="both"/>
        <w:rPr>
          <w:rFonts w:ascii="Times New Roman" w:hAnsi="Times New Roman"/>
          <w:sz w:val="24"/>
          <w:szCs w:val="24"/>
        </w:rPr>
      </w:pPr>
      <w:r w:rsidRPr="00A31ED4">
        <w:rPr>
          <w:rFonts w:ascii="Times New Roman" w:hAnsi="Times New Roman"/>
          <w:sz w:val="24"/>
          <w:szCs w:val="24"/>
        </w:rPr>
        <w:t>Seasonal or permanent worker:</w:t>
      </w:r>
    </w:p>
    <w:p w:rsidR="004B1C78" w:rsidRPr="00A31ED4" w:rsidRDefault="004B1C78" w:rsidP="004B1C78">
      <w:pPr>
        <w:pStyle w:val="ListParagraph"/>
        <w:numPr>
          <w:ilvl w:val="0"/>
          <w:numId w:val="43"/>
        </w:numPr>
        <w:spacing w:line="360" w:lineRule="auto"/>
        <w:jc w:val="both"/>
        <w:rPr>
          <w:rFonts w:ascii="Times New Roman" w:hAnsi="Times New Roman"/>
          <w:sz w:val="24"/>
          <w:szCs w:val="24"/>
        </w:rPr>
      </w:pPr>
      <w:r w:rsidRPr="00A31ED4">
        <w:rPr>
          <w:rFonts w:ascii="Times New Roman" w:hAnsi="Times New Roman"/>
          <w:sz w:val="24"/>
          <w:szCs w:val="24"/>
        </w:rPr>
        <w:t>No. of day employed in a month:</w:t>
      </w:r>
    </w:p>
    <w:p w:rsidR="004B1C78" w:rsidRPr="00A31ED4" w:rsidRDefault="004B1C78" w:rsidP="004B1C78">
      <w:pPr>
        <w:pStyle w:val="ListParagraph"/>
        <w:numPr>
          <w:ilvl w:val="0"/>
          <w:numId w:val="43"/>
        </w:numPr>
        <w:spacing w:line="360" w:lineRule="auto"/>
        <w:jc w:val="both"/>
        <w:rPr>
          <w:rFonts w:ascii="Times New Roman" w:hAnsi="Times New Roman"/>
          <w:sz w:val="24"/>
          <w:szCs w:val="24"/>
        </w:rPr>
      </w:pPr>
      <w:r w:rsidRPr="00A31ED4">
        <w:rPr>
          <w:rFonts w:ascii="Times New Roman" w:hAnsi="Times New Roman"/>
          <w:sz w:val="24"/>
          <w:szCs w:val="24"/>
        </w:rPr>
        <w:t>Hours of work per day:</w:t>
      </w:r>
    </w:p>
    <w:p w:rsidR="004B1C78" w:rsidRDefault="004B1C78" w:rsidP="004B1C78">
      <w:pPr>
        <w:pStyle w:val="ListParagraph"/>
        <w:numPr>
          <w:ilvl w:val="0"/>
          <w:numId w:val="43"/>
        </w:numPr>
        <w:spacing w:line="360" w:lineRule="auto"/>
        <w:jc w:val="both"/>
        <w:rPr>
          <w:rFonts w:ascii="Times New Roman" w:hAnsi="Times New Roman"/>
          <w:sz w:val="24"/>
          <w:szCs w:val="24"/>
        </w:rPr>
      </w:pPr>
      <w:r w:rsidRPr="00A31ED4">
        <w:rPr>
          <w:rFonts w:ascii="Times New Roman" w:hAnsi="Times New Roman"/>
          <w:sz w:val="24"/>
          <w:szCs w:val="24"/>
        </w:rPr>
        <w:t>Wage per month</w:t>
      </w:r>
      <w:r>
        <w:rPr>
          <w:rFonts w:ascii="Times New Roman" w:hAnsi="Times New Roman"/>
          <w:sz w:val="24"/>
          <w:szCs w:val="24"/>
        </w:rPr>
        <w:t>:</w:t>
      </w:r>
    </w:p>
    <w:p w:rsidR="004B1C78" w:rsidRPr="00A31ED4" w:rsidRDefault="004B1C78" w:rsidP="004B1C78">
      <w:pPr>
        <w:pStyle w:val="ListParagraph"/>
        <w:numPr>
          <w:ilvl w:val="0"/>
          <w:numId w:val="43"/>
        </w:numPr>
        <w:spacing w:line="360" w:lineRule="auto"/>
        <w:jc w:val="both"/>
        <w:rPr>
          <w:rFonts w:ascii="Times New Roman" w:hAnsi="Times New Roman"/>
          <w:sz w:val="24"/>
          <w:szCs w:val="24"/>
        </w:rPr>
      </w:pPr>
      <w:r>
        <w:rPr>
          <w:rFonts w:ascii="Times New Roman" w:hAnsi="Times New Roman"/>
          <w:sz w:val="24"/>
          <w:szCs w:val="24"/>
        </w:rPr>
        <w:t>Type of work</w:t>
      </w:r>
      <w:r w:rsidRPr="00A31ED4">
        <w:rPr>
          <w:rFonts w:ascii="Times New Roman" w:hAnsi="Times New Roman"/>
          <w:sz w:val="24"/>
          <w:szCs w:val="24"/>
        </w:rPr>
        <w:t>:</w:t>
      </w:r>
    </w:p>
    <w:p w:rsidR="004B1C78" w:rsidRPr="00A575BC" w:rsidRDefault="004B1C78" w:rsidP="004B1C78">
      <w:pPr>
        <w:pStyle w:val="ListParagraph"/>
        <w:numPr>
          <w:ilvl w:val="0"/>
          <w:numId w:val="45"/>
        </w:numPr>
        <w:spacing w:line="360" w:lineRule="auto"/>
        <w:jc w:val="both"/>
        <w:rPr>
          <w:rFonts w:ascii="Times New Roman" w:hAnsi="Times New Roman"/>
          <w:b/>
          <w:sz w:val="24"/>
          <w:szCs w:val="24"/>
        </w:rPr>
      </w:pPr>
      <w:r w:rsidRPr="00A575BC">
        <w:rPr>
          <w:rFonts w:ascii="Times New Roman" w:hAnsi="Times New Roman"/>
          <w:b/>
          <w:sz w:val="24"/>
          <w:szCs w:val="24"/>
        </w:rPr>
        <w:t>Problems face by the respondent</w:t>
      </w:r>
      <w:r>
        <w:rPr>
          <w:rFonts w:ascii="Times New Roman" w:hAnsi="Times New Roman"/>
          <w:b/>
          <w:sz w:val="24"/>
          <w:szCs w:val="24"/>
        </w:rPr>
        <w:t>s</w:t>
      </w:r>
      <w:r w:rsidRPr="00A575BC">
        <w:rPr>
          <w:rFonts w:ascii="Times New Roman" w:hAnsi="Times New Roman"/>
          <w:b/>
          <w:sz w:val="24"/>
          <w:szCs w:val="24"/>
        </w:rPr>
        <w:t>:</w:t>
      </w:r>
    </w:p>
    <w:tbl>
      <w:tblPr>
        <w:tblW w:w="0" w:type="auto"/>
        <w:tblInd w:w="9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38"/>
        <w:gridCol w:w="3423"/>
        <w:gridCol w:w="1530"/>
      </w:tblGrid>
      <w:tr w:rsidR="004B1C78" w:rsidRPr="00280D82" w:rsidTr="00CF382D">
        <w:tc>
          <w:tcPr>
            <w:tcW w:w="738" w:type="dxa"/>
          </w:tcPr>
          <w:p w:rsidR="004B1C78" w:rsidRPr="00280D82" w:rsidRDefault="004B1C78" w:rsidP="00CF382D">
            <w:pPr>
              <w:pStyle w:val="ListParagraph"/>
              <w:spacing w:after="0" w:line="360" w:lineRule="auto"/>
              <w:ind w:left="0"/>
              <w:jc w:val="both"/>
              <w:rPr>
                <w:rFonts w:ascii="Times New Roman" w:hAnsi="Times New Roman"/>
                <w:b/>
                <w:sz w:val="24"/>
                <w:szCs w:val="24"/>
              </w:rPr>
            </w:pPr>
            <w:r w:rsidRPr="00280D82">
              <w:rPr>
                <w:rFonts w:ascii="Times New Roman" w:hAnsi="Times New Roman"/>
                <w:b/>
                <w:sz w:val="24"/>
                <w:szCs w:val="24"/>
              </w:rPr>
              <w:t>S.no</w:t>
            </w:r>
          </w:p>
        </w:tc>
        <w:tc>
          <w:tcPr>
            <w:tcW w:w="3423" w:type="dxa"/>
          </w:tcPr>
          <w:p w:rsidR="004B1C78" w:rsidRPr="00280D82" w:rsidRDefault="004B1C78" w:rsidP="00CF382D">
            <w:pPr>
              <w:pStyle w:val="ListParagraph"/>
              <w:spacing w:after="0" w:line="360" w:lineRule="auto"/>
              <w:ind w:left="0"/>
              <w:jc w:val="both"/>
              <w:rPr>
                <w:rFonts w:ascii="Times New Roman" w:hAnsi="Times New Roman"/>
                <w:b/>
                <w:sz w:val="24"/>
                <w:szCs w:val="24"/>
              </w:rPr>
            </w:pPr>
            <w:r w:rsidRPr="00280D82">
              <w:rPr>
                <w:rFonts w:ascii="Times New Roman" w:hAnsi="Times New Roman"/>
                <w:b/>
                <w:sz w:val="24"/>
                <w:szCs w:val="24"/>
              </w:rPr>
              <w:t>Type of problem</w:t>
            </w:r>
          </w:p>
        </w:tc>
        <w:tc>
          <w:tcPr>
            <w:tcW w:w="1530" w:type="dxa"/>
          </w:tcPr>
          <w:p w:rsidR="004B1C78" w:rsidRPr="00280D82" w:rsidRDefault="004B1C78" w:rsidP="00CF382D">
            <w:pPr>
              <w:pStyle w:val="ListParagraph"/>
              <w:spacing w:after="0" w:line="360" w:lineRule="auto"/>
              <w:ind w:left="0"/>
              <w:jc w:val="both"/>
              <w:rPr>
                <w:rFonts w:ascii="Times New Roman" w:hAnsi="Times New Roman"/>
                <w:b/>
                <w:sz w:val="24"/>
                <w:szCs w:val="24"/>
              </w:rPr>
            </w:pPr>
            <w:r w:rsidRPr="00280D82">
              <w:rPr>
                <w:rFonts w:ascii="Times New Roman" w:hAnsi="Times New Roman"/>
                <w:b/>
                <w:sz w:val="24"/>
                <w:szCs w:val="24"/>
              </w:rPr>
              <w:t>Rank</w:t>
            </w: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1</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Language</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2</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Children education</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3</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 xml:space="preserve">Health </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4</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Away from relatives</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5</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Finding shelter</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6</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Getting ration card</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7</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Availability of health provision</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8</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Job promotion</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9</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 xml:space="preserve">Poor living condition </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10</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sidRPr="008A5C2B">
              <w:rPr>
                <w:rFonts w:ascii="Times New Roman" w:hAnsi="Times New Roman"/>
                <w:sz w:val="24"/>
                <w:szCs w:val="24"/>
              </w:rPr>
              <w:t>High cost of living</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r w:rsidR="004B1C78" w:rsidRPr="008A5C2B" w:rsidTr="00CF382D">
        <w:tc>
          <w:tcPr>
            <w:tcW w:w="738"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Pr>
                <w:rFonts w:ascii="Times New Roman" w:hAnsi="Times New Roman"/>
                <w:sz w:val="24"/>
                <w:szCs w:val="24"/>
              </w:rPr>
              <w:t>11</w:t>
            </w:r>
          </w:p>
        </w:tc>
        <w:tc>
          <w:tcPr>
            <w:tcW w:w="3423" w:type="dxa"/>
          </w:tcPr>
          <w:p w:rsidR="004B1C78" w:rsidRPr="008A5C2B" w:rsidRDefault="004B1C78" w:rsidP="00CF382D">
            <w:pPr>
              <w:pStyle w:val="ListParagraph"/>
              <w:spacing w:after="0" w:line="360" w:lineRule="auto"/>
              <w:ind w:left="0"/>
              <w:jc w:val="both"/>
              <w:rPr>
                <w:rFonts w:ascii="Times New Roman" w:hAnsi="Times New Roman"/>
                <w:sz w:val="24"/>
                <w:szCs w:val="24"/>
              </w:rPr>
            </w:pPr>
            <w:r>
              <w:rPr>
                <w:rFonts w:ascii="Times New Roman" w:hAnsi="Times New Roman"/>
                <w:sz w:val="24"/>
                <w:szCs w:val="24"/>
              </w:rPr>
              <w:t>Others (Specify)</w:t>
            </w:r>
          </w:p>
        </w:tc>
        <w:tc>
          <w:tcPr>
            <w:tcW w:w="1530" w:type="dxa"/>
          </w:tcPr>
          <w:p w:rsidR="004B1C78" w:rsidRPr="008A5C2B" w:rsidRDefault="004B1C78" w:rsidP="00CF382D">
            <w:pPr>
              <w:pStyle w:val="ListParagraph"/>
              <w:spacing w:after="0" w:line="360" w:lineRule="auto"/>
              <w:ind w:left="0"/>
              <w:jc w:val="both"/>
              <w:rPr>
                <w:rFonts w:ascii="Times New Roman" w:hAnsi="Times New Roman"/>
                <w:sz w:val="24"/>
                <w:szCs w:val="24"/>
              </w:rPr>
            </w:pPr>
          </w:p>
        </w:tc>
      </w:tr>
    </w:tbl>
    <w:p w:rsidR="004B1C78" w:rsidRPr="00A575BC" w:rsidRDefault="004B1C78" w:rsidP="004B1C78">
      <w:pPr>
        <w:pStyle w:val="ListParagraph"/>
        <w:spacing w:line="360" w:lineRule="auto"/>
        <w:ind w:left="2160"/>
        <w:jc w:val="both"/>
        <w:rPr>
          <w:rFonts w:ascii="Times New Roman" w:hAnsi="Times New Roman"/>
          <w:sz w:val="24"/>
          <w:szCs w:val="24"/>
        </w:rPr>
      </w:pPr>
    </w:p>
    <w:sectPr w:rsidR="004B1C78" w:rsidRPr="00A575BC" w:rsidSect="00B9216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9584141"/>
      <w:docPartObj>
        <w:docPartGallery w:val="Page Numbers (Bottom of Page)"/>
        <w:docPartUnique/>
      </w:docPartObj>
    </w:sdtPr>
    <w:sdtEndPr/>
    <w:sdtContent>
      <w:p w:rsidR="00273F45" w:rsidRDefault="00BD0975">
        <w:pPr>
          <w:pStyle w:val="Footer"/>
          <w:jc w:val="center"/>
        </w:pPr>
        <w:r>
          <w:fldChar w:fldCharType="begin"/>
        </w:r>
        <w:r>
          <w:instrText xml:space="preserve"> PAGE   \* MERGEFORMAT </w:instrText>
        </w:r>
        <w:r>
          <w:fldChar w:fldCharType="separate"/>
        </w:r>
        <w:r>
          <w:rPr>
            <w:noProof/>
          </w:rPr>
          <w:t>8</w:t>
        </w:r>
        <w:r>
          <w:fldChar w:fldCharType="end"/>
        </w:r>
      </w:p>
    </w:sdtContent>
  </w:sdt>
  <w:p w:rsidR="00273F45" w:rsidRDefault="00BD0975">
    <w:pPr>
      <w:pStyle w:val="Foote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47DEA"/>
    <w:multiLevelType w:val="hybridMultilevel"/>
    <w:tmpl w:val="8A60EA54"/>
    <w:lvl w:ilvl="0" w:tplc="FFFFFFFF">
      <w:start w:val="3"/>
      <w:numFmt w:val="upperRoman"/>
      <w:lvlText w:val="%1."/>
      <w:lvlJc w:val="left"/>
      <w:pPr>
        <w:ind w:left="1080" w:hanging="720"/>
      </w:pPr>
      <w:rPr>
        <w:rFonts w:hint="default"/>
      </w:rPr>
    </w:lvl>
    <w:lvl w:ilvl="1" w:tplc="FFFFFFFF">
      <w:start w:val="1"/>
      <w:numFmt w:val="lowerLetter"/>
      <w:lvlRestart w:val="0"/>
      <w:lvlText w:val="%2."/>
      <w:lvlJc w:val="left"/>
      <w:pPr>
        <w:ind w:left="1440" w:hanging="360"/>
      </w:pPr>
    </w:lvl>
    <w:lvl w:ilvl="2" w:tplc="FFFFFFFF">
      <w:start w:val="1"/>
      <w:numFmt w:val="lowerRoman"/>
      <w:lvlRestart w:val="0"/>
      <w:lvlText w:val="%3."/>
      <w:lvlJc w:val="right"/>
      <w:pPr>
        <w:ind w:left="2160" w:hanging="180"/>
      </w:pPr>
    </w:lvl>
    <w:lvl w:ilvl="3" w:tplc="FFFFFFFF">
      <w:start w:val="1"/>
      <w:numFmt w:val="decimal"/>
      <w:lvlRestart w:val="0"/>
      <w:lvlText w:val="%4."/>
      <w:lvlJc w:val="left"/>
      <w:pPr>
        <w:ind w:left="2880" w:hanging="360"/>
      </w:pPr>
    </w:lvl>
    <w:lvl w:ilvl="4" w:tplc="FFFFFFFF">
      <w:start w:val="1"/>
      <w:numFmt w:val="lowerLetter"/>
      <w:lvlRestart w:val="0"/>
      <w:lvlText w:val="%5."/>
      <w:lvlJc w:val="left"/>
      <w:pPr>
        <w:ind w:left="3600" w:hanging="360"/>
      </w:pPr>
    </w:lvl>
    <w:lvl w:ilvl="5" w:tplc="FFFFFFFF">
      <w:start w:val="1"/>
      <w:numFmt w:val="lowerRoman"/>
      <w:lvlRestart w:val="0"/>
      <w:lvlText w:val="%6."/>
      <w:lvlJc w:val="right"/>
      <w:pPr>
        <w:ind w:left="4320" w:hanging="180"/>
      </w:pPr>
    </w:lvl>
    <w:lvl w:ilvl="6" w:tplc="FFFFFFFF">
      <w:start w:val="1"/>
      <w:numFmt w:val="decimal"/>
      <w:lvlRestart w:val="0"/>
      <w:lvlText w:val="%7."/>
      <w:lvlJc w:val="left"/>
      <w:pPr>
        <w:ind w:left="5040" w:hanging="360"/>
      </w:pPr>
    </w:lvl>
    <w:lvl w:ilvl="7" w:tplc="FFFFFFFF">
      <w:start w:val="1"/>
      <w:numFmt w:val="lowerLetter"/>
      <w:lvlRestart w:val="0"/>
      <w:lvlText w:val="%8."/>
      <w:lvlJc w:val="left"/>
      <w:pPr>
        <w:ind w:left="5760" w:hanging="360"/>
      </w:pPr>
    </w:lvl>
    <w:lvl w:ilvl="8" w:tplc="FFFFFFFF">
      <w:start w:val="1"/>
      <w:numFmt w:val="lowerRoman"/>
      <w:lvlRestart w:val="0"/>
      <w:lvlText w:val="%9."/>
      <w:lvlJc w:val="right"/>
      <w:pPr>
        <w:ind w:left="6480" w:hanging="180"/>
      </w:pPr>
    </w:lvl>
  </w:abstractNum>
  <w:abstractNum w:abstractNumId="1">
    <w:nsid w:val="025065D1"/>
    <w:multiLevelType w:val="hybridMultilevel"/>
    <w:tmpl w:val="B524A0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0B4EC7"/>
    <w:multiLevelType w:val="hybridMultilevel"/>
    <w:tmpl w:val="B804F374"/>
    <w:lvl w:ilvl="0" w:tplc="FFFFFFFF">
      <w:start w:val="1"/>
      <w:numFmt w:val="bullet"/>
      <w:lvlText w:val=""/>
      <w:lvlJc w:val="left"/>
      <w:pPr>
        <w:ind w:left="2880" w:hanging="360"/>
      </w:pPr>
      <w:rPr>
        <w:rFonts w:ascii="Symbol" w:hAnsi="Symbol" w:hint="default"/>
      </w:rPr>
    </w:lvl>
    <w:lvl w:ilvl="1" w:tplc="FFFFFFFF">
      <w:start w:val="1"/>
      <w:numFmt w:val="bullet"/>
      <w:lvlRestart w:val="0"/>
      <w:lvlText w:val="o"/>
      <w:lvlJc w:val="left"/>
      <w:pPr>
        <w:ind w:left="3600" w:hanging="360"/>
      </w:pPr>
      <w:rPr>
        <w:rFonts w:ascii="Courier New" w:hAnsi="Courier New" w:cs="Courier New" w:hint="default"/>
      </w:rPr>
    </w:lvl>
    <w:lvl w:ilvl="2" w:tplc="FFFFFFFF">
      <w:start w:val="1"/>
      <w:numFmt w:val="bullet"/>
      <w:lvlRestart w:val="0"/>
      <w:lvlText w:val=""/>
      <w:lvlJc w:val="left"/>
      <w:pPr>
        <w:ind w:left="4320" w:hanging="360"/>
      </w:pPr>
      <w:rPr>
        <w:rFonts w:ascii="Wingdings" w:hAnsi="Wingdings" w:hint="default"/>
      </w:rPr>
    </w:lvl>
    <w:lvl w:ilvl="3" w:tplc="FFFFFFFF">
      <w:start w:val="1"/>
      <w:numFmt w:val="bullet"/>
      <w:lvlRestart w:val="0"/>
      <w:lvlText w:val=""/>
      <w:lvlJc w:val="left"/>
      <w:pPr>
        <w:ind w:left="5040" w:hanging="360"/>
      </w:pPr>
      <w:rPr>
        <w:rFonts w:ascii="Symbol" w:hAnsi="Symbol" w:hint="default"/>
      </w:rPr>
    </w:lvl>
    <w:lvl w:ilvl="4" w:tplc="FFFFFFFF">
      <w:start w:val="1"/>
      <w:numFmt w:val="bullet"/>
      <w:lvlRestart w:val="0"/>
      <w:lvlText w:val="o"/>
      <w:lvlJc w:val="left"/>
      <w:pPr>
        <w:ind w:left="5760" w:hanging="360"/>
      </w:pPr>
      <w:rPr>
        <w:rFonts w:ascii="Courier New" w:hAnsi="Courier New" w:cs="Courier New" w:hint="default"/>
      </w:rPr>
    </w:lvl>
    <w:lvl w:ilvl="5" w:tplc="FFFFFFFF">
      <w:start w:val="1"/>
      <w:numFmt w:val="bullet"/>
      <w:lvlRestart w:val="0"/>
      <w:lvlText w:val=""/>
      <w:lvlJc w:val="left"/>
      <w:pPr>
        <w:ind w:left="6480" w:hanging="360"/>
      </w:pPr>
      <w:rPr>
        <w:rFonts w:ascii="Wingdings" w:hAnsi="Wingdings" w:hint="default"/>
      </w:rPr>
    </w:lvl>
    <w:lvl w:ilvl="6" w:tplc="FFFFFFFF">
      <w:start w:val="1"/>
      <w:numFmt w:val="bullet"/>
      <w:lvlRestart w:val="0"/>
      <w:lvlText w:val=""/>
      <w:lvlJc w:val="left"/>
      <w:pPr>
        <w:ind w:left="7200" w:hanging="360"/>
      </w:pPr>
      <w:rPr>
        <w:rFonts w:ascii="Symbol" w:hAnsi="Symbol" w:hint="default"/>
      </w:rPr>
    </w:lvl>
    <w:lvl w:ilvl="7" w:tplc="FFFFFFFF">
      <w:start w:val="1"/>
      <w:numFmt w:val="bullet"/>
      <w:lvlRestart w:val="0"/>
      <w:lvlText w:val="o"/>
      <w:lvlJc w:val="left"/>
      <w:pPr>
        <w:ind w:left="7920" w:hanging="360"/>
      </w:pPr>
      <w:rPr>
        <w:rFonts w:ascii="Courier New" w:hAnsi="Courier New" w:cs="Courier New" w:hint="default"/>
      </w:rPr>
    </w:lvl>
    <w:lvl w:ilvl="8" w:tplc="FFFFFFFF">
      <w:start w:val="1"/>
      <w:numFmt w:val="bullet"/>
      <w:lvlRestart w:val="0"/>
      <w:lvlText w:val=""/>
      <w:lvlJc w:val="left"/>
      <w:pPr>
        <w:ind w:left="8640" w:hanging="360"/>
      </w:pPr>
      <w:rPr>
        <w:rFonts w:ascii="Wingdings" w:hAnsi="Wingdings" w:hint="default"/>
      </w:rPr>
    </w:lvl>
  </w:abstractNum>
  <w:abstractNum w:abstractNumId="3">
    <w:nsid w:val="0A2D041C"/>
    <w:multiLevelType w:val="hybridMultilevel"/>
    <w:tmpl w:val="12C6777A"/>
    <w:lvl w:ilvl="0" w:tplc="90B26F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1353B4"/>
    <w:multiLevelType w:val="hybridMultilevel"/>
    <w:tmpl w:val="584022D4"/>
    <w:lvl w:ilvl="0" w:tplc="FFFFFFFF">
      <w:start w:val="1"/>
      <w:numFmt w:val="decimal"/>
      <w:lvlText w:val="%1."/>
      <w:lvlJc w:val="left"/>
      <w:pPr>
        <w:ind w:left="720" w:hanging="360"/>
      </w:pPr>
      <w:rPr>
        <w:rFonts w:hint="default"/>
      </w:rPr>
    </w:lvl>
    <w:lvl w:ilvl="1" w:tplc="FFFFFFFF">
      <w:start w:val="1"/>
      <w:numFmt w:val="lowerLetter"/>
      <w:lvlRestart w:val="0"/>
      <w:lvlText w:val="%2."/>
      <w:lvlJc w:val="left"/>
      <w:pPr>
        <w:ind w:left="1440" w:hanging="360"/>
      </w:pPr>
    </w:lvl>
    <w:lvl w:ilvl="2" w:tplc="FFFFFFFF">
      <w:start w:val="1"/>
      <w:numFmt w:val="lowerRoman"/>
      <w:lvlRestart w:val="0"/>
      <w:lvlText w:val="%3."/>
      <w:lvlJc w:val="right"/>
      <w:pPr>
        <w:ind w:left="2160" w:hanging="180"/>
      </w:pPr>
    </w:lvl>
    <w:lvl w:ilvl="3" w:tplc="FFFFFFFF">
      <w:start w:val="1"/>
      <w:numFmt w:val="decimal"/>
      <w:lvlRestart w:val="0"/>
      <w:lvlText w:val="%4."/>
      <w:lvlJc w:val="left"/>
      <w:pPr>
        <w:ind w:left="2880" w:hanging="360"/>
      </w:pPr>
    </w:lvl>
    <w:lvl w:ilvl="4" w:tplc="FFFFFFFF">
      <w:start w:val="1"/>
      <w:numFmt w:val="lowerLetter"/>
      <w:lvlRestart w:val="0"/>
      <w:lvlText w:val="%5."/>
      <w:lvlJc w:val="left"/>
      <w:pPr>
        <w:ind w:left="3600" w:hanging="360"/>
      </w:pPr>
    </w:lvl>
    <w:lvl w:ilvl="5" w:tplc="FFFFFFFF">
      <w:start w:val="1"/>
      <w:numFmt w:val="lowerRoman"/>
      <w:lvlRestart w:val="0"/>
      <w:lvlText w:val="%6."/>
      <w:lvlJc w:val="right"/>
      <w:pPr>
        <w:ind w:left="4320" w:hanging="180"/>
      </w:pPr>
    </w:lvl>
    <w:lvl w:ilvl="6" w:tplc="FFFFFFFF">
      <w:start w:val="1"/>
      <w:numFmt w:val="decimal"/>
      <w:lvlRestart w:val="0"/>
      <w:lvlText w:val="%7."/>
      <w:lvlJc w:val="left"/>
      <w:pPr>
        <w:ind w:left="5040" w:hanging="360"/>
      </w:pPr>
    </w:lvl>
    <w:lvl w:ilvl="7" w:tplc="FFFFFFFF">
      <w:start w:val="1"/>
      <w:numFmt w:val="lowerLetter"/>
      <w:lvlRestart w:val="0"/>
      <w:lvlText w:val="%8."/>
      <w:lvlJc w:val="left"/>
      <w:pPr>
        <w:ind w:left="5760" w:hanging="360"/>
      </w:pPr>
    </w:lvl>
    <w:lvl w:ilvl="8" w:tplc="FFFFFFFF">
      <w:start w:val="1"/>
      <w:numFmt w:val="lowerRoman"/>
      <w:lvlRestart w:val="0"/>
      <w:lvlText w:val="%9."/>
      <w:lvlJc w:val="right"/>
      <w:pPr>
        <w:ind w:left="6480" w:hanging="180"/>
      </w:pPr>
    </w:lvl>
  </w:abstractNum>
  <w:abstractNum w:abstractNumId="5">
    <w:nsid w:val="0D5E759D"/>
    <w:multiLevelType w:val="hybridMultilevel"/>
    <w:tmpl w:val="8D52EB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3D584E"/>
    <w:multiLevelType w:val="hybridMultilevel"/>
    <w:tmpl w:val="F63281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4F1C40"/>
    <w:multiLevelType w:val="hybridMultilevel"/>
    <w:tmpl w:val="8BF0EA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0C5AE7"/>
    <w:multiLevelType w:val="multilevel"/>
    <w:tmpl w:val="698C7CB6"/>
    <w:lvl w:ilvl="0">
      <w:start w:val="4"/>
      <w:numFmt w:val="decimal"/>
      <w:lvlText w:val="%1."/>
      <w:lvlJc w:val="left"/>
      <w:pPr>
        <w:ind w:left="540" w:hanging="540"/>
      </w:pPr>
      <w:rPr>
        <w:rFonts w:hint="default"/>
      </w:rPr>
    </w:lvl>
    <w:lvl w:ilvl="1">
      <w:start w:val="1"/>
      <w:numFmt w:val="decimal"/>
      <w:lvlText w:val="%1.%2."/>
      <w:lvlJc w:val="left"/>
      <w:pPr>
        <w:ind w:left="1620" w:hanging="54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nsid w:val="14DF63DF"/>
    <w:multiLevelType w:val="hybridMultilevel"/>
    <w:tmpl w:val="0256EC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591F35"/>
    <w:multiLevelType w:val="hybridMultilevel"/>
    <w:tmpl w:val="DF568D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815ECA"/>
    <w:multiLevelType w:val="hybridMultilevel"/>
    <w:tmpl w:val="906AC2E6"/>
    <w:lvl w:ilvl="0" w:tplc="FFFFFFFF">
      <w:start w:val="1"/>
      <w:numFmt w:val="bullet"/>
      <w:lvlText w:val=""/>
      <w:lvlJc w:val="left"/>
      <w:pPr>
        <w:ind w:left="2880" w:hanging="360"/>
      </w:pPr>
      <w:rPr>
        <w:rFonts w:ascii="Symbol" w:hAnsi="Symbol" w:hint="default"/>
      </w:rPr>
    </w:lvl>
    <w:lvl w:ilvl="1" w:tplc="FFFFFFFF">
      <w:start w:val="1"/>
      <w:numFmt w:val="bullet"/>
      <w:lvlRestart w:val="0"/>
      <w:lvlText w:val="o"/>
      <w:lvlJc w:val="left"/>
      <w:pPr>
        <w:ind w:left="3600" w:hanging="360"/>
      </w:pPr>
      <w:rPr>
        <w:rFonts w:ascii="Courier New" w:hAnsi="Courier New" w:cs="Courier New" w:hint="default"/>
      </w:rPr>
    </w:lvl>
    <w:lvl w:ilvl="2" w:tplc="FFFFFFFF">
      <w:start w:val="1"/>
      <w:numFmt w:val="bullet"/>
      <w:lvlRestart w:val="0"/>
      <w:lvlText w:val=""/>
      <w:lvlJc w:val="left"/>
      <w:pPr>
        <w:ind w:left="4320" w:hanging="360"/>
      </w:pPr>
      <w:rPr>
        <w:rFonts w:ascii="Wingdings" w:hAnsi="Wingdings" w:hint="default"/>
      </w:rPr>
    </w:lvl>
    <w:lvl w:ilvl="3" w:tplc="FFFFFFFF">
      <w:start w:val="1"/>
      <w:numFmt w:val="bullet"/>
      <w:lvlRestart w:val="0"/>
      <w:lvlText w:val=""/>
      <w:lvlJc w:val="left"/>
      <w:pPr>
        <w:ind w:left="5040" w:hanging="360"/>
      </w:pPr>
      <w:rPr>
        <w:rFonts w:ascii="Symbol" w:hAnsi="Symbol" w:hint="default"/>
      </w:rPr>
    </w:lvl>
    <w:lvl w:ilvl="4" w:tplc="FFFFFFFF">
      <w:start w:val="1"/>
      <w:numFmt w:val="bullet"/>
      <w:lvlRestart w:val="0"/>
      <w:lvlText w:val="o"/>
      <w:lvlJc w:val="left"/>
      <w:pPr>
        <w:ind w:left="5760" w:hanging="360"/>
      </w:pPr>
      <w:rPr>
        <w:rFonts w:ascii="Courier New" w:hAnsi="Courier New" w:cs="Courier New" w:hint="default"/>
      </w:rPr>
    </w:lvl>
    <w:lvl w:ilvl="5" w:tplc="FFFFFFFF">
      <w:start w:val="1"/>
      <w:numFmt w:val="bullet"/>
      <w:lvlRestart w:val="0"/>
      <w:lvlText w:val=""/>
      <w:lvlJc w:val="left"/>
      <w:pPr>
        <w:ind w:left="6480" w:hanging="360"/>
      </w:pPr>
      <w:rPr>
        <w:rFonts w:ascii="Wingdings" w:hAnsi="Wingdings" w:hint="default"/>
      </w:rPr>
    </w:lvl>
    <w:lvl w:ilvl="6" w:tplc="FFFFFFFF">
      <w:start w:val="1"/>
      <w:numFmt w:val="bullet"/>
      <w:lvlRestart w:val="0"/>
      <w:lvlText w:val=""/>
      <w:lvlJc w:val="left"/>
      <w:pPr>
        <w:ind w:left="7200" w:hanging="360"/>
      </w:pPr>
      <w:rPr>
        <w:rFonts w:ascii="Symbol" w:hAnsi="Symbol" w:hint="default"/>
      </w:rPr>
    </w:lvl>
    <w:lvl w:ilvl="7" w:tplc="FFFFFFFF">
      <w:start w:val="1"/>
      <w:numFmt w:val="bullet"/>
      <w:lvlRestart w:val="0"/>
      <w:lvlText w:val="o"/>
      <w:lvlJc w:val="left"/>
      <w:pPr>
        <w:ind w:left="7920" w:hanging="360"/>
      </w:pPr>
      <w:rPr>
        <w:rFonts w:ascii="Courier New" w:hAnsi="Courier New" w:cs="Courier New" w:hint="default"/>
      </w:rPr>
    </w:lvl>
    <w:lvl w:ilvl="8" w:tplc="FFFFFFFF">
      <w:start w:val="1"/>
      <w:numFmt w:val="bullet"/>
      <w:lvlRestart w:val="0"/>
      <w:lvlText w:val=""/>
      <w:lvlJc w:val="left"/>
      <w:pPr>
        <w:ind w:left="8640" w:hanging="360"/>
      </w:pPr>
      <w:rPr>
        <w:rFonts w:ascii="Wingdings" w:hAnsi="Wingdings" w:hint="default"/>
      </w:rPr>
    </w:lvl>
  </w:abstractNum>
  <w:abstractNum w:abstractNumId="12">
    <w:nsid w:val="2C700FDD"/>
    <w:multiLevelType w:val="hybridMultilevel"/>
    <w:tmpl w:val="A2FE8076"/>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3">
    <w:nsid w:val="2C993678"/>
    <w:multiLevelType w:val="hybridMultilevel"/>
    <w:tmpl w:val="C7ACCD2C"/>
    <w:lvl w:ilvl="0" w:tplc="FFFFFFFF">
      <w:start w:val="1"/>
      <w:numFmt w:val="lowerLetter"/>
      <w:lvlText w:val="%1)"/>
      <w:lvlJc w:val="left"/>
      <w:pPr>
        <w:ind w:left="2880" w:hanging="360"/>
      </w:pPr>
    </w:lvl>
    <w:lvl w:ilvl="1" w:tplc="FFFFFFFF">
      <w:start w:val="1"/>
      <w:numFmt w:val="lowerLetter"/>
      <w:lvlRestart w:val="0"/>
      <w:lvlText w:val="%2."/>
      <w:lvlJc w:val="left"/>
      <w:pPr>
        <w:ind w:left="3600" w:hanging="360"/>
      </w:pPr>
    </w:lvl>
    <w:lvl w:ilvl="2" w:tplc="FFFFFFFF">
      <w:start w:val="1"/>
      <w:numFmt w:val="lowerRoman"/>
      <w:lvlRestart w:val="0"/>
      <w:lvlText w:val="%3."/>
      <w:lvlJc w:val="right"/>
      <w:pPr>
        <w:ind w:left="4320" w:hanging="180"/>
      </w:pPr>
    </w:lvl>
    <w:lvl w:ilvl="3" w:tplc="FFFFFFFF">
      <w:start w:val="1"/>
      <w:numFmt w:val="decimal"/>
      <w:lvlRestart w:val="0"/>
      <w:lvlText w:val="%4."/>
      <w:lvlJc w:val="left"/>
      <w:pPr>
        <w:ind w:left="5040" w:hanging="360"/>
      </w:pPr>
    </w:lvl>
    <w:lvl w:ilvl="4" w:tplc="FFFFFFFF">
      <w:start w:val="1"/>
      <w:numFmt w:val="lowerLetter"/>
      <w:lvlRestart w:val="0"/>
      <w:lvlText w:val="%5."/>
      <w:lvlJc w:val="left"/>
      <w:pPr>
        <w:ind w:left="5760" w:hanging="360"/>
      </w:pPr>
    </w:lvl>
    <w:lvl w:ilvl="5" w:tplc="FFFFFFFF">
      <w:start w:val="1"/>
      <w:numFmt w:val="lowerRoman"/>
      <w:lvlRestart w:val="0"/>
      <w:lvlText w:val="%6."/>
      <w:lvlJc w:val="right"/>
      <w:pPr>
        <w:ind w:left="6480" w:hanging="180"/>
      </w:pPr>
    </w:lvl>
    <w:lvl w:ilvl="6" w:tplc="FFFFFFFF">
      <w:start w:val="1"/>
      <w:numFmt w:val="decimal"/>
      <w:lvlRestart w:val="0"/>
      <w:lvlText w:val="%7."/>
      <w:lvlJc w:val="left"/>
      <w:pPr>
        <w:ind w:left="7200" w:hanging="360"/>
      </w:pPr>
    </w:lvl>
    <w:lvl w:ilvl="7" w:tplc="FFFFFFFF">
      <w:start w:val="1"/>
      <w:numFmt w:val="lowerLetter"/>
      <w:lvlRestart w:val="0"/>
      <w:lvlText w:val="%8."/>
      <w:lvlJc w:val="left"/>
      <w:pPr>
        <w:ind w:left="7920" w:hanging="360"/>
      </w:pPr>
    </w:lvl>
    <w:lvl w:ilvl="8" w:tplc="FFFFFFFF">
      <w:start w:val="1"/>
      <w:numFmt w:val="lowerRoman"/>
      <w:lvlRestart w:val="0"/>
      <w:lvlText w:val="%9."/>
      <w:lvlJc w:val="right"/>
      <w:pPr>
        <w:ind w:left="8640" w:hanging="180"/>
      </w:pPr>
    </w:lvl>
  </w:abstractNum>
  <w:abstractNum w:abstractNumId="14">
    <w:nsid w:val="2D595ABE"/>
    <w:multiLevelType w:val="hybridMultilevel"/>
    <w:tmpl w:val="06009F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3160F79"/>
    <w:multiLevelType w:val="hybridMultilevel"/>
    <w:tmpl w:val="8FBE002E"/>
    <w:lvl w:ilvl="0" w:tplc="FFFFFFFF">
      <w:start w:val="1"/>
      <w:numFmt w:val="lowerLetter"/>
      <w:lvlText w:val="%1)"/>
      <w:lvlJc w:val="left"/>
      <w:pPr>
        <w:ind w:left="3240" w:hanging="360"/>
      </w:pPr>
    </w:lvl>
    <w:lvl w:ilvl="1" w:tplc="FFFFFFFF">
      <w:start w:val="1"/>
      <w:numFmt w:val="lowerLetter"/>
      <w:lvlRestart w:val="0"/>
      <w:lvlText w:val="%2."/>
      <w:lvlJc w:val="left"/>
      <w:pPr>
        <w:ind w:left="3960" w:hanging="360"/>
      </w:pPr>
    </w:lvl>
    <w:lvl w:ilvl="2" w:tplc="FFFFFFFF">
      <w:start w:val="1"/>
      <w:numFmt w:val="lowerRoman"/>
      <w:lvlRestart w:val="0"/>
      <w:lvlText w:val="%3."/>
      <w:lvlJc w:val="right"/>
      <w:pPr>
        <w:ind w:left="4680" w:hanging="180"/>
      </w:pPr>
    </w:lvl>
    <w:lvl w:ilvl="3" w:tplc="FFFFFFFF">
      <w:start w:val="1"/>
      <w:numFmt w:val="decimal"/>
      <w:lvlRestart w:val="0"/>
      <w:lvlText w:val="%4."/>
      <w:lvlJc w:val="left"/>
      <w:pPr>
        <w:ind w:left="5400" w:hanging="360"/>
      </w:pPr>
    </w:lvl>
    <w:lvl w:ilvl="4" w:tplc="FFFFFFFF">
      <w:start w:val="1"/>
      <w:numFmt w:val="lowerLetter"/>
      <w:lvlRestart w:val="0"/>
      <w:lvlText w:val="%5."/>
      <w:lvlJc w:val="left"/>
      <w:pPr>
        <w:ind w:left="6120" w:hanging="360"/>
      </w:pPr>
    </w:lvl>
    <w:lvl w:ilvl="5" w:tplc="FFFFFFFF">
      <w:start w:val="1"/>
      <w:numFmt w:val="lowerRoman"/>
      <w:lvlRestart w:val="0"/>
      <w:lvlText w:val="%6."/>
      <w:lvlJc w:val="right"/>
      <w:pPr>
        <w:ind w:left="6840" w:hanging="180"/>
      </w:pPr>
    </w:lvl>
    <w:lvl w:ilvl="6" w:tplc="FFFFFFFF">
      <w:start w:val="1"/>
      <w:numFmt w:val="decimal"/>
      <w:lvlRestart w:val="0"/>
      <w:lvlText w:val="%7."/>
      <w:lvlJc w:val="left"/>
      <w:pPr>
        <w:ind w:left="7560" w:hanging="360"/>
      </w:pPr>
    </w:lvl>
    <w:lvl w:ilvl="7" w:tplc="FFFFFFFF">
      <w:start w:val="1"/>
      <w:numFmt w:val="lowerLetter"/>
      <w:lvlRestart w:val="0"/>
      <w:lvlText w:val="%8."/>
      <w:lvlJc w:val="left"/>
      <w:pPr>
        <w:ind w:left="8280" w:hanging="360"/>
      </w:pPr>
    </w:lvl>
    <w:lvl w:ilvl="8" w:tplc="FFFFFFFF">
      <w:start w:val="1"/>
      <w:numFmt w:val="lowerRoman"/>
      <w:lvlRestart w:val="0"/>
      <w:lvlText w:val="%9."/>
      <w:lvlJc w:val="right"/>
      <w:pPr>
        <w:ind w:left="9000" w:hanging="180"/>
      </w:pPr>
    </w:lvl>
  </w:abstractNum>
  <w:abstractNum w:abstractNumId="16">
    <w:nsid w:val="39FA5879"/>
    <w:multiLevelType w:val="hybridMultilevel"/>
    <w:tmpl w:val="EF566894"/>
    <w:lvl w:ilvl="0" w:tplc="FFFFFFFF">
      <w:start w:val="1"/>
      <w:numFmt w:val="lowerRoman"/>
      <w:lvlText w:val="%1."/>
      <w:lvlJc w:val="right"/>
      <w:pPr>
        <w:ind w:left="2160" w:hanging="360"/>
      </w:pPr>
      <w:rPr>
        <w:rFonts w:ascii="Times New Roman" w:eastAsia="Times New Roman" w:hAnsi="Times New Roman" w:cs="Times New Roman"/>
      </w:rPr>
    </w:lvl>
    <w:lvl w:ilvl="1" w:tplc="FFFFFFFF">
      <w:start w:val="1"/>
      <w:numFmt w:val="lowerLetter"/>
      <w:lvlRestart w:val="0"/>
      <w:lvlText w:val="%2."/>
      <w:lvlJc w:val="left"/>
      <w:pPr>
        <w:ind w:left="2880" w:hanging="360"/>
      </w:pPr>
    </w:lvl>
    <w:lvl w:ilvl="2" w:tplc="FFFFFFFF">
      <w:start w:val="1"/>
      <w:numFmt w:val="lowerRoman"/>
      <w:lvlRestart w:val="0"/>
      <w:lvlText w:val="%3."/>
      <w:lvlJc w:val="right"/>
      <w:pPr>
        <w:ind w:left="3600" w:hanging="180"/>
      </w:pPr>
    </w:lvl>
    <w:lvl w:ilvl="3" w:tplc="FFFFFFFF">
      <w:start w:val="1"/>
      <w:numFmt w:val="decimal"/>
      <w:lvlRestart w:val="0"/>
      <w:lvlText w:val="%4."/>
      <w:lvlJc w:val="left"/>
      <w:pPr>
        <w:ind w:left="4320" w:hanging="360"/>
      </w:pPr>
    </w:lvl>
    <w:lvl w:ilvl="4" w:tplc="FFFFFFFF">
      <w:start w:val="1"/>
      <w:numFmt w:val="lowerLetter"/>
      <w:lvlRestart w:val="0"/>
      <w:lvlText w:val="%5."/>
      <w:lvlJc w:val="left"/>
      <w:pPr>
        <w:ind w:left="5040" w:hanging="360"/>
      </w:pPr>
    </w:lvl>
    <w:lvl w:ilvl="5" w:tplc="FFFFFFFF">
      <w:start w:val="1"/>
      <w:numFmt w:val="lowerRoman"/>
      <w:lvlRestart w:val="0"/>
      <w:lvlText w:val="%6."/>
      <w:lvlJc w:val="right"/>
      <w:pPr>
        <w:ind w:left="5760" w:hanging="180"/>
      </w:pPr>
    </w:lvl>
    <w:lvl w:ilvl="6" w:tplc="FFFFFFFF">
      <w:start w:val="1"/>
      <w:numFmt w:val="decimal"/>
      <w:lvlRestart w:val="0"/>
      <w:lvlText w:val="%7."/>
      <w:lvlJc w:val="left"/>
      <w:pPr>
        <w:ind w:left="6480" w:hanging="360"/>
      </w:pPr>
    </w:lvl>
    <w:lvl w:ilvl="7" w:tplc="FFFFFFFF">
      <w:start w:val="1"/>
      <w:numFmt w:val="lowerLetter"/>
      <w:lvlRestart w:val="0"/>
      <w:lvlText w:val="%8."/>
      <w:lvlJc w:val="left"/>
      <w:pPr>
        <w:ind w:left="7200" w:hanging="360"/>
      </w:pPr>
    </w:lvl>
    <w:lvl w:ilvl="8" w:tplc="FFFFFFFF">
      <w:start w:val="1"/>
      <w:numFmt w:val="lowerRoman"/>
      <w:lvlRestart w:val="0"/>
      <w:lvlText w:val="%9."/>
      <w:lvlJc w:val="right"/>
      <w:pPr>
        <w:ind w:left="7920" w:hanging="180"/>
      </w:pPr>
    </w:lvl>
  </w:abstractNum>
  <w:abstractNum w:abstractNumId="17">
    <w:nsid w:val="3B223A27"/>
    <w:multiLevelType w:val="hybridMultilevel"/>
    <w:tmpl w:val="3CFC2296"/>
    <w:lvl w:ilvl="0" w:tplc="FFFFFFFF">
      <w:start w:val="1"/>
      <w:numFmt w:val="bullet"/>
      <w:lvlText w:val=""/>
      <w:lvlJc w:val="left"/>
      <w:pPr>
        <w:ind w:left="3960" w:hanging="360"/>
      </w:pPr>
      <w:rPr>
        <w:rFonts w:ascii="Symbol" w:hAnsi="Symbol" w:hint="default"/>
      </w:rPr>
    </w:lvl>
    <w:lvl w:ilvl="1" w:tplc="FFFFFFFF">
      <w:start w:val="1"/>
      <w:numFmt w:val="lowerLetter"/>
      <w:lvlRestart w:val="0"/>
      <w:lvlText w:val="%2."/>
      <w:lvlJc w:val="left"/>
      <w:pPr>
        <w:ind w:left="4680" w:hanging="360"/>
      </w:pPr>
    </w:lvl>
    <w:lvl w:ilvl="2" w:tplc="FFFFFFFF">
      <w:start w:val="1"/>
      <w:numFmt w:val="lowerRoman"/>
      <w:lvlRestart w:val="0"/>
      <w:lvlText w:val="%3."/>
      <w:lvlJc w:val="right"/>
      <w:pPr>
        <w:ind w:left="5400" w:hanging="180"/>
      </w:pPr>
    </w:lvl>
    <w:lvl w:ilvl="3" w:tplc="FFFFFFFF">
      <w:start w:val="1"/>
      <w:numFmt w:val="decimal"/>
      <w:lvlRestart w:val="0"/>
      <w:lvlText w:val="%4."/>
      <w:lvlJc w:val="left"/>
      <w:pPr>
        <w:ind w:left="6120" w:hanging="360"/>
      </w:pPr>
    </w:lvl>
    <w:lvl w:ilvl="4" w:tplc="FFFFFFFF">
      <w:start w:val="1"/>
      <w:numFmt w:val="lowerLetter"/>
      <w:lvlRestart w:val="0"/>
      <w:lvlText w:val="%5."/>
      <w:lvlJc w:val="left"/>
      <w:pPr>
        <w:ind w:left="6840" w:hanging="360"/>
      </w:pPr>
    </w:lvl>
    <w:lvl w:ilvl="5" w:tplc="FFFFFFFF">
      <w:start w:val="1"/>
      <w:numFmt w:val="lowerRoman"/>
      <w:lvlRestart w:val="0"/>
      <w:lvlText w:val="%6."/>
      <w:lvlJc w:val="right"/>
      <w:pPr>
        <w:ind w:left="7560" w:hanging="180"/>
      </w:pPr>
    </w:lvl>
    <w:lvl w:ilvl="6" w:tplc="FFFFFFFF">
      <w:start w:val="1"/>
      <w:numFmt w:val="decimal"/>
      <w:lvlRestart w:val="0"/>
      <w:lvlText w:val="%7."/>
      <w:lvlJc w:val="left"/>
      <w:pPr>
        <w:ind w:left="8280" w:hanging="360"/>
      </w:pPr>
    </w:lvl>
    <w:lvl w:ilvl="7" w:tplc="FFFFFFFF">
      <w:start w:val="1"/>
      <w:numFmt w:val="lowerLetter"/>
      <w:lvlRestart w:val="0"/>
      <w:lvlText w:val="%8."/>
      <w:lvlJc w:val="left"/>
      <w:pPr>
        <w:ind w:left="9000" w:hanging="360"/>
      </w:pPr>
    </w:lvl>
    <w:lvl w:ilvl="8" w:tplc="FFFFFFFF">
      <w:start w:val="1"/>
      <w:numFmt w:val="lowerRoman"/>
      <w:lvlRestart w:val="0"/>
      <w:lvlText w:val="%9."/>
      <w:lvlJc w:val="right"/>
      <w:pPr>
        <w:ind w:left="9720" w:hanging="180"/>
      </w:pPr>
    </w:lvl>
  </w:abstractNum>
  <w:abstractNum w:abstractNumId="18">
    <w:nsid w:val="3D1C2C39"/>
    <w:multiLevelType w:val="hybridMultilevel"/>
    <w:tmpl w:val="ED8A799C"/>
    <w:lvl w:ilvl="0" w:tplc="1188E0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FFC6BA2"/>
    <w:multiLevelType w:val="hybridMultilevel"/>
    <w:tmpl w:val="3E42CF7E"/>
    <w:lvl w:ilvl="0" w:tplc="65FE3E9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1D6223"/>
    <w:multiLevelType w:val="hybridMultilevel"/>
    <w:tmpl w:val="51E4F6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C7504E"/>
    <w:multiLevelType w:val="hybridMultilevel"/>
    <w:tmpl w:val="FF3E9C68"/>
    <w:lvl w:ilvl="0" w:tplc="FFFFFFFF">
      <w:start w:val="1"/>
      <w:numFmt w:val="lowerLetter"/>
      <w:lvlText w:val="%1)"/>
      <w:lvlJc w:val="left"/>
      <w:pPr>
        <w:ind w:left="2880" w:hanging="360"/>
      </w:pPr>
    </w:lvl>
    <w:lvl w:ilvl="1" w:tplc="FFFFFFFF">
      <w:start w:val="1"/>
      <w:numFmt w:val="lowerLetter"/>
      <w:lvlRestart w:val="0"/>
      <w:lvlText w:val="%2."/>
      <w:lvlJc w:val="left"/>
      <w:pPr>
        <w:ind w:left="3600" w:hanging="360"/>
      </w:pPr>
    </w:lvl>
    <w:lvl w:ilvl="2" w:tplc="FFFFFFFF">
      <w:start w:val="1"/>
      <w:numFmt w:val="lowerRoman"/>
      <w:lvlRestart w:val="0"/>
      <w:lvlText w:val="%3."/>
      <w:lvlJc w:val="right"/>
      <w:pPr>
        <w:ind w:left="4320" w:hanging="180"/>
      </w:pPr>
    </w:lvl>
    <w:lvl w:ilvl="3" w:tplc="FFFFFFFF">
      <w:start w:val="1"/>
      <w:numFmt w:val="decimal"/>
      <w:lvlRestart w:val="0"/>
      <w:lvlText w:val="%4."/>
      <w:lvlJc w:val="left"/>
      <w:pPr>
        <w:ind w:left="5040" w:hanging="360"/>
      </w:pPr>
    </w:lvl>
    <w:lvl w:ilvl="4" w:tplc="FFFFFFFF">
      <w:start w:val="1"/>
      <w:numFmt w:val="lowerLetter"/>
      <w:lvlRestart w:val="0"/>
      <w:lvlText w:val="%5."/>
      <w:lvlJc w:val="left"/>
      <w:pPr>
        <w:ind w:left="5760" w:hanging="360"/>
      </w:pPr>
    </w:lvl>
    <w:lvl w:ilvl="5" w:tplc="FFFFFFFF">
      <w:start w:val="1"/>
      <w:numFmt w:val="lowerRoman"/>
      <w:lvlRestart w:val="0"/>
      <w:lvlText w:val="%6."/>
      <w:lvlJc w:val="right"/>
      <w:pPr>
        <w:ind w:left="6480" w:hanging="180"/>
      </w:pPr>
    </w:lvl>
    <w:lvl w:ilvl="6" w:tplc="FFFFFFFF">
      <w:start w:val="1"/>
      <w:numFmt w:val="decimal"/>
      <w:lvlRestart w:val="0"/>
      <w:lvlText w:val="%7."/>
      <w:lvlJc w:val="left"/>
      <w:pPr>
        <w:ind w:left="7200" w:hanging="360"/>
      </w:pPr>
    </w:lvl>
    <w:lvl w:ilvl="7" w:tplc="FFFFFFFF">
      <w:start w:val="1"/>
      <w:numFmt w:val="lowerLetter"/>
      <w:lvlRestart w:val="0"/>
      <w:lvlText w:val="%8."/>
      <w:lvlJc w:val="left"/>
      <w:pPr>
        <w:ind w:left="7920" w:hanging="360"/>
      </w:pPr>
    </w:lvl>
    <w:lvl w:ilvl="8" w:tplc="FFFFFFFF">
      <w:start w:val="1"/>
      <w:numFmt w:val="lowerRoman"/>
      <w:lvlRestart w:val="0"/>
      <w:lvlText w:val="%9."/>
      <w:lvlJc w:val="right"/>
      <w:pPr>
        <w:ind w:left="8640" w:hanging="180"/>
      </w:pPr>
    </w:lvl>
  </w:abstractNum>
  <w:abstractNum w:abstractNumId="22">
    <w:nsid w:val="418D0936"/>
    <w:multiLevelType w:val="hybridMultilevel"/>
    <w:tmpl w:val="214243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751CC9"/>
    <w:multiLevelType w:val="hybridMultilevel"/>
    <w:tmpl w:val="1A14E79E"/>
    <w:lvl w:ilvl="0" w:tplc="FFFFFFFF">
      <w:start w:val="1"/>
      <w:numFmt w:val="bullet"/>
      <w:lvlText w:val=""/>
      <w:lvlJc w:val="left"/>
      <w:pPr>
        <w:ind w:left="2880" w:hanging="360"/>
      </w:pPr>
      <w:rPr>
        <w:rFonts w:ascii="Symbol" w:hAnsi="Symbol" w:hint="default"/>
      </w:rPr>
    </w:lvl>
    <w:lvl w:ilvl="1" w:tplc="FFFFFFFF">
      <w:start w:val="1"/>
      <w:numFmt w:val="bullet"/>
      <w:lvlRestart w:val="0"/>
      <w:lvlText w:val="o"/>
      <w:lvlJc w:val="left"/>
      <w:pPr>
        <w:ind w:left="3600" w:hanging="360"/>
      </w:pPr>
      <w:rPr>
        <w:rFonts w:ascii="Courier New" w:hAnsi="Courier New" w:cs="Courier New" w:hint="default"/>
      </w:rPr>
    </w:lvl>
    <w:lvl w:ilvl="2" w:tplc="FFFFFFFF">
      <w:start w:val="1"/>
      <w:numFmt w:val="bullet"/>
      <w:lvlRestart w:val="0"/>
      <w:lvlText w:val=""/>
      <w:lvlJc w:val="left"/>
      <w:pPr>
        <w:ind w:left="4320" w:hanging="360"/>
      </w:pPr>
      <w:rPr>
        <w:rFonts w:ascii="Wingdings" w:hAnsi="Wingdings" w:hint="default"/>
      </w:rPr>
    </w:lvl>
    <w:lvl w:ilvl="3" w:tplc="FFFFFFFF">
      <w:start w:val="1"/>
      <w:numFmt w:val="bullet"/>
      <w:lvlRestart w:val="0"/>
      <w:lvlText w:val=""/>
      <w:lvlJc w:val="left"/>
      <w:pPr>
        <w:ind w:left="5040" w:hanging="360"/>
      </w:pPr>
      <w:rPr>
        <w:rFonts w:ascii="Symbol" w:hAnsi="Symbol" w:hint="default"/>
      </w:rPr>
    </w:lvl>
    <w:lvl w:ilvl="4" w:tplc="FFFFFFFF">
      <w:start w:val="1"/>
      <w:numFmt w:val="bullet"/>
      <w:lvlRestart w:val="0"/>
      <w:lvlText w:val="o"/>
      <w:lvlJc w:val="left"/>
      <w:pPr>
        <w:ind w:left="5760" w:hanging="360"/>
      </w:pPr>
      <w:rPr>
        <w:rFonts w:ascii="Courier New" w:hAnsi="Courier New" w:cs="Courier New" w:hint="default"/>
      </w:rPr>
    </w:lvl>
    <w:lvl w:ilvl="5" w:tplc="FFFFFFFF">
      <w:start w:val="1"/>
      <w:numFmt w:val="bullet"/>
      <w:lvlRestart w:val="0"/>
      <w:lvlText w:val=""/>
      <w:lvlJc w:val="left"/>
      <w:pPr>
        <w:ind w:left="6480" w:hanging="360"/>
      </w:pPr>
      <w:rPr>
        <w:rFonts w:ascii="Wingdings" w:hAnsi="Wingdings" w:hint="default"/>
      </w:rPr>
    </w:lvl>
    <w:lvl w:ilvl="6" w:tplc="FFFFFFFF">
      <w:start w:val="1"/>
      <w:numFmt w:val="bullet"/>
      <w:lvlRestart w:val="0"/>
      <w:lvlText w:val=""/>
      <w:lvlJc w:val="left"/>
      <w:pPr>
        <w:ind w:left="7200" w:hanging="360"/>
      </w:pPr>
      <w:rPr>
        <w:rFonts w:ascii="Symbol" w:hAnsi="Symbol" w:hint="default"/>
      </w:rPr>
    </w:lvl>
    <w:lvl w:ilvl="7" w:tplc="FFFFFFFF">
      <w:start w:val="1"/>
      <w:numFmt w:val="bullet"/>
      <w:lvlRestart w:val="0"/>
      <w:lvlText w:val="o"/>
      <w:lvlJc w:val="left"/>
      <w:pPr>
        <w:ind w:left="7920" w:hanging="360"/>
      </w:pPr>
      <w:rPr>
        <w:rFonts w:ascii="Courier New" w:hAnsi="Courier New" w:cs="Courier New" w:hint="default"/>
      </w:rPr>
    </w:lvl>
    <w:lvl w:ilvl="8" w:tplc="FFFFFFFF">
      <w:start w:val="1"/>
      <w:numFmt w:val="bullet"/>
      <w:lvlRestart w:val="0"/>
      <w:lvlText w:val=""/>
      <w:lvlJc w:val="left"/>
      <w:pPr>
        <w:ind w:left="8640" w:hanging="360"/>
      </w:pPr>
      <w:rPr>
        <w:rFonts w:ascii="Wingdings" w:hAnsi="Wingdings" w:hint="default"/>
      </w:rPr>
    </w:lvl>
  </w:abstractNum>
  <w:abstractNum w:abstractNumId="24">
    <w:nsid w:val="44163100"/>
    <w:multiLevelType w:val="hybridMultilevel"/>
    <w:tmpl w:val="2F74C9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6C067CA"/>
    <w:multiLevelType w:val="hybridMultilevel"/>
    <w:tmpl w:val="589A7D70"/>
    <w:lvl w:ilvl="0" w:tplc="FFFFFFFF">
      <w:start w:val="1"/>
      <w:numFmt w:val="decimal"/>
      <w:lvlText w:val="%1."/>
      <w:lvlJc w:val="left"/>
      <w:pPr>
        <w:ind w:left="1440" w:hanging="360"/>
      </w:pPr>
    </w:lvl>
    <w:lvl w:ilvl="1" w:tplc="FFFFFFFF">
      <w:start w:val="1"/>
      <w:numFmt w:val="lowerLetter"/>
      <w:lvlRestart w:val="0"/>
      <w:lvlText w:val="%2."/>
      <w:lvlJc w:val="left"/>
      <w:pPr>
        <w:ind w:left="2160" w:hanging="360"/>
      </w:pPr>
    </w:lvl>
    <w:lvl w:ilvl="2" w:tplc="FFFFFFFF">
      <w:start w:val="1"/>
      <w:numFmt w:val="lowerRoman"/>
      <w:lvlRestart w:val="0"/>
      <w:lvlText w:val="%3."/>
      <w:lvlJc w:val="right"/>
      <w:pPr>
        <w:ind w:left="2880" w:hanging="180"/>
      </w:pPr>
    </w:lvl>
    <w:lvl w:ilvl="3" w:tplc="FFFFFFFF">
      <w:start w:val="1"/>
      <w:numFmt w:val="decimal"/>
      <w:lvlRestart w:val="0"/>
      <w:lvlText w:val="%4."/>
      <w:lvlJc w:val="left"/>
      <w:pPr>
        <w:ind w:left="3600" w:hanging="360"/>
      </w:pPr>
    </w:lvl>
    <w:lvl w:ilvl="4" w:tplc="FFFFFFFF">
      <w:start w:val="1"/>
      <w:numFmt w:val="lowerLetter"/>
      <w:lvlRestart w:val="0"/>
      <w:lvlText w:val="%5."/>
      <w:lvlJc w:val="left"/>
      <w:pPr>
        <w:ind w:left="4320" w:hanging="360"/>
      </w:pPr>
    </w:lvl>
    <w:lvl w:ilvl="5" w:tplc="FFFFFFFF">
      <w:start w:val="1"/>
      <w:numFmt w:val="lowerRoman"/>
      <w:lvlRestart w:val="0"/>
      <w:lvlText w:val="%6."/>
      <w:lvlJc w:val="right"/>
      <w:pPr>
        <w:ind w:left="5040" w:hanging="180"/>
      </w:pPr>
    </w:lvl>
    <w:lvl w:ilvl="6" w:tplc="FFFFFFFF">
      <w:start w:val="1"/>
      <w:numFmt w:val="decimal"/>
      <w:lvlRestart w:val="0"/>
      <w:lvlText w:val="%7."/>
      <w:lvlJc w:val="left"/>
      <w:pPr>
        <w:ind w:left="5760" w:hanging="360"/>
      </w:pPr>
    </w:lvl>
    <w:lvl w:ilvl="7" w:tplc="FFFFFFFF">
      <w:start w:val="1"/>
      <w:numFmt w:val="lowerLetter"/>
      <w:lvlRestart w:val="0"/>
      <w:lvlText w:val="%8."/>
      <w:lvlJc w:val="left"/>
      <w:pPr>
        <w:ind w:left="6480" w:hanging="360"/>
      </w:pPr>
    </w:lvl>
    <w:lvl w:ilvl="8" w:tplc="FFFFFFFF">
      <w:start w:val="1"/>
      <w:numFmt w:val="lowerRoman"/>
      <w:lvlRestart w:val="0"/>
      <w:lvlText w:val="%9."/>
      <w:lvlJc w:val="right"/>
      <w:pPr>
        <w:ind w:left="7200" w:hanging="180"/>
      </w:pPr>
    </w:lvl>
  </w:abstractNum>
  <w:abstractNum w:abstractNumId="26">
    <w:nsid w:val="49520E6D"/>
    <w:multiLevelType w:val="hybridMultilevel"/>
    <w:tmpl w:val="5EA098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597FB4"/>
    <w:multiLevelType w:val="hybridMultilevel"/>
    <w:tmpl w:val="BFBE7D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7849A3"/>
    <w:multiLevelType w:val="hybridMultilevel"/>
    <w:tmpl w:val="72C8D5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F566E76"/>
    <w:multiLevelType w:val="hybridMultilevel"/>
    <w:tmpl w:val="8E6EB4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0A3555A"/>
    <w:multiLevelType w:val="hybridMultilevel"/>
    <w:tmpl w:val="4B86DD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4D658B"/>
    <w:multiLevelType w:val="hybridMultilevel"/>
    <w:tmpl w:val="B464E6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93A48EF"/>
    <w:multiLevelType w:val="hybridMultilevel"/>
    <w:tmpl w:val="9FCCC9F6"/>
    <w:lvl w:ilvl="0" w:tplc="FFFFFFFF">
      <w:start w:val="1"/>
      <w:numFmt w:val="bullet"/>
      <w:lvlText w:val=""/>
      <w:lvlJc w:val="left"/>
      <w:pPr>
        <w:ind w:left="3600" w:hanging="360"/>
      </w:pPr>
      <w:rPr>
        <w:rFonts w:ascii="Symbol" w:hAnsi="Symbol" w:hint="default"/>
      </w:rPr>
    </w:lvl>
    <w:lvl w:ilvl="1" w:tplc="FFFFFFFF">
      <w:start w:val="1"/>
      <w:numFmt w:val="bullet"/>
      <w:lvlRestart w:val="0"/>
      <w:lvlText w:val="o"/>
      <w:lvlJc w:val="left"/>
      <w:pPr>
        <w:ind w:left="4320" w:hanging="360"/>
      </w:pPr>
      <w:rPr>
        <w:rFonts w:ascii="Courier New" w:hAnsi="Courier New" w:cs="Courier New" w:hint="default"/>
      </w:rPr>
    </w:lvl>
    <w:lvl w:ilvl="2" w:tplc="FFFFFFFF">
      <w:start w:val="1"/>
      <w:numFmt w:val="bullet"/>
      <w:lvlRestart w:val="0"/>
      <w:lvlText w:val=""/>
      <w:lvlJc w:val="left"/>
      <w:pPr>
        <w:ind w:left="5040" w:hanging="360"/>
      </w:pPr>
      <w:rPr>
        <w:rFonts w:ascii="Wingdings" w:hAnsi="Wingdings" w:hint="default"/>
      </w:rPr>
    </w:lvl>
    <w:lvl w:ilvl="3" w:tplc="FFFFFFFF">
      <w:start w:val="1"/>
      <w:numFmt w:val="bullet"/>
      <w:lvlRestart w:val="0"/>
      <w:lvlText w:val=""/>
      <w:lvlJc w:val="left"/>
      <w:pPr>
        <w:ind w:left="5760" w:hanging="360"/>
      </w:pPr>
      <w:rPr>
        <w:rFonts w:ascii="Symbol" w:hAnsi="Symbol" w:hint="default"/>
      </w:rPr>
    </w:lvl>
    <w:lvl w:ilvl="4" w:tplc="FFFFFFFF">
      <w:start w:val="1"/>
      <w:numFmt w:val="bullet"/>
      <w:lvlRestart w:val="0"/>
      <w:lvlText w:val="o"/>
      <w:lvlJc w:val="left"/>
      <w:pPr>
        <w:ind w:left="6480" w:hanging="360"/>
      </w:pPr>
      <w:rPr>
        <w:rFonts w:ascii="Courier New" w:hAnsi="Courier New" w:cs="Courier New" w:hint="default"/>
      </w:rPr>
    </w:lvl>
    <w:lvl w:ilvl="5" w:tplc="FFFFFFFF">
      <w:start w:val="1"/>
      <w:numFmt w:val="bullet"/>
      <w:lvlRestart w:val="0"/>
      <w:lvlText w:val=""/>
      <w:lvlJc w:val="left"/>
      <w:pPr>
        <w:ind w:left="7200" w:hanging="360"/>
      </w:pPr>
      <w:rPr>
        <w:rFonts w:ascii="Wingdings" w:hAnsi="Wingdings" w:hint="default"/>
      </w:rPr>
    </w:lvl>
    <w:lvl w:ilvl="6" w:tplc="FFFFFFFF">
      <w:start w:val="1"/>
      <w:numFmt w:val="bullet"/>
      <w:lvlRestart w:val="0"/>
      <w:lvlText w:val=""/>
      <w:lvlJc w:val="left"/>
      <w:pPr>
        <w:ind w:left="7920" w:hanging="360"/>
      </w:pPr>
      <w:rPr>
        <w:rFonts w:ascii="Symbol" w:hAnsi="Symbol" w:hint="default"/>
      </w:rPr>
    </w:lvl>
    <w:lvl w:ilvl="7" w:tplc="FFFFFFFF">
      <w:start w:val="1"/>
      <w:numFmt w:val="bullet"/>
      <w:lvlRestart w:val="0"/>
      <w:lvlText w:val="o"/>
      <w:lvlJc w:val="left"/>
      <w:pPr>
        <w:ind w:left="8640" w:hanging="360"/>
      </w:pPr>
      <w:rPr>
        <w:rFonts w:ascii="Courier New" w:hAnsi="Courier New" w:cs="Courier New" w:hint="default"/>
      </w:rPr>
    </w:lvl>
    <w:lvl w:ilvl="8" w:tplc="FFFFFFFF">
      <w:start w:val="1"/>
      <w:numFmt w:val="bullet"/>
      <w:lvlRestart w:val="0"/>
      <w:lvlText w:val=""/>
      <w:lvlJc w:val="left"/>
      <w:pPr>
        <w:ind w:left="9360" w:hanging="360"/>
      </w:pPr>
      <w:rPr>
        <w:rFonts w:ascii="Wingdings" w:hAnsi="Wingdings" w:hint="default"/>
      </w:rPr>
    </w:lvl>
  </w:abstractNum>
  <w:abstractNum w:abstractNumId="33">
    <w:nsid w:val="5B92280E"/>
    <w:multiLevelType w:val="hybridMultilevel"/>
    <w:tmpl w:val="03508AE2"/>
    <w:lvl w:ilvl="0" w:tplc="F38E17B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FCB29CE"/>
    <w:multiLevelType w:val="hybridMultilevel"/>
    <w:tmpl w:val="2F6823C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602A6A61"/>
    <w:multiLevelType w:val="hybridMultilevel"/>
    <w:tmpl w:val="BED47A1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086378F"/>
    <w:multiLevelType w:val="hybridMultilevel"/>
    <w:tmpl w:val="2D882B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7447078"/>
    <w:multiLevelType w:val="hybridMultilevel"/>
    <w:tmpl w:val="31527E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DCC0CC1"/>
    <w:multiLevelType w:val="hybridMultilevel"/>
    <w:tmpl w:val="939C72A8"/>
    <w:lvl w:ilvl="0" w:tplc="FFFFFFFF">
      <w:start w:val="9"/>
      <w:numFmt w:val="upperRoman"/>
      <w:lvlText w:val="%1."/>
      <w:lvlJc w:val="left"/>
      <w:pPr>
        <w:ind w:left="1080" w:hanging="720"/>
      </w:pPr>
      <w:rPr>
        <w:rFonts w:hint="default"/>
        <w:b/>
      </w:rPr>
    </w:lvl>
    <w:lvl w:ilvl="1" w:tplc="FFFFFFFF">
      <w:start w:val="1"/>
      <w:numFmt w:val="lowerLetter"/>
      <w:lvlRestart w:val="0"/>
      <w:lvlText w:val="%2."/>
      <w:lvlJc w:val="left"/>
      <w:pPr>
        <w:ind w:left="1440" w:hanging="360"/>
      </w:pPr>
    </w:lvl>
    <w:lvl w:ilvl="2" w:tplc="FFFFFFFF">
      <w:start w:val="1"/>
      <w:numFmt w:val="lowerRoman"/>
      <w:lvlRestart w:val="0"/>
      <w:lvlText w:val="%3."/>
      <w:lvlJc w:val="right"/>
      <w:pPr>
        <w:ind w:left="2160" w:hanging="180"/>
      </w:pPr>
    </w:lvl>
    <w:lvl w:ilvl="3" w:tplc="FFFFFFFF">
      <w:start w:val="1"/>
      <w:numFmt w:val="decimal"/>
      <w:lvlRestart w:val="0"/>
      <w:lvlText w:val="%4."/>
      <w:lvlJc w:val="left"/>
      <w:pPr>
        <w:ind w:left="2880" w:hanging="360"/>
      </w:pPr>
    </w:lvl>
    <w:lvl w:ilvl="4" w:tplc="FFFFFFFF">
      <w:start w:val="1"/>
      <w:numFmt w:val="lowerLetter"/>
      <w:lvlRestart w:val="0"/>
      <w:lvlText w:val="%5."/>
      <w:lvlJc w:val="left"/>
      <w:pPr>
        <w:ind w:left="3600" w:hanging="360"/>
      </w:pPr>
    </w:lvl>
    <w:lvl w:ilvl="5" w:tplc="FFFFFFFF">
      <w:start w:val="1"/>
      <w:numFmt w:val="lowerRoman"/>
      <w:lvlRestart w:val="0"/>
      <w:lvlText w:val="%6."/>
      <w:lvlJc w:val="right"/>
      <w:pPr>
        <w:ind w:left="4320" w:hanging="180"/>
      </w:pPr>
    </w:lvl>
    <w:lvl w:ilvl="6" w:tplc="FFFFFFFF">
      <w:start w:val="1"/>
      <w:numFmt w:val="decimal"/>
      <w:lvlRestart w:val="0"/>
      <w:lvlText w:val="%7."/>
      <w:lvlJc w:val="left"/>
      <w:pPr>
        <w:ind w:left="5040" w:hanging="360"/>
      </w:pPr>
    </w:lvl>
    <w:lvl w:ilvl="7" w:tplc="FFFFFFFF">
      <w:start w:val="1"/>
      <w:numFmt w:val="lowerLetter"/>
      <w:lvlRestart w:val="0"/>
      <w:lvlText w:val="%8."/>
      <w:lvlJc w:val="left"/>
      <w:pPr>
        <w:ind w:left="5760" w:hanging="360"/>
      </w:pPr>
    </w:lvl>
    <w:lvl w:ilvl="8" w:tplc="FFFFFFFF">
      <w:start w:val="1"/>
      <w:numFmt w:val="lowerRoman"/>
      <w:lvlRestart w:val="0"/>
      <w:lvlText w:val="%9."/>
      <w:lvlJc w:val="right"/>
      <w:pPr>
        <w:ind w:left="6480" w:hanging="180"/>
      </w:pPr>
    </w:lvl>
  </w:abstractNum>
  <w:abstractNum w:abstractNumId="39">
    <w:nsid w:val="6F2360D1"/>
    <w:multiLevelType w:val="hybridMultilevel"/>
    <w:tmpl w:val="1230FC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3C75DB9"/>
    <w:multiLevelType w:val="hybridMultilevel"/>
    <w:tmpl w:val="A1EC89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4D3117F"/>
    <w:multiLevelType w:val="hybridMultilevel"/>
    <w:tmpl w:val="203052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61D750C"/>
    <w:multiLevelType w:val="hybridMultilevel"/>
    <w:tmpl w:val="32624F9A"/>
    <w:lvl w:ilvl="0" w:tplc="FFFFFFFF">
      <w:start w:val="1"/>
      <w:numFmt w:val="bullet"/>
      <w:lvlText w:val=""/>
      <w:lvlJc w:val="left"/>
      <w:pPr>
        <w:ind w:left="1800" w:hanging="360"/>
      </w:pPr>
      <w:rPr>
        <w:rFonts w:ascii="Symbol" w:hAnsi="Symbol" w:hint="default"/>
      </w:rPr>
    </w:lvl>
    <w:lvl w:ilvl="1" w:tplc="FFFFFFFF">
      <w:start w:val="1"/>
      <w:numFmt w:val="bullet"/>
      <w:lvlRestart w:val="0"/>
      <w:lvlText w:val="o"/>
      <w:lvlJc w:val="left"/>
      <w:pPr>
        <w:ind w:left="2520" w:hanging="360"/>
      </w:pPr>
      <w:rPr>
        <w:rFonts w:ascii="Courier New" w:hAnsi="Courier New" w:cs="Courier New" w:hint="default"/>
      </w:rPr>
    </w:lvl>
    <w:lvl w:ilvl="2" w:tplc="FFFFFFFF">
      <w:start w:val="1"/>
      <w:numFmt w:val="bullet"/>
      <w:lvlRestart w:val="0"/>
      <w:lvlText w:val=""/>
      <w:lvlJc w:val="left"/>
      <w:pPr>
        <w:ind w:left="3240" w:hanging="360"/>
      </w:pPr>
      <w:rPr>
        <w:rFonts w:ascii="Wingdings" w:hAnsi="Wingdings" w:hint="default"/>
      </w:rPr>
    </w:lvl>
    <w:lvl w:ilvl="3" w:tplc="FFFFFFFF">
      <w:start w:val="1"/>
      <w:numFmt w:val="bullet"/>
      <w:lvlRestart w:val="0"/>
      <w:lvlText w:val=""/>
      <w:lvlJc w:val="left"/>
      <w:pPr>
        <w:ind w:left="3960" w:hanging="360"/>
      </w:pPr>
      <w:rPr>
        <w:rFonts w:ascii="Symbol" w:hAnsi="Symbol" w:hint="default"/>
      </w:rPr>
    </w:lvl>
    <w:lvl w:ilvl="4" w:tplc="FFFFFFFF">
      <w:start w:val="1"/>
      <w:numFmt w:val="bullet"/>
      <w:lvlRestart w:val="0"/>
      <w:lvlText w:val="o"/>
      <w:lvlJc w:val="left"/>
      <w:pPr>
        <w:ind w:left="4680" w:hanging="360"/>
      </w:pPr>
      <w:rPr>
        <w:rFonts w:ascii="Courier New" w:hAnsi="Courier New" w:cs="Courier New" w:hint="default"/>
      </w:rPr>
    </w:lvl>
    <w:lvl w:ilvl="5" w:tplc="FFFFFFFF">
      <w:start w:val="1"/>
      <w:numFmt w:val="bullet"/>
      <w:lvlRestart w:val="0"/>
      <w:lvlText w:val=""/>
      <w:lvlJc w:val="left"/>
      <w:pPr>
        <w:ind w:left="5400" w:hanging="360"/>
      </w:pPr>
      <w:rPr>
        <w:rFonts w:ascii="Wingdings" w:hAnsi="Wingdings" w:hint="default"/>
      </w:rPr>
    </w:lvl>
    <w:lvl w:ilvl="6" w:tplc="FFFFFFFF">
      <w:start w:val="1"/>
      <w:numFmt w:val="bullet"/>
      <w:lvlRestart w:val="0"/>
      <w:lvlText w:val=""/>
      <w:lvlJc w:val="left"/>
      <w:pPr>
        <w:ind w:left="6120" w:hanging="360"/>
      </w:pPr>
      <w:rPr>
        <w:rFonts w:ascii="Symbol" w:hAnsi="Symbol" w:hint="default"/>
      </w:rPr>
    </w:lvl>
    <w:lvl w:ilvl="7" w:tplc="FFFFFFFF">
      <w:start w:val="1"/>
      <w:numFmt w:val="bullet"/>
      <w:lvlRestart w:val="0"/>
      <w:lvlText w:val="o"/>
      <w:lvlJc w:val="left"/>
      <w:pPr>
        <w:ind w:left="6840" w:hanging="360"/>
      </w:pPr>
      <w:rPr>
        <w:rFonts w:ascii="Courier New" w:hAnsi="Courier New" w:cs="Courier New" w:hint="default"/>
      </w:rPr>
    </w:lvl>
    <w:lvl w:ilvl="8" w:tplc="FFFFFFFF">
      <w:start w:val="1"/>
      <w:numFmt w:val="bullet"/>
      <w:lvlRestart w:val="0"/>
      <w:lvlText w:val=""/>
      <w:lvlJc w:val="left"/>
      <w:pPr>
        <w:ind w:left="7560" w:hanging="360"/>
      </w:pPr>
      <w:rPr>
        <w:rFonts w:ascii="Wingdings" w:hAnsi="Wingdings" w:hint="default"/>
      </w:rPr>
    </w:lvl>
  </w:abstractNum>
  <w:abstractNum w:abstractNumId="43">
    <w:nsid w:val="76FC6DBD"/>
    <w:multiLevelType w:val="hybridMultilevel"/>
    <w:tmpl w:val="6F00B12A"/>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nsid w:val="7BE14710"/>
    <w:multiLevelType w:val="hybridMultilevel"/>
    <w:tmpl w:val="E36C3B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D6D15D2"/>
    <w:multiLevelType w:val="hybridMultilevel"/>
    <w:tmpl w:val="BDA023AC"/>
    <w:lvl w:ilvl="0" w:tplc="FFFFFFFF">
      <w:start w:val="1"/>
      <w:numFmt w:val="bullet"/>
      <w:lvlText w:val=""/>
      <w:lvlJc w:val="left"/>
      <w:pPr>
        <w:ind w:left="2880" w:hanging="360"/>
      </w:pPr>
      <w:rPr>
        <w:rFonts w:ascii="Symbol" w:hAnsi="Symbol" w:hint="default"/>
      </w:rPr>
    </w:lvl>
    <w:lvl w:ilvl="1" w:tplc="FFFFFFFF">
      <w:start w:val="1"/>
      <w:numFmt w:val="bullet"/>
      <w:lvlRestart w:val="0"/>
      <w:lvlText w:val="o"/>
      <w:lvlJc w:val="left"/>
      <w:pPr>
        <w:ind w:left="3600" w:hanging="360"/>
      </w:pPr>
      <w:rPr>
        <w:rFonts w:ascii="Courier New" w:hAnsi="Courier New" w:cs="Courier New" w:hint="default"/>
      </w:rPr>
    </w:lvl>
    <w:lvl w:ilvl="2" w:tplc="FFFFFFFF">
      <w:start w:val="1"/>
      <w:numFmt w:val="bullet"/>
      <w:lvlRestart w:val="0"/>
      <w:lvlText w:val=""/>
      <w:lvlJc w:val="left"/>
      <w:pPr>
        <w:ind w:left="4320" w:hanging="360"/>
      </w:pPr>
      <w:rPr>
        <w:rFonts w:ascii="Wingdings" w:hAnsi="Wingdings" w:hint="default"/>
      </w:rPr>
    </w:lvl>
    <w:lvl w:ilvl="3" w:tplc="FFFFFFFF">
      <w:start w:val="1"/>
      <w:numFmt w:val="bullet"/>
      <w:lvlRestart w:val="0"/>
      <w:lvlText w:val=""/>
      <w:lvlJc w:val="left"/>
      <w:pPr>
        <w:ind w:left="5040" w:hanging="360"/>
      </w:pPr>
      <w:rPr>
        <w:rFonts w:ascii="Symbol" w:hAnsi="Symbol" w:hint="default"/>
      </w:rPr>
    </w:lvl>
    <w:lvl w:ilvl="4" w:tplc="FFFFFFFF">
      <w:start w:val="1"/>
      <w:numFmt w:val="bullet"/>
      <w:lvlRestart w:val="0"/>
      <w:lvlText w:val="o"/>
      <w:lvlJc w:val="left"/>
      <w:pPr>
        <w:ind w:left="5760" w:hanging="360"/>
      </w:pPr>
      <w:rPr>
        <w:rFonts w:ascii="Courier New" w:hAnsi="Courier New" w:cs="Courier New" w:hint="default"/>
      </w:rPr>
    </w:lvl>
    <w:lvl w:ilvl="5" w:tplc="FFFFFFFF">
      <w:start w:val="1"/>
      <w:numFmt w:val="bullet"/>
      <w:lvlRestart w:val="0"/>
      <w:lvlText w:val=""/>
      <w:lvlJc w:val="left"/>
      <w:pPr>
        <w:ind w:left="6480" w:hanging="360"/>
      </w:pPr>
      <w:rPr>
        <w:rFonts w:ascii="Wingdings" w:hAnsi="Wingdings" w:hint="default"/>
      </w:rPr>
    </w:lvl>
    <w:lvl w:ilvl="6" w:tplc="FFFFFFFF">
      <w:start w:val="1"/>
      <w:numFmt w:val="bullet"/>
      <w:lvlRestart w:val="0"/>
      <w:lvlText w:val=""/>
      <w:lvlJc w:val="left"/>
      <w:pPr>
        <w:ind w:left="7200" w:hanging="360"/>
      </w:pPr>
      <w:rPr>
        <w:rFonts w:ascii="Symbol" w:hAnsi="Symbol" w:hint="default"/>
      </w:rPr>
    </w:lvl>
    <w:lvl w:ilvl="7" w:tplc="FFFFFFFF">
      <w:start w:val="1"/>
      <w:numFmt w:val="bullet"/>
      <w:lvlRestart w:val="0"/>
      <w:lvlText w:val="o"/>
      <w:lvlJc w:val="left"/>
      <w:pPr>
        <w:ind w:left="7920" w:hanging="360"/>
      </w:pPr>
      <w:rPr>
        <w:rFonts w:ascii="Courier New" w:hAnsi="Courier New" w:cs="Courier New" w:hint="default"/>
      </w:rPr>
    </w:lvl>
    <w:lvl w:ilvl="8" w:tplc="FFFFFFFF">
      <w:start w:val="1"/>
      <w:numFmt w:val="bullet"/>
      <w:lvlRestart w:val="0"/>
      <w:lvlText w:val=""/>
      <w:lvlJc w:val="left"/>
      <w:pPr>
        <w:ind w:left="8640" w:hanging="360"/>
      </w:pPr>
      <w:rPr>
        <w:rFonts w:ascii="Wingdings" w:hAnsi="Wingdings" w:hint="default"/>
      </w:rPr>
    </w:lvl>
  </w:abstractNum>
  <w:num w:numId="1">
    <w:abstractNumId w:val="33"/>
  </w:num>
  <w:num w:numId="2">
    <w:abstractNumId w:val="34"/>
  </w:num>
  <w:num w:numId="3">
    <w:abstractNumId w:val="40"/>
  </w:num>
  <w:num w:numId="4">
    <w:abstractNumId w:val="19"/>
  </w:num>
  <w:num w:numId="5">
    <w:abstractNumId w:val="20"/>
  </w:num>
  <w:num w:numId="6">
    <w:abstractNumId w:val="26"/>
  </w:num>
  <w:num w:numId="7">
    <w:abstractNumId w:val="31"/>
  </w:num>
  <w:num w:numId="8">
    <w:abstractNumId w:val="22"/>
  </w:num>
  <w:num w:numId="9">
    <w:abstractNumId w:val="30"/>
  </w:num>
  <w:num w:numId="10">
    <w:abstractNumId w:val="43"/>
  </w:num>
  <w:num w:numId="11">
    <w:abstractNumId w:val="8"/>
  </w:num>
  <w:num w:numId="12">
    <w:abstractNumId w:val="3"/>
  </w:num>
  <w:num w:numId="13">
    <w:abstractNumId w:val="10"/>
  </w:num>
  <w:num w:numId="14">
    <w:abstractNumId w:val="1"/>
  </w:num>
  <w:num w:numId="15">
    <w:abstractNumId w:val="29"/>
  </w:num>
  <w:num w:numId="16">
    <w:abstractNumId w:val="6"/>
  </w:num>
  <w:num w:numId="17">
    <w:abstractNumId w:val="5"/>
  </w:num>
  <w:num w:numId="18">
    <w:abstractNumId w:val="35"/>
  </w:num>
  <w:num w:numId="19">
    <w:abstractNumId w:val="37"/>
  </w:num>
  <w:num w:numId="20">
    <w:abstractNumId w:val="44"/>
  </w:num>
  <w:num w:numId="21">
    <w:abstractNumId w:val="12"/>
  </w:num>
  <w:num w:numId="22">
    <w:abstractNumId w:val="9"/>
  </w:num>
  <w:num w:numId="23">
    <w:abstractNumId w:val="36"/>
  </w:num>
  <w:num w:numId="24">
    <w:abstractNumId w:val="24"/>
  </w:num>
  <w:num w:numId="25">
    <w:abstractNumId w:val="41"/>
  </w:num>
  <w:num w:numId="26">
    <w:abstractNumId w:val="28"/>
  </w:num>
  <w:num w:numId="27">
    <w:abstractNumId w:val="27"/>
  </w:num>
  <w:num w:numId="28">
    <w:abstractNumId w:val="39"/>
  </w:num>
  <w:num w:numId="29">
    <w:abstractNumId w:val="14"/>
  </w:num>
  <w:num w:numId="30">
    <w:abstractNumId w:val="7"/>
  </w:num>
  <w:num w:numId="31">
    <w:abstractNumId w:val="25"/>
  </w:num>
  <w:num w:numId="32">
    <w:abstractNumId w:val="17"/>
  </w:num>
  <w:num w:numId="33">
    <w:abstractNumId w:val="16"/>
  </w:num>
  <w:num w:numId="34">
    <w:abstractNumId w:val="21"/>
  </w:num>
  <w:num w:numId="35">
    <w:abstractNumId w:val="15"/>
  </w:num>
  <w:num w:numId="36">
    <w:abstractNumId w:val="2"/>
  </w:num>
  <w:num w:numId="37">
    <w:abstractNumId w:val="45"/>
  </w:num>
  <w:num w:numId="38">
    <w:abstractNumId w:val="23"/>
  </w:num>
  <w:num w:numId="39">
    <w:abstractNumId w:val="11"/>
  </w:num>
  <w:num w:numId="40">
    <w:abstractNumId w:val="13"/>
  </w:num>
  <w:num w:numId="41">
    <w:abstractNumId w:val="32"/>
  </w:num>
  <w:num w:numId="42">
    <w:abstractNumId w:val="0"/>
  </w:num>
  <w:num w:numId="43">
    <w:abstractNumId w:val="42"/>
  </w:num>
  <w:num w:numId="44">
    <w:abstractNumId w:val="4"/>
  </w:num>
  <w:num w:numId="45">
    <w:abstractNumId w:val="38"/>
  </w:num>
  <w:num w:numId="46">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FELayout/>
  </w:compat>
  <w:rsids>
    <w:rsidRoot w:val="007964D2"/>
    <w:rsid w:val="000C5C84"/>
    <w:rsid w:val="004B1C78"/>
    <w:rsid w:val="007964D2"/>
    <w:rsid w:val="00BD097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964D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qFormat/>
    <w:rsid w:val="007964D2"/>
    <w:pPr>
      <w:ind w:left="720"/>
      <w:contextualSpacing/>
    </w:pPr>
  </w:style>
  <w:style w:type="paragraph" w:styleId="BalloonText">
    <w:name w:val="Balloon Text"/>
    <w:basedOn w:val="Normal"/>
    <w:link w:val="BalloonTextChar"/>
    <w:uiPriority w:val="99"/>
    <w:semiHidden/>
    <w:unhideWhenUsed/>
    <w:rsid w:val="007964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64D2"/>
    <w:rPr>
      <w:rFonts w:ascii="Tahoma" w:hAnsi="Tahoma" w:cs="Tahoma"/>
      <w:sz w:val="16"/>
      <w:szCs w:val="16"/>
    </w:rPr>
  </w:style>
  <w:style w:type="paragraph" w:styleId="Header">
    <w:name w:val="header"/>
    <w:basedOn w:val="Normal"/>
    <w:link w:val="HeaderChar"/>
    <w:uiPriority w:val="99"/>
    <w:semiHidden/>
    <w:unhideWhenUsed/>
    <w:rsid w:val="007964D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964D2"/>
  </w:style>
  <w:style w:type="paragraph" w:styleId="Footer">
    <w:name w:val="footer"/>
    <w:basedOn w:val="Normal"/>
    <w:link w:val="FooterChar"/>
    <w:uiPriority w:val="99"/>
    <w:unhideWhenUsed/>
    <w:rsid w:val="007964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64D2"/>
  </w:style>
  <w:style w:type="character" w:styleId="PlaceholderText">
    <w:name w:val="Placeholder Text"/>
    <w:basedOn w:val="DefaultParagraphFont"/>
    <w:uiPriority w:val="99"/>
    <w:semiHidden/>
    <w:rsid w:val="007964D2"/>
    <w:rPr>
      <w:color w:val="808080"/>
    </w:rPr>
  </w:style>
  <w:style w:type="paragraph" w:customStyle="1" w:styleId="Default">
    <w:name w:val="Default"/>
    <w:rsid w:val="007964D2"/>
    <w:pPr>
      <w:autoSpaceDE w:val="0"/>
      <w:autoSpaceDN w:val="0"/>
      <w:adjustRightInd w:val="0"/>
      <w:spacing w:after="0" w:line="240" w:lineRule="auto"/>
    </w:pPr>
    <w:rPr>
      <w:rFonts w:ascii="Book Antiqua" w:eastAsiaTheme="minorHAnsi" w:hAnsi="Book Antiqua" w:cs="Book Antiqua"/>
      <w:color w:val="000000"/>
      <w:sz w:val="24"/>
      <w:szCs w:val="24"/>
    </w:rPr>
  </w:style>
  <w:style w:type="character" w:styleId="Hyperlink">
    <w:name w:val="Hyperlink"/>
    <w:basedOn w:val="DefaultParagraphFont"/>
    <w:uiPriority w:val="99"/>
    <w:unhideWhenUsed/>
    <w:rsid w:val="007964D2"/>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diagramColors" Target="diagrams/colors2.xml"/><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ettings" Target="settings.xml"/><Relationship Id="rId21" Type="http://schemas.openxmlformats.org/officeDocument/2006/relationships/chart" Target="charts/chart8.xml"/><Relationship Id="rId34" Type="http://schemas.openxmlformats.org/officeDocument/2006/relationships/hyperlink" Target="http://www.census.gov.in" TargetMode="External"/><Relationship Id="rId7" Type="http://schemas.openxmlformats.org/officeDocument/2006/relationships/diagramLayout" Target="diagrams/layout1.xml"/><Relationship Id="rId12" Type="http://schemas.openxmlformats.org/officeDocument/2006/relationships/diagramQuickStyle" Target="diagrams/quickStyle2.xm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diagramData" Target="diagrams/data3.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diagramLayout" Target="diagrams/layout2.xml"/><Relationship Id="rId24" Type="http://schemas.openxmlformats.org/officeDocument/2006/relationships/chart" Target="charts/chart11.xml"/><Relationship Id="rId32" Type="http://schemas.openxmlformats.org/officeDocument/2006/relationships/diagramColors" Target="diagrams/colors3.xml"/><Relationship Id="rId37"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fontTable" Target="fontTable.xml"/><Relationship Id="rId10" Type="http://schemas.openxmlformats.org/officeDocument/2006/relationships/diagramData" Target="diagrams/data2.xml"/><Relationship Id="rId19" Type="http://schemas.openxmlformats.org/officeDocument/2006/relationships/chart" Target="charts/chart6.xml"/><Relationship Id="rId31" Type="http://schemas.openxmlformats.org/officeDocument/2006/relationships/diagramQuickStyle" Target="diagrams/quickStyle3.xml"/><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diagramLayout" Target="diagrams/layout3.xml"/><Relationship Id="rId35" Type="http://schemas.openxmlformats.org/officeDocument/2006/relationships/hyperlink" Target="http://www.yahoo.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welcome%20pc\Desktop\mam%60s%20finalisation\New%20Microsoft%20Office%20Excel%20Workshee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welcome%20pc\Desktop\mam%60s%20finalisation\New%20Microsoft%20Office%20Excel%20Workshee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14.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6" Type="http://schemas.openxmlformats.org/officeDocument/2006/relationships/oleObject" Target="file:///C:\Users\welcome%20pc\Desktop\mam%60s%20finalisation\calculation%20sheet.xlsx" TargetMode="External"/><Relationship Id="rId5" Type="http://schemas.openxmlformats.org/officeDocument/2006/relationships/image" Target="../media/image6.jpeg"/><Relationship Id="rId4" Type="http://schemas.openxmlformats.org/officeDocument/2006/relationships/image" Target="../media/image5.jpeg"/></Relationships>
</file>

<file path=word/charts/_rels/chart15.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5.jpeg"/><Relationship Id="rId1" Type="http://schemas.openxmlformats.org/officeDocument/2006/relationships/image" Target="../media/image7.jpeg"/><Relationship Id="rId5" Type="http://schemas.openxmlformats.org/officeDocument/2006/relationships/oleObject" Target="file:///C:\Users\welcome%20pc\Desktop\mam%60s%20finalisation\New%20Microsoft%20Office%20Excel%20Worksheet.xlsx" TargetMode="External"/><Relationship Id="rId4" Type="http://schemas.openxmlformats.org/officeDocument/2006/relationships/image" Target="../media/image8.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welcome%20pc\Desktop\mam%60s%20finalisation\New%20Microsoft%20Office%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welcome%20pc\Desktop\mam%60s%20finalisation\New%20Microsoft%20Office%20Excel%20Worksheet.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welcome%20pc\Desktop\mam%60s%20finalisation\calculation%20sheet.xlsx" TargetMode="External"/><Relationship Id="rId1" Type="http://schemas.openxmlformats.org/officeDocument/2006/relationships/image" Target="../media/image2.jpeg"/></Relationships>
</file>

<file path=word/charts/_rels/chart7.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welcome%20pc\Desktop\mam%60s%20finalisation\calculation%20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RELIGION</a:t>
            </a:r>
            <a:r>
              <a:rPr lang="en-US" sz="1200" baseline="0">
                <a:latin typeface="Times New Roman" pitchFamily="18" charset="0"/>
                <a:cs typeface="Times New Roman" pitchFamily="18" charset="0"/>
              </a:rPr>
              <a:t> (%)</a:t>
            </a:r>
            <a:endParaRPr lang="en-US" sz="1200">
              <a:latin typeface="Times New Roman" pitchFamily="18" charset="0"/>
              <a:cs typeface="Times New Roman" pitchFamily="18" charset="0"/>
            </a:endParaRPr>
          </a:p>
        </c:rich>
      </c:tx>
    </c:title>
    <c:view3D>
      <c:rotX val="30"/>
      <c:perspective val="30"/>
    </c:view3D>
    <c:plotArea>
      <c:layout>
        <c:manualLayout>
          <c:layoutTarget val="inner"/>
          <c:xMode val="edge"/>
          <c:yMode val="edge"/>
          <c:x val="1.5931372549019641E-2"/>
          <c:y val="0.19746553341482584"/>
          <c:w val="0.9583333333333337"/>
          <c:h val="0.74453964012621154"/>
        </c:manualLayout>
      </c:layout>
      <c:pie3DChart>
        <c:varyColors val="1"/>
        <c:ser>
          <c:idx val="0"/>
          <c:order val="0"/>
          <c:dPt>
            <c:idx val="1"/>
            <c:spPr>
              <a:solidFill>
                <a:schemeClr val="accent6">
                  <a:lumMod val="75000"/>
                </a:schemeClr>
              </a:solidFill>
            </c:spPr>
          </c:dPt>
          <c:dPt>
            <c:idx val="2"/>
            <c:spPr>
              <a:solidFill>
                <a:schemeClr val="accent4">
                  <a:lumMod val="50000"/>
                </a:schemeClr>
              </a:solidFill>
            </c:spPr>
          </c:dPt>
          <c:dPt>
            <c:idx val="3"/>
            <c:spPr>
              <a:solidFill>
                <a:schemeClr val="accent2">
                  <a:lumMod val="75000"/>
                </a:schemeClr>
              </a:solidFill>
            </c:spPr>
          </c:dPt>
          <c:dPt>
            <c:idx val="4"/>
            <c:spPr>
              <a:solidFill>
                <a:srgbClr val="2F1F91"/>
              </a:solidFill>
            </c:spPr>
          </c:dPt>
          <c:dLbls>
            <c:dLbl>
              <c:idx val="1"/>
              <c:tx>
                <c:rich>
                  <a:bodyPr/>
                  <a:lstStyle/>
                  <a:p>
                    <a:pPr>
                      <a:defRPr b="1"/>
                    </a:pPr>
                    <a:r>
                      <a:rPr lang="en-US" b="1"/>
                      <a:t>Hindu
60%</a:t>
                    </a:r>
                  </a:p>
                </c:rich>
              </c:tx>
              <c:spPr/>
              <c:showCatName val="1"/>
              <c:showPercent val="1"/>
            </c:dLbl>
            <c:dLbl>
              <c:idx val="2"/>
              <c:tx>
                <c:rich>
                  <a:bodyPr/>
                  <a:lstStyle/>
                  <a:p>
                    <a:pPr>
                      <a:defRPr b="1"/>
                    </a:pPr>
                    <a:r>
                      <a:rPr lang="en-US" b="1"/>
                      <a:t>Christian
26%</a:t>
                    </a:r>
                  </a:p>
                </c:rich>
              </c:tx>
              <c:spPr/>
              <c:showCatName val="1"/>
              <c:showPercent val="1"/>
            </c:dLbl>
            <c:dLbl>
              <c:idx val="3"/>
              <c:tx>
                <c:rich>
                  <a:bodyPr/>
                  <a:lstStyle/>
                  <a:p>
                    <a:pPr>
                      <a:defRPr b="1"/>
                    </a:pPr>
                    <a:r>
                      <a:rPr lang="en-US" b="1"/>
                      <a:t>Muslim
14%</a:t>
                    </a:r>
                  </a:p>
                </c:rich>
              </c:tx>
              <c:spPr/>
              <c:showCatName val="1"/>
              <c:showPercent val="1"/>
            </c:dLbl>
            <c:dLbl>
              <c:idx val="4"/>
              <c:tx>
                <c:rich>
                  <a:bodyPr/>
                  <a:lstStyle/>
                  <a:p>
                    <a:pPr>
                      <a:defRPr b="1"/>
                    </a:pPr>
                    <a:r>
                      <a:rPr lang="en-US" b="1"/>
                      <a:t>Total   
100%</a:t>
                    </a:r>
                  </a:p>
                </c:rich>
              </c:tx>
              <c:spPr/>
              <c:showCatName val="1"/>
              <c:showPercent val="1"/>
            </c:dLbl>
            <c:showCatName val="1"/>
            <c:showPercent val="1"/>
          </c:dLbls>
          <c:cat>
            <c:strRef>
              <c:f>Sheet3!$A$1:$A$5</c:f>
              <c:strCache>
                <c:ptCount val="5"/>
                <c:pt idx="0">
                  <c:v>Religion </c:v>
                </c:pt>
                <c:pt idx="1">
                  <c:v>Hindu</c:v>
                </c:pt>
                <c:pt idx="2">
                  <c:v>Christian</c:v>
                </c:pt>
                <c:pt idx="3">
                  <c:v>Muslim</c:v>
                </c:pt>
                <c:pt idx="4">
                  <c:v>Total   </c:v>
                </c:pt>
              </c:strCache>
            </c:strRef>
          </c:cat>
          <c:val>
            <c:numRef>
              <c:f>Sheet3!$B$1:$B$5</c:f>
              <c:numCache>
                <c:formatCode>General</c:formatCode>
                <c:ptCount val="5"/>
                <c:pt idx="1">
                  <c:v>60</c:v>
                </c:pt>
                <c:pt idx="2">
                  <c:v>26</c:v>
                </c:pt>
                <c:pt idx="3">
                  <c:v>14</c:v>
                </c:pt>
                <c:pt idx="4">
                  <c:v>100</c:v>
                </c:pt>
              </c:numCache>
            </c:numRef>
          </c:val>
        </c:ser>
        <c:ser>
          <c:idx val="1"/>
          <c:order val="1"/>
          <c:dLbls>
            <c:showCatName val="1"/>
            <c:showPercent val="1"/>
          </c:dLbls>
          <c:cat>
            <c:strRef>
              <c:f>Sheet3!$A$1:$A$5</c:f>
              <c:strCache>
                <c:ptCount val="5"/>
                <c:pt idx="0">
                  <c:v>Religion </c:v>
                </c:pt>
                <c:pt idx="1">
                  <c:v>Hindu</c:v>
                </c:pt>
                <c:pt idx="2">
                  <c:v>Christian</c:v>
                </c:pt>
                <c:pt idx="3">
                  <c:v>Muslim</c:v>
                </c:pt>
                <c:pt idx="4">
                  <c:v>Total   </c:v>
                </c:pt>
              </c:strCache>
            </c:strRef>
          </c:cat>
          <c:val>
            <c:numRef>
              <c:f>Sheet3!$C$1:$C$5</c:f>
              <c:numCache>
                <c:formatCode>General</c:formatCode>
                <c:ptCount val="5"/>
                <c:pt idx="1">
                  <c:v>60</c:v>
                </c:pt>
                <c:pt idx="2">
                  <c:v>26</c:v>
                </c:pt>
                <c:pt idx="3">
                  <c:v>14</c:v>
                </c:pt>
                <c:pt idx="4">
                  <c:v>100</c:v>
                </c:pt>
              </c:numCache>
            </c:numRef>
          </c:val>
        </c:ser>
        <c:dLbls>
          <c:showCatName val="1"/>
          <c:showPercent val="1"/>
        </c:dLbls>
      </c:pie3DChart>
      <c:spPr>
        <a:solidFill>
          <a:srgbClr val="92D050"/>
        </a:solidFill>
      </c:spPr>
    </c:plotArea>
    <c:plotVisOnly val="1"/>
  </c:chart>
  <c:spPr>
    <a:solidFill>
      <a:srgbClr val="D60093"/>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8"/>
  <c:chart>
    <c:title>
      <c:tx>
        <c:rich>
          <a:bodyPr/>
          <a:lstStyle/>
          <a:p>
            <a:pPr algn="ctr">
              <a:defRPr/>
            </a:pPr>
            <a:r>
              <a:rPr lang="en-US"/>
              <a:t>                   MIGRATION</a:t>
            </a:r>
            <a:r>
              <a:rPr lang="en-US" baseline="0"/>
              <a:t> STREAM ( %)</a:t>
            </a:r>
            <a:endParaRPr lang="en-US"/>
          </a:p>
        </c:rich>
      </c:tx>
      <c:layout>
        <c:manualLayout>
          <c:xMode val="edge"/>
          <c:yMode val="edge"/>
          <c:x val="0.14200227531285553"/>
          <c:y val="0"/>
        </c:manualLayout>
      </c:layout>
    </c:title>
    <c:view3D>
      <c:rAngAx val="1"/>
    </c:view3D>
    <c:plotArea>
      <c:layout/>
      <c:bar3DChart>
        <c:barDir val="col"/>
        <c:grouping val="stacked"/>
        <c:ser>
          <c:idx val="0"/>
          <c:order val="0"/>
          <c:tx>
            <c:strRef>
              <c:f>Sheet3!$D$24</c:f>
              <c:strCache>
                <c:ptCount val="1"/>
              </c:strCache>
            </c:strRef>
          </c:tx>
          <c:dLbls>
            <c:showVal val="1"/>
          </c:dLbls>
          <c:cat>
            <c:strRef>
              <c:f>Sheet3!$C$25:$C$27</c:f>
              <c:strCache>
                <c:ptCount val="3"/>
                <c:pt idx="0">
                  <c:v>Intra district</c:v>
                </c:pt>
                <c:pt idx="1">
                  <c:v>Inter district</c:v>
                </c:pt>
                <c:pt idx="2">
                  <c:v>Inter state</c:v>
                </c:pt>
              </c:strCache>
            </c:strRef>
          </c:cat>
          <c:val>
            <c:numRef>
              <c:f>Sheet3!$D$25:$D$27</c:f>
              <c:numCache>
                <c:formatCode>General</c:formatCode>
                <c:ptCount val="3"/>
              </c:numCache>
            </c:numRef>
          </c:val>
        </c:ser>
        <c:ser>
          <c:idx val="1"/>
          <c:order val="1"/>
          <c:tx>
            <c:strRef>
              <c:f>Sheet3!$E$24</c:f>
              <c:strCache>
                <c:ptCount val="1"/>
                <c:pt idx="0">
                  <c:v>Percentage</c:v>
                </c:pt>
              </c:strCache>
            </c:strRef>
          </c:tx>
          <c:spPr>
            <a:gradFill>
              <a:gsLst>
                <a:gs pos="0">
                  <a:srgbClr val="000082"/>
                </a:gs>
                <a:gs pos="30000">
                  <a:srgbClr val="66008F"/>
                </a:gs>
                <a:gs pos="64999">
                  <a:srgbClr val="BA0066"/>
                </a:gs>
                <a:gs pos="89999">
                  <a:srgbClr val="FF0000"/>
                </a:gs>
                <a:gs pos="100000">
                  <a:srgbClr val="FF8200"/>
                </a:gs>
              </a:gsLst>
              <a:lin ang="5400000" scaled="0"/>
            </a:gradFill>
          </c:spPr>
          <c:dLbls>
            <c:txPr>
              <a:bodyPr/>
              <a:lstStyle/>
              <a:p>
                <a:pPr>
                  <a:defRPr b="1">
                    <a:solidFill>
                      <a:schemeClr val="bg2"/>
                    </a:solidFill>
                  </a:defRPr>
                </a:pPr>
                <a:endParaRPr lang="en-US"/>
              </a:p>
            </c:txPr>
            <c:showVal val="1"/>
          </c:dLbls>
          <c:cat>
            <c:strRef>
              <c:f>Sheet3!$C$25:$C$27</c:f>
              <c:strCache>
                <c:ptCount val="3"/>
                <c:pt idx="0">
                  <c:v>Intra district</c:v>
                </c:pt>
                <c:pt idx="1">
                  <c:v>Inter district</c:v>
                </c:pt>
                <c:pt idx="2">
                  <c:v>Inter state</c:v>
                </c:pt>
              </c:strCache>
            </c:strRef>
          </c:cat>
          <c:val>
            <c:numRef>
              <c:f>Sheet3!$E$25:$E$27</c:f>
              <c:numCache>
                <c:formatCode>General</c:formatCode>
                <c:ptCount val="3"/>
                <c:pt idx="0">
                  <c:v>23</c:v>
                </c:pt>
                <c:pt idx="1">
                  <c:v>12</c:v>
                </c:pt>
                <c:pt idx="2">
                  <c:v>65</c:v>
                </c:pt>
              </c:numCache>
            </c:numRef>
          </c:val>
        </c:ser>
        <c:dLbls>
          <c:showVal val="1"/>
        </c:dLbls>
        <c:gapWidth val="95"/>
        <c:gapDepth val="95"/>
        <c:shape val="cylinder"/>
        <c:axId val="104371712"/>
        <c:axId val="104373248"/>
        <c:axId val="0"/>
      </c:bar3DChart>
      <c:catAx>
        <c:axId val="104371712"/>
        <c:scaling>
          <c:orientation val="minMax"/>
        </c:scaling>
        <c:axPos val="b"/>
        <c:majorTickMark val="none"/>
        <c:tickLblPos val="nextTo"/>
        <c:crossAx val="104373248"/>
        <c:crosses val="autoZero"/>
        <c:auto val="1"/>
        <c:lblAlgn val="ctr"/>
        <c:lblOffset val="100"/>
      </c:catAx>
      <c:valAx>
        <c:axId val="104373248"/>
        <c:scaling>
          <c:orientation val="minMax"/>
        </c:scaling>
        <c:delete val="1"/>
        <c:axPos val="l"/>
        <c:numFmt formatCode="General" sourceLinked="1"/>
        <c:majorTickMark val="none"/>
        <c:tickLblPos val="nextTo"/>
        <c:crossAx val="104371712"/>
        <c:crosses val="autoZero"/>
        <c:crossBetween val="between"/>
      </c:valAx>
    </c:plotArea>
    <c:plotVisOnly val="1"/>
  </c:chart>
  <c:spPr>
    <a:solidFill>
      <a:srgbClr val="FFFF00"/>
    </a:soli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TYPE</a:t>
            </a:r>
            <a:r>
              <a:rPr lang="en-US" baseline="0"/>
              <a:t> OF MIGRATION</a:t>
            </a:r>
            <a:endParaRPr lang="en-US"/>
          </a:p>
        </c:rich>
      </c:tx>
    </c:title>
    <c:view3D>
      <c:rAngAx val="1"/>
    </c:view3D>
    <c:plotArea>
      <c:layout/>
      <c:bar3DChart>
        <c:barDir val="col"/>
        <c:grouping val="stacked"/>
        <c:ser>
          <c:idx val="0"/>
          <c:order val="0"/>
          <c:spPr>
            <a:gradFill>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5400000" scaled="0"/>
            </a:gradFill>
          </c:spPr>
          <c:dPt>
            <c:idx val="0"/>
            <c:spPr>
              <a:gradFill>
                <a:gsLst>
                  <a:gs pos="0">
                    <a:srgbClr val="000000"/>
                  </a:gs>
                  <a:gs pos="39999">
                    <a:srgbClr val="0A128C"/>
                  </a:gs>
                  <a:gs pos="70000">
                    <a:srgbClr val="181CC7"/>
                  </a:gs>
                  <a:gs pos="88000">
                    <a:srgbClr val="7005D4"/>
                  </a:gs>
                  <a:gs pos="100000">
                    <a:srgbClr val="8C3D91"/>
                  </a:gs>
                </a:gsLst>
                <a:lin ang="5400000" scaled="0"/>
              </a:gradFill>
            </c:spPr>
          </c:dPt>
          <c:dPt>
            <c:idx val="1"/>
            <c:spPr>
              <a:gradFill>
                <a:gsLst>
                  <a:gs pos="0">
                    <a:srgbClr val="000000"/>
                  </a:gs>
                  <a:gs pos="39999">
                    <a:srgbClr val="0A128C"/>
                  </a:gs>
                  <a:gs pos="70000">
                    <a:srgbClr val="181CC7"/>
                  </a:gs>
                  <a:gs pos="88000">
                    <a:srgbClr val="7005D4"/>
                  </a:gs>
                  <a:gs pos="100000">
                    <a:srgbClr val="8C3D91"/>
                  </a:gs>
                </a:gsLst>
                <a:lin ang="5400000" scaled="0"/>
              </a:gradFill>
            </c:spPr>
          </c:dPt>
          <c:dPt>
            <c:idx val="2"/>
            <c:spPr>
              <a:gradFill>
                <a:gsLst>
                  <a:gs pos="0">
                    <a:srgbClr val="000000"/>
                  </a:gs>
                  <a:gs pos="39999">
                    <a:srgbClr val="0A128C"/>
                  </a:gs>
                  <a:gs pos="70000">
                    <a:srgbClr val="181CC7"/>
                  </a:gs>
                  <a:gs pos="88000">
                    <a:srgbClr val="7005D4"/>
                  </a:gs>
                  <a:gs pos="100000">
                    <a:srgbClr val="8C3D91"/>
                  </a:gs>
                </a:gsLst>
                <a:lin ang="5400000" scaled="0"/>
              </a:gradFill>
            </c:spPr>
          </c:dPt>
          <c:cat>
            <c:strRef>
              <c:f>Sheet1!$D$145:$D$147</c:f>
              <c:strCache>
                <c:ptCount val="3"/>
                <c:pt idx="0">
                  <c:v>Permanent</c:v>
                </c:pt>
                <c:pt idx="1">
                  <c:v>Seasonal</c:v>
                </c:pt>
                <c:pt idx="2">
                  <c:v>Temporary</c:v>
                </c:pt>
              </c:strCache>
            </c:strRef>
          </c:cat>
          <c:val>
            <c:numRef>
              <c:f>Sheet1!$E$145:$E$147</c:f>
              <c:numCache>
                <c:formatCode>General</c:formatCode>
                <c:ptCount val="3"/>
                <c:pt idx="0">
                  <c:v>26</c:v>
                </c:pt>
                <c:pt idx="1">
                  <c:v>18</c:v>
                </c:pt>
                <c:pt idx="2">
                  <c:v>56</c:v>
                </c:pt>
              </c:numCache>
            </c:numRef>
          </c:val>
        </c:ser>
        <c:gapWidth val="55"/>
        <c:gapDepth val="55"/>
        <c:shape val="cone"/>
        <c:axId val="104729216"/>
        <c:axId val="104747392"/>
        <c:axId val="0"/>
      </c:bar3DChart>
      <c:catAx>
        <c:axId val="104729216"/>
        <c:scaling>
          <c:orientation val="minMax"/>
        </c:scaling>
        <c:axPos val="b"/>
        <c:majorTickMark val="none"/>
        <c:tickLblPos val="nextTo"/>
        <c:crossAx val="104747392"/>
        <c:crosses val="autoZero"/>
        <c:auto val="1"/>
        <c:lblAlgn val="ctr"/>
        <c:lblOffset val="100"/>
      </c:catAx>
      <c:valAx>
        <c:axId val="104747392"/>
        <c:scaling>
          <c:orientation val="minMax"/>
        </c:scaling>
        <c:axPos val="l"/>
        <c:majorGridlines>
          <c:spPr>
            <a:ln>
              <a:solidFill>
                <a:srgbClr val="00B050"/>
              </a:solidFill>
            </a:ln>
          </c:spPr>
        </c:majorGridlines>
        <c:numFmt formatCode="General" sourceLinked="1"/>
        <c:majorTickMark val="none"/>
        <c:tickLblPos val="nextTo"/>
        <c:crossAx val="104729216"/>
        <c:crosses val="autoZero"/>
        <c:crossBetween val="between"/>
      </c:valAx>
    </c:plotArea>
    <c:plotVisOnly val="1"/>
  </c:chart>
  <c:spPr>
    <a:solidFill>
      <a:srgbClr val="E02057"/>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solidFill>
                  <a:srgbClr val="FF0000"/>
                </a:solidFill>
              </a:rPr>
              <a:t>REASONS</a:t>
            </a:r>
            <a:r>
              <a:rPr lang="en-US" baseline="0"/>
              <a:t> </a:t>
            </a:r>
            <a:r>
              <a:rPr lang="en-US" baseline="0">
                <a:solidFill>
                  <a:srgbClr val="FF0000"/>
                </a:solidFill>
              </a:rPr>
              <a:t>FOR MIGRATION</a:t>
            </a:r>
            <a:endParaRPr lang="en-US">
              <a:solidFill>
                <a:srgbClr val="FF0000"/>
              </a:solidFill>
            </a:endParaRPr>
          </a:p>
        </c:rich>
      </c:tx>
    </c:title>
    <c:plotArea>
      <c:layout/>
      <c:pieChart>
        <c:varyColors val="1"/>
        <c:ser>
          <c:idx val="0"/>
          <c:order val="0"/>
          <c:dPt>
            <c:idx val="0"/>
            <c:spPr>
              <a:solidFill>
                <a:srgbClr val="FFCC00"/>
              </a:solidFill>
            </c:spPr>
          </c:dPt>
          <c:dPt>
            <c:idx val="1"/>
            <c:spPr>
              <a:solidFill>
                <a:srgbClr val="FF0000"/>
              </a:solidFill>
            </c:spPr>
          </c:dPt>
          <c:dPt>
            <c:idx val="2"/>
            <c:spPr>
              <a:solidFill>
                <a:srgbClr val="D60093"/>
              </a:solidFill>
            </c:spPr>
          </c:dPt>
          <c:dPt>
            <c:idx val="3"/>
            <c:spPr>
              <a:solidFill>
                <a:srgbClr val="00B050"/>
              </a:solidFill>
            </c:spPr>
          </c:dPt>
          <c:dPt>
            <c:idx val="4"/>
            <c:spPr>
              <a:solidFill>
                <a:schemeClr val="accent4">
                  <a:lumMod val="50000"/>
                </a:schemeClr>
              </a:solidFill>
            </c:spPr>
          </c:dPt>
          <c:dPt>
            <c:idx val="5"/>
            <c:spPr>
              <a:solidFill>
                <a:srgbClr val="00B0F0"/>
              </a:solidFill>
            </c:spPr>
          </c:dPt>
          <c:dLbls>
            <c:txPr>
              <a:bodyPr/>
              <a:lstStyle/>
              <a:p>
                <a:pPr>
                  <a:defRPr b="1">
                    <a:solidFill>
                      <a:srgbClr val="00FF00"/>
                    </a:solidFill>
                  </a:defRPr>
                </a:pPr>
                <a:endParaRPr lang="en-US"/>
              </a:p>
            </c:txPr>
            <c:showCatName val="1"/>
            <c:showPercent val="1"/>
            <c:showLeaderLines val="1"/>
          </c:dLbls>
          <c:cat>
            <c:strRef>
              <c:f>Sheet1!$F$156:$F$161</c:f>
              <c:strCache>
                <c:ptCount val="6"/>
                <c:pt idx="0">
                  <c:v>For family development</c:v>
                </c:pt>
                <c:pt idx="1">
                  <c:v>To earn additional income</c:v>
                </c:pt>
                <c:pt idx="2">
                  <c:v>For environmental reasons</c:v>
                </c:pt>
                <c:pt idx="3">
                  <c:v>To raise standard of living</c:v>
                </c:pt>
                <c:pt idx="4">
                  <c:v>For  social security </c:v>
                </c:pt>
                <c:pt idx="5">
                  <c:v>To remove poverty</c:v>
                </c:pt>
              </c:strCache>
            </c:strRef>
          </c:cat>
          <c:val>
            <c:numRef>
              <c:f>Sheet1!$G$156:$G$161</c:f>
              <c:numCache>
                <c:formatCode>General</c:formatCode>
                <c:ptCount val="6"/>
                <c:pt idx="0">
                  <c:v>25</c:v>
                </c:pt>
                <c:pt idx="1">
                  <c:v>19</c:v>
                </c:pt>
                <c:pt idx="2">
                  <c:v>18</c:v>
                </c:pt>
                <c:pt idx="3">
                  <c:v>16</c:v>
                </c:pt>
                <c:pt idx="4">
                  <c:v>15</c:v>
                </c:pt>
                <c:pt idx="5">
                  <c:v>7</c:v>
                </c:pt>
              </c:numCache>
            </c:numRef>
          </c:val>
        </c:ser>
        <c:dLbls>
          <c:showCatName val="1"/>
          <c:showPercent val="1"/>
        </c:dLbls>
        <c:firstSliceAng val="0"/>
      </c:pieChart>
    </c:plotArea>
    <c:plotVisOnly val="1"/>
  </c:chart>
  <c:spPr>
    <a:solidFill>
      <a:srgbClr val="003300"/>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600"/>
              <a:t>Mode</a:t>
            </a:r>
            <a:r>
              <a:rPr lang="en-US" sz="1600" baseline="0"/>
              <a:t> of Transport (%)</a:t>
            </a:r>
          </a:p>
          <a:p>
            <a:pPr>
              <a:defRPr/>
            </a:pPr>
            <a:endParaRPr lang="en-US" sz="1600"/>
          </a:p>
        </c:rich>
      </c:tx>
    </c:title>
    <c:view3D>
      <c:rAngAx val="1"/>
    </c:view3D>
    <c:plotArea>
      <c:layout/>
      <c:bar3DChart>
        <c:barDir val="col"/>
        <c:grouping val="stacked"/>
        <c:ser>
          <c:idx val="0"/>
          <c:order val="0"/>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c:spPr>
          <c:cat>
            <c:strRef>
              <c:f>Sheet1!$R$86:$R$89</c:f>
              <c:strCache>
                <c:ptCount val="4"/>
                <c:pt idx="0">
                  <c:v>By walk</c:v>
                </c:pt>
                <c:pt idx="1">
                  <c:v>Bus</c:v>
                </c:pt>
                <c:pt idx="2">
                  <c:v>Bike/moped</c:v>
                </c:pt>
                <c:pt idx="3">
                  <c:v>Bicycle </c:v>
                </c:pt>
              </c:strCache>
            </c:strRef>
          </c:cat>
          <c:val>
            <c:numRef>
              <c:f>Sheet1!$S$86:$S$89</c:f>
              <c:numCache>
                <c:formatCode>General</c:formatCode>
                <c:ptCount val="4"/>
                <c:pt idx="0">
                  <c:v>53</c:v>
                </c:pt>
                <c:pt idx="1">
                  <c:v>29</c:v>
                </c:pt>
                <c:pt idx="2">
                  <c:v>12</c:v>
                </c:pt>
                <c:pt idx="3">
                  <c:v>6</c:v>
                </c:pt>
              </c:numCache>
            </c:numRef>
          </c:val>
        </c:ser>
        <c:gapWidth val="55"/>
        <c:gapDepth val="55"/>
        <c:shape val="cylinder"/>
        <c:axId val="104792448"/>
        <c:axId val="104793984"/>
        <c:axId val="0"/>
      </c:bar3DChart>
      <c:catAx>
        <c:axId val="104792448"/>
        <c:scaling>
          <c:orientation val="minMax"/>
        </c:scaling>
        <c:axPos val="b"/>
        <c:majorTickMark val="none"/>
        <c:tickLblPos val="nextTo"/>
        <c:crossAx val="104793984"/>
        <c:crosses val="autoZero"/>
        <c:auto val="1"/>
        <c:lblAlgn val="ctr"/>
        <c:lblOffset val="100"/>
      </c:catAx>
      <c:valAx>
        <c:axId val="104793984"/>
        <c:scaling>
          <c:orientation val="minMax"/>
        </c:scaling>
        <c:axPos val="l"/>
        <c:majorGridlines/>
        <c:numFmt formatCode="General" sourceLinked="1"/>
        <c:majorTickMark val="none"/>
        <c:tickLblPos val="nextTo"/>
        <c:crossAx val="104792448"/>
        <c:crosses val="autoZero"/>
        <c:crossBetween val="between"/>
      </c:valAx>
    </c:plotArea>
    <c:plotVisOnly val="1"/>
  </c:chart>
  <c:spPr>
    <a:solidFill>
      <a:srgbClr val="0066FF"/>
    </a:solidFill>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sz="1600"/>
            </a:pPr>
            <a:r>
              <a:rPr lang="en-US" sz="1600"/>
              <a:t>Rating of Working Condition</a:t>
            </a:r>
          </a:p>
        </c:rich>
      </c:tx>
    </c:title>
    <c:plotArea>
      <c:layout/>
      <c:pieChart>
        <c:varyColors val="1"/>
        <c:ser>
          <c:idx val="0"/>
          <c:order val="0"/>
          <c:dPt>
            <c:idx val="0"/>
            <c:spPr>
              <a:blipFill>
                <a:blip xmlns:r="http://schemas.openxmlformats.org/officeDocument/2006/relationships" r:embed="rId1"/>
                <a:tile tx="0" ty="0" sx="100000" sy="100000" flip="none" algn="tl"/>
              </a:blipFill>
            </c:spPr>
          </c:dPt>
          <c:dPt>
            <c:idx val="1"/>
            <c:spPr>
              <a:blipFill>
                <a:blip xmlns:r="http://schemas.openxmlformats.org/officeDocument/2006/relationships" r:embed="rId2"/>
                <a:tile tx="0" ty="0" sx="100000" sy="100000" flip="none" algn="tl"/>
              </a:blipFill>
            </c:spPr>
          </c:dPt>
          <c:dPt>
            <c:idx val="2"/>
            <c:spPr>
              <a:blipFill>
                <a:blip xmlns:r="http://schemas.openxmlformats.org/officeDocument/2006/relationships" r:embed="rId3"/>
                <a:tile tx="0" ty="0" sx="100000" sy="100000" flip="none" algn="tl"/>
              </a:blipFill>
            </c:spPr>
          </c:dPt>
          <c:dPt>
            <c:idx val="3"/>
            <c:spPr>
              <a:blipFill>
                <a:blip xmlns:r="http://schemas.openxmlformats.org/officeDocument/2006/relationships" r:embed="rId4"/>
                <a:tile tx="0" ty="0" sx="100000" sy="100000" flip="none" algn="tl"/>
              </a:blipFill>
            </c:spPr>
          </c:dPt>
          <c:dPt>
            <c:idx val="4"/>
            <c:spPr>
              <a:blipFill>
                <a:blip xmlns:r="http://schemas.openxmlformats.org/officeDocument/2006/relationships" r:embed="rId5"/>
                <a:tile tx="0" ty="0" sx="100000" sy="100000" flip="none" algn="tl"/>
              </a:blipFill>
            </c:spPr>
          </c:dPt>
          <c:dLbls>
            <c:txPr>
              <a:bodyPr/>
              <a:lstStyle/>
              <a:p>
                <a:pPr>
                  <a:defRPr b="1"/>
                </a:pPr>
                <a:endParaRPr lang="en-US"/>
              </a:p>
            </c:txPr>
            <c:showCatName val="1"/>
            <c:showPercent val="1"/>
            <c:showLeaderLines val="1"/>
          </c:dLbls>
          <c:cat>
            <c:strRef>
              <c:f>Sheet1!$A$107:$A$111</c:f>
              <c:strCache>
                <c:ptCount val="5"/>
                <c:pt idx="0">
                  <c:v>Very Good</c:v>
                </c:pt>
                <c:pt idx="1">
                  <c:v>Good</c:v>
                </c:pt>
                <c:pt idx="2">
                  <c:v>Average</c:v>
                </c:pt>
                <c:pt idx="3">
                  <c:v>Poor</c:v>
                </c:pt>
                <c:pt idx="4">
                  <c:v>Very poor</c:v>
                </c:pt>
              </c:strCache>
            </c:strRef>
          </c:cat>
          <c:val>
            <c:numRef>
              <c:f>Sheet1!$B$107:$B$111</c:f>
              <c:numCache>
                <c:formatCode>General</c:formatCode>
                <c:ptCount val="5"/>
                <c:pt idx="0">
                  <c:v>71</c:v>
                </c:pt>
                <c:pt idx="1">
                  <c:v>10</c:v>
                </c:pt>
                <c:pt idx="2">
                  <c:v>9</c:v>
                </c:pt>
                <c:pt idx="3">
                  <c:v>7</c:v>
                </c:pt>
                <c:pt idx="4">
                  <c:v>3</c:v>
                </c:pt>
              </c:numCache>
            </c:numRef>
          </c:val>
        </c:ser>
        <c:dLbls>
          <c:showCatName val="1"/>
          <c:showPercent val="1"/>
        </c:dLbls>
        <c:firstSliceAng val="0"/>
      </c:pieChart>
      <c:spPr>
        <a:solidFill>
          <a:srgbClr val="990000"/>
        </a:solidFill>
      </c:spPr>
    </c:plotArea>
    <c:plotVisOnly val="1"/>
  </c:chart>
  <c:spPr>
    <a:solidFill>
      <a:srgbClr val="FF33CC"/>
    </a:solidFill>
  </c:spPr>
  <c:externalData r:id="rId6"/>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REMITTANCE</a:t>
            </a:r>
            <a:r>
              <a:rPr lang="en-US" baseline="0"/>
              <a:t> MADE BY THE MIGRANTS(%)</a:t>
            </a:r>
            <a:endParaRPr lang="en-US"/>
          </a:p>
        </c:rich>
      </c:tx>
    </c:title>
    <c:plotArea>
      <c:layout/>
      <c:pieChart>
        <c:varyColors val="1"/>
        <c:ser>
          <c:idx val="0"/>
          <c:order val="0"/>
          <c:tx>
            <c:strRef>
              <c:f>Sheet3!$Q$69</c:f>
              <c:strCache>
                <c:ptCount val="1"/>
                <c:pt idx="0">
                  <c:v>Number</c:v>
                </c:pt>
              </c:strCache>
            </c:strRef>
          </c:tx>
          <c:dPt>
            <c:idx val="0"/>
            <c:spPr>
              <a:blipFill>
                <a:blip xmlns:r="http://schemas.openxmlformats.org/officeDocument/2006/relationships" r:embed="rId1"/>
                <a:tile tx="0" ty="0" sx="100000" sy="100000" flip="none" algn="tl"/>
              </a:blipFill>
            </c:spPr>
          </c:dPt>
          <c:dPt>
            <c:idx val="1"/>
            <c:spPr>
              <a:blipFill>
                <a:blip xmlns:r="http://schemas.openxmlformats.org/officeDocument/2006/relationships" r:embed="rId2"/>
                <a:tile tx="0" ty="0" sx="100000" sy="100000" flip="none" algn="tl"/>
              </a:blipFill>
            </c:spPr>
          </c:dPt>
          <c:dPt>
            <c:idx val="2"/>
            <c:spPr>
              <a:blipFill>
                <a:blip xmlns:r="http://schemas.openxmlformats.org/officeDocument/2006/relationships" r:embed="rId3"/>
                <a:tile tx="0" ty="0" sx="100000" sy="100000" flip="none" algn="tl"/>
              </a:blipFill>
            </c:spPr>
          </c:dPt>
          <c:dPt>
            <c:idx val="3"/>
            <c:spPr>
              <a:blipFill>
                <a:blip xmlns:r="http://schemas.openxmlformats.org/officeDocument/2006/relationships" r:embed="rId4"/>
                <a:tile tx="0" ty="0" sx="100000" sy="100000" flip="none" algn="tl"/>
              </a:blipFill>
            </c:spPr>
          </c:dPt>
          <c:dLbls>
            <c:txPr>
              <a:bodyPr/>
              <a:lstStyle/>
              <a:p>
                <a:pPr>
                  <a:defRPr sz="1050" b="1">
                    <a:solidFill>
                      <a:srgbClr val="FF0000"/>
                    </a:solidFill>
                  </a:defRPr>
                </a:pPr>
                <a:endParaRPr lang="en-US"/>
              </a:p>
            </c:txPr>
            <c:showCatName val="1"/>
            <c:showPercent val="1"/>
          </c:dLbls>
          <c:cat>
            <c:strRef>
              <c:f>Sheet3!$P$70:$P$73</c:f>
              <c:strCache>
                <c:ptCount val="4"/>
                <c:pt idx="0">
                  <c:v>₹1000-2000</c:v>
                </c:pt>
                <c:pt idx="1">
                  <c:v>₹2000-4000</c:v>
                </c:pt>
                <c:pt idx="2">
                  <c:v>₹4000-6000</c:v>
                </c:pt>
                <c:pt idx="3">
                  <c:v>₹6000-8000</c:v>
                </c:pt>
              </c:strCache>
            </c:strRef>
          </c:cat>
          <c:val>
            <c:numRef>
              <c:f>Sheet3!$Q$70:$Q$73</c:f>
              <c:numCache>
                <c:formatCode>General</c:formatCode>
                <c:ptCount val="4"/>
                <c:pt idx="0">
                  <c:v>6</c:v>
                </c:pt>
                <c:pt idx="1">
                  <c:v>9</c:v>
                </c:pt>
                <c:pt idx="2">
                  <c:v>20</c:v>
                </c:pt>
                <c:pt idx="3">
                  <c:v>22</c:v>
                </c:pt>
              </c:numCache>
            </c:numRef>
          </c:val>
        </c:ser>
        <c:dLbls>
          <c:showCatName val="1"/>
          <c:showPercent val="1"/>
        </c:dLbls>
        <c:firstSliceAng val="0"/>
      </c:pieChart>
    </c:plotArea>
    <c:plotVisOnly val="1"/>
  </c:chart>
  <c:spPr>
    <a:solidFill>
      <a:srgbClr val="FF3300"/>
    </a:solidFill>
  </c:spPr>
  <c:externalData r:id="rId5"/>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chemeClr val="tx1"/>
                </a:solidFill>
                <a:latin typeface="Times New Roman" pitchFamily="18" charset="0"/>
                <a:cs typeface="Times New Roman" pitchFamily="18" charset="0"/>
              </a:rPr>
              <a:t>COMMUNITY</a:t>
            </a:r>
            <a:r>
              <a:rPr lang="en-US" sz="1200" baseline="0">
                <a:solidFill>
                  <a:schemeClr val="tx1"/>
                </a:solidFill>
                <a:latin typeface="Times New Roman" pitchFamily="18" charset="0"/>
                <a:cs typeface="Times New Roman" pitchFamily="18" charset="0"/>
              </a:rPr>
              <a:t> (%)</a:t>
            </a:r>
            <a:endParaRPr lang="en-US" sz="1200">
              <a:solidFill>
                <a:schemeClr val="tx1"/>
              </a:solidFill>
              <a:latin typeface="Times New Roman" pitchFamily="18" charset="0"/>
              <a:cs typeface="Times New Roman" pitchFamily="18" charset="0"/>
            </a:endParaRPr>
          </a:p>
        </c:rich>
      </c:tx>
    </c:title>
    <c:view3D>
      <c:rotX val="30"/>
      <c:perspective val="30"/>
    </c:view3D>
    <c:plotArea>
      <c:layout/>
      <c:pie3DChart>
        <c:varyColors val="1"/>
        <c:ser>
          <c:idx val="0"/>
          <c:order val="0"/>
          <c:explosion val="25"/>
          <c:dLbls>
            <c:txPr>
              <a:bodyPr/>
              <a:lstStyle/>
              <a:p>
                <a:pPr>
                  <a:defRPr b="1"/>
                </a:pPr>
                <a:endParaRPr lang="en-US"/>
              </a:p>
            </c:txPr>
            <c:showCatName val="1"/>
            <c:showPercent val="1"/>
          </c:dLbls>
          <c:cat>
            <c:strRef>
              <c:f>Sheet3!$C$18:$C$20</c:f>
              <c:strCache>
                <c:ptCount val="3"/>
                <c:pt idx="0">
                  <c:v>OBC</c:v>
                </c:pt>
                <c:pt idx="1">
                  <c:v>SC/ST</c:v>
                </c:pt>
                <c:pt idx="2">
                  <c:v>Others</c:v>
                </c:pt>
              </c:strCache>
            </c:strRef>
          </c:cat>
          <c:val>
            <c:numRef>
              <c:f>Sheet3!$D$18:$D$20</c:f>
              <c:numCache>
                <c:formatCode>General</c:formatCode>
                <c:ptCount val="3"/>
                <c:pt idx="0">
                  <c:v>31</c:v>
                </c:pt>
                <c:pt idx="1">
                  <c:v>54</c:v>
                </c:pt>
                <c:pt idx="2">
                  <c:v>15</c:v>
                </c:pt>
              </c:numCache>
            </c:numRef>
          </c:val>
        </c:ser>
        <c:ser>
          <c:idx val="1"/>
          <c:order val="1"/>
          <c:explosion val="25"/>
          <c:dLbls>
            <c:showCatName val="1"/>
            <c:showPercent val="1"/>
          </c:dLbls>
          <c:cat>
            <c:strRef>
              <c:f>Sheet3!$C$18:$C$20</c:f>
              <c:strCache>
                <c:ptCount val="3"/>
                <c:pt idx="0">
                  <c:v>OBC</c:v>
                </c:pt>
                <c:pt idx="1">
                  <c:v>SC/ST</c:v>
                </c:pt>
                <c:pt idx="2">
                  <c:v>Others</c:v>
                </c:pt>
              </c:strCache>
            </c:strRef>
          </c:cat>
          <c:val>
            <c:numRef>
              <c:f>Sheet3!$E$18:$E$20</c:f>
              <c:numCache>
                <c:formatCode>General</c:formatCode>
                <c:ptCount val="3"/>
                <c:pt idx="0">
                  <c:v>31</c:v>
                </c:pt>
                <c:pt idx="1">
                  <c:v>54</c:v>
                </c:pt>
                <c:pt idx="2">
                  <c:v>15</c:v>
                </c:pt>
              </c:numCache>
            </c:numRef>
          </c:val>
        </c:ser>
        <c:dLbls>
          <c:showCatName val="1"/>
          <c:showPercent val="1"/>
        </c:dLbls>
      </c:pie3DChart>
      <c:spPr>
        <a:solidFill>
          <a:srgbClr val="FF0000"/>
        </a:solidFill>
      </c:spPr>
    </c:plotArea>
    <c:plotVisOnly val="1"/>
  </c:chart>
  <c:spPr>
    <a:solidFill>
      <a:srgbClr val="006600"/>
    </a:soli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6"/>
  <c:chart>
    <c:title>
      <c:tx>
        <c:rich>
          <a:bodyPr/>
          <a:lstStyle/>
          <a:p>
            <a:pPr>
              <a:defRPr/>
            </a:pPr>
            <a:r>
              <a:rPr lang="en-US" sz="1200" b="1">
                <a:solidFill>
                  <a:sysClr val="windowText" lastClr="000000"/>
                </a:solidFill>
                <a:latin typeface="Times New Roman" pitchFamily="18" charset="0"/>
                <a:cs typeface="Times New Roman" pitchFamily="18" charset="0"/>
              </a:rPr>
              <a:t>DEMOGRAPHIC CHARECTERISTICS OF MIGRANTS (%)</a:t>
            </a:r>
          </a:p>
        </c:rich>
      </c:tx>
    </c:title>
    <c:plotArea>
      <c:layout/>
      <c:barChart>
        <c:barDir val="col"/>
        <c:grouping val="clustered"/>
        <c:ser>
          <c:idx val="0"/>
          <c:order val="0"/>
          <c:cat>
            <c:strRef>
              <c:f>Sheet1!$C$31:$C$53</c:f>
              <c:strCache>
                <c:ptCount val="23"/>
                <c:pt idx="0">
                  <c:v>Sex </c:v>
                </c:pt>
                <c:pt idx="1">
                  <c:v>Male </c:v>
                </c:pt>
                <c:pt idx="2">
                  <c:v>Female</c:v>
                </c:pt>
                <c:pt idx="4">
                  <c:v>Type of family</c:v>
                </c:pt>
                <c:pt idx="5">
                  <c:v>Joint </c:v>
                </c:pt>
                <c:pt idx="6">
                  <c:v>Nuclear </c:v>
                </c:pt>
                <c:pt idx="7">
                  <c:v>Age of the respondent ( in years)</c:v>
                </c:pt>
                <c:pt idx="8">
                  <c:v>&lt;20</c:v>
                </c:pt>
                <c:pt idx="9">
                  <c:v>20-30</c:v>
                </c:pt>
                <c:pt idx="10">
                  <c:v>30-50</c:v>
                </c:pt>
                <c:pt idx="11">
                  <c:v>&gt;50</c:v>
                </c:pt>
                <c:pt idx="13">
                  <c:v>Education level </c:v>
                </c:pt>
                <c:pt idx="14">
                  <c:v>Illiterate </c:v>
                </c:pt>
                <c:pt idx="15">
                  <c:v>Primary </c:v>
                </c:pt>
                <c:pt idx="16">
                  <c:v>Secondary </c:v>
                </c:pt>
                <c:pt idx="17">
                  <c:v>Higher secondary </c:v>
                </c:pt>
                <c:pt idx="19">
                  <c:v>Marital status</c:v>
                </c:pt>
                <c:pt idx="20">
                  <c:v>Married </c:v>
                </c:pt>
                <c:pt idx="21">
                  <c:v>Unmarried </c:v>
                </c:pt>
                <c:pt idx="22">
                  <c:v>Widow</c:v>
                </c:pt>
              </c:strCache>
            </c:strRef>
          </c:cat>
          <c:val>
            <c:numRef>
              <c:f>Sheet1!$D$31:$D$53</c:f>
              <c:numCache>
                <c:formatCode>General</c:formatCode>
                <c:ptCount val="23"/>
                <c:pt idx="1">
                  <c:v>81</c:v>
                </c:pt>
                <c:pt idx="2">
                  <c:v>19</c:v>
                </c:pt>
                <c:pt idx="5">
                  <c:v>51</c:v>
                </c:pt>
                <c:pt idx="6">
                  <c:v>49</c:v>
                </c:pt>
                <c:pt idx="8">
                  <c:v>38</c:v>
                </c:pt>
                <c:pt idx="9">
                  <c:v>44</c:v>
                </c:pt>
                <c:pt idx="10">
                  <c:v>13</c:v>
                </c:pt>
                <c:pt idx="11">
                  <c:v>5</c:v>
                </c:pt>
                <c:pt idx="14">
                  <c:v>26</c:v>
                </c:pt>
                <c:pt idx="15">
                  <c:v>45</c:v>
                </c:pt>
                <c:pt idx="16">
                  <c:v>25</c:v>
                </c:pt>
                <c:pt idx="17">
                  <c:v>4</c:v>
                </c:pt>
                <c:pt idx="20">
                  <c:v>46</c:v>
                </c:pt>
                <c:pt idx="21">
                  <c:v>45</c:v>
                </c:pt>
                <c:pt idx="22">
                  <c:v>9</c:v>
                </c:pt>
              </c:numCache>
            </c:numRef>
          </c:val>
        </c:ser>
        <c:axId val="104014592"/>
        <c:axId val="104016128"/>
      </c:barChart>
      <c:catAx>
        <c:axId val="104014592"/>
        <c:scaling>
          <c:orientation val="minMax"/>
        </c:scaling>
        <c:axPos val="b"/>
        <c:majorTickMark val="none"/>
        <c:tickLblPos val="nextTo"/>
        <c:txPr>
          <a:bodyPr/>
          <a:lstStyle/>
          <a:p>
            <a:pPr>
              <a:defRPr b="1">
                <a:solidFill>
                  <a:schemeClr val="bg2">
                    <a:lumMod val="10000"/>
                  </a:schemeClr>
                </a:solidFill>
              </a:defRPr>
            </a:pPr>
            <a:endParaRPr lang="en-US"/>
          </a:p>
        </c:txPr>
        <c:crossAx val="104016128"/>
        <c:crosses val="autoZero"/>
        <c:auto val="1"/>
        <c:lblAlgn val="ctr"/>
        <c:lblOffset val="100"/>
      </c:catAx>
      <c:valAx>
        <c:axId val="104016128"/>
        <c:scaling>
          <c:orientation val="minMax"/>
        </c:scaling>
        <c:axPos val="l"/>
        <c:majorGridlines/>
        <c:numFmt formatCode="General" sourceLinked="1"/>
        <c:majorTickMark val="none"/>
        <c:tickLblPos val="nextTo"/>
        <c:txPr>
          <a:bodyPr/>
          <a:lstStyle/>
          <a:p>
            <a:pPr>
              <a:defRPr b="1">
                <a:solidFill>
                  <a:sysClr val="windowText" lastClr="000000"/>
                </a:solidFill>
              </a:defRPr>
            </a:pPr>
            <a:endParaRPr lang="en-US"/>
          </a:p>
        </c:txPr>
        <c:crossAx val="104014592"/>
        <c:crosses val="autoZero"/>
        <c:crossBetween val="between"/>
      </c:valAx>
      <c:spPr>
        <a:solidFill>
          <a:srgbClr val="FF0000"/>
        </a:solidFill>
      </c:spPr>
    </c:plotArea>
    <c:plotVisOnly val="1"/>
  </c:chart>
  <c:spPr>
    <a:solidFill>
      <a:srgbClr val="6600FF"/>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solidFill>
                  <a:srgbClr val="FFFF00"/>
                </a:solidFill>
                <a:latin typeface="Times New Roman" pitchFamily="18" charset="0"/>
                <a:cs typeface="Times New Roman" pitchFamily="18" charset="0"/>
              </a:rPr>
              <a:t>SOURCE</a:t>
            </a:r>
            <a:r>
              <a:rPr lang="en-US" sz="1200" baseline="0">
                <a:solidFill>
                  <a:srgbClr val="FFFF00"/>
                </a:solidFill>
                <a:latin typeface="Times New Roman" pitchFamily="18" charset="0"/>
                <a:cs typeface="Times New Roman" pitchFamily="18" charset="0"/>
              </a:rPr>
              <a:t>S OF SAVING ( %)</a:t>
            </a:r>
            <a:endParaRPr lang="en-US" sz="1200">
              <a:solidFill>
                <a:srgbClr val="FFFF00"/>
              </a:solidFill>
              <a:latin typeface="Times New Roman" pitchFamily="18" charset="0"/>
              <a:cs typeface="Times New Roman" pitchFamily="18" charset="0"/>
            </a:endParaRPr>
          </a:p>
        </c:rich>
      </c:tx>
    </c:title>
    <c:view3D>
      <c:rotX val="75"/>
      <c:perspective val="30"/>
    </c:view3D>
    <c:plotArea>
      <c:layout/>
      <c:pie3DChart>
        <c:varyColors val="1"/>
        <c:ser>
          <c:idx val="0"/>
          <c:order val="0"/>
          <c:tx>
            <c:strRef>
              <c:f>Sheet1!$E$61</c:f>
              <c:strCache>
                <c:ptCount val="1"/>
                <c:pt idx="0">
                  <c:v>Percentage </c:v>
                </c:pt>
              </c:strCache>
            </c:strRef>
          </c:tx>
          <c:dLbls>
            <c:showCatName val="1"/>
            <c:showPercent val="1"/>
          </c:dLbls>
          <c:cat>
            <c:strRef>
              <c:f>Sheet1!$D$62:$D$65</c:f>
              <c:strCache>
                <c:ptCount val="4"/>
                <c:pt idx="0">
                  <c:v>Banks </c:v>
                </c:pt>
                <c:pt idx="1">
                  <c:v>Post office</c:v>
                </c:pt>
                <c:pt idx="2">
                  <c:v>Policies </c:v>
                </c:pt>
                <c:pt idx="3">
                  <c:v>Higher officials in the mill</c:v>
                </c:pt>
              </c:strCache>
            </c:strRef>
          </c:cat>
          <c:val>
            <c:numRef>
              <c:f>Sheet1!$E$62:$E$65</c:f>
              <c:numCache>
                <c:formatCode>General</c:formatCode>
                <c:ptCount val="4"/>
                <c:pt idx="0">
                  <c:v>31.59</c:v>
                </c:pt>
                <c:pt idx="1">
                  <c:v>26.32</c:v>
                </c:pt>
                <c:pt idx="2">
                  <c:v>23.69</c:v>
                </c:pt>
                <c:pt idx="3">
                  <c:v>18.399999999999999</c:v>
                </c:pt>
              </c:numCache>
            </c:numRef>
          </c:val>
        </c:ser>
        <c:dLbls>
          <c:showCatName val="1"/>
          <c:showPercent val="1"/>
        </c:dLbls>
      </c:pie3DChart>
      <c:spPr>
        <a:solidFill>
          <a:srgbClr val="FFFF00"/>
        </a:solidFill>
      </c:spPr>
    </c:plotArea>
    <c:plotVisOnly val="1"/>
  </c:chart>
  <c:spPr>
    <a:solidFill>
      <a:srgbClr val="FF3399"/>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REASONS</a:t>
            </a:r>
            <a:r>
              <a:rPr lang="en-US" baseline="0"/>
              <a:t> FOR SAVING ( %)</a:t>
            </a:r>
            <a:endParaRPr lang="en-US"/>
          </a:p>
        </c:rich>
      </c:tx>
    </c:title>
    <c:plotArea>
      <c:layout>
        <c:manualLayout>
          <c:layoutTarget val="inner"/>
          <c:xMode val="edge"/>
          <c:yMode val="edge"/>
          <c:x val="0.34326285263293133"/>
          <c:y val="0.29397510136135907"/>
          <c:w val="0.3134744782776317"/>
          <c:h val="0.69769416955176322"/>
        </c:manualLayout>
      </c:layout>
      <c:pieChart>
        <c:varyColors val="1"/>
        <c:ser>
          <c:idx val="0"/>
          <c:order val="0"/>
          <c:explosion val="25"/>
          <c:dLbls>
            <c:showPercent val="1"/>
          </c:dLbls>
          <c:cat>
            <c:strRef>
              <c:f>Sheet3!$R$3:$R$7</c:f>
              <c:strCache>
                <c:ptCount val="5"/>
                <c:pt idx="0">
                  <c:v>Education</c:v>
                </c:pt>
                <c:pt idx="1">
                  <c:v>Marriage</c:v>
                </c:pt>
                <c:pt idx="2">
                  <c:v>Health</c:v>
                </c:pt>
                <c:pt idx="3">
                  <c:v>Future</c:v>
                </c:pt>
                <c:pt idx="4">
                  <c:v>Emergency</c:v>
                </c:pt>
              </c:strCache>
            </c:strRef>
          </c:cat>
          <c:val>
            <c:numRef>
              <c:f>Sheet3!$S$3:$S$7</c:f>
              <c:numCache>
                <c:formatCode>General</c:formatCode>
                <c:ptCount val="5"/>
                <c:pt idx="0">
                  <c:v>8</c:v>
                </c:pt>
                <c:pt idx="1">
                  <c:v>12</c:v>
                </c:pt>
                <c:pt idx="2">
                  <c:v>5</c:v>
                </c:pt>
                <c:pt idx="3">
                  <c:v>6</c:v>
                </c:pt>
                <c:pt idx="4">
                  <c:v>7</c:v>
                </c:pt>
              </c:numCache>
            </c:numRef>
          </c:val>
        </c:ser>
        <c:ser>
          <c:idx val="1"/>
          <c:order val="1"/>
          <c:explosion val="25"/>
          <c:dLbls>
            <c:showPercent val="1"/>
          </c:dLbls>
          <c:cat>
            <c:strRef>
              <c:f>Sheet3!$R$3:$R$7</c:f>
              <c:strCache>
                <c:ptCount val="5"/>
                <c:pt idx="0">
                  <c:v>Education</c:v>
                </c:pt>
                <c:pt idx="1">
                  <c:v>Marriage</c:v>
                </c:pt>
                <c:pt idx="2">
                  <c:v>Health</c:v>
                </c:pt>
                <c:pt idx="3">
                  <c:v>Future</c:v>
                </c:pt>
                <c:pt idx="4">
                  <c:v>Emergency</c:v>
                </c:pt>
              </c:strCache>
            </c:strRef>
          </c:cat>
          <c:val>
            <c:numRef>
              <c:f>Sheet3!$T$3:$T$7</c:f>
              <c:numCache>
                <c:formatCode>General</c:formatCode>
                <c:ptCount val="5"/>
                <c:pt idx="0">
                  <c:v>21.52</c:v>
                </c:pt>
                <c:pt idx="1">
                  <c:v>31.5</c:v>
                </c:pt>
                <c:pt idx="2">
                  <c:v>13.18</c:v>
                </c:pt>
                <c:pt idx="3">
                  <c:v>15.4</c:v>
                </c:pt>
                <c:pt idx="4">
                  <c:v>18.399999999999999</c:v>
                </c:pt>
              </c:numCache>
            </c:numRef>
          </c:val>
        </c:ser>
        <c:dLbls>
          <c:showPercent val="1"/>
        </c:dLbls>
        <c:firstSliceAng val="0"/>
      </c:pieChart>
      <c:spPr>
        <a:solidFill>
          <a:srgbClr val="1EE80E"/>
        </a:solidFill>
      </c:spPr>
    </c:plotArea>
    <c:legend>
      <c:legendPos val="t"/>
    </c:legend>
    <c:plotVisOnly val="1"/>
  </c:chart>
  <c:spPr>
    <a:solidFill>
      <a:srgbClr val="00B0F0"/>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
  <c:chart>
    <c:title>
      <c:tx>
        <c:rich>
          <a:bodyPr/>
          <a:lstStyle/>
          <a:p>
            <a:pPr>
              <a:defRPr/>
            </a:pPr>
            <a:r>
              <a:rPr lang="en-US" sz="1200">
                <a:latin typeface="Times New Roman" pitchFamily="18" charset="0"/>
                <a:cs typeface="Times New Roman" pitchFamily="18" charset="0"/>
              </a:rPr>
              <a:t>REASONS</a:t>
            </a:r>
            <a:r>
              <a:rPr lang="en-US" sz="1200" baseline="0">
                <a:latin typeface="Times New Roman" pitchFamily="18" charset="0"/>
                <a:cs typeface="Times New Roman" pitchFamily="18" charset="0"/>
              </a:rPr>
              <a:t> FOR DEBT (in %)</a:t>
            </a:r>
            <a:r>
              <a:rPr lang="en-US" sz="1200">
                <a:latin typeface="Times New Roman" pitchFamily="18" charset="0"/>
                <a:cs typeface="Times New Roman" pitchFamily="18" charset="0"/>
              </a:rPr>
              <a:t> </a:t>
            </a:r>
          </a:p>
        </c:rich>
      </c:tx>
    </c:title>
    <c:plotArea>
      <c:layout/>
      <c:barChart>
        <c:barDir val="col"/>
        <c:grouping val="clustered"/>
        <c:ser>
          <c:idx val="0"/>
          <c:order val="0"/>
          <c:tx>
            <c:strRef>
              <c:f>Sheet1!$R$65</c:f>
              <c:strCache>
                <c:ptCount val="1"/>
                <c:pt idx="0">
                  <c:v>Percentage </c:v>
                </c:pt>
              </c:strCache>
            </c:strRef>
          </c:tx>
          <c:spPr>
            <a:blipFill>
              <a:blip xmlns:r="http://schemas.openxmlformats.org/officeDocument/2006/relationships" r:embed="rId1"/>
              <a:tile tx="0" ty="0" sx="100000" sy="100000" flip="none" algn="tl"/>
            </a:blipFill>
          </c:spPr>
          <c:cat>
            <c:strRef>
              <c:f>Sheet1!$Q$66:$Q$70</c:f>
              <c:strCache>
                <c:ptCount val="5"/>
                <c:pt idx="0">
                  <c:v>Emergency </c:v>
                </c:pt>
                <c:pt idx="1">
                  <c:v>Marriage </c:v>
                </c:pt>
                <c:pt idx="2">
                  <c:v>Medical </c:v>
                </c:pt>
                <c:pt idx="3">
                  <c:v>Functions </c:v>
                </c:pt>
                <c:pt idx="4">
                  <c:v>Unexpected expenses</c:v>
                </c:pt>
              </c:strCache>
            </c:strRef>
          </c:cat>
          <c:val>
            <c:numRef>
              <c:f>Sheet1!$R$66:$R$70</c:f>
              <c:numCache>
                <c:formatCode>General</c:formatCode>
                <c:ptCount val="5"/>
                <c:pt idx="0">
                  <c:v>23.213999999999999</c:v>
                </c:pt>
                <c:pt idx="1">
                  <c:v>21.427999999999987</c:v>
                </c:pt>
                <c:pt idx="2">
                  <c:v>19.641999999999999</c:v>
                </c:pt>
                <c:pt idx="3">
                  <c:v>19.641999999999999</c:v>
                </c:pt>
                <c:pt idx="4">
                  <c:v>16.074000000000005</c:v>
                </c:pt>
              </c:numCache>
            </c:numRef>
          </c:val>
        </c:ser>
        <c:axId val="104093568"/>
        <c:axId val="104095104"/>
      </c:barChart>
      <c:catAx>
        <c:axId val="104093568"/>
        <c:scaling>
          <c:orientation val="minMax"/>
        </c:scaling>
        <c:axPos val="b"/>
        <c:tickLblPos val="nextTo"/>
        <c:txPr>
          <a:bodyPr/>
          <a:lstStyle/>
          <a:p>
            <a:pPr>
              <a:defRPr sz="1050" b="1"/>
            </a:pPr>
            <a:endParaRPr lang="en-US"/>
          </a:p>
        </c:txPr>
        <c:crossAx val="104095104"/>
        <c:crosses val="autoZero"/>
        <c:auto val="1"/>
        <c:lblAlgn val="ctr"/>
        <c:lblOffset val="100"/>
      </c:catAx>
      <c:valAx>
        <c:axId val="104095104"/>
        <c:scaling>
          <c:orientation val="minMax"/>
        </c:scaling>
        <c:axPos val="l"/>
        <c:majorGridlines/>
        <c:numFmt formatCode="General" sourceLinked="1"/>
        <c:tickLblPos val="nextTo"/>
        <c:txPr>
          <a:bodyPr/>
          <a:lstStyle/>
          <a:p>
            <a:pPr>
              <a:defRPr sz="1050" b="1">
                <a:solidFill>
                  <a:schemeClr val="tx1">
                    <a:lumMod val="95000"/>
                    <a:lumOff val="5000"/>
                  </a:schemeClr>
                </a:solidFill>
              </a:defRPr>
            </a:pPr>
            <a:endParaRPr lang="en-US"/>
          </a:p>
        </c:txPr>
        <c:crossAx val="104093568"/>
        <c:crosses val="autoZero"/>
        <c:crossBetween val="between"/>
      </c:valAx>
      <c:spPr>
        <a:solidFill>
          <a:srgbClr val="D60093"/>
        </a:solidFill>
      </c:spPr>
    </c:plotArea>
    <c:plotVisOnly val="1"/>
  </c:chart>
  <c:spPr>
    <a:solidFill>
      <a:srgbClr val="1EE80E"/>
    </a:solidFill>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OCCUPATION</a:t>
            </a:r>
            <a:r>
              <a:rPr lang="en-US" baseline="0"/>
              <a:t> OF PARENTS ( %)</a:t>
            </a:r>
            <a:endParaRPr lang="en-US"/>
          </a:p>
        </c:rich>
      </c:tx>
    </c:title>
    <c:plotArea>
      <c:layout/>
      <c:pieChart>
        <c:varyColors val="1"/>
        <c:ser>
          <c:idx val="0"/>
          <c:order val="0"/>
          <c:spPr>
            <a:solidFill>
              <a:srgbClr val="00B050"/>
            </a:solidFill>
          </c:spPr>
          <c:dPt>
            <c:idx val="0"/>
            <c:spPr>
              <a:solidFill>
                <a:srgbClr val="D60093"/>
              </a:solidFill>
            </c:spPr>
          </c:dPt>
          <c:dPt>
            <c:idx val="1"/>
            <c:spPr>
              <a:solidFill>
                <a:srgbClr val="FF0000"/>
              </a:solidFill>
            </c:spPr>
          </c:dPt>
          <c:dPt>
            <c:idx val="2"/>
            <c:spPr>
              <a:solidFill>
                <a:srgbClr val="FFC000"/>
              </a:solidFill>
            </c:spPr>
          </c:dPt>
          <c:dPt>
            <c:idx val="3"/>
            <c:spPr>
              <a:solidFill>
                <a:schemeClr val="accent6">
                  <a:lumMod val="50000"/>
                </a:schemeClr>
              </a:solidFill>
            </c:spPr>
          </c:dPt>
          <c:dLbls>
            <c:dLbl>
              <c:idx val="3"/>
              <c:tx>
                <c:rich>
                  <a:bodyPr/>
                  <a:lstStyle/>
                  <a:p>
                    <a:r>
                      <a:rPr lang="en-US"/>
                      <a:t>Not</a:t>
                    </a:r>
                    <a:r>
                      <a:rPr lang="en-US" baseline="0"/>
                      <a:t> in job</a:t>
                    </a:r>
                    <a:r>
                      <a:rPr lang="en-US"/>
                      <a:t>
13%</a:t>
                    </a:r>
                  </a:p>
                </c:rich>
              </c:tx>
              <c:showCatName val="1"/>
              <c:showPercent val="1"/>
            </c:dLbl>
            <c:showCatName val="1"/>
            <c:showPercent val="1"/>
          </c:dLbls>
          <c:cat>
            <c:strRef>
              <c:f>Sheet1!$D$103:$D$106</c:f>
              <c:strCache>
                <c:ptCount val="4"/>
                <c:pt idx="0">
                  <c:v>Agriculture </c:v>
                </c:pt>
                <c:pt idx="1">
                  <c:v>Self employed </c:v>
                </c:pt>
                <c:pt idx="2">
                  <c:v>Salaried job</c:v>
                </c:pt>
                <c:pt idx="3">
                  <c:v>House wife</c:v>
                </c:pt>
              </c:strCache>
            </c:strRef>
          </c:cat>
          <c:val>
            <c:numRef>
              <c:f>Sheet1!$E$103:$E$106</c:f>
              <c:numCache>
                <c:formatCode>General</c:formatCode>
                <c:ptCount val="4"/>
                <c:pt idx="0">
                  <c:v>63</c:v>
                </c:pt>
                <c:pt idx="1">
                  <c:v>15</c:v>
                </c:pt>
                <c:pt idx="2">
                  <c:v>9</c:v>
                </c:pt>
                <c:pt idx="3">
                  <c:v>13</c:v>
                </c:pt>
              </c:numCache>
            </c:numRef>
          </c:val>
        </c:ser>
        <c:dLbls>
          <c:showCatName val="1"/>
          <c:showPercent val="1"/>
        </c:dLbls>
        <c:firstSliceAng val="0"/>
      </c:pieChart>
    </c:plotArea>
    <c:plotVisOnly val="1"/>
  </c:chart>
  <c:spPr>
    <a:solidFill>
      <a:srgbClr val="621BF1"/>
    </a:soli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baseline="0">
                <a:solidFill>
                  <a:schemeClr val="bg1">
                    <a:lumMod val="95000"/>
                  </a:schemeClr>
                </a:solidFill>
              </a:rPr>
              <a:t>PERCAPITA MONTHLY INCOME(%)</a:t>
            </a:r>
            <a:endParaRPr lang="en-US">
              <a:solidFill>
                <a:schemeClr val="bg1">
                  <a:lumMod val="95000"/>
                </a:schemeClr>
              </a:solidFill>
            </a:endParaRPr>
          </a:p>
        </c:rich>
      </c:tx>
    </c:title>
    <c:plotArea>
      <c:layout/>
      <c:pieChart>
        <c:varyColors val="1"/>
        <c:ser>
          <c:idx val="0"/>
          <c:order val="0"/>
          <c:dPt>
            <c:idx val="0"/>
            <c:spPr>
              <a:solidFill>
                <a:schemeClr val="accent5">
                  <a:lumMod val="50000"/>
                </a:schemeClr>
              </a:solidFill>
            </c:spPr>
          </c:dPt>
          <c:dPt>
            <c:idx val="1"/>
            <c:spPr>
              <a:solidFill>
                <a:srgbClr val="FF0000"/>
              </a:solidFill>
            </c:spPr>
          </c:dPt>
          <c:dPt>
            <c:idx val="2"/>
            <c:spPr>
              <a:solidFill>
                <a:srgbClr val="FFFF00"/>
              </a:solidFill>
            </c:spPr>
          </c:dPt>
          <c:dPt>
            <c:idx val="3"/>
            <c:spPr>
              <a:solidFill>
                <a:srgbClr val="6600FF"/>
              </a:solidFill>
            </c:spPr>
          </c:dPt>
          <c:dPt>
            <c:idx val="4"/>
            <c:spPr>
              <a:solidFill>
                <a:srgbClr val="00B050"/>
              </a:solidFill>
            </c:spPr>
          </c:dPt>
          <c:dPt>
            <c:idx val="5"/>
            <c:spPr>
              <a:solidFill>
                <a:schemeClr val="accent6">
                  <a:lumMod val="75000"/>
                </a:schemeClr>
              </a:solidFill>
            </c:spPr>
          </c:dPt>
          <c:dLbls>
            <c:txPr>
              <a:bodyPr/>
              <a:lstStyle/>
              <a:p>
                <a:pPr>
                  <a:defRPr b="1">
                    <a:solidFill>
                      <a:schemeClr val="bg1">
                        <a:lumMod val="95000"/>
                      </a:schemeClr>
                    </a:solidFill>
                  </a:defRPr>
                </a:pPr>
                <a:endParaRPr lang="en-US"/>
              </a:p>
            </c:txPr>
            <c:showPercent val="1"/>
            <c:showLeaderLines val="1"/>
          </c:dLbls>
          <c:cat>
            <c:strRef>
              <c:f>Sheet1!$D$120:$D$125</c:f>
              <c:strCache>
                <c:ptCount val="6"/>
                <c:pt idx="0">
                  <c:v>₹1800-2000</c:v>
                </c:pt>
                <c:pt idx="1">
                  <c:v>₹2000-3000</c:v>
                </c:pt>
                <c:pt idx="2">
                  <c:v>₹3000-4000</c:v>
                </c:pt>
                <c:pt idx="3">
                  <c:v>₹4000-5000</c:v>
                </c:pt>
                <c:pt idx="4">
                  <c:v>₹5000-6000</c:v>
                </c:pt>
                <c:pt idx="5">
                  <c:v>₹6000-7500</c:v>
                </c:pt>
              </c:strCache>
            </c:strRef>
          </c:cat>
          <c:val>
            <c:numRef>
              <c:f>Sheet1!$E$120:$E$125</c:f>
              <c:numCache>
                <c:formatCode>General</c:formatCode>
                <c:ptCount val="6"/>
                <c:pt idx="0">
                  <c:v>4</c:v>
                </c:pt>
                <c:pt idx="1">
                  <c:v>32</c:v>
                </c:pt>
                <c:pt idx="2">
                  <c:v>35</c:v>
                </c:pt>
                <c:pt idx="3">
                  <c:v>16</c:v>
                </c:pt>
                <c:pt idx="4">
                  <c:v>9</c:v>
                </c:pt>
                <c:pt idx="5">
                  <c:v>4</c:v>
                </c:pt>
              </c:numCache>
            </c:numRef>
          </c:val>
        </c:ser>
        <c:dLbls>
          <c:showPercent val="1"/>
        </c:dLbls>
        <c:firstSliceAng val="0"/>
      </c:pieChart>
    </c:plotArea>
    <c:legend>
      <c:legendPos val="t"/>
      <c:txPr>
        <a:bodyPr/>
        <a:lstStyle/>
        <a:p>
          <a:pPr>
            <a:defRPr>
              <a:solidFill>
                <a:schemeClr val="bg1">
                  <a:lumMod val="95000"/>
                </a:schemeClr>
              </a:solidFill>
            </a:defRPr>
          </a:pPr>
          <a:endParaRPr lang="en-US"/>
        </a:p>
      </c:txPr>
    </c:legend>
    <c:plotVisOnly val="1"/>
  </c:chart>
  <c:spPr>
    <a:solidFill>
      <a:srgbClr val="870778"/>
    </a:soli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AVERAGE</a:t>
            </a:r>
            <a:r>
              <a:rPr lang="en-US" sz="1200" baseline="0">
                <a:latin typeface="Times New Roman" pitchFamily="18" charset="0"/>
                <a:cs typeface="Times New Roman" pitchFamily="18" charset="0"/>
              </a:rPr>
              <a:t> EXPENDITURE  (in ₹)</a:t>
            </a:r>
            <a:endParaRPr lang="en-US" sz="1200">
              <a:latin typeface="Times New Roman" pitchFamily="18" charset="0"/>
              <a:cs typeface="Times New Roman" pitchFamily="18" charset="0"/>
            </a:endParaRPr>
          </a:p>
        </c:rich>
      </c:tx>
    </c:title>
    <c:plotArea>
      <c:layout/>
      <c:barChart>
        <c:barDir val="col"/>
        <c:grouping val="clustered"/>
        <c:ser>
          <c:idx val="0"/>
          <c:order val="0"/>
          <c:cat>
            <c:strRef>
              <c:f>Sheet1!$P$138:$P$142</c:f>
              <c:strCache>
                <c:ptCount val="5"/>
                <c:pt idx="0">
                  <c:v>Rent</c:v>
                </c:pt>
                <c:pt idx="1">
                  <c:v>Transport </c:v>
                </c:pt>
                <c:pt idx="2">
                  <c:v>Food</c:v>
                </c:pt>
                <c:pt idx="3">
                  <c:v>Health</c:v>
                </c:pt>
                <c:pt idx="4">
                  <c:v>Alcohol/smoking/pan masala </c:v>
                </c:pt>
              </c:strCache>
            </c:strRef>
          </c:cat>
          <c:val>
            <c:numRef>
              <c:f>Sheet1!$Q$138:$Q$142</c:f>
              <c:numCache>
                <c:formatCode>General</c:formatCode>
                <c:ptCount val="5"/>
                <c:pt idx="0" formatCode="#,##0">
                  <c:v>1300</c:v>
                </c:pt>
                <c:pt idx="1">
                  <c:v>310</c:v>
                </c:pt>
                <c:pt idx="2">
                  <c:v>1430</c:v>
                </c:pt>
                <c:pt idx="3">
                  <c:v>290</c:v>
                </c:pt>
                <c:pt idx="4">
                  <c:v>803</c:v>
                </c:pt>
              </c:numCache>
            </c:numRef>
          </c:val>
        </c:ser>
        <c:axId val="104237312"/>
        <c:axId val="104262656"/>
      </c:barChart>
      <c:catAx>
        <c:axId val="104237312"/>
        <c:scaling>
          <c:orientation val="minMax"/>
        </c:scaling>
        <c:axPos val="b"/>
        <c:majorTickMark val="none"/>
        <c:tickLblPos val="nextTo"/>
        <c:crossAx val="104262656"/>
        <c:crosses val="autoZero"/>
        <c:auto val="1"/>
        <c:lblAlgn val="ctr"/>
        <c:lblOffset val="100"/>
      </c:catAx>
      <c:valAx>
        <c:axId val="104262656"/>
        <c:scaling>
          <c:orientation val="minMax"/>
        </c:scaling>
        <c:axPos val="l"/>
        <c:majorGridlines/>
        <c:numFmt formatCode="#,##0" sourceLinked="1"/>
        <c:majorTickMark val="none"/>
        <c:tickLblPos val="nextTo"/>
        <c:spPr>
          <a:solidFill>
            <a:srgbClr val="66FF33"/>
          </a:solidFill>
        </c:spPr>
        <c:crossAx val="104237312"/>
        <c:crosses val="autoZero"/>
        <c:crossBetween val="between"/>
      </c:valAx>
      <c:spPr>
        <a:solidFill>
          <a:schemeClr val="accent2">
            <a:lumMod val="75000"/>
          </a:schemeClr>
        </a:solidFill>
      </c:spPr>
    </c:plotArea>
    <c:plotVisOnly val="1"/>
  </c:chart>
  <c:spPr>
    <a:solidFill>
      <a:srgbClr val="66FF33">
        <a:alpha val="98824"/>
      </a:srgbClr>
    </a:solidFill>
  </c:spPr>
  <c:externalData r:id="rId1"/>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B1E0398-7B4E-4916-9ABD-9C2E1FCC0151}" type="doc">
      <dgm:prSet loTypeId="urn:microsoft.com/office/officeart/2005/8/layout/hierarchy4" loCatId="hierarchy" qsTypeId="urn:microsoft.com/office/officeart/2005/8/quickstyle/simple1" qsCatId="simple" csTypeId="urn:microsoft.com/office/officeart/2005/8/colors/colorful4" csCatId="colorful" phldr="1"/>
      <dgm:spPr/>
      <dgm:t>
        <a:bodyPr/>
        <a:lstStyle/>
        <a:p>
          <a:endParaRPr lang="en-US"/>
        </a:p>
      </dgm:t>
    </dgm:pt>
    <dgm:pt modelId="{5AF61B11-E048-43FF-A83D-0E55802A52F1}">
      <dgm:prSet phldrT="[Text]" custT="1"/>
      <dgm:spPr>
        <a:solidFill>
          <a:srgbClr val="FF0000"/>
        </a:solidFill>
      </dgm:spPr>
      <dgm:t>
        <a:bodyPr/>
        <a:lstStyle/>
        <a:p>
          <a:pPr algn="ctr"/>
          <a:r>
            <a:rPr lang="en-US" sz="1400" b="1">
              <a:solidFill>
                <a:schemeClr val="tx1"/>
              </a:solidFill>
              <a:latin typeface="Times New Roman" pitchFamily="18" charset="0"/>
              <a:cs typeface="Times New Roman" pitchFamily="18" charset="0"/>
            </a:rPr>
            <a:t>Concepts in Ravenstein`s laws of migration</a:t>
          </a:r>
        </a:p>
      </dgm:t>
    </dgm:pt>
    <dgm:pt modelId="{14165362-CB39-4D26-B0D9-7DCE5452B520}" type="parTrans" cxnId="{2DE46A74-D7A1-4E30-A83E-79084ED9174B}">
      <dgm:prSet/>
      <dgm:spPr/>
      <dgm:t>
        <a:bodyPr/>
        <a:lstStyle/>
        <a:p>
          <a:pPr algn="ctr"/>
          <a:endParaRPr lang="en-US"/>
        </a:p>
      </dgm:t>
    </dgm:pt>
    <dgm:pt modelId="{490716AA-7F19-4C5A-9E24-A9A36520E855}" type="sibTrans" cxnId="{2DE46A74-D7A1-4E30-A83E-79084ED9174B}">
      <dgm:prSet/>
      <dgm:spPr/>
      <dgm:t>
        <a:bodyPr/>
        <a:lstStyle/>
        <a:p>
          <a:pPr algn="ctr"/>
          <a:endParaRPr lang="en-US"/>
        </a:p>
      </dgm:t>
    </dgm:pt>
    <dgm:pt modelId="{D78097C4-2938-4401-A0C6-F3DA0C0F97A1}">
      <dgm:prSet phldrT="[Text]" custT="1"/>
      <dgm:spPr>
        <a:solidFill>
          <a:srgbClr val="00B050"/>
        </a:solidFill>
      </dgm:spPr>
      <dgm:t>
        <a:bodyPr/>
        <a:lstStyle/>
        <a:p>
          <a:pPr algn="ctr"/>
          <a:r>
            <a:rPr lang="en-US" sz="1200" b="1">
              <a:solidFill>
                <a:schemeClr val="tx1"/>
              </a:solidFill>
              <a:latin typeface="Times New Roman" pitchFamily="18" charset="0"/>
              <a:cs typeface="Times New Roman" pitchFamily="18" charset="0"/>
            </a:rPr>
            <a:t>v)Ttechnology</a:t>
          </a:r>
          <a:r>
            <a:rPr lang="en-US" sz="1050" b="1">
              <a:solidFill>
                <a:schemeClr val="tx1"/>
              </a:solidFill>
              <a:latin typeface="Times New Roman" pitchFamily="18" charset="0"/>
              <a:cs typeface="Times New Roman" pitchFamily="18" charset="0"/>
            </a:rPr>
            <a:t>,</a:t>
          </a:r>
        </a:p>
        <a:p>
          <a:pPr algn="ctr"/>
          <a:r>
            <a:rPr lang="en-US" sz="1050" b="1">
              <a:solidFill>
                <a:schemeClr val="tx1"/>
              </a:solidFill>
              <a:latin typeface="Times New Roman" pitchFamily="18" charset="0"/>
              <a:cs typeface="Times New Roman" pitchFamily="18" charset="0"/>
            </a:rPr>
            <a:t> communication and migration</a:t>
          </a:r>
        </a:p>
      </dgm:t>
    </dgm:pt>
    <dgm:pt modelId="{E6708C35-4D6D-4A79-8B53-298D8247532D}" type="parTrans" cxnId="{3F187A1D-D6B2-4C6C-A343-C52664B536A9}">
      <dgm:prSet/>
      <dgm:spPr/>
      <dgm:t>
        <a:bodyPr/>
        <a:lstStyle/>
        <a:p>
          <a:pPr algn="ctr"/>
          <a:endParaRPr lang="en-US"/>
        </a:p>
      </dgm:t>
    </dgm:pt>
    <dgm:pt modelId="{E110869D-67C4-45AC-A79A-B2EFB12A556A}" type="sibTrans" cxnId="{3F187A1D-D6B2-4C6C-A343-C52664B536A9}">
      <dgm:prSet/>
      <dgm:spPr/>
      <dgm:t>
        <a:bodyPr/>
        <a:lstStyle/>
        <a:p>
          <a:pPr algn="ctr"/>
          <a:endParaRPr lang="en-US"/>
        </a:p>
      </dgm:t>
    </dgm:pt>
    <dgm:pt modelId="{B6E97D43-12D3-4B6A-8708-814B293470E7}">
      <dgm:prSet phldrT="[Text]" custT="1"/>
      <dgm:spPr>
        <a:solidFill>
          <a:schemeClr val="tx2">
            <a:lumMod val="60000"/>
            <a:lumOff val="40000"/>
          </a:schemeClr>
        </a:solidFill>
      </dgm:spPr>
      <dgm:t>
        <a:bodyPr/>
        <a:lstStyle/>
        <a:p>
          <a:pPr algn="ctr"/>
          <a:r>
            <a:rPr lang="en-US" sz="1050" b="1">
              <a:solidFill>
                <a:schemeClr val="tx1"/>
              </a:solidFill>
              <a:latin typeface="Times New Roman" pitchFamily="18" charset="0"/>
              <a:cs typeface="Times New Roman" pitchFamily="18" charset="0"/>
            </a:rPr>
            <a:t>ii) Migration by stages</a:t>
          </a:r>
        </a:p>
      </dgm:t>
    </dgm:pt>
    <dgm:pt modelId="{C98A3B3D-55F5-4D51-BFF3-29B1E0081C16}" type="parTrans" cxnId="{B84D0A36-2918-4B48-A2D2-6A18BCEE34A8}">
      <dgm:prSet/>
      <dgm:spPr/>
      <dgm:t>
        <a:bodyPr/>
        <a:lstStyle/>
        <a:p>
          <a:pPr algn="ctr"/>
          <a:endParaRPr lang="en-US"/>
        </a:p>
      </dgm:t>
    </dgm:pt>
    <dgm:pt modelId="{44DA1B4E-0000-4A4D-8547-83DCA2552412}" type="sibTrans" cxnId="{B84D0A36-2918-4B48-A2D2-6A18BCEE34A8}">
      <dgm:prSet/>
      <dgm:spPr/>
      <dgm:t>
        <a:bodyPr/>
        <a:lstStyle/>
        <a:p>
          <a:pPr algn="ctr"/>
          <a:endParaRPr lang="en-US"/>
        </a:p>
      </dgm:t>
    </dgm:pt>
    <dgm:pt modelId="{7330A14D-49BC-43FA-8D61-926F1359168F}">
      <dgm:prSet phldrT="[Text]" custT="1"/>
      <dgm:spPr>
        <a:solidFill>
          <a:srgbClr val="00B050"/>
        </a:solidFill>
      </dgm:spPr>
      <dgm:t>
        <a:bodyPr/>
        <a:lstStyle/>
        <a:p>
          <a:pPr algn="ctr"/>
          <a:r>
            <a:rPr lang="en-US" sz="1050" b="1">
              <a:solidFill>
                <a:schemeClr val="tx1"/>
              </a:solidFill>
              <a:latin typeface="Times New Roman" pitchFamily="18" charset="0"/>
              <a:cs typeface="Times New Roman" pitchFamily="18" charset="0"/>
            </a:rPr>
            <a:t>vi)</a:t>
          </a:r>
          <a:r>
            <a:rPr lang="en-US" sz="1050" b="1" baseline="0">
              <a:solidFill>
                <a:schemeClr val="tx1"/>
              </a:solidFill>
              <a:latin typeface="Times New Roman" pitchFamily="18" charset="0"/>
              <a:cs typeface="Times New Roman" pitchFamily="18" charset="0"/>
            </a:rPr>
            <a:t> Pre-dominance of females </a:t>
          </a:r>
          <a:r>
            <a:rPr lang="en-US" sz="1200" b="1" baseline="0">
              <a:solidFill>
                <a:schemeClr val="tx1"/>
              </a:solidFill>
              <a:latin typeface="Times New Roman" pitchFamily="18" charset="0"/>
              <a:cs typeface="Times New Roman" pitchFamily="18" charset="0"/>
            </a:rPr>
            <a:t>among</a:t>
          </a:r>
          <a:r>
            <a:rPr lang="en-US" sz="1050" b="1" baseline="0">
              <a:solidFill>
                <a:schemeClr val="tx1"/>
              </a:solidFill>
              <a:latin typeface="Times New Roman" pitchFamily="18" charset="0"/>
              <a:cs typeface="Times New Roman" pitchFamily="18" charset="0"/>
            </a:rPr>
            <a:t> short distance</a:t>
          </a:r>
          <a:endParaRPr lang="en-US" sz="1050" b="1">
            <a:solidFill>
              <a:schemeClr val="tx1"/>
            </a:solidFill>
            <a:latin typeface="Times New Roman" pitchFamily="18" charset="0"/>
            <a:cs typeface="Times New Roman" pitchFamily="18" charset="0"/>
          </a:endParaRPr>
        </a:p>
      </dgm:t>
    </dgm:pt>
    <dgm:pt modelId="{B390E30A-DCC4-47BD-AFDB-B417F1820CD7}" type="parTrans" cxnId="{13ED0B08-73E1-4503-923D-2495402586D6}">
      <dgm:prSet/>
      <dgm:spPr/>
      <dgm:t>
        <a:bodyPr/>
        <a:lstStyle/>
        <a:p>
          <a:pPr algn="ctr"/>
          <a:endParaRPr lang="en-US"/>
        </a:p>
      </dgm:t>
    </dgm:pt>
    <dgm:pt modelId="{4EE672D2-4623-4AFE-A7E1-1A62C7C8E00E}" type="sibTrans" cxnId="{13ED0B08-73E1-4503-923D-2495402586D6}">
      <dgm:prSet/>
      <dgm:spPr/>
      <dgm:t>
        <a:bodyPr/>
        <a:lstStyle/>
        <a:p>
          <a:pPr algn="ctr"/>
          <a:endParaRPr lang="en-US"/>
        </a:p>
      </dgm:t>
    </dgm:pt>
    <dgm:pt modelId="{7BC96CC6-8216-47A4-9974-C14CEC8AC237}">
      <dgm:prSet phldrT="[Text]" custT="1"/>
      <dgm:spPr>
        <a:solidFill>
          <a:srgbClr val="00B050"/>
        </a:solidFill>
      </dgm:spPr>
      <dgm:t>
        <a:bodyPr/>
        <a:lstStyle/>
        <a:p>
          <a:pPr algn="ctr"/>
          <a:r>
            <a:rPr lang="en-US" sz="1050" b="1">
              <a:solidFill>
                <a:schemeClr val="tx1"/>
              </a:solidFill>
              <a:latin typeface="Times New Roman" pitchFamily="18" charset="0"/>
              <a:cs typeface="Times New Roman" pitchFamily="18" charset="0"/>
            </a:rPr>
            <a:t>iv) Rural-urban </a:t>
          </a:r>
          <a:r>
            <a:rPr lang="en-US" sz="1200" b="1">
              <a:solidFill>
                <a:schemeClr val="tx1"/>
              </a:solidFill>
              <a:latin typeface="Times New Roman" pitchFamily="18" charset="0"/>
              <a:cs typeface="Times New Roman" pitchFamily="18" charset="0"/>
            </a:rPr>
            <a:t>diffrences</a:t>
          </a:r>
          <a:r>
            <a:rPr lang="en-US" sz="1050" b="1">
              <a:solidFill>
                <a:schemeClr val="tx1"/>
              </a:solidFill>
              <a:latin typeface="Times New Roman" pitchFamily="18" charset="0"/>
              <a:cs typeface="Times New Roman" pitchFamily="18" charset="0"/>
            </a:rPr>
            <a:t> in propensities to migrate</a:t>
          </a:r>
        </a:p>
      </dgm:t>
    </dgm:pt>
    <dgm:pt modelId="{3286DA0E-845F-4B05-9CE9-E0DF72A05DBD}" type="sibTrans" cxnId="{4D76AE5C-1C4F-4A42-91C5-4B56F227A666}">
      <dgm:prSet/>
      <dgm:spPr/>
      <dgm:t>
        <a:bodyPr/>
        <a:lstStyle/>
        <a:p>
          <a:pPr algn="ctr"/>
          <a:endParaRPr lang="en-US"/>
        </a:p>
      </dgm:t>
    </dgm:pt>
    <dgm:pt modelId="{3085E0ED-711F-4C06-83A0-7BD3C91E5337}" type="parTrans" cxnId="{4D76AE5C-1C4F-4A42-91C5-4B56F227A666}">
      <dgm:prSet/>
      <dgm:spPr/>
      <dgm:t>
        <a:bodyPr/>
        <a:lstStyle/>
        <a:p>
          <a:pPr algn="ctr"/>
          <a:endParaRPr lang="en-US"/>
        </a:p>
      </dgm:t>
    </dgm:pt>
    <dgm:pt modelId="{DB84DF38-A5CB-4AD5-A463-AFC9262F7D5C}">
      <dgm:prSet phldrT="[Text]" custT="1"/>
      <dgm:spPr>
        <a:solidFill>
          <a:schemeClr val="tx2">
            <a:lumMod val="60000"/>
            <a:lumOff val="40000"/>
          </a:schemeClr>
        </a:solidFill>
      </dgm:spPr>
      <dgm:t>
        <a:bodyPr/>
        <a:lstStyle/>
        <a:p>
          <a:pPr algn="ctr"/>
          <a:r>
            <a:rPr lang="en-US" sz="1050" b="1">
              <a:solidFill>
                <a:schemeClr val="tx1"/>
              </a:solidFill>
              <a:latin typeface="Times New Roman" pitchFamily="18" charset="0"/>
              <a:cs typeface="Times New Roman" pitchFamily="18" charset="0"/>
            </a:rPr>
            <a:t>i) Migration and distance </a:t>
          </a:r>
        </a:p>
      </dgm:t>
    </dgm:pt>
    <dgm:pt modelId="{93A45B41-DB7B-4BB3-A5CD-343BFBE896B7}" type="sibTrans" cxnId="{BC6CDBA1-2DE7-41AB-9622-4F5AAFB6595F}">
      <dgm:prSet/>
      <dgm:spPr/>
      <dgm:t>
        <a:bodyPr/>
        <a:lstStyle/>
        <a:p>
          <a:pPr algn="ctr"/>
          <a:endParaRPr lang="en-US"/>
        </a:p>
      </dgm:t>
    </dgm:pt>
    <dgm:pt modelId="{A3F86DE2-CD3C-486E-B416-23879BCD78A3}" type="parTrans" cxnId="{BC6CDBA1-2DE7-41AB-9622-4F5AAFB6595F}">
      <dgm:prSet/>
      <dgm:spPr/>
      <dgm:t>
        <a:bodyPr/>
        <a:lstStyle/>
        <a:p>
          <a:pPr algn="ctr"/>
          <a:endParaRPr lang="en-US"/>
        </a:p>
      </dgm:t>
    </dgm:pt>
    <dgm:pt modelId="{859B141A-CD15-448C-B36D-8FA041D6E52F}">
      <dgm:prSet phldrT="[Text]" custT="1"/>
      <dgm:spPr>
        <a:solidFill>
          <a:schemeClr val="tx2">
            <a:lumMod val="60000"/>
            <a:lumOff val="40000"/>
          </a:schemeClr>
        </a:solidFill>
      </dgm:spPr>
      <dgm:t>
        <a:bodyPr/>
        <a:lstStyle/>
        <a:p>
          <a:pPr algn="ctr"/>
          <a:r>
            <a:rPr lang="en-US" sz="1050" b="1">
              <a:solidFill>
                <a:schemeClr val="tx1"/>
              </a:solidFill>
              <a:latin typeface="Times New Roman" pitchFamily="18" charset="0"/>
              <a:cs typeface="Times New Roman" pitchFamily="18" charset="0"/>
            </a:rPr>
            <a:t>iii) Stream and counter           stream       </a:t>
          </a:r>
        </a:p>
      </dgm:t>
    </dgm:pt>
    <dgm:pt modelId="{3A674E02-5250-4F94-BE75-4B8BFA149BDD}" type="parTrans" cxnId="{B91F317E-528E-431D-9871-3D3850E63CFC}">
      <dgm:prSet/>
      <dgm:spPr/>
      <dgm:t>
        <a:bodyPr/>
        <a:lstStyle/>
        <a:p>
          <a:pPr algn="ctr"/>
          <a:endParaRPr lang="en-US"/>
        </a:p>
      </dgm:t>
    </dgm:pt>
    <dgm:pt modelId="{B55465DF-64E9-46D3-859A-2CFF9325A00E}" type="sibTrans" cxnId="{B91F317E-528E-431D-9871-3D3850E63CFC}">
      <dgm:prSet/>
      <dgm:spPr/>
      <dgm:t>
        <a:bodyPr/>
        <a:lstStyle/>
        <a:p>
          <a:pPr algn="ctr"/>
          <a:endParaRPr lang="en-US"/>
        </a:p>
      </dgm:t>
    </dgm:pt>
    <dgm:pt modelId="{6FB403B6-2AC5-45B3-B7CD-67BC18497728}">
      <dgm:prSet phldrT="[Text]" custT="1"/>
      <dgm:spPr>
        <a:solidFill>
          <a:srgbClr val="00B050"/>
        </a:solidFill>
      </dgm:spPr>
      <dgm:t>
        <a:bodyPr/>
        <a:lstStyle/>
        <a:p>
          <a:pPr algn="ctr"/>
          <a:r>
            <a:rPr lang="en-US" sz="1050" b="1">
              <a:solidFill>
                <a:schemeClr val="tx1"/>
              </a:solidFill>
              <a:latin typeface="Times New Roman" pitchFamily="18" charset="0"/>
              <a:cs typeface="Times New Roman" pitchFamily="18" charset="0"/>
            </a:rPr>
            <a:t>vii)</a:t>
          </a:r>
          <a:r>
            <a:rPr lang="en-US" sz="1050" b="1" baseline="0">
              <a:solidFill>
                <a:schemeClr val="tx1"/>
              </a:solidFill>
              <a:latin typeface="Times New Roman" pitchFamily="18" charset="0"/>
              <a:cs typeface="Times New Roman" pitchFamily="18" charset="0"/>
            </a:rPr>
            <a:t> Motives behind migration</a:t>
          </a:r>
          <a:endParaRPr lang="en-US" sz="1050" b="1">
            <a:solidFill>
              <a:schemeClr val="tx1"/>
            </a:solidFill>
            <a:latin typeface="Times New Roman" pitchFamily="18" charset="0"/>
            <a:cs typeface="Times New Roman" pitchFamily="18" charset="0"/>
          </a:endParaRPr>
        </a:p>
      </dgm:t>
    </dgm:pt>
    <dgm:pt modelId="{55518EE2-0E35-47BB-AEAB-9A589927B148}" type="parTrans" cxnId="{402365CE-D7C5-4CC8-9B82-BC32B7DA7DE6}">
      <dgm:prSet/>
      <dgm:spPr/>
      <dgm:t>
        <a:bodyPr/>
        <a:lstStyle/>
        <a:p>
          <a:pPr algn="ctr"/>
          <a:endParaRPr lang="en-US"/>
        </a:p>
      </dgm:t>
    </dgm:pt>
    <dgm:pt modelId="{C63F4A08-AF7D-40D4-A38B-4E930AEDF22A}" type="sibTrans" cxnId="{402365CE-D7C5-4CC8-9B82-BC32B7DA7DE6}">
      <dgm:prSet/>
      <dgm:spPr/>
      <dgm:t>
        <a:bodyPr/>
        <a:lstStyle/>
        <a:p>
          <a:pPr algn="ctr"/>
          <a:endParaRPr lang="en-US"/>
        </a:p>
      </dgm:t>
    </dgm:pt>
    <dgm:pt modelId="{838D4B62-2895-4D00-83CB-AB966BE9EBF2}" type="pres">
      <dgm:prSet presAssocID="{0B1E0398-7B4E-4916-9ABD-9C2E1FCC0151}" presName="Name0" presStyleCnt="0">
        <dgm:presLayoutVars>
          <dgm:chPref val="1"/>
          <dgm:dir/>
          <dgm:animOne val="branch"/>
          <dgm:animLvl val="lvl"/>
          <dgm:resizeHandles/>
        </dgm:presLayoutVars>
      </dgm:prSet>
      <dgm:spPr/>
      <dgm:t>
        <a:bodyPr/>
        <a:lstStyle/>
        <a:p>
          <a:endParaRPr lang="en-US"/>
        </a:p>
      </dgm:t>
    </dgm:pt>
    <dgm:pt modelId="{ED3B378C-6EA5-4CFC-9724-1B176F6F97FF}" type="pres">
      <dgm:prSet presAssocID="{5AF61B11-E048-43FF-A83D-0E55802A52F1}" presName="vertOne" presStyleCnt="0"/>
      <dgm:spPr/>
      <dgm:t>
        <a:bodyPr/>
        <a:lstStyle/>
        <a:p>
          <a:endParaRPr lang="en-US"/>
        </a:p>
      </dgm:t>
    </dgm:pt>
    <dgm:pt modelId="{C4180881-B956-42ED-86F9-273551524758}" type="pres">
      <dgm:prSet presAssocID="{5AF61B11-E048-43FF-A83D-0E55802A52F1}" presName="txOne" presStyleLbl="node0" presStyleIdx="0" presStyleCnt="3" custScaleX="125857" custLinFactNeighborX="29406" custLinFactNeighborY="-1096">
        <dgm:presLayoutVars>
          <dgm:chPref val="3"/>
        </dgm:presLayoutVars>
      </dgm:prSet>
      <dgm:spPr/>
      <dgm:t>
        <a:bodyPr/>
        <a:lstStyle/>
        <a:p>
          <a:endParaRPr lang="en-US"/>
        </a:p>
      </dgm:t>
    </dgm:pt>
    <dgm:pt modelId="{89AF3CA9-35D8-46D3-9247-73BF8F5243FA}" type="pres">
      <dgm:prSet presAssocID="{5AF61B11-E048-43FF-A83D-0E55802A52F1}" presName="parTransOne" presStyleCnt="0"/>
      <dgm:spPr/>
      <dgm:t>
        <a:bodyPr/>
        <a:lstStyle/>
        <a:p>
          <a:endParaRPr lang="en-US"/>
        </a:p>
      </dgm:t>
    </dgm:pt>
    <dgm:pt modelId="{EF9557F6-3E21-43CE-8685-C7CF596C614D}" type="pres">
      <dgm:prSet presAssocID="{5AF61B11-E048-43FF-A83D-0E55802A52F1}" presName="horzOne" presStyleCnt="0"/>
      <dgm:spPr/>
      <dgm:t>
        <a:bodyPr/>
        <a:lstStyle/>
        <a:p>
          <a:endParaRPr lang="en-US"/>
        </a:p>
      </dgm:t>
    </dgm:pt>
    <dgm:pt modelId="{29E76E28-7451-4B30-8DD1-4EEA35CCCC95}" type="pres">
      <dgm:prSet presAssocID="{DB84DF38-A5CB-4AD5-A463-AFC9262F7D5C}" presName="vertTwo" presStyleCnt="0"/>
      <dgm:spPr/>
      <dgm:t>
        <a:bodyPr/>
        <a:lstStyle/>
        <a:p>
          <a:endParaRPr lang="en-US"/>
        </a:p>
      </dgm:t>
    </dgm:pt>
    <dgm:pt modelId="{DAE8B613-91B5-495B-A5EC-F497DA260A4C}" type="pres">
      <dgm:prSet presAssocID="{DB84DF38-A5CB-4AD5-A463-AFC9262F7D5C}" presName="txTwo" presStyleLbl="node2" presStyleIdx="0" presStyleCnt="2" custScaleX="60203" custScaleY="65768" custLinFactNeighborX="15417" custLinFactNeighborY="-27378">
        <dgm:presLayoutVars>
          <dgm:chPref val="3"/>
        </dgm:presLayoutVars>
      </dgm:prSet>
      <dgm:spPr/>
      <dgm:t>
        <a:bodyPr/>
        <a:lstStyle/>
        <a:p>
          <a:endParaRPr lang="en-US"/>
        </a:p>
      </dgm:t>
    </dgm:pt>
    <dgm:pt modelId="{A0D74289-12A9-43F0-AC76-3C70450E4A98}" type="pres">
      <dgm:prSet presAssocID="{DB84DF38-A5CB-4AD5-A463-AFC9262F7D5C}" presName="parTransTwo" presStyleCnt="0"/>
      <dgm:spPr/>
      <dgm:t>
        <a:bodyPr/>
        <a:lstStyle/>
        <a:p>
          <a:endParaRPr lang="en-US"/>
        </a:p>
      </dgm:t>
    </dgm:pt>
    <dgm:pt modelId="{4E4DDB27-F940-4AF2-9CF5-D0E2BFB42552}" type="pres">
      <dgm:prSet presAssocID="{DB84DF38-A5CB-4AD5-A463-AFC9262F7D5C}" presName="horzTwo" presStyleCnt="0"/>
      <dgm:spPr/>
      <dgm:t>
        <a:bodyPr/>
        <a:lstStyle/>
        <a:p>
          <a:endParaRPr lang="en-US"/>
        </a:p>
      </dgm:t>
    </dgm:pt>
    <dgm:pt modelId="{CD4E43DE-F3B8-4190-815F-1D7E24329114}" type="pres">
      <dgm:prSet presAssocID="{7BC96CC6-8216-47A4-9974-C14CEC8AC237}" presName="vertThree" presStyleCnt="0"/>
      <dgm:spPr/>
      <dgm:t>
        <a:bodyPr/>
        <a:lstStyle/>
        <a:p>
          <a:endParaRPr lang="en-US"/>
        </a:p>
      </dgm:t>
    </dgm:pt>
    <dgm:pt modelId="{7BC26D55-117A-4439-B0D4-73959351ACBB}" type="pres">
      <dgm:prSet presAssocID="{7BC96CC6-8216-47A4-9974-C14CEC8AC237}" presName="txThree" presStyleLbl="node3" presStyleIdx="0" presStyleCnt="3" custScaleX="1128350" custLinFactNeighborX="12270" custLinFactNeighborY="-883">
        <dgm:presLayoutVars>
          <dgm:chPref val="3"/>
        </dgm:presLayoutVars>
      </dgm:prSet>
      <dgm:spPr/>
      <dgm:t>
        <a:bodyPr/>
        <a:lstStyle/>
        <a:p>
          <a:endParaRPr lang="en-US"/>
        </a:p>
      </dgm:t>
    </dgm:pt>
    <dgm:pt modelId="{325B2582-90EE-413E-B5C1-F3C28C2A3B17}" type="pres">
      <dgm:prSet presAssocID="{7BC96CC6-8216-47A4-9974-C14CEC8AC237}" presName="horzThree" presStyleCnt="0"/>
      <dgm:spPr/>
      <dgm:t>
        <a:bodyPr/>
        <a:lstStyle/>
        <a:p>
          <a:endParaRPr lang="en-US"/>
        </a:p>
      </dgm:t>
    </dgm:pt>
    <dgm:pt modelId="{F0853E1F-C10F-48CE-9F06-766FAF0FE609}" type="pres">
      <dgm:prSet presAssocID="{3286DA0E-845F-4B05-9CE9-E0DF72A05DBD}" presName="sibSpaceThree" presStyleCnt="0"/>
      <dgm:spPr/>
      <dgm:t>
        <a:bodyPr/>
        <a:lstStyle/>
        <a:p>
          <a:endParaRPr lang="en-US"/>
        </a:p>
      </dgm:t>
    </dgm:pt>
    <dgm:pt modelId="{9C7C2C49-1597-479C-B9E4-112CE14FEFB8}" type="pres">
      <dgm:prSet presAssocID="{D78097C4-2938-4401-A0C6-F3DA0C0F97A1}" presName="vertThree" presStyleCnt="0"/>
      <dgm:spPr/>
      <dgm:t>
        <a:bodyPr/>
        <a:lstStyle/>
        <a:p>
          <a:endParaRPr lang="en-US"/>
        </a:p>
      </dgm:t>
    </dgm:pt>
    <dgm:pt modelId="{A40FEFF0-F303-4AB6-BCAC-624DC29A3D3D}" type="pres">
      <dgm:prSet presAssocID="{D78097C4-2938-4401-A0C6-F3DA0C0F97A1}" presName="txThree" presStyleLbl="node3" presStyleIdx="1" presStyleCnt="3" custScaleX="1257400" custScaleY="113005" custLinFactX="143073" custLinFactNeighborX="200000" custLinFactNeighborY="5829">
        <dgm:presLayoutVars>
          <dgm:chPref val="3"/>
        </dgm:presLayoutVars>
      </dgm:prSet>
      <dgm:spPr/>
      <dgm:t>
        <a:bodyPr/>
        <a:lstStyle/>
        <a:p>
          <a:endParaRPr lang="en-US"/>
        </a:p>
      </dgm:t>
    </dgm:pt>
    <dgm:pt modelId="{7E78B7FF-7086-4EB3-8B61-43197080F7BF}" type="pres">
      <dgm:prSet presAssocID="{D78097C4-2938-4401-A0C6-F3DA0C0F97A1}" presName="horzThree" presStyleCnt="0"/>
      <dgm:spPr/>
      <dgm:t>
        <a:bodyPr/>
        <a:lstStyle/>
        <a:p>
          <a:endParaRPr lang="en-US"/>
        </a:p>
      </dgm:t>
    </dgm:pt>
    <dgm:pt modelId="{9369E595-B251-4698-B7AD-C1E8CD7F9D09}" type="pres">
      <dgm:prSet presAssocID="{93A45B41-DB7B-4BB3-A5CD-343BFBE896B7}" presName="sibSpaceTwo" presStyleCnt="0"/>
      <dgm:spPr/>
      <dgm:t>
        <a:bodyPr/>
        <a:lstStyle/>
        <a:p>
          <a:endParaRPr lang="en-US"/>
        </a:p>
      </dgm:t>
    </dgm:pt>
    <dgm:pt modelId="{B7E4683D-50B3-4D50-8F14-B8F852D8A17F}" type="pres">
      <dgm:prSet presAssocID="{B6E97D43-12D3-4B6A-8708-814B293470E7}" presName="vertTwo" presStyleCnt="0"/>
      <dgm:spPr/>
      <dgm:t>
        <a:bodyPr/>
        <a:lstStyle/>
        <a:p>
          <a:endParaRPr lang="en-US"/>
        </a:p>
      </dgm:t>
    </dgm:pt>
    <dgm:pt modelId="{9EA56E8E-5AE4-435A-B9B9-65D1A78D4E04}" type="pres">
      <dgm:prSet presAssocID="{B6E97D43-12D3-4B6A-8708-814B293470E7}" presName="txTwo" presStyleLbl="node2" presStyleIdx="1" presStyleCnt="2" custScaleX="136561" custScaleY="77974" custLinFactNeighborX="5902" custLinFactNeighborY="-94240">
        <dgm:presLayoutVars>
          <dgm:chPref val="3"/>
        </dgm:presLayoutVars>
      </dgm:prSet>
      <dgm:spPr/>
      <dgm:t>
        <a:bodyPr/>
        <a:lstStyle/>
        <a:p>
          <a:endParaRPr lang="en-US"/>
        </a:p>
      </dgm:t>
    </dgm:pt>
    <dgm:pt modelId="{4AD26F2C-FD59-4D4E-8CA2-797CD9E95E39}" type="pres">
      <dgm:prSet presAssocID="{B6E97D43-12D3-4B6A-8708-814B293470E7}" presName="parTransTwo" presStyleCnt="0"/>
      <dgm:spPr/>
      <dgm:t>
        <a:bodyPr/>
        <a:lstStyle/>
        <a:p>
          <a:endParaRPr lang="en-US"/>
        </a:p>
      </dgm:t>
    </dgm:pt>
    <dgm:pt modelId="{4AA7DA8C-F818-4019-93DE-32705C94E8D1}" type="pres">
      <dgm:prSet presAssocID="{B6E97D43-12D3-4B6A-8708-814B293470E7}" presName="horzTwo" presStyleCnt="0"/>
      <dgm:spPr/>
      <dgm:t>
        <a:bodyPr/>
        <a:lstStyle/>
        <a:p>
          <a:endParaRPr lang="en-US"/>
        </a:p>
      </dgm:t>
    </dgm:pt>
    <dgm:pt modelId="{3F8741ED-217D-4859-8197-2A54CC01A208}" type="pres">
      <dgm:prSet presAssocID="{7330A14D-49BC-43FA-8D61-926F1359168F}" presName="vertThree" presStyleCnt="0"/>
      <dgm:spPr/>
      <dgm:t>
        <a:bodyPr/>
        <a:lstStyle/>
        <a:p>
          <a:endParaRPr lang="en-US"/>
        </a:p>
      </dgm:t>
    </dgm:pt>
    <dgm:pt modelId="{4F93FBF2-4365-4779-9E03-BFCFEF0DC217}" type="pres">
      <dgm:prSet presAssocID="{7330A14D-49BC-43FA-8D61-926F1359168F}" presName="txThree" presStyleLbl="node3" presStyleIdx="2" presStyleCnt="3" custScaleX="880583" custLinFactX="179301" custLinFactNeighborX="200000" custLinFactNeighborY="-4854">
        <dgm:presLayoutVars>
          <dgm:chPref val="3"/>
        </dgm:presLayoutVars>
      </dgm:prSet>
      <dgm:spPr/>
      <dgm:t>
        <a:bodyPr/>
        <a:lstStyle/>
        <a:p>
          <a:endParaRPr lang="en-US"/>
        </a:p>
      </dgm:t>
    </dgm:pt>
    <dgm:pt modelId="{4DCE7C99-5970-427A-87D3-7E3D8A8BDEA3}" type="pres">
      <dgm:prSet presAssocID="{7330A14D-49BC-43FA-8D61-926F1359168F}" presName="horzThree" presStyleCnt="0"/>
      <dgm:spPr/>
      <dgm:t>
        <a:bodyPr/>
        <a:lstStyle/>
        <a:p>
          <a:endParaRPr lang="en-US"/>
        </a:p>
      </dgm:t>
    </dgm:pt>
    <dgm:pt modelId="{F6C7BE56-ED5F-4236-A614-DA2F183F338E}" type="pres">
      <dgm:prSet presAssocID="{490716AA-7F19-4C5A-9E24-A9A36520E855}" presName="sibSpaceOne" presStyleCnt="0"/>
      <dgm:spPr/>
      <dgm:t>
        <a:bodyPr/>
        <a:lstStyle/>
        <a:p>
          <a:endParaRPr lang="en-US"/>
        </a:p>
      </dgm:t>
    </dgm:pt>
    <dgm:pt modelId="{A629E9DD-1438-4184-87E0-5730C608CE92}" type="pres">
      <dgm:prSet presAssocID="{859B141A-CD15-448C-B36D-8FA041D6E52F}" presName="vertOne" presStyleCnt="0"/>
      <dgm:spPr/>
      <dgm:t>
        <a:bodyPr/>
        <a:lstStyle/>
        <a:p>
          <a:endParaRPr lang="en-US"/>
        </a:p>
      </dgm:t>
    </dgm:pt>
    <dgm:pt modelId="{C5887E4E-A9EE-4BA4-BD2A-09D2F7AE56CA}" type="pres">
      <dgm:prSet presAssocID="{859B141A-CD15-448C-B36D-8FA041D6E52F}" presName="txOne" presStyleLbl="node0" presStyleIdx="1" presStyleCnt="3" custScaleX="811593" custScaleY="77974" custLinFactY="3674" custLinFactNeighborX="-32323" custLinFactNeighborY="100000">
        <dgm:presLayoutVars>
          <dgm:chPref val="3"/>
        </dgm:presLayoutVars>
      </dgm:prSet>
      <dgm:spPr/>
      <dgm:t>
        <a:bodyPr/>
        <a:lstStyle/>
        <a:p>
          <a:endParaRPr lang="en-US"/>
        </a:p>
      </dgm:t>
    </dgm:pt>
    <dgm:pt modelId="{83A20AE6-5154-4647-A801-EFB70B973655}" type="pres">
      <dgm:prSet presAssocID="{859B141A-CD15-448C-B36D-8FA041D6E52F}" presName="horzOne" presStyleCnt="0"/>
      <dgm:spPr/>
      <dgm:t>
        <a:bodyPr/>
        <a:lstStyle/>
        <a:p>
          <a:endParaRPr lang="en-US"/>
        </a:p>
      </dgm:t>
    </dgm:pt>
    <dgm:pt modelId="{22D1EF3A-3213-4FAA-909B-6380443128D9}" type="pres">
      <dgm:prSet presAssocID="{B55465DF-64E9-46D3-859A-2CFF9325A00E}" presName="sibSpaceOne" presStyleCnt="0"/>
      <dgm:spPr/>
      <dgm:t>
        <a:bodyPr/>
        <a:lstStyle/>
        <a:p>
          <a:endParaRPr lang="en-US"/>
        </a:p>
      </dgm:t>
    </dgm:pt>
    <dgm:pt modelId="{46BF2DFB-85A2-406C-A695-DFE8B0B73FD4}" type="pres">
      <dgm:prSet presAssocID="{6FB403B6-2AC5-45B3-B7CD-67BC18497728}" presName="vertOne" presStyleCnt="0"/>
      <dgm:spPr/>
      <dgm:t>
        <a:bodyPr/>
        <a:lstStyle/>
        <a:p>
          <a:endParaRPr lang="en-US"/>
        </a:p>
      </dgm:t>
    </dgm:pt>
    <dgm:pt modelId="{3B6C0F82-D4C6-4EE7-9083-0836A8F45EBC}" type="pres">
      <dgm:prSet presAssocID="{6FB403B6-2AC5-45B3-B7CD-67BC18497728}" presName="txOne" presStyleLbl="node0" presStyleIdx="2" presStyleCnt="3" custScaleX="927911" custLinFactX="-200000" custLinFactY="98010" custLinFactNeighborX="-275925" custLinFactNeighborY="100000">
        <dgm:presLayoutVars>
          <dgm:chPref val="3"/>
        </dgm:presLayoutVars>
      </dgm:prSet>
      <dgm:spPr/>
      <dgm:t>
        <a:bodyPr/>
        <a:lstStyle/>
        <a:p>
          <a:endParaRPr lang="en-US"/>
        </a:p>
      </dgm:t>
    </dgm:pt>
    <dgm:pt modelId="{B78DDFCC-5046-4D86-89B7-B050EA9D875D}" type="pres">
      <dgm:prSet presAssocID="{6FB403B6-2AC5-45B3-B7CD-67BC18497728}" presName="horzOne" presStyleCnt="0"/>
      <dgm:spPr/>
      <dgm:t>
        <a:bodyPr/>
        <a:lstStyle/>
        <a:p>
          <a:endParaRPr lang="en-US"/>
        </a:p>
      </dgm:t>
    </dgm:pt>
  </dgm:ptLst>
  <dgm:cxnLst>
    <dgm:cxn modelId="{FD4B78E0-D148-4366-AAD1-7D72E4C3E1DF}" type="presOf" srcId="{6FB403B6-2AC5-45B3-B7CD-67BC18497728}" destId="{3B6C0F82-D4C6-4EE7-9083-0836A8F45EBC}" srcOrd="0" destOrd="0" presId="urn:microsoft.com/office/officeart/2005/8/layout/hierarchy4"/>
    <dgm:cxn modelId="{FCF157F9-3F43-4DA5-A098-AB1AC9C91265}" type="presOf" srcId="{5AF61B11-E048-43FF-A83D-0E55802A52F1}" destId="{C4180881-B956-42ED-86F9-273551524758}" srcOrd="0" destOrd="0" presId="urn:microsoft.com/office/officeart/2005/8/layout/hierarchy4"/>
    <dgm:cxn modelId="{4D76AE5C-1C4F-4A42-91C5-4B56F227A666}" srcId="{DB84DF38-A5CB-4AD5-A463-AFC9262F7D5C}" destId="{7BC96CC6-8216-47A4-9974-C14CEC8AC237}" srcOrd="0" destOrd="0" parTransId="{3085E0ED-711F-4C06-83A0-7BD3C91E5337}" sibTransId="{3286DA0E-845F-4B05-9CE9-E0DF72A05DBD}"/>
    <dgm:cxn modelId="{82BA6871-0E91-483E-9756-FE767D74C845}" type="presOf" srcId="{7BC96CC6-8216-47A4-9974-C14CEC8AC237}" destId="{7BC26D55-117A-4439-B0D4-73959351ACBB}" srcOrd="0" destOrd="0" presId="urn:microsoft.com/office/officeart/2005/8/layout/hierarchy4"/>
    <dgm:cxn modelId="{2DE46A74-D7A1-4E30-A83E-79084ED9174B}" srcId="{0B1E0398-7B4E-4916-9ABD-9C2E1FCC0151}" destId="{5AF61B11-E048-43FF-A83D-0E55802A52F1}" srcOrd="0" destOrd="0" parTransId="{14165362-CB39-4D26-B0D9-7DCE5452B520}" sibTransId="{490716AA-7F19-4C5A-9E24-A9A36520E855}"/>
    <dgm:cxn modelId="{405A4CCD-1118-4E2C-A066-91FE1D6750EB}" type="presOf" srcId="{0B1E0398-7B4E-4916-9ABD-9C2E1FCC0151}" destId="{838D4B62-2895-4D00-83CB-AB966BE9EBF2}" srcOrd="0" destOrd="0" presId="urn:microsoft.com/office/officeart/2005/8/layout/hierarchy4"/>
    <dgm:cxn modelId="{B84D0A36-2918-4B48-A2D2-6A18BCEE34A8}" srcId="{5AF61B11-E048-43FF-A83D-0E55802A52F1}" destId="{B6E97D43-12D3-4B6A-8708-814B293470E7}" srcOrd="1" destOrd="0" parTransId="{C98A3B3D-55F5-4D51-BFF3-29B1E0081C16}" sibTransId="{44DA1B4E-0000-4A4D-8547-83DCA2552412}"/>
    <dgm:cxn modelId="{9401886F-37F9-4A08-A827-E4EA5B53FF6F}" type="presOf" srcId="{7330A14D-49BC-43FA-8D61-926F1359168F}" destId="{4F93FBF2-4365-4779-9E03-BFCFEF0DC217}" srcOrd="0" destOrd="0" presId="urn:microsoft.com/office/officeart/2005/8/layout/hierarchy4"/>
    <dgm:cxn modelId="{DD1B7CC8-A61F-4487-A59D-2EEFB6FDE367}" type="presOf" srcId="{B6E97D43-12D3-4B6A-8708-814B293470E7}" destId="{9EA56E8E-5AE4-435A-B9B9-65D1A78D4E04}" srcOrd="0" destOrd="0" presId="urn:microsoft.com/office/officeart/2005/8/layout/hierarchy4"/>
    <dgm:cxn modelId="{01D77B28-6C93-4DC6-BED4-51F36CDCC4A2}" type="presOf" srcId="{D78097C4-2938-4401-A0C6-F3DA0C0F97A1}" destId="{A40FEFF0-F303-4AB6-BCAC-624DC29A3D3D}" srcOrd="0" destOrd="0" presId="urn:microsoft.com/office/officeart/2005/8/layout/hierarchy4"/>
    <dgm:cxn modelId="{B91F317E-528E-431D-9871-3D3850E63CFC}" srcId="{0B1E0398-7B4E-4916-9ABD-9C2E1FCC0151}" destId="{859B141A-CD15-448C-B36D-8FA041D6E52F}" srcOrd="1" destOrd="0" parTransId="{3A674E02-5250-4F94-BE75-4B8BFA149BDD}" sibTransId="{B55465DF-64E9-46D3-859A-2CFF9325A00E}"/>
    <dgm:cxn modelId="{AD0EBD7A-9A95-48F8-8CB4-81C741F877CA}" type="presOf" srcId="{DB84DF38-A5CB-4AD5-A463-AFC9262F7D5C}" destId="{DAE8B613-91B5-495B-A5EC-F497DA260A4C}" srcOrd="0" destOrd="0" presId="urn:microsoft.com/office/officeart/2005/8/layout/hierarchy4"/>
    <dgm:cxn modelId="{BC6CDBA1-2DE7-41AB-9622-4F5AAFB6595F}" srcId="{5AF61B11-E048-43FF-A83D-0E55802A52F1}" destId="{DB84DF38-A5CB-4AD5-A463-AFC9262F7D5C}" srcOrd="0" destOrd="0" parTransId="{A3F86DE2-CD3C-486E-B416-23879BCD78A3}" sibTransId="{93A45B41-DB7B-4BB3-A5CD-343BFBE896B7}"/>
    <dgm:cxn modelId="{65466205-F9DA-47FB-B0C3-2836EC297623}" type="presOf" srcId="{859B141A-CD15-448C-B36D-8FA041D6E52F}" destId="{C5887E4E-A9EE-4BA4-BD2A-09D2F7AE56CA}" srcOrd="0" destOrd="0" presId="urn:microsoft.com/office/officeart/2005/8/layout/hierarchy4"/>
    <dgm:cxn modelId="{13ED0B08-73E1-4503-923D-2495402586D6}" srcId="{B6E97D43-12D3-4B6A-8708-814B293470E7}" destId="{7330A14D-49BC-43FA-8D61-926F1359168F}" srcOrd="0" destOrd="0" parTransId="{B390E30A-DCC4-47BD-AFDB-B417F1820CD7}" sibTransId="{4EE672D2-4623-4AFE-A7E1-1A62C7C8E00E}"/>
    <dgm:cxn modelId="{3F187A1D-D6B2-4C6C-A343-C52664B536A9}" srcId="{DB84DF38-A5CB-4AD5-A463-AFC9262F7D5C}" destId="{D78097C4-2938-4401-A0C6-F3DA0C0F97A1}" srcOrd="1" destOrd="0" parTransId="{E6708C35-4D6D-4A79-8B53-298D8247532D}" sibTransId="{E110869D-67C4-45AC-A79A-B2EFB12A556A}"/>
    <dgm:cxn modelId="{402365CE-D7C5-4CC8-9B82-BC32B7DA7DE6}" srcId="{0B1E0398-7B4E-4916-9ABD-9C2E1FCC0151}" destId="{6FB403B6-2AC5-45B3-B7CD-67BC18497728}" srcOrd="2" destOrd="0" parTransId="{55518EE2-0E35-47BB-AEAB-9A589927B148}" sibTransId="{C63F4A08-AF7D-40D4-A38B-4E930AEDF22A}"/>
    <dgm:cxn modelId="{7A742416-0CCA-49B3-9029-36735DCB31A5}" type="presParOf" srcId="{838D4B62-2895-4D00-83CB-AB966BE9EBF2}" destId="{ED3B378C-6EA5-4CFC-9724-1B176F6F97FF}" srcOrd="0" destOrd="0" presId="urn:microsoft.com/office/officeart/2005/8/layout/hierarchy4"/>
    <dgm:cxn modelId="{E1E538D7-F079-4242-B341-C2B7722D7B4B}" type="presParOf" srcId="{ED3B378C-6EA5-4CFC-9724-1B176F6F97FF}" destId="{C4180881-B956-42ED-86F9-273551524758}" srcOrd="0" destOrd="0" presId="urn:microsoft.com/office/officeart/2005/8/layout/hierarchy4"/>
    <dgm:cxn modelId="{A5C1DD6C-DC8B-4E25-9974-98D1840C4C79}" type="presParOf" srcId="{ED3B378C-6EA5-4CFC-9724-1B176F6F97FF}" destId="{89AF3CA9-35D8-46D3-9247-73BF8F5243FA}" srcOrd="1" destOrd="0" presId="urn:microsoft.com/office/officeart/2005/8/layout/hierarchy4"/>
    <dgm:cxn modelId="{2F4C4A3A-1FC4-473B-ADB7-C1518EF138E9}" type="presParOf" srcId="{ED3B378C-6EA5-4CFC-9724-1B176F6F97FF}" destId="{EF9557F6-3E21-43CE-8685-C7CF596C614D}" srcOrd="2" destOrd="0" presId="urn:microsoft.com/office/officeart/2005/8/layout/hierarchy4"/>
    <dgm:cxn modelId="{451381B5-2C31-4B40-BCBA-BC9337CB4A70}" type="presParOf" srcId="{EF9557F6-3E21-43CE-8685-C7CF596C614D}" destId="{29E76E28-7451-4B30-8DD1-4EEA35CCCC95}" srcOrd="0" destOrd="0" presId="urn:microsoft.com/office/officeart/2005/8/layout/hierarchy4"/>
    <dgm:cxn modelId="{1AD860E0-3068-45EB-A7C8-857FA991BC8D}" type="presParOf" srcId="{29E76E28-7451-4B30-8DD1-4EEA35CCCC95}" destId="{DAE8B613-91B5-495B-A5EC-F497DA260A4C}" srcOrd="0" destOrd="0" presId="urn:microsoft.com/office/officeart/2005/8/layout/hierarchy4"/>
    <dgm:cxn modelId="{74AF9E63-E60C-43AB-8BAF-ED80B2BACD17}" type="presParOf" srcId="{29E76E28-7451-4B30-8DD1-4EEA35CCCC95}" destId="{A0D74289-12A9-43F0-AC76-3C70450E4A98}" srcOrd="1" destOrd="0" presId="urn:microsoft.com/office/officeart/2005/8/layout/hierarchy4"/>
    <dgm:cxn modelId="{AE07479B-D604-42AF-B390-517394CBFD17}" type="presParOf" srcId="{29E76E28-7451-4B30-8DD1-4EEA35CCCC95}" destId="{4E4DDB27-F940-4AF2-9CF5-D0E2BFB42552}" srcOrd="2" destOrd="0" presId="urn:microsoft.com/office/officeart/2005/8/layout/hierarchy4"/>
    <dgm:cxn modelId="{3E0AE480-6994-4BFC-B235-2E0CBD186189}" type="presParOf" srcId="{4E4DDB27-F940-4AF2-9CF5-D0E2BFB42552}" destId="{CD4E43DE-F3B8-4190-815F-1D7E24329114}" srcOrd="0" destOrd="0" presId="urn:microsoft.com/office/officeart/2005/8/layout/hierarchy4"/>
    <dgm:cxn modelId="{9E3908DC-2FC9-4A4C-B1A4-327DCF31DE48}" type="presParOf" srcId="{CD4E43DE-F3B8-4190-815F-1D7E24329114}" destId="{7BC26D55-117A-4439-B0D4-73959351ACBB}" srcOrd="0" destOrd="0" presId="urn:microsoft.com/office/officeart/2005/8/layout/hierarchy4"/>
    <dgm:cxn modelId="{E7B3497F-657D-484B-AC78-E3ACB151E4B0}" type="presParOf" srcId="{CD4E43DE-F3B8-4190-815F-1D7E24329114}" destId="{325B2582-90EE-413E-B5C1-F3C28C2A3B17}" srcOrd="1" destOrd="0" presId="urn:microsoft.com/office/officeart/2005/8/layout/hierarchy4"/>
    <dgm:cxn modelId="{AF147669-8F09-48CC-AC71-645C2D1C3A4D}" type="presParOf" srcId="{4E4DDB27-F940-4AF2-9CF5-D0E2BFB42552}" destId="{F0853E1F-C10F-48CE-9F06-766FAF0FE609}" srcOrd="1" destOrd="0" presId="urn:microsoft.com/office/officeart/2005/8/layout/hierarchy4"/>
    <dgm:cxn modelId="{AB70E650-041E-4492-AE2E-B3A1171461E2}" type="presParOf" srcId="{4E4DDB27-F940-4AF2-9CF5-D0E2BFB42552}" destId="{9C7C2C49-1597-479C-B9E4-112CE14FEFB8}" srcOrd="2" destOrd="0" presId="urn:microsoft.com/office/officeart/2005/8/layout/hierarchy4"/>
    <dgm:cxn modelId="{587CC177-98D8-4CAE-A34B-98B03D6146E2}" type="presParOf" srcId="{9C7C2C49-1597-479C-B9E4-112CE14FEFB8}" destId="{A40FEFF0-F303-4AB6-BCAC-624DC29A3D3D}" srcOrd="0" destOrd="0" presId="urn:microsoft.com/office/officeart/2005/8/layout/hierarchy4"/>
    <dgm:cxn modelId="{BEC441DC-D817-4E11-9AA7-4BBF404F741D}" type="presParOf" srcId="{9C7C2C49-1597-479C-B9E4-112CE14FEFB8}" destId="{7E78B7FF-7086-4EB3-8B61-43197080F7BF}" srcOrd="1" destOrd="0" presId="urn:microsoft.com/office/officeart/2005/8/layout/hierarchy4"/>
    <dgm:cxn modelId="{17BDA3B3-9961-41EE-B706-646E224BC9A2}" type="presParOf" srcId="{EF9557F6-3E21-43CE-8685-C7CF596C614D}" destId="{9369E595-B251-4698-B7AD-C1E8CD7F9D09}" srcOrd="1" destOrd="0" presId="urn:microsoft.com/office/officeart/2005/8/layout/hierarchy4"/>
    <dgm:cxn modelId="{BC7E2449-9D3B-470A-9360-1852D65F2E02}" type="presParOf" srcId="{EF9557F6-3E21-43CE-8685-C7CF596C614D}" destId="{B7E4683D-50B3-4D50-8F14-B8F852D8A17F}" srcOrd="2" destOrd="0" presId="urn:microsoft.com/office/officeart/2005/8/layout/hierarchy4"/>
    <dgm:cxn modelId="{9964CDE4-2450-467D-B290-55821F5D18F9}" type="presParOf" srcId="{B7E4683D-50B3-4D50-8F14-B8F852D8A17F}" destId="{9EA56E8E-5AE4-435A-B9B9-65D1A78D4E04}" srcOrd="0" destOrd="0" presId="urn:microsoft.com/office/officeart/2005/8/layout/hierarchy4"/>
    <dgm:cxn modelId="{1BF99748-282F-4792-9640-0AAE5BF3F662}" type="presParOf" srcId="{B7E4683D-50B3-4D50-8F14-B8F852D8A17F}" destId="{4AD26F2C-FD59-4D4E-8CA2-797CD9E95E39}" srcOrd="1" destOrd="0" presId="urn:microsoft.com/office/officeart/2005/8/layout/hierarchy4"/>
    <dgm:cxn modelId="{2E9768F5-18F5-43D6-93B1-6A5E0896F3E7}" type="presParOf" srcId="{B7E4683D-50B3-4D50-8F14-B8F852D8A17F}" destId="{4AA7DA8C-F818-4019-93DE-32705C94E8D1}" srcOrd="2" destOrd="0" presId="urn:microsoft.com/office/officeart/2005/8/layout/hierarchy4"/>
    <dgm:cxn modelId="{1E653915-4020-486D-BBE8-C8D77CFCB53D}" type="presParOf" srcId="{4AA7DA8C-F818-4019-93DE-32705C94E8D1}" destId="{3F8741ED-217D-4859-8197-2A54CC01A208}" srcOrd="0" destOrd="0" presId="urn:microsoft.com/office/officeart/2005/8/layout/hierarchy4"/>
    <dgm:cxn modelId="{3F93ED82-E0EE-4380-82C7-7807335AC48C}" type="presParOf" srcId="{3F8741ED-217D-4859-8197-2A54CC01A208}" destId="{4F93FBF2-4365-4779-9E03-BFCFEF0DC217}" srcOrd="0" destOrd="0" presId="urn:microsoft.com/office/officeart/2005/8/layout/hierarchy4"/>
    <dgm:cxn modelId="{42F8E8C7-ACA8-4650-B010-3A80F0A80006}" type="presParOf" srcId="{3F8741ED-217D-4859-8197-2A54CC01A208}" destId="{4DCE7C99-5970-427A-87D3-7E3D8A8BDEA3}" srcOrd="1" destOrd="0" presId="urn:microsoft.com/office/officeart/2005/8/layout/hierarchy4"/>
    <dgm:cxn modelId="{73FF56B2-8658-4032-B461-E47EB974353F}" type="presParOf" srcId="{838D4B62-2895-4D00-83CB-AB966BE9EBF2}" destId="{F6C7BE56-ED5F-4236-A614-DA2F183F338E}" srcOrd="1" destOrd="0" presId="urn:microsoft.com/office/officeart/2005/8/layout/hierarchy4"/>
    <dgm:cxn modelId="{C3B63A26-5622-4226-AEC6-7638B12EC79D}" type="presParOf" srcId="{838D4B62-2895-4D00-83CB-AB966BE9EBF2}" destId="{A629E9DD-1438-4184-87E0-5730C608CE92}" srcOrd="2" destOrd="0" presId="urn:microsoft.com/office/officeart/2005/8/layout/hierarchy4"/>
    <dgm:cxn modelId="{D7A68027-432A-4DA3-A372-36EBD07B32C1}" type="presParOf" srcId="{A629E9DD-1438-4184-87E0-5730C608CE92}" destId="{C5887E4E-A9EE-4BA4-BD2A-09D2F7AE56CA}" srcOrd="0" destOrd="0" presId="urn:microsoft.com/office/officeart/2005/8/layout/hierarchy4"/>
    <dgm:cxn modelId="{267F84C3-CF88-4350-AE2D-AF4864BA0FFE}" type="presParOf" srcId="{A629E9DD-1438-4184-87E0-5730C608CE92}" destId="{83A20AE6-5154-4647-A801-EFB70B973655}" srcOrd="1" destOrd="0" presId="urn:microsoft.com/office/officeart/2005/8/layout/hierarchy4"/>
    <dgm:cxn modelId="{4C07BDFA-CCD1-4615-AF4E-07B352E44A4D}" type="presParOf" srcId="{838D4B62-2895-4D00-83CB-AB966BE9EBF2}" destId="{22D1EF3A-3213-4FAA-909B-6380443128D9}" srcOrd="3" destOrd="0" presId="urn:microsoft.com/office/officeart/2005/8/layout/hierarchy4"/>
    <dgm:cxn modelId="{58A74B36-F3C6-4A75-A462-48B3EC097710}" type="presParOf" srcId="{838D4B62-2895-4D00-83CB-AB966BE9EBF2}" destId="{46BF2DFB-85A2-406C-A695-DFE8B0B73FD4}" srcOrd="4" destOrd="0" presId="urn:microsoft.com/office/officeart/2005/8/layout/hierarchy4"/>
    <dgm:cxn modelId="{CA84287E-059B-4931-B75D-13F20D82E063}" type="presParOf" srcId="{46BF2DFB-85A2-406C-A695-DFE8B0B73FD4}" destId="{3B6C0F82-D4C6-4EE7-9083-0836A8F45EBC}" srcOrd="0" destOrd="0" presId="urn:microsoft.com/office/officeart/2005/8/layout/hierarchy4"/>
    <dgm:cxn modelId="{3174B167-DA94-402F-A4AE-4E8BD0285275}" type="presParOf" srcId="{46BF2DFB-85A2-406C-A695-DFE8B0B73FD4}" destId="{B78DDFCC-5046-4D86-89B7-B050EA9D875D}" srcOrd="1" destOrd="0" presId="urn:microsoft.com/office/officeart/2005/8/layout/hierarchy4"/>
  </dgm:cxnLst>
  <dgm:bg/>
  <dgm:whole/>
</dgm:dataModel>
</file>

<file path=word/diagrams/data2.xml><?xml version="1.0" encoding="utf-8"?>
<dgm:dataModel xmlns:dgm="http://schemas.openxmlformats.org/drawingml/2006/diagram" xmlns:a="http://schemas.openxmlformats.org/drawingml/2006/main">
  <dgm:ptLst>
    <dgm:pt modelId="{CAC392AB-71F7-4C31-A2AB-5D4E6F8BBBA4}" type="doc">
      <dgm:prSet loTypeId="urn:microsoft.com/office/officeart/2005/8/layout/hierarchy1" loCatId="hierarchy" qsTypeId="urn:microsoft.com/office/officeart/2005/8/quickstyle/simple2" qsCatId="simple" csTypeId="urn:microsoft.com/office/officeart/2005/8/colors/accent4_1" csCatId="accent4" phldr="1"/>
      <dgm:spPr/>
      <dgm:t>
        <a:bodyPr/>
        <a:lstStyle/>
        <a:p>
          <a:endParaRPr lang="en-US"/>
        </a:p>
      </dgm:t>
    </dgm:pt>
    <dgm:pt modelId="{57B87FD9-B6F2-4FF1-A54B-5222CFD20C81}">
      <dgm:prSet phldrT="[Text]" custT="1"/>
      <dgm:spPr>
        <a:solidFill>
          <a:srgbClr val="F034DA">
            <a:alpha val="89804"/>
          </a:srgbClr>
        </a:solidFill>
      </dgm:spPr>
      <dgm:t>
        <a:bodyPr/>
        <a:lstStyle/>
        <a:p>
          <a:r>
            <a:rPr lang="en-US" sz="1100"/>
            <a:t>Population mobility</a:t>
          </a:r>
        </a:p>
      </dgm:t>
    </dgm:pt>
    <dgm:pt modelId="{7DD39892-C25A-42C1-8E60-06CE1EB8E6E0}" type="parTrans" cxnId="{7285BF32-E4EA-41E6-A55B-859680D92645}">
      <dgm:prSet/>
      <dgm:spPr/>
      <dgm:t>
        <a:bodyPr/>
        <a:lstStyle/>
        <a:p>
          <a:endParaRPr lang="en-US"/>
        </a:p>
      </dgm:t>
    </dgm:pt>
    <dgm:pt modelId="{BAD7A9E9-44FB-408A-8D02-E488BA2E19CE}" type="sibTrans" cxnId="{7285BF32-E4EA-41E6-A55B-859680D92645}">
      <dgm:prSet/>
      <dgm:spPr/>
      <dgm:t>
        <a:bodyPr/>
        <a:lstStyle/>
        <a:p>
          <a:endParaRPr lang="en-US"/>
        </a:p>
      </dgm:t>
    </dgm:pt>
    <dgm:pt modelId="{28569EDD-2E1A-47BC-8F3C-31E6EF9AAA73}">
      <dgm:prSet phldrT="[Text]" custT="1"/>
      <dgm:spPr>
        <a:solidFill>
          <a:srgbClr val="FFC000">
            <a:alpha val="90000"/>
          </a:srgbClr>
        </a:solidFill>
      </dgm:spPr>
      <dgm:t>
        <a:bodyPr/>
        <a:lstStyle/>
        <a:p>
          <a:r>
            <a:rPr lang="en-US" sz="1100"/>
            <a:t>Space </a:t>
          </a:r>
        </a:p>
      </dgm:t>
    </dgm:pt>
    <dgm:pt modelId="{E193E9A3-9197-49CB-8381-FD0C2FC9E97A}" type="parTrans" cxnId="{81EAF9AD-DC51-4E1E-881B-B94DB88E23B6}">
      <dgm:prSet/>
      <dgm:spPr/>
      <dgm:t>
        <a:bodyPr/>
        <a:lstStyle/>
        <a:p>
          <a:endParaRPr lang="en-US"/>
        </a:p>
      </dgm:t>
    </dgm:pt>
    <dgm:pt modelId="{E2B1EE85-8D69-49AC-8E3F-A9CD8B338000}" type="sibTrans" cxnId="{81EAF9AD-DC51-4E1E-881B-B94DB88E23B6}">
      <dgm:prSet/>
      <dgm:spPr/>
      <dgm:t>
        <a:bodyPr/>
        <a:lstStyle/>
        <a:p>
          <a:endParaRPr lang="en-US"/>
        </a:p>
      </dgm:t>
    </dgm:pt>
    <dgm:pt modelId="{D1605774-DBD0-40E4-B672-4D7BE2ADF8FF}">
      <dgm:prSet phldrT="[Text]" custT="1"/>
      <dgm:spPr>
        <a:solidFill>
          <a:srgbClr val="92D050">
            <a:alpha val="90000"/>
          </a:srgbClr>
        </a:solidFill>
      </dgm:spPr>
      <dgm:t>
        <a:bodyPr/>
        <a:lstStyle/>
        <a:p>
          <a:r>
            <a:rPr lang="en-US" sz="1100"/>
            <a:t>R-R</a:t>
          </a:r>
        </a:p>
        <a:p>
          <a:r>
            <a:rPr lang="en-US" sz="1100"/>
            <a:t>R-U</a:t>
          </a:r>
        </a:p>
      </dgm:t>
    </dgm:pt>
    <dgm:pt modelId="{B6146490-570B-47AC-A032-261DD96E9644}" type="parTrans" cxnId="{4E1DE281-2313-4DCA-90F3-99BA169A281D}">
      <dgm:prSet/>
      <dgm:spPr/>
      <dgm:t>
        <a:bodyPr/>
        <a:lstStyle/>
        <a:p>
          <a:endParaRPr lang="en-US"/>
        </a:p>
      </dgm:t>
    </dgm:pt>
    <dgm:pt modelId="{11072085-5781-424B-AB47-E70907B0EB1B}" type="sibTrans" cxnId="{4E1DE281-2313-4DCA-90F3-99BA169A281D}">
      <dgm:prSet/>
      <dgm:spPr/>
      <dgm:t>
        <a:bodyPr/>
        <a:lstStyle/>
        <a:p>
          <a:endParaRPr lang="en-US"/>
        </a:p>
      </dgm:t>
    </dgm:pt>
    <dgm:pt modelId="{F2BAFB63-05FF-4767-B8F5-87D0811ABCCF}">
      <dgm:prSet phldrT="[Text]" custT="1"/>
      <dgm:spPr>
        <a:solidFill>
          <a:srgbClr val="92D050">
            <a:alpha val="90000"/>
          </a:srgbClr>
        </a:solidFill>
      </dgm:spPr>
      <dgm:t>
        <a:bodyPr/>
        <a:lstStyle/>
        <a:p>
          <a:r>
            <a:rPr lang="en-US" sz="1100"/>
            <a:t>U-U</a:t>
          </a:r>
        </a:p>
        <a:p>
          <a:r>
            <a:rPr lang="en-US" sz="1100"/>
            <a:t>U-R</a:t>
          </a:r>
        </a:p>
      </dgm:t>
    </dgm:pt>
    <dgm:pt modelId="{1F5567D0-730C-4BB4-97DB-417BEB15C9D2}" type="parTrans" cxnId="{B119C221-16A9-4099-BA49-F771F48AE5C9}">
      <dgm:prSet/>
      <dgm:spPr/>
      <dgm:t>
        <a:bodyPr/>
        <a:lstStyle/>
        <a:p>
          <a:endParaRPr lang="en-US"/>
        </a:p>
      </dgm:t>
    </dgm:pt>
    <dgm:pt modelId="{19D5CAAE-DA1F-413D-B90D-1FEC4FDC5402}" type="sibTrans" cxnId="{B119C221-16A9-4099-BA49-F771F48AE5C9}">
      <dgm:prSet/>
      <dgm:spPr/>
      <dgm:t>
        <a:bodyPr/>
        <a:lstStyle/>
        <a:p>
          <a:endParaRPr lang="en-US"/>
        </a:p>
      </dgm:t>
    </dgm:pt>
    <dgm:pt modelId="{33F06699-AFC6-4C9B-95C3-9DE59316A366}">
      <dgm:prSet phldrT="[Text]" custT="1"/>
      <dgm:spPr>
        <a:solidFill>
          <a:srgbClr val="FFC000">
            <a:alpha val="90000"/>
          </a:srgbClr>
        </a:solidFill>
      </dgm:spPr>
      <dgm:t>
        <a:bodyPr/>
        <a:lstStyle/>
        <a:p>
          <a:r>
            <a:rPr lang="en-US" sz="1100"/>
            <a:t>Time</a:t>
          </a:r>
        </a:p>
      </dgm:t>
    </dgm:pt>
    <dgm:pt modelId="{F9999C2F-F1D8-47CF-9E14-13013FE3B7F3}" type="parTrans" cxnId="{52BB8F3A-10D5-44E4-8D39-3D6A8F71FD15}">
      <dgm:prSet/>
      <dgm:spPr/>
      <dgm:t>
        <a:bodyPr/>
        <a:lstStyle/>
        <a:p>
          <a:endParaRPr lang="en-US"/>
        </a:p>
      </dgm:t>
    </dgm:pt>
    <dgm:pt modelId="{D753D35E-4497-4001-8534-C714F828A2DA}" type="sibTrans" cxnId="{52BB8F3A-10D5-44E4-8D39-3D6A8F71FD15}">
      <dgm:prSet/>
      <dgm:spPr/>
      <dgm:t>
        <a:bodyPr/>
        <a:lstStyle/>
        <a:p>
          <a:endParaRPr lang="en-US"/>
        </a:p>
      </dgm:t>
    </dgm:pt>
    <dgm:pt modelId="{7FF39E68-F40B-4D2F-ACC9-4FF0419D2B9B}">
      <dgm:prSet phldrT="[Text]"/>
      <dgm:spPr>
        <a:solidFill>
          <a:srgbClr val="92D050">
            <a:alpha val="90000"/>
          </a:srgbClr>
        </a:solidFill>
      </dgm:spPr>
      <dgm:t>
        <a:bodyPr/>
        <a:lstStyle/>
        <a:p>
          <a:r>
            <a:rPr lang="en-US"/>
            <a:t>I) Daily</a:t>
          </a:r>
        </a:p>
        <a:p>
          <a:r>
            <a:rPr lang="en-US"/>
            <a:t>Ii) Periodic</a:t>
          </a:r>
        </a:p>
        <a:p>
          <a:r>
            <a:rPr lang="en-US"/>
            <a:t>Iii) Seasonal </a:t>
          </a:r>
        </a:p>
        <a:p>
          <a:r>
            <a:rPr lang="en-US"/>
            <a:t>Iv) Long-term</a:t>
          </a:r>
        </a:p>
        <a:p>
          <a:r>
            <a:rPr lang="en-US"/>
            <a:t>V) Irrgegular</a:t>
          </a:r>
        </a:p>
        <a:p>
          <a:r>
            <a:rPr lang="en-US"/>
            <a:t>Vi) Permanent</a:t>
          </a:r>
        </a:p>
      </dgm:t>
    </dgm:pt>
    <dgm:pt modelId="{F3FEADFD-E5BE-44A5-9CB0-BCD759D1F6A1}" type="parTrans" cxnId="{6E7AE32B-AF4D-4F5F-B7C3-F899576412B6}">
      <dgm:prSet/>
      <dgm:spPr/>
      <dgm:t>
        <a:bodyPr/>
        <a:lstStyle/>
        <a:p>
          <a:endParaRPr lang="en-US"/>
        </a:p>
      </dgm:t>
    </dgm:pt>
    <dgm:pt modelId="{A0B4DCD6-E033-4FFE-B2A1-FAD653C83013}" type="sibTrans" cxnId="{6E7AE32B-AF4D-4F5F-B7C3-F899576412B6}">
      <dgm:prSet/>
      <dgm:spPr/>
      <dgm:t>
        <a:bodyPr/>
        <a:lstStyle/>
        <a:p>
          <a:endParaRPr lang="en-US"/>
        </a:p>
      </dgm:t>
    </dgm:pt>
    <dgm:pt modelId="{ED388FD8-10F8-4CB8-B8CA-20CED798605E}" type="pres">
      <dgm:prSet presAssocID="{CAC392AB-71F7-4C31-A2AB-5D4E6F8BBBA4}" presName="hierChild1" presStyleCnt="0">
        <dgm:presLayoutVars>
          <dgm:chPref val="1"/>
          <dgm:dir/>
          <dgm:animOne val="branch"/>
          <dgm:animLvl val="lvl"/>
          <dgm:resizeHandles/>
        </dgm:presLayoutVars>
      </dgm:prSet>
      <dgm:spPr/>
      <dgm:t>
        <a:bodyPr/>
        <a:lstStyle/>
        <a:p>
          <a:endParaRPr lang="en-US"/>
        </a:p>
      </dgm:t>
    </dgm:pt>
    <dgm:pt modelId="{D8F5D7B8-262C-4C51-8F96-9429F6F24D37}" type="pres">
      <dgm:prSet presAssocID="{57B87FD9-B6F2-4FF1-A54B-5222CFD20C81}" presName="hierRoot1" presStyleCnt="0"/>
      <dgm:spPr/>
      <dgm:t>
        <a:bodyPr/>
        <a:lstStyle/>
        <a:p>
          <a:endParaRPr lang="en-US"/>
        </a:p>
      </dgm:t>
    </dgm:pt>
    <dgm:pt modelId="{D81EBF18-C96B-44D6-8D2F-61A0F3329C13}" type="pres">
      <dgm:prSet presAssocID="{57B87FD9-B6F2-4FF1-A54B-5222CFD20C81}" presName="composite" presStyleCnt="0"/>
      <dgm:spPr/>
      <dgm:t>
        <a:bodyPr/>
        <a:lstStyle/>
        <a:p>
          <a:endParaRPr lang="en-US"/>
        </a:p>
      </dgm:t>
    </dgm:pt>
    <dgm:pt modelId="{B7DC26DD-693D-43A7-8611-230011BA024C}" type="pres">
      <dgm:prSet presAssocID="{57B87FD9-B6F2-4FF1-A54B-5222CFD20C81}" presName="background" presStyleLbl="node0" presStyleIdx="0" presStyleCnt="1"/>
      <dgm:spPr/>
      <dgm:t>
        <a:bodyPr/>
        <a:lstStyle/>
        <a:p>
          <a:endParaRPr lang="en-US"/>
        </a:p>
      </dgm:t>
    </dgm:pt>
    <dgm:pt modelId="{715A42F4-6F4C-453B-8394-078733A4CD65}" type="pres">
      <dgm:prSet presAssocID="{57B87FD9-B6F2-4FF1-A54B-5222CFD20C81}" presName="text" presStyleLbl="fgAcc0" presStyleIdx="0" presStyleCnt="1" custScaleX="140741" custScaleY="133304">
        <dgm:presLayoutVars>
          <dgm:chPref val="3"/>
        </dgm:presLayoutVars>
      </dgm:prSet>
      <dgm:spPr/>
      <dgm:t>
        <a:bodyPr/>
        <a:lstStyle/>
        <a:p>
          <a:endParaRPr lang="en-US"/>
        </a:p>
      </dgm:t>
    </dgm:pt>
    <dgm:pt modelId="{0DF1319F-D1B4-4D9A-9618-DBB081199F84}" type="pres">
      <dgm:prSet presAssocID="{57B87FD9-B6F2-4FF1-A54B-5222CFD20C81}" presName="hierChild2" presStyleCnt="0"/>
      <dgm:spPr/>
      <dgm:t>
        <a:bodyPr/>
        <a:lstStyle/>
        <a:p>
          <a:endParaRPr lang="en-US"/>
        </a:p>
      </dgm:t>
    </dgm:pt>
    <dgm:pt modelId="{5CAB279C-94D5-4724-94D9-2AA42A48D945}" type="pres">
      <dgm:prSet presAssocID="{E193E9A3-9197-49CB-8381-FD0C2FC9E97A}" presName="Name10" presStyleLbl="parChTrans1D2" presStyleIdx="0" presStyleCnt="2"/>
      <dgm:spPr/>
      <dgm:t>
        <a:bodyPr/>
        <a:lstStyle/>
        <a:p>
          <a:endParaRPr lang="en-US"/>
        </a:p>
      </dgm:t>
    </dgm:pt>
    <dgm:pt modelId="{B4C4134E-B078-4729-87C8-9743B9DD5BC6}" type="pres">
      <dgm:prSet presAssocID="{28569EDD-2E1A-47BC-8F3C-31E6EF9AAA73}" presName="hierRoot2" presStyleCnt="0"/>
      <dgm:spPr/>
      <dgm:t>
        <a:bodyPr/>
        <a:lstStyle/>
        <a:p>
          <a:endParaRPr lang="en-US"/>
        </a:p>
      </dgm:t>
    </dgm:pt>
    <dgm:pt modelId="{4F6738C4-346F-46E2-8138-D68C5F7F8C29}" type="pres">
      <dgm:prSet presAssocID="{28569EDD-2E1A-47BC-8F3C-31E6EF9AAA73}" presName="composite2" presStyleCnt="0"/>
      <dgm:spPr/>
      <dgm:t>
        <a:bodyPr/>
        <a:lstStyle/>
        <a:p>
          <a:endParaRPr lang="en-US"/>
        </a:p>
      </dgm:t>
    </dgm:pt>
    <dgm:pt modelId="{5CA26686-D942-4332-93DF-C203B581B5A5}" type="pres">
      <dgm:prSet presAssocID="{28569EDD-2E1A-47BC-8F3C-31E6EF9AAA73}" presName="background2" presStyleLbl="node2" presStyleIdx="0" presStyleCnt="2"/>
      <dgm:spPr/>
      <dgm:t>
        <a:bodyPr/>
        <a:lstStyle/>
        <a:p>
          <a:endParaRPr lang="en-US"/>
        </a:p>
      </dgm:t>
    </dgm:pt>
    <dgm:pt modelId="{4AF20649-7885-4019-8D61-C5E57035983E}" type="pres">
      <dgm:prSet presAssocID="{28569EDD-2E1A-47BC-8F3C-31E6EF9AAA73}" presName="text2" presStyleLbl="fgAcc2" presStyleIdx="0" presStyleCnt="2" custScaleX="151150" custLinFactNeighborX="-9351">
        <dgm:presLayoutVars>
          <dgm:chPref val="3"/>
        </dgm:presLayoutVars>
      </dgm:prSet>
      <dgm:spPr/>
      <dgm:t>
        <a:bodyPr/>
        <a:lstStyle/>
        <a:p>
          <a:endParaRPr lang="en-US"/>
        </a:p>
      </dgm:t>
    </dgm:pt>
    <dgm:pt modelId="{4DE77976-B340-42AA-8CC7-AC51BE7FAE23}" type="pres">
      <dgm:prSet presAssocID="{28569EDD-2E1A-47BC-8F3C-31E6EF9AAA73}" presName="hierChild3" presStyleCnt="0"/>
      <dgm:spPr/>
      <dgm:t>
        <a:bodyPr/>
        <a:lstStyle/>
        <a:p>
          <a:endParaRPr lang="en-US"/>
        </a:p>
      </dgm:t>
    </dgm:pt>
    <dgm:pt modelId="{41DACE70-7B73-429A-A3E3-918957CA3628}" type="pres">
      <dgm:prSet presAssocID="{B6146490-570B-47AC-A032-261DD96E9644}" presName="Name17" presStyleLbl="parChTrans1D3" presStyleIdx="0" presStyleCnt="3"/>
      <dgm:spPr/>
      <dgm:t>
        <a:bodyPr/>
        <a:lstStyle/>
        <a:p>
          <a:endParaRPr lang="en-US"/>
        </a:p>
      </dgm:t>
    </dgm:pt>
    <dgm:pt modelId="{0D106557-0459-48DE-B772-62A8C8B90779}" type="pres">
      <dgm:prSet presAssocID="{D1605774-DBD0-40E4-B672-4D7BE2ADF8FF}" presName="hierRoot3" presStyleCnt="0"/>
      <dgm:spPr/>
      <dgm:t>
        <a:bodyPr/>
        <a:lstStyle/>
        <a:p>
          <a:endParaRPr lang="en-US"/>
        </a:p>
      </dgm:t>
    </dgm:pt>
    <dgm:pt modelId="{7A34B02A-A310-4F7B-A75E-56128F29CC29}" type="pres">
      <dgm:prSet presAssocID="{D1605774-DBD0-40E4-B672-4D7BE2ADF8FF}" presName="composite3" presStyleCnt="0"/>
      <dgm:spPr/>
      <dgm:t>
        <a:bodyPr/>
        <a:lstStyle/>
        <a:p>
          <a:endParaRPr lang="en-US"/>
        </a:p>
      </dgm:t>
    </dgm:pt>
    <dgm:pt modelId="{5161E128-E012-4E85-81FC-12063F35C11E}" type="pres">
      <dgm:prSet presAssocID="{D1605774-DBD0-40E4-B672-4D7BE2ADF8FF}" presName="background3" presStyleLbl="node3" presStyleIdx="0" presStyleCnt="3"/>
      <dgm:spPr/>
      <dgm:t>
        <a:bodyPr/>
        <a:lstStyle/>
        <a:p>
          <a:endParaRPr lang="en-US"/>
        </a:p>
      </dgm:t>
    </dgm:pt>
    <dgm:pt modelId="{FD5A2F99-83FF-4D40-AC28-A80908D6D277}" type="pres">
      <dgm:prSet presAssocID="{D1605774-DBD0-40E4-B672-4D7BE2ADF8FF}" presName="text3" presStyleLbl="fgAcc3" presStyleIdx="0" presStyleCnt="3">
        <dgm:presLayoutVars>
          <dgm:chPref val="3"/>
        </dgm:presLayoutVars>
      </dgm:prSet>
      <dgm:spPr/>
      <dgm:t>
        <a:bodyPr/>
        <a:lstStyle/>
        <a:p>
          <a:endParaRPr lang="en-US"/>
        </a:p>
      </dgm:t>
    </dgm:pt>
    <dgm:pt modelId="{0325BD8C-C652-4C49-85AB-3A5A811D6492}" type="pres">
      <dgm:prSet presAssocID="{D1605774-DBD0-40E4-B672-4D7BE2ADF8FF}" presName="hierChild4" presStyleCnt="0"/>
      <dgm:spPr/>
      <dgm:t>
        <a:bodyPr/>
        <a:lstStyle/>
        <a:p>
          <a:endParaRPr lang="en-US"/>
        </a:p>
      </dgm:t>
    </dgm:pt>
    <dgm:pt modelId="{87BA1FA4-6F5A-4A58-A8D4-B5DF44BED27A}" type="pres">
      <dgm:prSet presAssocID="{1F5567D0-730C-4BB4-97DB-417BEB15C9D2}" presName="Name17" presStyleLbl="parChTrans1D3" presStyleIdx="1" presStyleCnt="3"/>
      <dgm:spPr/>
      <dgm:t>
        <a:bodyPr/>
        <a:lstStyle/>
        <a:p>
          <a:endParaRPr lang="en-US"/>
        </a:p>
      </dgm:t>
    </dgm:pt>
    <dgm:pt modelId="{1B779ED4-5720-45C7-84CF-68A5856607CE}" type="pres">
      <dgm:prSet presAssocID="{F2BAFB63-05FF-4767-B8F5-87D0811ABCCF}" presName="hierRoot3" presStyleCnt="0"/>
      <dgm:spPr/>
      <dgm:t>
        <a:bodyPr/>
        <a:lstStyle/>
        <a:p>
          <a:endParaRPr lang="en-US"/>
        </a:p>
      </dgm:t>
    </dgm:pt>
    <dgm:pt modelId="{9013469C-C48F-45DD-918F-7F40A6599080}" type="pres">
      <dgm:prSet presAssocID="{F2BAFB63-05FF-4767-B8F5-87D0811ABCCF}" presName="composite3" presStyleCnt="0"/>
      <dgm:spPr/>
      <dgm:t>
        <a:bodyPr/>
        <a:lstStyle/>
        <a:p>
          <a:endParaRPr lang="en-US"/>
        </a:p>
      </dgm:t>
    </dgm:pt>
    <dgm:pt modelId="{FDE8EF9F-F8A3-45A4-940E-B379A925E5A9}" type="pres">
      <dgm:prSet presAssocID="{F2BAFB63-05FF-4767-B8F5-87D0811ABCCF}" presName="background3" presStyleLbl="node3" presStyleIdx="1" presStyleCnt="3"/>
      <dgm:spPr/>
      <dgm:t>
        <a:bodyPr/>
        <a:lstStyle/>
        <a:p>
          <a:endParaRPr lang="en-US"/>
        </a:p>
      </dgm:t>
    </dgm:pt>
    <dgm:pt modelId="{A70E7368-CECD-4F3A-9F23-E28A54D1C77D}" type="pres">
      <dgm:prSet presAssocID="{F2BAFB63-05FF-4767-B8F5-87D0811ABCCF}" presName="text3" presStyleLbl="fgAcc3" presStyleIdx="1" presStyleCnt="3">
        <dgm:presLayoutVars>
          <dgm:chPref val="3"/>
        </dgm:presLayoutVars>
      </dgm:prSet>
      <dgm:spPr/>
      <dgm:t>
        <a:bodyPr/>
        <a:lstStyle/>
        <a:p>
          <a:endParaRPr lang="en-US"/>
        </a:p>
      </dgm:t>
    </dgm:pt>
    <dgm:pt modelId="{FFF6A414-97D5-498B-AE72-54958BEBF368}" type="pres">
      <dgm:prSet presAssocID="{F2BAFB63-05FF-4767-B8F5-87D0811ABCCF}" presName="hierChild4" presStyleCnt="0"/>
      <dgm:spPr/>
      <dgm:t>
        <a:bodyPr/>
        <a:lstStyle/>
        <a:p>
          <a:endParaRPr lang="en-US"/>
        </a:p>
      </dgm:t>
    </dgm:pt>
    <dgm:pt modelId="{0873FC26-9D6A-4AE1-88E1-91211902FB6A}" type="pres">
      <dgm:prSet presAssocID="{F9999C2F-F1D8-47CF-9E14-13013FE3B7F3}" presName="Name10" presStyleLbl="parChTrans1D2" presStyleIdx="1" presStyleCnt="2"/>
      <dgm:spPr/>
      <dgm:t>
        <a:bodyPr/>
        <a:lstStyle/>
        <a:p>
          <a:endParaRPr lang="en-US"/>
        </a:p>
      </dgm:t>
    </dgm:pt>
    <dgm:pt modelId="{09202C82-071C-4BDC-9859-216FD0703EEC}" type="pres">
      <dgm:prSet presAssocID="{33F06699-AFC6-4C9B-95C3-9DE59316A366}" presName="hierRoot2" presStyleCnt="0"/>
      <dgm:spPr/>
      <dgm:t>
        <a:bodyPr/>
        <a:lstStyle/>
        <a:p>
          <a:endParaRPr lang="en-US"/>
        </a:p>
      </dgm:t>
    </dgm:pt>
    <dgm:pt modelId="{3EB23C35-345C-472B-AA40-188757786576}" type="pres">
      <dgm:prSet presAssocID="{33F06699-AFC6-4C9B-95C3-9DE59316A366}" presName="composite2" presStyleCnt="0"/>
      <dgm:spPr/>
      <dgm:t>
        <a:bodyPr/>
        <a:lstStyle/>
        <a:p>
          <a:endParaRPr lang="en-US"/>
        </a:p>
      </dgm:t>
    </dgm:pt>
    <dgm:pt modelId="{B1EB196B-6B5D-4E05-9EE6-18E808687132}" type="pres">
      <dgm:prSet presAssocID="{33F06699-AFC6-4C9B-95C3-9DE59316A366}" presName="background2" presStyleLbl="node2" presStyleIdx="1" presStyleCnt="2"/>
      <dgm:spPr/>
      <dgm:t>
        <a:bodyPr/>
        <a:lstStyle/>
        <a:p>
          <a:endParaRPr lang="en-US"/>
        </a:p>
      </dgm:t>
    </dgm:pt>
    <dgm:pt modelId="{3059D498-235C-4FA6-92C3-FBD451842F63}" type="pres">
      <dgm:prSet presAssocID="{33F06699-AFC6-4C9B-95C3-9DE59316A366}" presName="text2" presStyleLbl="fgAcc2" presStyleIdx="1" presStyleCnt="2" custScaleX="128648">
        <dgm:presLayoutVars>
          <dgm:chPref val="3"/>
        </dgm:presLayoutVars>
      </dgm:prSet>
      <dgm:spPr/>
      <dgm:t>
        <a:bodyPr/>
        <a:lstStyle/>
        <a:p>
          <a:endParaRPr lang="en-US"/>
        </a:p>
      </dgm:t>
    </dgm:pt>
    <dgm:pt modelId="{9C644F84-17CC-4AF6-ABD6-B037B540D57A}" type="pres">
      <dgm:prSet presAssocID="{33F06699-AFC6-4C9B-95C3-9DE59316A366}" presName="hierChild3" presStyleCnt="0"/>
      <dgm:spPr/>
      <dgm:t>
        <a:bodyPr/>
        <a:lstStyle/>
        <a:p>
          <a:endParaRPr lang="en-US"/>
        </a:p>
      </dgm:t>
    </dgm:pt>
    <dgm:pt modelId="{E8842710-D535-4E46-BC15-87C34CA4844A}" type="pres">
      <dgm:prSet presAssocID="{F3FEADFD-E5BE-44A5-9CB0-BCD759D1F6A1}" presName="Name17" presStyleLbl="parChTrans1D3" presStyleIdx="2" presStyleCnt="3"/>
      <dgm:spPr/>
      <dgm:t>
        <a:bodyPr/>
        <a:lstStyle/>
        <a:p>
          <a:endParaRPr lang="en-US"/>
        </a:p>
      </dgm:t>
    </dgm:pt>
    <dgm:pt modelId="{6D88A1C9-A3ED-4A5E-9530-C2D2791DA218}" type="pres">
      <dgm:prSet presAssocID="{7FF39E68-F40B-4D2F-ACC9-4FF0419D2B9B}" presName="hierRoot3" presStyleCnt="0"/>
      <dgm:spPr/>
      <dgm:t>
        <a:bodyPr/>
        <a:lstStyle/>
        <a:p>
          <a:endParaRPr lang="en-US"/>
        </a:p>
      </dgm:t>
    </dgm:pt>
    <dgm:pt modelId="{AC1BCECC-7D50-4544-A8B7-2884793C467A}" type="pres">
      <dgm:prSet presAssocID="{7FF39E68-F40B-4D2F-ACC9-4FF0419D2B9B}" presName="composite3" presStyleCnt="0"/>
      <dgm:spPr/>
      <dgm:t>
        <a:bodyPr/>
        <a:lstStyle/>
        <a:p>
          <a:endParaRPr lang="en-US"/>
        </a:p>
      </dgm:t>
    </dgm:pt>
    <dgm:pt modelId="{9DD8527E-2199-4C7B-A520-F2CBB9B46525}" type="pres">
      <dgm:prSet presAssocID="{7FF39E68-F40B-4D2F-ACC9-4FF0419D2B9B}" presName="background3" presStyleLbl="node3" presStyleIdx="2" presStyleCnt="3"/>
      <dgm:spPr/>
      <dgm:t>
        <a:bodyPr/>
        <a:lstStyle/>
        <a:p>
          <a:endParaRPr lang="en-US"/>
        </a:p>
      </dgm:t>
    </dgm:pt>
    <dgm:pt modelId="{BCAC9E03-F3AF-4254-99E7-BA6B2577709B}" type="pres">
      <dgm:prSet presAssocID="{7FF39E68-F40B-4D2F-ACC9-4FF0419D2B9B}" presName="text3" presStyleLbl="fgAcc3" presStyleIdx="2" presStyleCnt="3" custScaleX="198246" custScaleY="276671">
        <dgm:presLayoutVars>
          <dgm:chPref val="3"/>
        </dgm:presLayoutVars>
      </dgm:prSet>
      <dgm:spPr/>
      <dgm:t>
        <a:bodyPr/>
        <a:lstStyle/>
        <a:p>
          <a:endParaRPr lang="en-US"/>
        </a:p>
      </dgm:t>
    </dgm:pt>
    <dgm:pt modelId="{9FBB82BF-1FC4-4633-9000-DB4469933220}" type="pres">
      <dgm:prSet presAssocID="{7FF39E68-F40B-4D2F-ACC9-4FF0419D2B9B}" presName="hierChild4" presStyleCnt="0"/>
      <dgm:spPr/>
      <dgm:t>
        <a:bodyPr/>
        <a:lstStyle/>
        <a:p>
          <a:endParaRPr lang="en-US"/>
        </a:p>
      </dgm:t>
    </dgm:pt>
  </dgm:ptLst>
  <dgm:cxnLst>
    <dgm:cxn modelId="{FD5713D7-EFDB-4192-B630-13478267C5D4}" type="presOf" srcId="{F9999C2F-F1D8-47CF-9E14-13013FE3B7F3}" destId="{0873FC26-9D6A-4AE1-88E1-91211902FB6A}" srcOrd="0" destOrd="0" presId="urn:microsoft.com/office/officeart/2005/8/layout/hierarchy1"/>
    <dgm:cxn modelId="{6E7AE32B-AF4D-4F5F-B7C3-F899576412B6}" srcId="{33F06699-AFC6-4C9B-95C3-9DE59316A366}" destId="{7FF39E68-F40B-4D2F-ACC9-4FF0419D2B9B}" srcOrd="0" destOrd="0" parTransId="{F3FEADFD-E5BE-44A5-9CB0-BCD759D1F6A1}" sibTransId="{A0B4DCD6-E033-4FFE-B2A1-FAD653C83013}"/>
    <dgm:cxn modelId="{CB9B5627-0E63-40C2-91C5-56F0FF8E8424}" type="presOf" srcId="{F2BAFB63-05FF-4767-B8F5-87D0811ABCCF}" destId="{A70E7368-CECD-4F3A-9F23-E28A54D1C77D}" srcOrd="0" destOrd="0" presId="urn:microsoft.com/office/officeart/2005/8/layout/hierarchy1"/>
    <dgm:cxn modelId="{9F6456A0-C305-48E6-A34E-662B3606809F}" type="presOf" srcId="{B6146490-570B-47AC-A032-261DD96E9644}" destId="{41DACE70-7B73-429A-A3E3-918957CA3628}" srcOrd="0" destOrd="0" presId="urn:microsoft.com/office/officeart/2005/8/layout/hierarchy1"/>
    <dgm:cxn modelId="{0BAE566C-8991-40A4-A7E8-B9CE100096F5}" type="presOf" srcId="{33F06699-AFC6-4C9B-95C3-9DE59316A366}" destId="{3059D498-235C-4FA6-92C3-FBD451842F63}" srcOrd="0" destOrd="0" presId="urn:microsoft.com/office/officeart/2005/8/layout/hierarchy1"/>
    <dgm:cxn modelId="{0A37EE2E-7558-44FB-B851-577D1B711876}" type="presOf" srcId="{E193E9A3-9197-49CB-8381-FD0C2FC9E97A}" destId="{5CAB279C-94D5-4724-94D9-2AA42A48D945}" srcOrd="0" destOrd="0" presId="urn:microsoft.com/office/officeart/2005/8/layout/hierarchy1"/>
    <dgm:cxn modelId="{81EAF9AD-DC51-4E1E-881B-B94DB88E23B6}" srcId="{57B87FD9-B6F2-4FF1-A54B-5222CFD20C81}" destId="{28569EDD-2E1A-47BC-8F3C-31E6EF9AAA73}" srcOrd="0" destOrd="0" parTransId="{E193E9A3-9197-49CB-8381-FD0C2FC9E97A}" sibTransId="{E2B1EE85-8D69-49AC-8E3F-A9CD8B338000}"/>
    <dgm:cxn modelId="{6E400608-03AA-4EC2-AF0C-BF7B15C8F4D0}" type="presOf" srcId="{CAC392AB-71F7-4C31-A2AB-5D4E6F8BBBA4}" destId="{ED388FD8-10F8-4CB8-B8CA-20CED798605E}" srcOrd="0" destOrd="0" presId="urn:microsoft.com/office/officeart/2005/8/layout/hierarchy1"/>
    <dgm:cxn modelId="{5646E80A-3626-4DC4-89DA-AF9B3C07FFC5}" type="presOf" srcId="{57B87FD9-B6F2-4FF1-A54B-5222CFD20C81}" destId="{715A42F4-6F4C-453B-8394-078733A4CD65}" srcOrd="0" destOrd="0" presId="urn:microsoft.com/office/officeart/2005/8/layout/hierarchy1"/>
    <dgm:cxn modelId="{2AC3FD65-2073-49FE-9DD8-F7384EC89193}" type="presOf" srcId="{1F5567D0-730C-4BB4-97DB-417BEB15C9D2}" destId="{87BA1FA4-6F5A-4A58-A8D4-B5DF44BED27A}" srcOrd="0" destOrd="0" presId="urn:microsoft.com/office/officeart/2005/8/layout/hierarchy1"/>
    <dgm:cxn modelId="{4BFB20CB-E0B5-4F97-A7F2-BC6F2D7FF86B}" type="presOf" srcId="{28569EDD-2E1A-47BC-8F3C-31E6EF9AAA73}" destId="{4AF20649-7885-4019-8D61-C5E57035983E}" srcOrd="0" destOrd="0" presId="urn:microsoft.com/office/officeart/2005/8/layout/hierarchy1"/>
    <dgm:cxn modelId="{9A4CE4D7-4008-49F9-ADB3-110B65B23B70}" type="presOf" srcId="{7FF39E68-F40B-4D2F-ACC9-4FF0419D2B9B}" destId="{BCAC9E03-F3AF-4254-99E7-BA6B2577709B}" srcOrd="0" destOrd="0" presId="urn:microsoft.com/office/officeart/2005/8/layout/hierarchy1"/>
    <dgm:cxn modelId="{3C6DDC90-8473-424D-BFDF-C43F57D57A0A}" type="presOf" srcId="{F3FEADFD-E5BE-44A5-9CB0-BCD759D1F6A1}" destId="{E8842710-D535-4E46-BC15-87C34CA4844A}" srcOrd="0" destOrd="0" presId="urn:microsoft.com/office/officeart/2005/8/layout/hierarchy1"/>
    <dgm:cxn modelId="{4E1DE281-2313-4DCA-90F3-99BA169A281D}" srcId="{28569EDD-2E1A-47BC-8F3C-31E6EF9AAA73}" destId="{D1605774-DBD0-40E4-B672-4D7BE2ADF8FF}" srcOrd="0" destOrd="0" parTransId="{B6146490-570B-47AC-A032-261DD96E9644}" sibTransId="{11072085-5781-424B-AB47-E70907B0EB1B}"/>
    <dgm:cxn modelId="{33533BDC-E69F-46DE-89A8-08D705ED65B3}" type="presOf" srcId="{D1605774-DBD0-40E4-B672-4D7BE2ADF8FF}" destId="{FD5A2F99-83FF-4D40-AC28-A80908D6D277}" srcOrd="0" destOrd="0" presId="urn:microsoft.com/office/officeart/2005/8/layout/hierarchy1"/>
    <dgm:cxn modelId="{B119C221-16A9-4099-BA49-F771F48AE5C9}" srcId="{28569EDD-2E1A-47BC-8F3C-31E6EF9AAA73}" destId="{F2BAFB63-05FF-4767-B8F5-87D0811ABCCF}" srcOrd="1" destOrd="0" parTransId="{1F5567D0-730C-4BB4-97DB-417BEB15C9D2}" sibTransId="{19D5CAAE-DA1F-413D-B90D-1FEC4FDC5402}"/>
    <dgm:cxn modelId="{52BB8F3A-10D5-44E4-8D39-3D6A8F71FD15}" srcId="{57B87FD9-B6F2-4FF1-A54B-5222CFD20C81}" destId="{33F06699-AFC6-4C9B-95C3-9DE59316A366}" srcOrd="1" destOrd="0" parTransId="{F9999C2F-F1D8-47CF-9E14-13013FE3B7F3}" sibTransId="{D753D35E-4497-4001-8534-C714F828A2DA}"/>
    <dgm:cxn modelId="{7285BF32-E4EA-41E6-A55B-859680D92645}" srcId="{CAC392AB-71F7-4C31-A2AB-5D4E6F8BBBA4}" destId="{57B87FD9-B6F2-4FF1-A54B-5222CFD20C81}" srcOrd="0" destOrd="0" parTransId="{7DD39892-C25A-42C1-8E60-06CE1EB8E6E0}" sibTransId="{BAD7A9E9-44FB-408A-8D02-E488BA2E19CE}"/>
    <dgm:cxn modelId="{6251A265-B3DF-4BAF-9721-910EBC58C8D0}" type="presParOf" srcId="{ED388FD8-10F8-4CB8-B8CA-20CED798605E}" destId="{D8F5D7B8-262C-4C51-8F96-9429F6F24D37}" srcOrd="0" destOrd="0" presId="urn:microsoft.com/office/officeart/2005/8/layout/hierarchy1"/>
    <dgm:cxn modelId="{92CAF858-CB58-4A05-81D0-D7A578ACB14C}" type="presParOf" srcId="{D8F5D7B8-262C-4C51-8F96-9429F6F24D37}" destId="{D81EBF18-C96B-44D6-8D2F-61A0F3329C13}" srcOrd="0" destOrd="0" presId="urn:microsoft.com/office/officeart/2005/8/layout/hierarchy1"/>
    <dgm:cxn modelId="{E02BB842-7BC2-4E49-B678-41EF6D177202}" type="presParOf" srcId="{D81EBF18-C96B-44D6-8D2F-61A0F3329C13}" destId="{B7DC26DD-693D-43A7-8611-230011BA024C}" srcOrd="0" destOrd="0" presId="urn:microsoft.com/office/officeart/2005/8/layout/hierarchy1"/>
    <dgm:cxn modelId="{E2FF9BD2-5991-4F67-A5D3-23803761A837}" type="presParOf" srcId="{D81EBF18-C96B-44D6-8D2F-61A0F3329C13}" destId="{715A42F4-6F4C-453B-8394-078733A4CD65}" srcOrd="1" destOrd="0" presId="urn:microsoft.com/office/officeart/2005/8/layout/hierarchy1"/>
    <dgm:cxn modelId="{AE4DBC23-98B6-4568-8D5A-95B876D901C3}" type="presParOf" srcId="{D8F5D7B8-262C-4C51-8F96-9429F6F24D37}" destId="{0DF1319F-D1B4-4D9A-9618-DBB081199F84}" srcOrd="1" destOrd="0" presId="urn:microsoft.com/office/officeart/2005/8/layout/hierarchy1"/>
    <dgm:cxn modelId="{3D4F1AA3-BF49-4259-A6FA-516BE9F94F1F}" type="presParOf" srcId="{0DF1319F-D1B4-4D9A-9618-DBB081199F84}" destId="{5CAB279C-94D5-4724-94D9-2AA42A48D945}" srcOrd="0" destOrd="0" presId="urn:microsoft.com/office/officeart/2005/8/layout/hierarchy1"/>
    <dgm:cxn modelId="{49573679-EF83-4FE4-8F3F-407F6686F677}" type="presParOf" srcId="{0DF1319F-D1B4-4D9A-9618-DBB081199F84}" destId="{B4C4134E-B078-4729-87C8-9743B9DD5BC6}" srcOrd="1" destOrd="0" presId="urn:microsoft.com/office/officeart/2005/8/layout/hierarchy1"/>
    <dgm:cxn modelId="{3B73451F-94D2-4EA5-B9BC-FF52475DF007}" type="presParOf" srcId="{B4C4134E-B078-4729-87C8-9743B9DD5BC6}" destId="{4F6738C4-346F-46E2-8138-D68C5F7F8C29}" srcOrd="0" destOrd="0" presId="urn:microsoft.com/office/officeart/2005/8/layout/hierarchy1"/>
    <dgm:cxn modelId="{F8EC1512-7ED0-45A7-BA48-72358344DA87}" type="presParOf" srcId="{4F6738C4-346F-46E2-8138-D68C5F7F8C29}" destId="{5CA26686-D942-4332-93DF-C203B581B5A5}" srcOrd="0" destOrd="0" presId="urn:microsoft.com/office/officeart/2005/8/layout/hierarchy1"/>
    <dgm:cxn modelId="{3515CF2E-C04D-4C88-9BC0-4BFA0CA74B7B}" type="presParOf" srcId="{4F6738C4-346F-46E2-8138-D68C5F7F8C29}" destId="{4AF20649-7885-4019-8D61-C5E57035983E}" srcOrd="1" destOrd="0" presId="urn:microsoft.com/office/officeart/2005/8/layout/hierarchy1"/>
    <dgm:cxn modelId="{8A0F05B1-4D59-478D-BF5B-38191043F604}" type="presParOf" srcId="{B4C4134E-B078-4729-87C8-9743B9DD5BC6}" destId="{4DE77976-B340-42AA-8CC7-AC51BE7FAE23}" srcOrd="1" destOrd="0" presId="urn:microsoft.com/office/officeart/2005/8/layout/hierarchy1"/>
    <dgm:cxn modelId="{87B529FD-BA45-4751-87BF-F7A847F33FA4}" type="presParOf" srcId="{4DE77976-B340-42AA-8CC7-AC51BE7FAE23}" destId="{41DACE70-7B73-429A-A3E3-918957CA3628}" srcOrd="0" destOrd="0" presId="urn:microsoft.com/office/officeart/2005/8/layout/hierarchy1"/>
    <dgm:cxn modelId="{D8998EC3-9D41-4A11-B7AC-586EB89D91A9}" type="presParOf" srcId="{4DE77976-B340-42AA-8CC7-AC51BE7FAE23}" destId="{0D106557-0459-48DE-B772-62A8C8B90779}" srcOrd="1" destOrd="0" presId="urn:microsoft.com/office/officeart/2005/8/layout/hierarchy1"/>
    <dgm:cxn modelId="{4B513C4E-1E89-41CE-9753-94E5393AB206}" type="presParOf" srcId="{0D106557-0459-48DE-B772-62A8C8B90779}" destId="{7A34B02A-A310-4F7B-A75E-56128F29CC29}" srcOrd="0" destOrd="0" presId="urn:microsoft.com/office/officeart/2005/8/layout/hierarchy1"/>
    <dgm:cxn modelId="{B9112DC8-A97C-4982-83E9-CAB8CE6AD11E}" type="presParOf" srcId="{7A34B02A-A310-4F7B-A75E-56128F29CC29}" destId="{5161E128-E012-4E85-81FC-12063F35C11E}" srcOrd="0" destOrd="0" presId="urn:microsoft.com/office/officeart/2005/8/layout/hierarchy1"/>
    <dgm:cxn modelId="{72567358-33AD-4248-B12C-FD757815D3BF}" type="presParOf" srcId="{7A34B02A-A310-4F7B-A75E-56128F29CC29}" destId="{FD5A2F99-83FF-4D40-AC28-A80908D6D277}" srcOrd="1" destOrd="0" presId="urn:microsoft.com/office/officeart/2005/8/layout/hierarchy1"/>
    <dgm:cxn modelId="{4B51C762-5A3C-4E72-8F9F-E44030C6B823}" type="presParOf" srcId="{0D106557-0459-48DE-B772-62A8C8B90779}" destId="{0325BD8C-C652-4C49-85AB-3A5A811D6492}" srcOrd="1" destOrd="0" presId="urn:microsoft.com/office/officeart/2005/8/layout/hierarchy1"/>
    <dgm:cxn modelId="{2EA64727-3B1B-4327-9DB2-1D9FBC96E84A}" type="presParOf" srcId="{4DE77976-B340-42AA-8CC7-AC51BE7FAE23}" destId="{87BA1FA4-6F5A-4A58-A8D4-B5DF44BED27A}" srcOrd="2" destOrd="0" presId="urn:microsoft.com/office/officeart/2005/8/layout/hierarchy1"/>
    <dgm:cxn modelId="{3BB8ABE3-EE42-4C56-AA48-D1B0E0C9A2F0}" type="presParOf" srcId="{4DE77976-B340-42AA-8CC7-AC51BE7FAE23}" destId="{1B779ED4-5720-45C7-84CF-68A5856607CE}" srcOrd="3" destOrd="0" presId="urn:microsoft.com/office/officeart/2005/8/layout/hierarchy1"/>
    <dgm:cxn modelId="{886CF759-C1DB-4B96-83A1-79454334D2B4}" type="presParOf" srcId="{1B779ED4-5720-45C7-84CF-68A5856607CE}" destId="{9013469C-C48F-45DD-918F-7F40A6599080}" srcOrd="0" destOrd="0" presId="urn:microsoft.com/office/officeart/2005/8/layout/hierarchy1"/>
    <dgm:cxn modelId="{00D658BF-E46B-49B7-A4BE-B1F1E112AED2}" type="presParOf" srcId="{9013469C-C48F-45DD-918F-7F40A6599080}" destId="{FDE8EF9F-F8A3-45A4-940E-B379A925E5A9}" srcOrd="0" destOrd="0" presId="urn:microsoft.com/office/officeart/2005/8/layout/hierarchy1"/>
    <dgm:cxn modelId="{6D881DD4-1C93-4C8E-8836-44FB023BC983}" type="presParOf" srcId="{9013469C-C48F-45DD-918F-7F40A6599080}" destId="{A70E7368-CECD-4F3A-9F23-E28A54D1C77D}" srcOrd="1" destOrd="0" presId="urn:microsoft.com/office/officeart/2005/8/layout/hierarchy1"/>
    <dgm:cxn modelId="{402A62B9-750E-4DB4-8660-E406AEB203EE}" type="presParOf" srcId="{1B779ED4-5720-45C7-84CF-68A5856607CE}" destId="{FFF6A414-97D5-498B-AE72-54958BEBF368}" srcOrd="1" destOrd="0" presId="urn:microsoft.com/office/officeart/2005/8/layout/hierarchy1"/>
    <dgm:cxn modelId="{EBDB093A-39D8-478B-B1F2-E75AEFC7AA5E}" type="presParOf" srcId="{0DF1319F-D1B4-4D9A-9618-DBB081199F84}" destId="{0873FC26-9D6A-4AE1-88E1-91211902FB6A}" srcOrd="2" destOrd="0" presId="urn:microsoft.com/office/officeart/2005/8/layout/hierarchy1"/>
    <dgm:cxn modelId="{50856594-58C0-4EC4-A1C3-112B7B47118A}" type="presParOf" srcId="{0DF1319F-D1B4-4D9A-9618-DBB081199F84}" destId="{09202C82-071C-4BDC-9859-216FD0703EEC}" srcOrd="3" destOrd="0" presId="urn:microsoft.com/office/officeart/2005/8/layout/hierarchy1"/>
    <dgm:cxn modelId="{33660B44-03C5-45B7-B00E-1871C5DDE59F}" type="presParOf" srcId="{09202C82-071C-4BDC-9859-216FD0703EEC}" destId="{3EB23C35-345C-472B-AA40-188757786576}" srcOrd="0" destOrd="0" presId="urn:microsoft.com/office/officeart/2005/8/layout/hierarchy1"/>
    <dgm:cxn modelId="{D826DCFF-B399-4602-BC54-12741ED0DB47}" type="presParOf" srcId="{3EB23C35-345C-472B-AA40-188757786576}" destId="{B1EB196B-6B5D-4E05-9EE6-18E808687132}" srcOrd="0" destOrd="0" presId="urn:microsoft.com/office/officeart/2005/8/layout/hierarchy1"/>
    <dgm:cxn modelId="{F24DE6E3-85F3-400C-8A68-F032807DCA92}" type="presParOf" srcId="{3EB23C35-345C-472B-AA40-188757786576}" destId="{3059D498-235C-4FA6-92C3-FBD451842F63}" srcOrd="1" destOrd="0" presId="urn:microsoft.com/office/officeart/2005/8/layout/hierarchy1"/>
    <dgm:cxn modelId="{296115AD-8677-42E3-81C3-0716E6F43848}" type="presParOf" srcId="{09202C82-071C-4BDC-9859-216FD0703EEC}" destId="{9C644F84-17CC-4AF6-ABD6-B037B540D57A}" srcOrd="1" destOrd="0" presId="urn:microsoft.com/office/officeart/2005/8/layout/hierarchy1"/>
    <dgm:cxn modelId="{3406E123-EF76-4DE8-A320-563823BCEDB2}" type="presParOf" srcId="{9C644F84-17CC-4AF6-ABD6-B037B540D57A}" destId="{E8842710-D535-4E46-BC15-87C34CA4844A}" srcOrd="0" destOrd="0" presId="urn:microsoft.com/office/officeart/2005/8/layout/hierarchy1"/>
    <dgm:cxn modelId="{147148D2-EC1B-4431-9C4F-3CC57D98CDD7}" type="presParOf" srcId="{9C644F84-17CC-4AF6-ABD6-B037B540D57A}" destId="{6D88A1C9-A3ED-4A5E-9530-C2D2791DA218}" srcOrd="1" destOrd="0" presId="urn:microsoft.com/office/officeart/2005/8/layout/hierarchy1"/>
    <dgm:cxn modelId="{3F3A56F7-04B1-41C8-A84D-7559BCA9BDE5}" type="presParOf" srcId="{6D88A1C9-A3ED-4A5E-9530-C2D2791DA218}" destId="{AC1BCECC-7D50-4544-A8B7-2884793C467A}" srcOrd="0" destOrd="0" presId="urn:microsoft.com/office/officeart/2005/8/layout/hierarchy1"/>
    <dgm:cxn modelId="{CAD89FC7-1915-4AC6-8554-AFF38146CF03}" type="presParOf" srcId="{AC1BCECC-7D50-4544-A8B7-2884793C467A}" destId="{9DD8527E-2199-4C7B-A520-F2CBB9B46525}" srcOrd="0" destOrd="0" presId="urn:microsoft.com/office/officeart/2005/8/layout/hierarchy1"/>
    <dgm:cxn modelId="{A81A4FA4-664A-487E-A750-8C2CB825148A}" type="presParOf" srcId="{AC1BCECC-7D50-4544-A8B7-2884793C467A}" destId="{BCAC9E03-F3AF-4254-99E7-BA6B2577709B}" srcOrd="1" destOrd="0" presId="urn:microsoft.com/office/officeart/2005/8/layout/hierarchy1"/>
    <dgm:cxn modelId="{81F1C572-B742-4AED-BED7-67369527F98C}" type="presParOf" srcId="{6D88A1C9-A3ED-4A5E-9530-C2D2791DA218}" destId="{9FBB82BF-1FC4-4633-9000-DB4469933220}" srcOrd="1" destOrd="0" presId="urn:microsoft.com/office/officeart/2005/8/layout/hierarchy1"/>
  </dgm:cxnLst>
  <dgm:bg/>
  <dgm:whole/>
</dgm:dataModel>
</file>

<file path=word/diagrams/data3.xml><?xml version="1.0" encoding="utf-8"?>
<dgm:dataModel xmlns:dgm="http://schemas.openxmlformats.org/drawingml/2006/diagram" xmlns:a="http://schemas.openxmlformats.org/drawingml/2006/main">
  <dgm:ptLst>
    <dgm:pt modelId="{3266B9DC-3934-44C9-B8C2-4CC8B500681A}" type="doc">
      <dgm:prSet loTypeId="urn:microsoft.com/office/officeart/2005/8/layout/pyramid2" loCatId="list" qsTypeId="urn:microsoft.com/office/officeart/2005/8/quickstyle/simple5" qsCatId="simple" csTypeId="urn:microsoft.com/office/officeart/2005/8/colors/accent2_4" csCatId="accent2" phldr="1"/>
      <dgm:spPr/>
    </dgm:pt>
    <dgm:pt modelId="{B65E81B4-C357-46CD-AFD1-349A46A2C7E6}">
      <dgm:prSet phldrT="[Text]"/>
      <dgm:spPr>
        <a:solidFill>
          <a:srgbClr val="0066FF">
            <a:alpha val="90000"/>
          </a:srgbClr>
        </a:solidFill>
      </dgm:spPr>
      <dgm:t>
        <a:bodyPr/>
        <a:lstStyle/>
        <a:p>
          <a:r>
            <a:rPr lang="en-US"/>
            <a:t>Social Status</a:t>
          </a:r>
        </a:p>
      </dgm:t>
    </dgm:pt>
    <dgm:pt modelId="{3CE311B3-377B-4B1B-AC27-04A1370B9EDF}" type="parTrans" cxnId="{6B5B4992-F730-496E-822F-50FA821C1CBB}">
      <dgm:prSet/>
      <dgm:spPr/>
      <dgm:t>
        <a:bodyPr/>
        <a:lstStyle/>
        <a:p>
          <a:endParaRPr lang="en-US"/>
        </a:p>
      </dgm:t>
    </dgm:pt>
    <dgm:pt modelId="{C49BF046-63B3-4DEF-AD65-6E6A095EFC2D}" type="sibTrans" cxnId="{6B5B4992-F730-496E-822F-50FA821C1CBB}">
      <dgm:prSet/>
      <dgm:spPr/>
      <dgm:t>
        <a:bodyPr/>
        <a:lstStyle/>
        <a:p>
          <a:endParaRPr lang="en-US"/>
        </a:p>
      </dgm:t>
    </dgm:pt>
    <dgm:pt modelId="{D2E9435B-B1F3-4FE4-9C72-9D9C05B425D7}">
      <dgm:prSet phldrT="[Text]"/>
      <dgm:spPr>
        <a:solidFill>
          <a:srgbClr val="0066FF">
            <a:alpha val="90000"/>
          </a:srgbClr>
        </a:solidFill>
      </dgm:spPr>
      <dgm:t>
        <a:bodyPr/>
        <a:lstStyle/>
        <a:p>
          <a:r>
            <a:rPr lang="en-US"/>
            <a:t>Income Status</a:t>
          </a:r>
        </a:p>
      </dgm:t>
    </dgm:pt>
    <dgm:pt modelId="{844EE90A-0562-490C-B6B5-0F66BAC3A259}" type="parTrans" cxnId="{ABD2A150-5597-4915-8762-03B534B8DEFC}">
      <dgm:prSet/>
      <dgm:spPr/>
      <dgm:t>
        <a:bodyPr/>
        <a:lstStyle/>
        <a:p>
          <a:endParaRPr lang="en-US"/>
        </a:p>
      </dgm:t>
    </dgm:pt>
    <dgm:pt modelId="{A0EC85DD-AFE9-41E1-83CA-026287B10F46}" type="sibTrans" cxnId="{ABD2A150-5597-4915-8762-03B534B8DEFC}">
      <dgm:prSet/>
      <dgm:spPr/>
      <dgm:t>
        <a:bodyPr/>
        <a:lstStyle/>
        <a:p>
          <a:endParaRPr lang="en-US"/>
        </a:p>
      </dgm:t>
    </dgm:pt>
    <dgm:pt modelId="{F041E944-6E80-4BBD-A083-2D121A4BF4D4}">
      <dgm:prSet phldrT="[Text]"/>
      <dgm:spPr>
        <a:solidFill>
          <a:srgbClr val="0066FF">
            <a:alpha val="90000"/>
          </a:srgbClr>
        </a:solidFill>
      </dgm:spPr>
      <dgm:t>
        <a:bodyPr/>
        <a:lstStyle/>
        <a:p>
          <a:r>
            <a:rPr lang="en-US"/>
            <a:t>Housing </a:t>
          </a:r>
        </a:p>
      </dgm:t>
    </dgm:pt>
    <dgm:pt modelId="{3A51F1C7-0BC0-401A-99F4-8806375058FD}" type="parTrans" cxnId="{F792A272-4023-42B1-A7A1-E98648345944}">
      <dgm:prSet/>
      <dgm:spPr/>
      <dgm:t>
        <a:bodyPr/>
        <a:lstStyle/>
        <a:p>
          <a:endParaRPr lang="en-US"/>
        </a:p>
      </dgm:t>
    </dgm:pt>
    <dgm:pt modelId="{2E19D2FE-26A1-48B0-95C9-0F3C0D604075}" type="sibTrans" cxnId="{F792A272-4023-42B1-A7A1-E98648345944}">
      <dgm:prSet/>
      <dgm:spPr/>
      <dgm:t>
        <a:bodyPr/>
        <a:lstStyle/>
        <a:p>
          <a:endParaRPr lang="en-US"/>
        </a:p>
      </dgm:t>
    </dgm:pt>
    <dgm:pt modelId="{0382DE5A-243E-4D01-B920-4B10C1BE2FBC}" type="pres">
      <dgm:prSet presAssocID="{3266B9DC-3934-44C9-B8C2-4CC8B500681A}" presName="compositeShape" presStyleCnt="0">
        <dgm:presLayoutVars>
          <dgm:dir/>
          <dgm:resizeHandles/>
        </dgm:presLayoutVars>
      </dgm:prSet>
      <dgm:spPr/>
    </dgm:pt>
    <dgm:pt modelId="{27DAB4C9-5806-4BB3-9429-F04A7FD3636B}" type="pres">
      <dgm:prSet presAssocID="{3266B9DC-3934-44C9-B8C2-4CC8B500681A}" presName="pyramid" presStyleLbl="node1" presStyleIdx="0" presStyleCnt="1" custScaleX="99583" custLinFactNeighborY="328"/>
      <dgm:spPr>
        <a:gradFill rotWithShape="0">
          <a:gsLst>
            <a:gs pos="0">
              <a:srgbClr val="A603AB"/>
            </a:gs>
            <a:gs pos="21001">
              <a:srgbClr val="0819FB"/>
            </a:gs>
            <a:gs pos="35001">
              <a:srgbClr val="1A8D48"/>
            </a:gs>
            <a:gs pos="52000">
              <a:srgbClr val="FFFF00"/>
            </a:gs>
            <a:gs pos="73000">
              <a:srgbClr val="EE3F17"/>
            </a:gs>
            <a:gs pos="88000">
              <a:srgbClr val="E81766"/>
            </a:gs>
            <a:gs pos="100000">
              <a:srgbClr val="A603AB"/>
            </a:gs>
          </a:gsLst>
          <a:lin ang="16200000" scaled="0"/>
        </a:gradFill>
      </dgm:spPr>
    </dgm:pt>
    <dgm:pt modelId="{9C28DF1B-D9FD-4D00-8B14-6844A641EDBA}" type="pres">
      <dgm:prSet presAssocID="{3266B9DC-3934-44C9-B8C2-4CC8B500681A}" presName="theList" presStyleCnt="0"/>
      <dgm:spPr/>
    </dgm:pt>
    <dgm:pt modelId="{01710375-5CD5-4522-993C-6D82E5ECD476}" type="pres">
      <dgm:prSet presAssocID="{B65E81B4-C357-46CD-AFD1-349A46A2C7E6}" presName="aNode" presStyleLbl="fgAcc1" presStyleIdx="0" presStyleCnt="3">
        <dgm:presLayoutVars>
          <dgm:bulletEnabled val="1"/>
        </dgm:presLayoutVars>
      </dgm:prSet>
      <dgm:spPr/>
      <dgm:t>
        <a:bodyPr/>
        <a:lstStyle/>
        <a:p>
          <a:endParaRPr lang="en-US"/>
        </a:p>
      </dgm:t>
    </dgm:pt>
    <dgm:pt modelId="{18580E13-996B-4E64-B118-8169674B7EC2}" type="pres">
      <dgm:prSet presAssocID="{B65E81B4-C357-46CD-AFD1-349A46A2C7E6}" presName="aSpace" presStyleCnt="0"/>
      <dgm:spPr/>
    </dgm:pt>
    <dgm:pt modelId="{CFEE1CF7-2E57-43F7-8C43-6B55D3FBCB09}" type="pres">
      <dgm:prSet presAssocID="{D2E9435B-B1F3-4FE4-9C72-9D9C05B425D7}" presName="aNode" presStyleLbl="fgAcc1" presStyleIdx="1" presStyleCnt="3">
        <dgm:presLayoutVars>
          <dgm:bulletEnabled val="1"/>
        </dgm:presLayoutVars>
      </dgm:prSet>
      <dgm:spPr/>
      <dgm:t>
        <a:bodyPr/>
        <a:lstStyle/>
        <a:p>
          <a:endParaRPr lang="en-US"/>
        </a:p>
      </dgm:t>
    </dgm:pt>
    <dgm:pt modelId="{703E0056-B447-4E4A-BC86-814756B859C4}" type="pres">
      <dgm:prSet presAssocID="{D2E9435B-B1F3-4FE4-9C72-9D9C05B425D7}" presName="aSpace" presStyleCnt="0"/>
      <dgm:spPr/>
    </dgm:pt>
    <dgm:pt modelId="{59E5F870-9389-459F-A9B7-15CFBE70ADFA}" type="pres">
      <dgm:prSet presAssocID="{F041E944-6E80-4BBD-A083-2D121A4BF4D4}" presName="aNode" presStyleLbl="fgAcc1" presStyleIdx="2" presStyleCnt="3">
        <dgm:presLayoutVars>
          <dgm:bulletEnabled val="1"/>
        </dgm:presLayoutVars>
      </dgm:prSet>
      <dgm:spPr/>
      <dgm:t>
        <a:bodyPr/>
        <a:lstStyle/>
        <a:p>
          <a:endParaRPr lang="en-US"/>
        </a:p>
      </dgm:t>
    </dgm:pt>
    <dgm:pt modelId="{8E87AF12-FC6B-4D1B-97C5-A9DF0A26D3B2}" type="pres">
      <dgm:prSet presAssocID="{F041E944-6E80-4BBD-A083-2D121A4BF4D4}" presName="aSpace" presStyleCnt="0"/>
      <dgm:spPr/>
    </dgm:pt>
  </dgm:ptLst>
  <dgm:cxnLst>
    <dgm:cxn modelId="{6B5B4992-F730-496E-822F-50FA821C1CBB}" srcId="{3266B9DC-3934-44C9-B8C2-4CC8B500681A}" destId="{B65E81B4-C357-46CD-AFD1-349A46A2C7E6}" srcOrd="0" destOrd="0" parTransId="{3CE311B3-377B-4B1B-AC27-04A1370B9EDF}" sibTransId="{C49BF046-63B3-4DEF-AD65-6E6A095EFC2D}"/>
    <dgm:cxn modelId="{F792A272-4023-42B1-A7A1-E98648345944}" srcId="{3266B9DC-3934-44C9-B8C2-4CC8B500681A}" destId="{F041E944-6E80-4BBD-A083-2D121A4BF4D4}" srcOrd="2" destOrd="0" parTransId="{3A51F1C7-0BC0-401A-99F4-8806375058FD}" sibTransId="{2E19D2FE-26A1-48B0-95C9-0F3C0D604075}"/>
    <dgm:cxn modelId="{564FC8A9-AC27-4061-9D5C-F7214EB0ABA5}" type="presOf" srcId="{D2E9435B-B1F3-4FE4-9C72-9D9C05B425D7}" destId="{CFEE1CF7-2E57-43F7-8C43-6B55D3FBCB09}" srcOrd="0" destOrd="0" presId="urn:microsoft.com/office/officeart/2005/8/layout/pyramid2"/>
    <dgm:cxn modelId="{ABD2A150-5597-4915-8762-03B534B8DEFC}" srcId="{3266B9DC-3934-44C9-B8C2-4CC8B500681A}" destId="{D2E9435B-B1F3-4FE4-9C72-9D9C05B425D7}" srcOrd="1" destOrd="0" parTransId="{844EE90A-0562-490C-B6B5-0F66BAC3A259}" sibTransId="{A0EC85DD-AFE9-41E1-83CA-026287B10F46}"/>
    <dgm:cxn modelId="{DA4CED47-83AF-4445-9AFD-49F61D602583}" type="presOf" srcId="{B65E81B4-C357-46CD-AFD1-349A46A2C7E6}" destId="{01710375-5CD5-4522-993C-6D82E5ECD476}" srcOrd="0" destOrd="0" presId="urn:microsoft.com/office/officeart/2005/8/layout/pyramid2"/>
    <dgm:cxn modelId="{AA367D0F-EF13-466E-975E-958FF6791FCF}" type="presOf" srcId="{3266B9DC-3934-44C9-B8C2-4CC8B500681A}" destId="{0382DE5A-243E-4D01-B920-4B10C1BE2FBC}" srcOrd="0" destOrd="0" presId="urn:microsoft.com/office/officeart/2005/8/layout/pyramid2"/>
    <dgm:cxn modelId="{D8B1C68E-A8D7-49C0-9A06-950DC422711F}" type="presOf" srcId="{F041E944-6E80-4BBD-A083-2D121A4BF4D4}" destId="{59E5F870-9389-459F-A9B7-15CFBE70ADFA}" srcOrd="0" destOrd="0" presId="urn:microsoft.com/office/officeart/2005/8/layout/pyramid2"/>
    <dgm:cxn modelId="{CA87877A-0FE4-4396-821C-73CE650D2880}" type="presParOf" srcId="{0382DE5A-243E-4D01-B920-4B10C1BE2FBC}" destId="{27DAB4C9-5806-4BB3-9429-F04A7FD3636B}" srcOrd="0" destOrd="0" presId="urn:microsoft.com/office/officeart/2005/8/layout/pyramid2"/>
    <dgm:cxn modelId="{B23E503E-5358-48B6-A46E-0DD05DD72BB3}" type="presParOf" srcId="{0382DE5A-243E-4D01-B920-4B10C1BE2FBC}" destId="{9C28DF1B-D9FD-4D00-8B14-6844A641EDBA}" srcOrd="1" destOrd="0" presId="urn:microsoft.com/office/officeart/2005/8/layout/pyramid2"/>
    <dgm:cxn modelId="{04C9A579-0B31-4678-81C7-C7EECB6AB2A4}" type="presParOf" srcId="{9C28DF1B-D9FD-4D00-8B14-6844A641EDBA}" destId="{01710375-5CD5-4522-993C-6D82E5ECD476}" srcOrd="0" destOrd="0" presId="urn:microsoft.com/office/officeart/2005/8/layout/pyramid2"/>
    <dgm:cxn modelId="{42BDB30C-35DB-4E2C-BD7F-F4A2C8ED6C97}" type="presParOf" srcId="{9C28DF1B-D9FD-4D00-8B14-6844A641EDBA}" destId="{18580E13-996B-4E64-B118-8169674B7EC2}" srcOrd="1" destOrd="0" presId="urn:microsoft.com/office/officeart/2005/8/layout/pyramid2"/>
    <dgm:cxn modelId="{9FDC71B6-6D24-46EF-A3E9-AB2BC4D0DFE6}" type="presParOf" srcId="{9C28DF1B-D9FD-4D00-8B14-6844A641EDBA}" destId="{CFEE1CF7-2E57-43F7-8C43-6B55D3FBCB09}" srcOrd="2" destOrd="0" presId="urn:microsoft.com/office/officeart/2005/8/layout/pyramid2"/>
    <dgm:cxn modelId="{993BAD6B-E15C-469A-B021-34626C2B375A}" type="presParOf" srcId="{9C28DF1B-D9FD-4D00-8B14-6844A641EDBA}" destId="{703E0056-B447-4E4A-BC86-814756B859C4}" srcOrd="3" destOrd="0" presId="urn:microsoft.com/office/officeart/2005/8/layout/pyramid2"/>
    <dgm:cxn modelId="{D5AD5D30-2CFE-4D13-9B7C-3EF44076C8A2}" type="presParOf" srcId="{9C28DF1B-D9FD-4D00-8B14-6844A641EDBA}" destId="{59E5F870-9389-459F-A9B7-15CFBE70ADFA}" srcOrd="4" destOrd="0" presId="urn:microsoft.com/office/officeart/2005/8/layout/pyramid2"/>
    <dgm:cxn modelId="{D4F54B55-7E06-4CCA-93A7-4E0490FBABBB}" type="presParOf" srcId="{9C28DF1B-D9FD-4D00-8B14-6844A641EDBA}" destId="{8E87AF12-FC6B-4D1B-97C5-A9DF0A26D3B2}" srcOrd="5" destOrd="0" presId="urn:microsoft.com/office/officeart/2005/8/layout/pyramid2"/>
  </dgm:cxnLst>
  <dgm:bg>
    <a:solidFill>
      <a:srgbClr val="990099"/>
    </a:solidFill>
  </dgm:bg>
  <dgm:whole/>
</dgm:dataModel>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109</Pages>
  <Words>21836</Words>
  <Characters>124471</Characters>
  <Application>Microsoft Office Word</Application>
  <DocSecurity>0</DocSecurity>
  <Lines>1037</Lines>
  <Paragraphs>292</Paragraphs>
  <ScaleCrop>false</ScaleCrop>
  <Company>Harish Infotech</Company>
  <LinksUpToDate>false</LinksUpToDate>
  <CharactersWithSpaces>146015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Sys - 1</dc:creator>
  <cp:keywords/>
  <dc:description/>
  <cp:lastModifiedBy>Sys - 1</cp:lastModifiedBy>
  <cp:revision>5</cp:revision>
  <dcterms:created xsi:type="dcterms:W3CDTF">2015-03-28T06:32:00Z</dcterms:created>
  <dcterms:modified xsi:type="dcterms:W3CDTF">2015-03-28T06:48:00Z</dcterms:modified>
</cp:coreProperties>
</file>