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5BBE" w:rsidRDefault="00BF5BBE" w:rsidP="00BF5BBE">
      <w:pPr>
        <w:spacing w:line="227" w:lineRule="auto"/>
        <w:ind w:hanging="9"/>
        <w:rPr>
          <w:b/>
          <w:i/>
          <w:color w:val="FFFF00"/>
          <w:sz w:val="23"/>
        </w:rPr>
      </w:pPr>
      <w:r>
        <w:rPr>
          <w:b/>
          <w:i/>
          <w:color w:val="FFFF00"/>
          <w:sz w:val="23"/>
        </w:rPr>
        <w:t>Special Issue 2</w:t>
      </w:r>
    </w:p>
    <w:p w:rsidR="00BF5BBE" w:rsidRDefault="00BF5BBE" w:rsidP="00BF5BBE">
      <w:pPr>
        <w:spacing w:line="277" w:lineRule="exact"/>
        <w:rPr>
          <w:rFonts w:ascii="Times New Roman" w:eastAsia="Times New Roman" w:hAnsi="Times New Roman"/>
        </w:rPr>
      </w:pPr>
      <w:r>
        <w:rPr>
          <w:b/>
          <w:i/>
          <w:color w:val="FFFF00"/>
          <w:sz w:val="23"/>
        </w:rPr>
        <w:br w:type="column"/>
      </w:r>
    </w:p>
    <w:p w:rsidR="00BF5BBE" w:rsidRDefault="00BF5BBE" w:rsidP="00BF5BBE">
      <w:pPr>
        <w:tabs>
          <w:tab w:val="left" w:pos="480"/>
          <w:tab w:val="left" w:pos="260"/>
        </w:tabs>
        <w:spacing w:line="0" w:lineRule="atLeast"/>
        <w:ind w:right="-19"/>
        <w:jc w:val="center"/>
        <w:rPr>
          <w:rFonts w:ascii="Cambria" w:eastAsia="Cambria" w:hAnsi="Cambria"/>
          <w:sz w:val="25"/>
        </w:rPr>
      </w:pPr>
      <w:r>
        <w:rPr>
          <w:rFonts w:ascii="Cambria" w:eastAsia="Cambria" w:hAnsi="Cambria"/>
          <w:sz w:val="25"/>
        </w:rPr>
        <w:t>ISSN: 2278-4853</w:t>
      </w:r>
      <w:r>
        <w:rPr>
          <w:rFonts w:ascii="Times New Roman" w:eastAsia="Times New Roman" w:hAnsi="Times New Roman"/>
        </w:rPr>
        <w:tab/>
      </w:r>
      <w:r>
        <w:rPr>
          <w:rFonts w:ascii="Cambria" w:eastAsia="Cambria" w:hAnsi="Cambria"/>
          <w:sz w:val="25"/>
        </w:rPr>
        <w:t>Vol 7, Issue 2, February 2018 Spl 2</w:t>
      </w:r>
      <w:r>
        <w:rPr>
          <w:rFonts w:ascii="Cambria" w:eastAsia="Cambria" w:hAnsi="Cambria"/>
          <w:sz w:val="25"/>
        </w:rPr>
        <w:tab/>
        <w:t>Impact Factor: SJIF=4.708</w:t>
      </w:r>
    </w:p>
    <w:p w:rsidR="00BF5BBE" w:rsidRDefault="00BF5BBE" w:rsidP="00BF5BBE">
      <w:pPr>
        <w:spacing w:line="20" w:lineRule="exact"/>
        <w:rPr>
          <w:rFonts w:ascii="Times New Roman" w:eastAsia="Times New Roman" w:hAnsi="Times New Roman"/>
        </w:rPr>
      </w:pPr>
      <w:r>
        <w:rPr>
          <w:rFonts w:ascii="Cambria" w:eastAsia="Cambria" w:hAnsi="Cambria"/>
          <w:noProof/>
          <w:sz w:val="25"/>
        </w:rPr>
        <w:drawing>
          <wp:anchor distT="0" distB="0" distL="114300" distR="114300" simplePos="0" relativeHeight="251660288" behindDoc="1" locked="0" layoutInCell="1" allowOverlap="1">
            <wp:simplePos x="0" y="0"/>
            <wp:positionH relativeFrom="column">
              <wp:posOffset>-837565</wp:posOffset>
            </wp:positionH>
            <wp:positionV relativeFrom="paragraph">
              <wp:posOffset>-640715</wp:posOffset>
            </wp:positionV>
            <wp:extent cx="6878955" cy="2151380"/>
            <wp:effectExtent l="1905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srcRect/>
                    <a:stretch>
                      <a:fillRect/>
                    </a:stretch>
                  </pic:blipFill>
                  <pic:spPr bwMode="auto">
                    <a:xfrm>
                      <a:off x="0" y="0"/>
                      <a:ext cx="6878955" cy="2151380"/>
                    </a:xfrm>
                    <a:prstGeom prst="rect">
                      <a:avLst/>
                    </a:prstGeom>
                    <a:noFill/>
                  </pic:spPr>
                </pic:pic>
              </a:graphicData>
            </a:graphic>
          </wp:anchor>
        </w:drawing>
      </w:r>
    </w:p>
    <w:p w:rsidR="00BF5BBE" w:rsidRDefault="00BF5BBE" w:rsidP="00BF5BBE">
      <w:pPr>
        <w:spacing w:line="226" w:lineRule="exact"/>
        <w:rPr>
          <w:rFonts w:ascii="Times New Roman" w:eastAsia="Times New Roman" w:hAnsi="Times New Roman"/>
        </w:rPr>
      </w:pPr>
    </w:p>
    <w:p w:rsidR="00BF5BBE" w:rsidRDefault="00BF5BBE" w:rsidP="00BF5BBE">
      <w:pPr>
        <w:tabs>
          <w:tab w:val="left" w:pos="280"/>
          <w:tab w:val="left" w:pos="260"/>
        </w:tabs>
        <w:spacing w:line="0" w:lineRule="atLeast"/>
        <w:ind w:right="200"/>
        <w:jc w:val="center"/>
        <w:rPr>
          <w:rFonts w:ascii="Times New Roman" w:eastAsia="Times New Roman" w:hAnsi="Times New Roman"/>
          <w:b/>
          <w:color w:val="002060"/>
          <w:sz w:val="36"/>
        </w:rPr>
      </w:pPr>
      <w:r>
        <w:rPr>
          <w:rFonts w:ascii="Times New Roman" w:eastAsia="Times New Roman" w:hAnsi="Times New Roman"/>
          <w:b/>
          <w:color w:val="002060"/>
          <w:sz w:val="36"/>
        </w:rPr>
        <w:t>A s i a n</w:t>
      </w:r>
      <w:r>
        <w:rPr>
          <w:rFonts w:ascii="Times New Roman" w:eastAsia="Times New Roman" w:hAnsi="Times New Roman"/>
          <w:b/>
          <w:color w:val="002060"/>
          <w:sz w:val="36"/>
        </w:rPr>
        <w:tab/>
        <w:t>J o u r n a l</w:t>
      </w:r>
      <w:r>
        <w:rPr>
          <w:rFonts w:ascii="Times New Roman" w:eastAsia="Times New Roman" w:hAnsi="Times New Roman"/>
          <w:b/>
          <w:color w:val="002060"/>
          <w:sz w:val="36"/>
        </w:rPr>
        <w:tab/>
        <w:t>o f</w:t>
      </w:r>
    </w:p>
    <w:p w:rsidR="00BF5BBE" w:rsidRDefault="00BF5BBE" w:rsidP="00BF5BBE">
      <w:pPr>
        <w:spacing w:line="239" w:lineRule="auto"/>
        <w:ind w:right="100"/>
        <w:jc w:val="center"/>
        <w:rPr>
          <w:rFonts w:ascii="Times New Roman" w:eastAsia="Times New Roman" w:hAnsi="Times New Roman"/>
          <w:b/>
          <w:color w:val="002060"/>
          <w:sz w:val="36"/>
        </w:rPr>
      </w:pPr>
      <w:r>
        <w:rPr>
          <w:rFonts w:ascii="Times New Roman" w:eastAsia="Times New Roman" w:hAnsi="Times New Roman"/>
          <w:b/>
          <w:color w:val="002060"/>
          <w:sz w:val="36"/>
        </w:rPr>
        <w:t>M u l t i d i m e n s i o n a l</w:t>
      </w:r>
    </w:p>
    <w:p w:rsidR="00BF5BBE" w:rsidRDefault="00BF5BBE" w:rsidP="00BF5BBE">
      <w:pPr>
        <w:tabs>
          <w:tab w:val="left" w:pos="280"/>
        </w:tabs>
        <w:spacing w:line="0" w:lineRule="atLeast"/>
        <w:ind w:right="180"/>
        <w:jc w:val="center"/>
        <w:rPr>
          <w:rFonts w:ascii="Times New Roman" w:eastAsia="Times New Roman" w:hAnsi="Times New Roman"/>
          <w:b/>
          <w:color w:val="002060"/>
          <w:sz w:val="28"/>
        </w:rPr>
      </w:pPr>
      <w:r>
        <w:rPr>
          <w:rFonts w:ascii="Times New Roman" w:eastAsia="Times New Roman" w:hAnsi="Times New Roman"/>
          <w:b/>
          <w:color w:val="002060"/>
          <w:sz w:val="36"/>
        </w:rPr>
        <w:t>R e s e a r c h</w:t>
      </w:r>
      <w:r>
        <w:rPr>
          <w:rFonts w:ascii="Times New Roman" w:eastAsia="Times New Roman" w:hAnsi="Times New Roman"/>
        </w:rPr>
        <w:tab/>
      </w:r>
      <w:proofErr w:type="gramStart"/>
      <w:r>
        <w:rPr>
          <w:rFonts w:ascii="Times New Roman" w:eastAsia="Times New Roman" w:hAnsi="Times New Roman"/>
          <w:b/>
          <w:color w:val="002060"/>
          <w:sz w:val="28"/>
        </w:rPr>
        <w:t>( A</w:t>
      </w:r>
      <w:proofErr w:type="gramEnd"/>
      <w:r>
        <w:rPr>
          <w:rFonts w:ascii="Times New Roman" w:eastAsia="Times New Roman" w:hAnsi="Times New Roman"/>
          <w:b/>
          <w:color w:val="002060"/>
          <w:sz w:val="28"/>
        </w:rPr>
        <w:t xml:space="preserve"> J M R )</w:t>
      </w:r>
    </w:p>
    <w:p w:rsidR="00BF5BBE" w:rsidRDefault="00BF5BBE" w:rsidP="00BF5BBE">
      <w:pPr>
        <w:spacing w:line="5" w:lineRule="exact"/>
        <w:rPr>
          <w:rFonts w:ascii="Times New Roman" w:eastAsia="Times New Roman" w:hAnsi="Times New Roman"/>
        </w:rPr>
      </w:pPr>
    </w:p>
    <w:p w:rsidR="00BF5BBE" w:rsidRDefault="00BF5BBE" w:rsidP="00BF5BBE">
      <w:pPr>
        <w:spacing w:line="0" w:lineRule="atLeast"/>
        <w:ind w:right="100"/>
        <w:jc w:val="center"/>
        <w:rPr>
          <w:rFonts w:ascii="Times New Roman" w:eastAsia="Times New Roman" w:hAnsi="Times New Roman"/>
          <w:b/>
          <w:color w:val="002060"/>
          <w:sz w:val="18"/>
        </w:rPr>
      </w:pPr>
      <w:proofErr w:type="gramStart"/>
      <w:r>
        <w:rPr>
          <w:rFonts w:ascii="Times New Roman" w:eastAsia="Times New Roman" w:hAnsi="Times New Roman"/>
          <w:b/>
          <w:color w:val="002060"/>
          <w:sz w:val="18"/>
        </w:rPr>
        <w:t>( Doubl</w:t>
      </w:r>
      <w:proofErr w:type="gramEnd"/>
      <w:r>
        <w:rPr>
          <w:rFonts w:ascii="Times New Roman" w:eastAsia="Times New Roman" w:hAnsi="Times New Roman"/>
          <w:b/>
          <w:color w:val="002060"/>
          <w:sz w:val="18"/>
        </w:rPr>
        <w:t xml:space="preserve"> e B li nd Ref e r e e d &amp; Re vi e we d I nte r nati onal Jour nal )</w:t>
      </w:r>
    </w:p>
    <w:p w:rsidR="00BF5BBE" w:rsidRDefault="00BF5BBE" w:rsidP="00BF5BBE">
      <w:pPr>
        <w:spacing w:line="226" w:lineRule="exact"/>
        <w:rPr>
          <w:rFonts w:ascii="Times New Roman" w:eastAsia="Times New Roman" w:hAnsi="Times New Roman"/>
        </w:rPr>
      </w:pPr>
    </w:p>
    <w:p w:rsidR="00BF5BBE" w:rsidRDefault="00BF5BBE" w:rsidP="00BF5BBE">
      <w:pPr>
        <w:spacing w:line="0" w:lineRule="atLeast"/>
        <w:ind w:right="100"/>
        <w:jc w:val="center"/>
        <w:rPr>
          <w:rFonts w:ascii="Times New Roman" w:eastAsia="Times New Roman" w:hAnsi="Times New Roman"/>
          <w:b/>
          <w:color w:val="002060"/>
          <w:sz w:val="26"/>
        </w:rPr>
      </w:pPr>
      <w:r>
        <w:rPr>
          <w:rFonts w:ascii="Times New Roman" w:eastAsia="Times New Roman" w:hAnsi="Times New Roman"/>
          <w:b/>
          <w:color w:val="002060"/>
          <w:sz w:val="26"/>
        </w:rPr>
        <w:t>UGC APPROVED JOURNAL</w:t>
      </w:r>
    </w:p>
    <w:p w:rsidR="00BF5BBE" w:rsidRDefault="00BF5BBE" w:rsidP="00BF5BBE">
      <w:pPr>
        <w:spacing w:line="290" w:lineRule="exact"/>
        <w:rPr>
          <w:rFonts w:ascii="Times New Roman" w:eastAsia="Times New Roman" w:hAnsi="Times New Roman"/>
        </w:rPr>
      </w:pPr>
    </w:p>
    <w:p w:rsidR="00BF5BBE" w:rsidRDefault="00BF5BBE" w:rsidP="00BF5BBE">
      <w:pPr>
        <w:spacing w:line="237" w:lineRule="auto"/>
        <w:ind w:left="-339" w:right="420"/>
        <w:jc w:val="center"/>
        <w:rPr>
          <w:rFonts w:ascii="Times New Roman" w:eastAsia="Times New Roman" w:hAnsi="Times New Roman"/>
          <w:b/>
          <w:sz w:val="28"/>
        </w:rPr>
      </w:pPr>
      <w:r>
        <w:rPr>
          <w:rFonts w:ascii="Times New Roman" w:eastAsia="Times New Roman" w:hAnsi="Times New Roman"/>
          <w:b/>
          <w:sz w:val="28"/>
        </w:rPr>
        <w:t>“EFFECT OF SUPPLEMENTATION OF MUDAKATHAN LEAVES (CARDIOSPERMUM HALICACABUM) ON SELECTED OSTEOARTHRITIS SUBJECTS OF SHILLONG”</w:t>
      </w:r>
    </w:p>
    <w:p w:rsidR="00BF5BBE" w:rsidRDefault="00BF5BBE" w:rsidP="00BF5BBE">
      <w:pPr>
        <w:spacing w:line="117" w:lineRule="exact"/>
        <w:rPr>
          <w:rFonts w:ascii="Times New Roman" w:eastAsia="Times New Roman" w:hAnsi="Times New Roman"/>
        </w:rPr>
      </w:pPr>
    </w:p>
    <w:p w:rsidR="00BF5BBE" w:rsidRDefault="00BF5BBE" w:rsidP="00BF5BBE">
      <w:pPr>
        <w:spacing w:line="0" w:lineRule="atLeast"/>
        <w:jc w:val="center"/>
        <w:rPr>
          <w:rFonts w:ascii="Comic Sans MS" w:eastAsia="Comic Sans MS" w:hAnsi="Comic Sans MS"/>
          <w:b/>
          <w:sz w:val="22"/>
        </w:rPr>
      </w:pPr>
      <w:r>
        <w:rPr>
          <w:rFonts w:ascii="Comic Sans MS" w:eastAsia="Comic Sans MS" w:hAnsi="Comic Sans MS"/>
          <w:b/>
          <w:sz w:val="22"/>
        </w:rPr>
        <w:t>Dr. (Mrs.) R. Radha*; Markynti.M.Sohlang**</w:t>
      </w:r>
    </w:p>
    <w:p w:rsidR="00BF5BBE" w:rsidRDefault="00BF5BBE" w:rsidP="00BF5BBE">
      <w:pPr>
        <w:spacing w:line="117" w:lineRule="exact"/>
        <w:rPr>
          <w:rFonts w:ascii="Times New Roman" w:eastAsia="Times New Roman" w:hAnsi="Times New Roman"/>
        </w:rPr>
      </w:pPr>
    </w:p>
    <w:p w:rsidR="00BF5BBE" w:rsidRDefault="00BF5BBE" w:rsidP="00BF5BBE">
      <w:pPr>
        <w:spacing w:line="0" w:lineRule="atLeast"/>
        <w:ind w:right="-359"/>
        <w:jc w:val="center"/>
        <w:rPr>
          <w:rFonts w:ascii="Times New Roman" w:eastAsia="Times New Roman" w:hAnsi="Times New Roman"/>
          <w:sz w:val="24"/>
        </w:rPr>
      </w:pPr>
      <w:r>
        <w:rPr>
          <w:rFonts w:ascii="Times New Roman" w:eastAsia="Times New Roman" w:hAnsi="Times New Roman"/>
          <w:sz w:val="24"/>
        </w:rPr>
        <w:t>*Assistant Professor,</w:t>
      </w:r>
    </w:p>
    <w:p w:rsidR="00BF5BBE" w:rsidRDefault="00BF5BBE" w:rsidP="00BF5BBE">
      <w:pPr>
        <w:spacing w:line="238" w:lineRule="auto"/>
        <w:ind w:right="-359"/>
        <w:jc w:val="center"/>
        <w:rPr>
          <w:rFonts w:ascii="Times New Roman" w:eastAsia="Times New Roman" w:hAnsi="Times New Roman"/>
          <w:sz w:val="24"/>
        </w:rPr>
      </w:pPr>
      <w:r>
        <w:rPr>
          <w:rFonts w:ascii="Times New Roman" w:eastAsia="Times New Roman" w:hAnsi="Times New Roman"/>
          <w:sz w:val="24"/>
        </w:rPr>
        <w:t>Department of Food Service Management and Dietetics,</w:t>
      </w:r>
    </w:p>
    <w:p w:rsidR="00BF5BBE" w:rsidRDefault="00BF5BBE" w:rsidP="00BF5BBE">
      <w:pPr>
        <w:spacing w:line="3" w:lineRule="exact"/>
        <w:rPr>
          <w:rFonts w:ascii="Times New Roman" w:eastAsia="Times New Roman" w:hAnsi="Times New Roman"/>
        </w:rPr>
      </w:pPr>
    </w:p>
    <w:p w:rsidR="00BF5BBE" w:rsidRDefault="00BF5BBE" w:rsidP="00BF5BBE">
      <w:pPr>
        <w:spacing w:line="0" w:lineRule="atLeast"/>
        <w:ind w:right="-339"/>
        <w:jc w:val="center"/>
        <w:rPr>
          <w:rFonts w:ascii="Times New Roman" w:eastAsia="Times New Roman" w:hAnsi="Times New Roman"/>
          <w:sz w:val="24"/>
        </w:rPr>
      </w:pPr>
      <w:r>
        <w:rPr>
          <w:rFonts w:ascii="Times New Roman" w:eastAsia="Times New Roman" w:hAnsi="Times New Roman"/>
          <w:sz w:val="24"/>
        </w:rPr>
        <w:t>Avinashilingam Institute for Home Science and</w:t>
      </w:r>
    </w:p>
    <w:p w:rsidR="00BF5BBE" w:rsidRDefault="00BF5BBE" w:rsidP="00BF5BBE">
      <w:pPr>
        <w:spacing w:line="237" w:lineRule="auto"/>
        <w:ind w:right="-359"/>
        <w:jc w:val="center"/>
        <w:rPr>
          <w:rFonts w:ascii="Times New Roman" w:eastAsia="Times New Roman" w:hAnsi="Times New Roman"/>
          <w:sz w:val="24"/>
        </w:rPr>
      </w:pPr>
      <w:r>
        <w:rPr>
          <w:rFonts w:ascii="Times New Roman" w:eastAsia="Times New Roman" w:hAnsi="Times New Roman"/>
          <w:sz w:val="24"/>
        </w:rPr>
        <w:t>Higher Education for Women,</w:t>
      </w:r>
    </w:p>
    <w:p w:rsidR="00BF5BBE" w:rsidRDefault="00BF5BBE" w:rsidP="00BF5BBE">
      <w:pPr>
        <w:spacing w:line="3" w:lineRule="exact"/>
        <w:rPr>
          <w:rFonts w:ascii="Times New Roman" w:eastAsia="Times New Roman" w:hAnsi="Times New Roman"/>
        </w:rPr>
      </w:pPr>
    </w:p>
    <w:p w:rsidR="00BF5BBE" w:rsidRDefault="00BF5BBE" w:rsidP="00BF5BBE">
      <w:pPr>
        <w:spacing w:line="0" w:lineRule="atLeast"/>
        <w:ind w:right="-359"/>
        <w:jc w:val="center"/>
        <w:rPr>
          <w:rFonts w:ascii="Times New Roman" w:eastAsia="Times New Roman" w:hAnsi="Times New Roman"/>
          <w:sz w:val="24"/>
        </w:rPr>
      </w:pPr>
      <w:r>
        <w:rPr>
          <w:rFonts w:ascii="Times New Roman" w:eastAsia="Times New Roman" w:hAnsi="Times New Roman"/>
          <w:sz w:val="24"/>
        </w:rPr>
        <w:t>Coimbatore, INDIA.</w:t>
      </w:r>
    </w:p>
    <w:p w:rsidR="00BF5BBE" w:rsidRDefault="00BF5BBE" w:rsidP="00BF5BBE">
      <w:pPr>
        <w:spacing w:line="237" w:lineRule="auto"/>
        <w:ind w:right="-359"/>
        <w:jc w:val="center"/>
        <w:rPr>
          <w:rFonts w:ascii="Times New Roman" w:eastAsia="Times New Roman" w:hAnsi="Times New Roman"/>
          <w:sz w:val="24"/>
        </w:rPr>
      </w:pPr>
      <w:r>
        <w:rPr>
          <w:rFonts w:ascii="Times New Roman" w:eastAsia="Times New Roman" w:hAnsi="Times New Roman"/>
          <w:sz w:val="24"/>
        </w:rPr>
        <w:t>**Postgraduate Student,</w:t>
      </w:r>
    </w:p>
    <w:p w:rsidR="00BF5BBE" w:rsidRDefault="00BF5BBE" w:rsidP="00BF5BBE">
      <w:pPr>
        <w:spacing w:line="0" w:lineRule="atLeast"/>
        <w:ind w:right="-359"/>
        <w:jc w:val="center"/>
        <w:rPr>
          <w:rFonts w:ascii="Times New Roman" w:eastAsia="Times New Roman" w:hAnsi="Times New Roman"/>
          <w:sz w:val="24"/>
        </w:rPr>
      </w:pPr>
      <w:r>
        <w:rPr>
          <w:rFonts w:ascii="Times New Roman" w:eastAsia="Times New Roman" w:hAnsi="Times New Roman"/>
          <w:sz w:val="24"/>
        </w:rPr>
        <w:t>Department of Food Service Management and Dietetics,</w:t>
      </w:r>
    </w:p>
    <w:p w:rsidR="00BF5BBE" w:rsidRDefault="00BF5BBE" w:rsidP="00BF5BBE">
      <w:pPr>
        <w:spacing w:line="2" w:lineRule="exact"/>
        <w:rPr>
          <w:rFonts w:ascii="Times New Roman" w:eastAsia="Times New Roman" w:hAnsi="Times New Roman"/>
        </w:rPr>
      </w:pPr>
    </w:p>
    <w:p w:rsidR="00BF5BBE" w:rsidRDefault="00BF5BBE" w:rsidP="00BF5BBE">
      <w:pPr>
        <w:spacing w:line="0" w:lineRule="atLeast"/>
        <w:ind w:right="-339"/>
        <w:jc w:val="center"/>
        <w:rPr>
          <w:rFonts w:ascii="Times New Roman" w:eastAsia="Times New Roman" w:hAnsi="Times New Roman"/>
          <w:sz w:val="24"/>
        </w:rPr>
      </w:pPr>
      <w:r>
        <w:rPr>
          <w:rFonts w:ascii="Times New Roman" w:eastAsia="Times New Roman" w:hAnsi="Times New Roman"/>
          <w:sz w:val="24"/>
        </w:rPr>
        <w:t>Avinashilingam Institute for Home Science and</w:t>
      </w:r>
    </w:p>
    <w:p w:rsidR="00BF5BBE" w:rsidRDefault="00BF5BBE" w:rsidP="00BF5BBE">
      <w:pPr>
        <w:spacing w:line="237" w:lineRule="auto"/>
        <w:ind w:right="-359"/>
        <w:jc w:val="center"/>
        <w:rPr>
          <w:rFonts w:ascii="Times New Roman" w:eastAsia="Times New Roman" w:hAnsi="Times New Roman"/>
          <w:sz w:val="24"/>
        </w:rPr>
      </w:pPr>
      <w:r>
        <w:rPr>
          <w:rFonts w:ascii="Times New Roman" w:eastAsia="Times New Roman" w:hAnsi="Times New Roman"/>
          <w:sz w:val="24"/>
        </w:rPr>
        <w:t>Higher Education for Women,</w:t>
      </w:r>
    </w:p>
    <w:p w:rsidR="00BF5BBE" w:rsidRDefault="00BF5BBE" w:rsidP="00BF5BBE">
      <w:pPr>
        <w:spacing w:line="3" w:lineRule="exact"/>
        <w:rPr>
          <w:rFonts w:ascii="Times New Roman" w:eastAsia="Times New Roman" w:hAnsi="Times New Roman"/>
        </w:rPr>
      </w:pPr>
    </w:p>
    <w:p w:rsidR="00BF5BBE" w:rsidRDefault="00BF5BBE" w:rsidP="00BF5BBE">
      <w:pPr>
        <w:spacing w:line="0" w:lineRule="atLeast"/>
        <w:ind w:right="-359"/>
        <w:jc w:val="center"/>
        <w:rPr>
          <w:rFonts w:ascii="Times New Roman" w:eastAsia="Times New Roman" w:hAnsi="Times New Roman"/>
          <w:sz w:val="24"/>
        </w:rPr>
      </w:pPr>
      <w:r>
        <w:rPr>
          <w:rFonts w:ascii="Times New Roman" w:eastAsia="Times New Roman" w:hAnsi="Times New Roman"/>
          <w:sz w:val="24"/>
        </w:rPr>
        <w:t>Coimbatore, INDIA.</w:t>
      </w:r>
    </w:p>
    <w:p w:rsidR="00BF5BBE" w:rsidRDefault="00BF5BBE" w:rsidP="00BF5BBE">
      <w:pPr>
        <w:spacing w:line="5" w:lineRule="exact"/>
        <w:rPr>
          <w:rFonts w:ascii="Times New Roman" w:eastAsia="Times New Roman" w:hAnsi="Times New Roman"/>
        </w:rPr>
      </w:pPr>
    </w:p>
    <w:p w:rsidR="00BF5BBE" w:rsidRDefault="00BF5BBE" w:rsidP="00BF5BBE">
      <w:pPr>
        <w:spacing w:line="0" w:lineRule="atLeast"/>
        <w:ind w:left="120"/>
        <w:rPr>
          <w:rFonts w:ascii="Times New Roman" w:eastAsia="Times New Roman" w:hAnsi="Times New Roman"/>
          <w:b/>
          <w:sz w:val="28"/>
        </w:rPr>
      </w:pPr>
      <w:r>
        <w:rPr>
          <w:rFonts w:ascii="Times New Roman" w:eastAsia="Times New Roman" w:hAnsi="Times New Roman"/>
          <w:b/>
          <w:sz w:val="28"/>
        </w:rPr>
        <w:t>________________________________________________________________</w:t>
      </w:r>
    </w:p>
    <w:p w:rsidR="00BF5BBE" w:rsidRDefault="00BF5BBE" w:rsidP="00BF5BBE">
      <w:pPr>
        <w:spacing w:line="2" w:lineRule="exact"/>
        <w:rPr>
          <w:rFonts w:ascii="Times New Roman" w:eastAsia="Times New Roman" w:hAnsi="Times New Roman"/>
        </w:rPr>
      </w:pPr>
    </w:p>
    <w:p w:rsidR="00BF5BBE" w:rsidRDefault="00BF5BBE" w:rsidP="00BF5BBE">
      <w:pPr>
        <w:spacing w:line="0" w:lineRule="atLeast"/>
        <w:ind w:left="100"/>
        <w:rPr>
          <w:rFonts w:ascii="Times New Roman" w:eastAsia="Times New Roman" w:hAnsi="Times New Roman"/>
          <w:b/>
          <w:sz w:val="24"/>
        </w:rPr>
      </w:pPr>
      <w:r>
        <w:rPr>
          <w:rFonts w:ascii="Times New Roman" w:eastAsia="Times New Roman" w:hAnsi="Times New Roman"/>
          <w:b/>
          <w:sz w:val="24"/>
        </w:rPr>
        <w:t>ABSTRACT</w:t>
      </w:r>
    </w:p>
    <w:p w:rsidR="00BF5BBE" w:rsidRDefault="00BF5BBE" w:rsidP="00BF5BBE">
      <w:pPr>
        <w:spacing w:line="322" w:lineRule="exact"/>
        <w:rPr>
          <w:rFonts w:ascii="Times New Roman" w:eastAsia="Times New Roman" w:hAnsi="Times New Roman"/>
        </w:rPr>
      </w:pPr>
    </w:p>
    <w:p w:rsidR="00BF5BBE" w:rsidRDefault="00BF5BBE" w:rsidP="00BF5BBE">
      <w:pPr>
        <w:spacing w:line="235" w:lineRule="auto"/>
        <w:ind w:left="120" w:right="120"/>
        <w:jc w:val="both"/>
        <w:rPr>
          <w:rFonts w:ascii="Times New Roman" w:eastAsia="Times New Roman" w:hAnsi="Times New Roman"/>
          <w:i/>
          <w:sz w:val="24"/>
        </w:rPr>
      </w:pPr>
      <w:r>
        <w:rPr>
          <w:rFonts w:ascii="Times New Roman" w:eastAsia="Times New Roman" w:hAnsi="Times New Roman"/>
          <w:i/>
          <w:sz w:val="24"/>
        </w:rPr>
        <w:t>Osteoarthritis is a heterogeneous group of conditions that lead to joint symptoms and signs which are associated with defective integrity of articular cartilage, in addition to related changes in the underlying bone at the joint margins. According to the World Health Report 2002, osteoarthritis is the 4</w:t>
      </w:r>
      <w:r>
        <w:rPr>
          <w:rFonts w:ascii="Times New Roman" w:eastAsia="Times New Roman" w:hAnsi="Times New Roman"/>
          <w:i/>
          <w:sz w:val="31"/>
          <w:vertAlign w:val="superscript"/>
        </w:rPr>
        <w:t>th</w:t>
      </w:r>
      <w:r>
        <w:rPr>
          <w:rFonts w:ascii="Times New Roman" w:eastAsia="Times New Roman" w:hAnsi="Times New Roman"/>
          <w:i/>
          <w:sz w:val="24"/>
        </w:rPr>
        <w:t xml:space="preserve"> leading cause of year lived with disease at the Global level. By 2030, a projected 67 million people will have doctor diagnosed arthritis around the world. In India the incidence of osteoarthritis is as high as 12 percent of the population. This high frequency of osteoarthritis in India is the consequence of its prevalence among women who fall victim to it. Osteoarthritis affects both men and women. In the present study 52 subjects were selected; socio-economic, anthropometry, lifestyle pattern and dietary intake were recorded. From the total sample a sub-sample of 18 were selected for the intervention. These subjects were at first analysed for their present symptoms using the WOMAC (Western Ontario and McMaster Universities) Index of Osteoarthritis and serum calcium level. They were then given a supplement containing Cardiospermum halicacabum powder of 2gm each for a period of 60 days. After the supplement, their symptoms were then again analysed using the WOMAC (Western Ontario and McMaster Universities) Index of Osteoarthritis as well as the serum calcium level. The results showed there was a significant improvement in their symptoms and serum calcium level.</w:t>
      </w:r>
    </w:p>
    <w:p w:rsidR="00BF5BBE" w:rsidRDefault="00BF5BBE" w:rsidP="00BF5BBE">
      <w:pPr>
        <w:spacing w:line="285" w:lineRule="exact"/>
        <w:rPr>
          <w:rFonts w:ascii="Times New Roman" w:eastAsia="Times New Roman" w:hAnsi="Times New Roman"/>
        </w:rPr>
      </w:pPr>
    </w:p>
    <w:p w:rsidR="00BF5BBE" w:rsidRDefault="00BF5BBE" w:rsidP="00BF5BBE">
      <w:pPr>
        <w:spacing w:line="0" w:lineRule="atLeast"/>
        <w:ind w:left="80"/>
        <w:rPr>
          <w:rFonts w:ascii="Times New Roman" w:eastAsia="Times New Roman" w:hAnsi="Times New Roman"/>
          <w:i/>
          <w:sz w:val="24"/>
        </w:rPr>
      </w:pPr>
      <w:r>
        <w:rPr>
          <w:rFonts w:ascii="Times New Roman" w:eastAsia="Times New Roman" w:hAnsi="Times New Roman"/>
          <w:b/>
          <w:sz w:val="24"/>
        </w:rPr>
        <w:t xml:space="preserve">KEYWORDS: </w:t>
      </w:r>
      <w:r>
        <w:rPr>
          <w:rFonts w:ascii="Times New Roman" w:eastAsia="Times New Roman" w:hAnsi="Times New Roman"/>
          <w:i/>
          <w:sz w:val="24"/>
        </w:rPr>
        <w:t>Osteoarthritis, Frequency, Socio-Economic, Anthropometry</w:t>
      </w:r>
    </w:p>
    <w:p w:rsidR="00BF5BBE" w:rsidRDefault="00BF5BBE" w:rsidP="00BF5BBE">
      <w:pPr>
        <w:spacing w:line="170" w:lineRule="exact"/>
        <w:rPr>
          <w:rFonts w:ascii="Times New Roman" w:eastAsia="Times New Roman" w:hAnsi="Times New Roman"/>
        </w:rPr>
      </w:pPr>
    </w:p>
    <w:tbl>
      <w:tblPr>
        <w:tblW w:w="0" w:type="auto"/>
        <w:tblLayout w:type="fixed"/>
        <w:tblCellMar>
          <w:left w:w="0" w:type="dxa"/>
          <w:right w:w="0" w:type="dxa"/>
        </w:tblCellMar>
        <w:tblLook w:val="0000"/>
      </w:tblPr>
      <w:tblGrid>
        <w:gridCol w:w="8640"/>
        <w:gridCol w:w="120"/>
        <w:gridCol w:w="720"/>
        <w:gridCol w:w="120"/>
      </w:tblGrid>
      <w:tr w:rsidR="00BF5BBE" w:rsidTr="00ED2E06">
        <w:trPr>
          <w:trHeight w:val="211"/>
        </w:trPr>
        <w:tc>
          <w:tcPr>
            <w:tcW w:w="8640" w:type="dxa"/>
            <w:vMerge w:val="restart"/>
            <w:tcBorders>
              <w:top w:val="single" w:sz="8" w:space="0" w:color="auto"/>
            </w:tcBorders>
            <w:shd w:val="clear" w:color="auto" w:fill="auto"/>
            <w:vAlign w:val="bottom"/>
          </w:tcPr>
          <w:p w:rsidR="00BF5BBE" w:rsidRDefault="00BF5BBE"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BF5BBE" w:rsidRDefault="00BF5BBE"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141</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r>
      <w:tr w:rsidR="00BF5BBE" w:rsidTr="00ED2E06">
        <w:trPr>
          <w:trHeight w:val="158"/>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r>
      <w:tr w:rsidR="00BF5BBE" w:rsidTr="00ED2E06">
        <w:trPr>
          <w:trHeight w:val="164"/>
        </w:trPr>
        <w:tc>
          <w:tcPr>
            <w:tcW w:w="8640" w:type="dxa"/>
            <w:vMerge w:val="restart"/>
            <w:shd w:val="clear" w:color="auto" w:fill="auto"/>
            <w:vAlign w:val="bottom"/>
          </w:tcPr>
          <w:p w:rsidR="00BF5BBE" w:rsidRDefault="00BF5BBE"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r>
      <w:tr w:rsidR="00BF5BBE" w:rsidTr="00ED2E06">
        <w:trPr>
          <w:trHeight w:val="122"/>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75"/>
        </w:trPr>
        <w:tc>
          <w:tcPr>
            <w:tcW w:w="8640" w:type="dxa"/>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r>
    </w:tbl>
    <w:p w:rsidR="00BF5BBE" w:rsidRDefault="00BF5BBE" w:rsidP="00BF5BBE">
      <w:pPr>
        <w:rPr>
          <w:rFonts w:ascii="Times New Roman" w:eastAsia="Times New Roman" w:hAnsi="Times New Roman"/>
          <w:sz w:val="6"/>
        </w:rPr>
        <w:sectPr w:rsidR="00BF5BBE">
          <w:pgSz w:w="12240" w:h="15840"/>
          <w:pgMar w:top="439" w:right="1320" w:bottom="419" w:left="400" w:header="0" w:footer="0" w:gutter="0"/>
          <w:cols w:num="2" w:space="0" w:equalWidth="0">
            <w:col w:w="680" w:space="240"/>
            <w:col w:w="9600"/>
          </w:cols>
          <w:docGrid w:linePitch="360"/>
        </w:sectPr>
      </w:pPr>
    </w:p>
    <w:p w:rsidR="00BF5BBE" w:rsidRDefault="00BF5BBE" w:rsidP="00BF5BBE">
      <w:pPr>
        <w:spacing w:line="227" w:lineRule="auto"/>
        <w:ind w:hanging="9"/>
        <w:rPr>
          <w:b/>
          <w:i/>
          <w:color w:val="FFFF00"/>
          <w:sz w:val="23"/>
        </w:rPr>
      </w:pPr>
      <w:bookmarkStart w:id="0" w:name="page142"/>
      <w:bookmarkEnd w:id="0"/>
      <w:r>
        <w:rPr>
          <w:b/>
          <w:i/>
          <w:color w:val="FFFF00"/>
          <w:sz w:val="23"/>
        </w:rPr>
        <w:lastRenderedPageBreak/>
        <w:t>Special Issue 2</w:t>
      </w:r>
    </w:p>
    <w:p w:rsidR="00BF5BBE" w:rsidRDefault="00BF5BBE" w:rsidP="00BF5BBE">
      <w:pPr>
        <w:spacing w:line="277" w:lineRule="exact"/>
        <w:rPr>
          <w:rFonts w:ascii="Times New Roman" w:eastAsia="Times New Roman" w:hAnsi="Times New Roman"/>
        </w:rPr>
      </w:pPr>
      <w:r>
        <w:rPr>
          <w:b/>
          <w:i/>
          <w:color w:val="FFFF00"/>
          <w:sz w:val="23"/>
        </w:rPr>
        <w:br w:type="column"/>
      </w:r>
    </w:p>
    <w:p w:rsidR="00BF5BBE" w:rsidRDefault="00BF5BBE" w:rsidP="00BF5BBE">
      <w:pPr>
        <w:tabs>
          <w:tab w:val="left" w:pos="2520"/>
          <w:tab w:val="left" w:pos="6580"/>
        </w:tabs>
        <w:spacing w:line="0" w:lineRule="atLeast"/>
        <w:ind w:left="240"/>
        <w:rPr>
          <w:rFonts w:ascii="Cambria" w:eastAsia="Cambria" w:hAnsi="Cambria"/>
          <w:sz w:val="25"/>
        </w:rPr>
      </w:pPr>
      <w:r>
        <w:rPr>
          <w:rFonts w:ascii="Cambria" w:eastAsia="Cambria" w:hAnsi="Cambria"/>
          <w:sz w:val="25"/>
        </w:rPr>
        <w:t>ISSN: 2278-4853</w:t>
      </w:r>
      <w:r>
        <w:rPr>
          <w:rFonts w:ascii="Times New Roman" w:eastAsia="Times New Roman" w:hAnsi="Times New Roman"/>
        </w:rPr>
        <w:tab/>
      </w:r>
      <w:r>
        <w:rPr>
          <w:rFonts w:ascii="Cambria" w:eastAsia="Cambria" w:hAnsi="Cambria"/>
          <w:sz w:val="25"/>
        </w:rPr>
        <w:t>Vol 7, Issue 2, February 2018 Spl 2</w:t>
      </w:r>
      <w:r>
        <w:rPr>
          <w:rFonts w:ascii="Cambria" w:eastAsia="Cambria" w:hAnsi="Cambria"/>
          <w:sz w:val="25"/>
        </w:rPr>
        <w:tab/>
        <w:t>Impact Factor: SJIF=4.708</w:t>
      </w:r>
    </w:p>
    <w:p w:rsidR="00BF5BBE" w:rsidRDefault="00BF5BBE" w:rsidP="00BF5BBE">
      <w:pPr>
        <w:spacing w:line="20" w:lineRule="exact"/>
        <w:rPr>
          <w:rFonts w:ascii="Times New Roman" w:eastAsia="Times New Roman" w:hAnsi="Times New Roman"/>
        </w:rPr>
      </w:pPr>
      <w:r>
        <w:rPr>
          <w:rFonts w:ascii="Cambria" w:eastAsia="Cambria" w:hAnsi="Cambria"/>
          <w:noProof/>
          <w:sz w:val="25"/>
        </w:rPr>
        <w:drawing>
          <wp:anchor distT="0" distB="0" distL="114300" distR="114300" simplePos="0" relativeHeight="251661312" behindDoc="1" locked="0" layoutInCell="1" allowOverlap="1">
            <wp:simplePos x="0" y="0"/>
            <wp:positionH relativeFrom="column">
              <wp:posOffset>-837565</wp:posOffset>
            </wp:positionH>
            <wp:positionV relativeFrom="paragraph">
              <wp:posOffset>-640715</wp:posOffset>
            </wp:positionV>
            <wp:extent cx="6878955" cy="948690"/>
            <wp:effectExtent l="1905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srcRect/>
                    <a:stretch>
                      <a:fillRect/>
                    </a:stretch>
                  </pic:blipFill>
                  <pic:spPr bwMode="auto">
                    <a:xfrm>
                      <a:off x="0" y="0"/>
                      <a:ext cx="6878955" cy="948690"/>
                    </a:xfrm>
                    <a:prstGeom prst="rect">
                      <a:avLst/>
                    </a:prstGeom>
                    <a:noFill/>
                  </pic:spPr>
                </pic:pic>
              </a:graphicData>
            </a:graphic>
          </wp:anchor>
        </w:drawing>
      </w:r>
    </w:p>
    <w:p w:rsidR="00BF5BBE" w:rsidRDefault="00BF5BBE" w:rsidP="00BF5BBE">
      <w:pPr>
        <w:spacing w:line="223" w:lineRule="exact"/>
        <w:rPr>
          <w:rFonts w:ascii="Times New Roman" w:eastAsia="Times New Roman" w:hAnsi="Times New Roman"/>
        </w:rPr>
      </w:pPr>
    </w:p>
    <w:p w:rsidR="00BF5BBE" w:rsidRDefault="00BF5BBE" w:rsidP="00BF5BBE">
      <w:pPr>
        <w:spacing w:line="0" w:lineRule="atLeast"/>
        <w:ind w:left="120"/>
        <w:rPr>
          <w:rFonts w:ascii="Times New Roman" w:eastAsia="Times New Roman" w:hAnsi="Times New Roman"/>
          <w:b/>
          <w:sz w:val="24"/>
        </w:rPr>
      </w:pPr>
      <w:r>
        <w:rPr>
          <w:rFonts w:ascii="Times New Roman" w:eastAsia="Times New Roman" w:hAnsi="Times New Roman"/>
          <w:b/>
          <w:sz w:val="24"/>
        </w:rPr>
        <w:t>INTRODUCTION</w:t>
      </w:r>
    </w:p>
    <w:p w:rsidR="00BF5BBE" w:rsidRDefault="00BF5BBE" w:rsidP="00BF5BBE">
      <w:pPr>
        <w:spacing w:line="125" w:lineRule="exact"/>
        <w:rPr>
          <w:rFonts w:ascii="Times New Roman" w:eastAsia="Times New Roman" w:hAnsi="Times New Roman"/>
        </w:rPr>
      </w:pPr>
    </w:p>
    <w:p w:rsidR="00BF5BBE" w:rsidRDefault="00BF5BBE" w:rsidP="00BF5BBE">
      <w:pPr>
        <w:spacing w:line="224" w:lineRule="auto"/>
        <w:ind w:left="120" w:right="120"/>
        <w:jc w:val="both"/>
        <w:rPr>
          <w:rFonts w:ascii="Times New Roman" w:eastAsia="Times New Roman" w:hAnsi="Times New Roman"/>
          <w:sz w:val="24"/>
        </w:rPr>
      </w:pPr>
      <w:r>
        <w:rPr>
          <w:rFonts w:ascii="Times New Roman" w:eastAsia="Times New Roman" w:hAnsi="Times New Roman"/>
          <w:sz w:val="24"/>
        </w:rPr>
        <w:t>Osteoarthritis is defined as ―A heterogenous group of conditions that lead to joint symptoms and signs which are associated with defective integrity of articular cartilage, in addition to related changes in the underlying bone at the joint margins‖</w:t>
      </w:r>
      <w:r>
        <w:rPr>
          <w:rFonts w:ascii="Times New Roman" w:eastAsia="Times New Roman" w:hAnsi="Times New Roman"/>
          <w:sz w:val="31"/>
          <w:vertAlign w:val="superscript"/>
        </w:rPr>
        <w:t>1</w:t>
      </w:r>
      <w:r>
        <w:rPr>
          <w:rFonts w:ascii="Times New Roman" w:eastAsia="Times New Roman" w:hAnsi="Times New Roman"/>
          <w:sz w:val="24"/>
        </w:rPr>
        <w:t xml:space="preserve"> It is also referred to as osteoarthritis, degenerative joint disease, hypertrophic arthritis, degenerative disc disease and generalized osteoarthritis.</w:t>
      </w:r>
      <w:r>
        <w:rPr>
          <w:rFonts w:ascii="Times New Roman" w:eastAsia="Times New Roman" w:hAnsi="Times New Roman"/>
          <w:sz w:val="31"/>
          <w:vertAlign w:val="superscript"/>
        </w:rPr>
        <w:t>2</w:t>
      </w:r>
      <w:r>
        <w:rPr>
          <w:rFonts w:ascii="Times New Roman" w:eastAsia="Times New Roman" w:hAnsi="Times New Roman"/>
          <w:sz w:val="24"/>
        </w:rPr>
        <w:t xml:space="preserve"> Osteoarthritis is widespread in middle to older aged people.</w:t>
      </w:r>
    </w:p>
    <w:p w:rsidR="00BF5BBE" w:rsidRDefault="00BF5BBE" w:rsidP="00BF5BBE">
      <w:pPr>
        <w:spacing w:line="65" w:lineRule="exact"/>
        <w:rPr>
          <w:rFonts w:ascii="Times New Roman" w:eastAsia="Times New Roman" w:hAnsi="Times New Roman"/>
        </w:rPr>
      </w:pPr>
    </w:p>
    <w:p w:rsidR="00BF5BBE" w:rsidRDefault="00BF5BBE" w:rsidP="00BF5BBE">
      <w:pPr>
        <w:spacing w:line="224" w:lineRule="auto"/>
        <w:ind w:left="120" w:right="120"/>
        <w:jc w:val="both"/>
        <w:rPr>
          <w:rFonts w:ascii="Times New Roman" w:eastAsia="Times New Roman" w:hAnsi="Times New Roman"/>
          <w:sz w:val="31"/>
          <w:vertAlign w:val="superscript"/>
        </w:rPr>
      </w:pPr>
      <w:r>
        <w:rPr>
          <w:rFonts w:ascii="Times New Roman" w:eastAsia="Times New Roman" w:hAnsi="Times New Roman"/>
          <w:sz w:val="24"/>
        </w:rPr>
        <w:t>The cause of osteoarthritis are largely unknown but various factors such as aging, obesity, heredity, injury or overuse and joint trauma, muscle weakness and other diseases and type of arthritis seem to be the predisposing factors.</w:t>
      </w:r>
      <w:r>
        <w:rPr>
          <w:rFonts w:ascii="Times New Roman" w:eastAsia="Times New Roman" w:hAnsi="Times New Roman"/>
          <w:sz w:val="31"/>
          <w:vertAlign w:val="superscript"/>
        </w:rPr>
        <w:t>3</w:t>
      </w:r>
      <w:r>
        <w:rPr>
          <w:rFonts w:ascii="Times New Roman" w:eastAsia="Times New Roman" w:hAnsi="Times New Roman"/>
          <w:sz w:val="24"/>
        </w:rPr>
        <w:t xml:space="preserve"> Clinical characteristics are joint pain, tenderness, limitation of movement, crepitus (crackling sound), occasional effusion and variable degrees of total inflammation, which is generally mild there are no systemic symptoms.</w:t>
      </w:r>
      <w:r>
        <w:rPr>
          <w:rFonts w:ascii="Times New Roman" w:eastAsia="Times New Roman" w:hAnsi="Times New Roman"/>
          <w:sz w:val="31"/>
          <w:vertAlign w:val="superscript"/>
        </w:rPr>
        <w:t>2,4</w:t>
      </w:r>
      <w:r>
        <w:rPr>
          <w:rFonts w:ascii="Times New Roman" w:eastAsia="Times New Roman" w:hAnsi="Times New Roman"/>
          <w:sz w:val="24"/>
        </w:rPr>
        <w:t xml:space="preserve"> There are two kinds of osteoarthritis – primary and secondary. While primary osteoarthritis is a result of old age and is thought of as ―wear and tear‖ osteoarthritis, secondary osteoarthritis is a result of a disease or an injury, which, in turn leads to it. Osteoarthritis mainly </w:t>
      </w:r>
      <w:proofErr w:type="gramStart"/>
      <w:r>
        <w:rPr>
          <w:rFonts w:ascii="Times New Roman" w:eastAsia="Times New Roman" w:hAnsi="Times New Roman"/>
          <w:sz w:val="24"/>
        </w:rPr>
        <w:t>affect</w:t>
      </w:r>
      <w:proofErr w:type="gramEnd"/>
      <w:r>
        <w:rPr>
          <w:rFonts w:ascii="Times New Roman" w:eastAsia="Times New Roman" w:hAnsi="Times New Roman"/>
          <w:sz w:val="24"/>
        </w:rPr>
        <w:t xml:space="preserve"> the hands, and diarthrodial, weight-bearing joints such as the knees, hips, and spine.</w:t>
      </w:r>
      <w:r>
        <w:rPr>
          <w:rFonts w:ascii="Times New Roman" w:eastAsia="Times New Roman" w:hAnsi="Times New Roman"/>
          <w:sz w:val="31"/>
          <w:vertAlign w:val="superscript"/>
        </w:rPr>
        <w:t>4</w:t>
      </w:r>
    </w:p>
    <w:p w:rsidR="00BF5BBE" w:rsidRDefault="00BF5BBE" w:rsidP="00BF5BBE">
      <w:pPr>
        <w:spacing w:line="59" w:lineRule="exact"/>
        <w:rPr>
          <w:rFonts w:ascii="Times New Roman" w:eastAsia="Times New Roman" w:hAnsi="Times New Roman"/>
        </w:rPr>
      </w:pPr>
    </w:p>
    <w:p w:rsidR="00BF5BBE" w:rsidRDefault="00BF5BBE" w:rsidP="00BF5BBE">
      <w:pPr>
        <w:spacing w:line="224" w:lineRule="auto"/>
        <w:ind w:left="120" w:right="120"/>
        <w:jc w:val="both"/>
        <w:rPr>
          <w:rFonts w:ascii="Times New Roman" w:eastAsia="Times New Roman" w:hAnsi="Times New Roman"/>
          <w:sz w:val="24"/>
        </w:rPr>
      </w:pPr>
      <w:r>
        <w:rPr>
          <w:rFonts w:ascii="Times New Roman" w:eastAsia="Times New Roman" w:hAnsi="Times New Roman"/>
          <w:sz w:val="24"/>
        </w:rPr>
        <w:t>The Global Burden of Disease 2000 study, published in the World Health Report 2002, estimates that osteoarthritis is the 4</w:t>
      </w:r>
      <w:r>
        <w:rPr>
          <w:rFonts w:ascii="Times New Roman" w:eastAsia="Times New Roman" w:hAnsi="Times New Roman"/>
          <w:sz w:val="31"/>
          <w:vertAlign w:val="superscript"/>
        </w:rPr>
        <w:t>th</w:t>
      </w:r>
      <w:r>
        <w:rPr>
          <w:rFonts w:ascii="Times New Roman" w:eastAsia="Times New Roman" w:hAnsi="Times New Roman"/>
          <w:sz w:val="24"/>
        </w:rPr>
        <w:t xml:space="preserve"> leading cause of year lived with disease at the Global level. The World Health Organisation (WHO) estimates that 70 million Indian are its victims. Osteoarthritis is so common in India that it beats many other diseases like Diabetes, AIDS, Cancer and Hypertension.</w:t>
      </w:r>
    </w:p>
    <w:p w:rsidR="00BF5BBE" w:rsidRDefault="00BF5BBE" w:rsidP="00BF5BBE">
      <w:pPr>
        <w:spacing w:line="140" w:lineRule="exact"/>
        <w:rPr>
          <w:rFonts w:ascii="Times New Roman" w:eastAsia="Times New Roman" w:hAnsi="Times New Roman"/>
        </w:rPr>
      </w:pPr>
    </w:p>
    <w:p w:rsidR="00BF5BBE" w:rsidRDefault="00BF5BBE" w:rsidP="00BF5BBE">
      <w:pPr>
        <w:spacing w:line="237" w:lineRule="auto"/>
        <w:ind w:left="120" w:right="120"/>
        <w:jc w:val="both"/>
        <w:rPr>
          <w:rFonts w:ascii="Times New Roman" w:eastAsia="Times New Roman" w:hAnsi="Times New Roman"/>
          <w:sz w:val="24"/>
        </w:rPr>
      </w:pPr>
      <w:r>
        <w:rPr>
          <w:rFonts w:ascii="Times New Roman" w:eastAsia="Times New Roman" w:hAnsi="Times New Roman"/>
          <w:sz w:val="24"/>
        </w:rPr>
        <w:t>An elderly person suffering from osteoarthritis should be careful to avoid being overweight and obese since excessive body weights adds stress to their joints which are already painful. A weight reduction programme should be instituted with osteoarthritis. Nutrition guidelines for them include achievement of normal weight, supplementation with glucosamine and chondroitin sulfate are believed to be ameliorate the symptoms of osteoarthritis by reducing inflammation and by aiding in the restoration of normal cartilage.</w:t>
      </w:r>
      <w:r>
        <w:rPr>
          <w:rFonts w:ascii="Times New Roman" w:eastAsia="Times New Roman" w:hAnsi="Times New Roman"/>
          <w:sz w:val="31"/>
          <w:vertAlign w:val="superscript"/>
        </w:rPr>
        <w:t>5</w:t>
      </w:r>
      <w:r>
        <w:rPr>
          <w:rFonts w:ascii="Times New Roman" w:eastAsia="Times New Roman" w:hAnsi="Times New Roman"/>
          <w:sz w:val="24"/>
        </w:rPr>
        <w:t xml:space="preserve"> </w:t>
      </w:r>
      <w:proofErr w:type="gramStart"/>
      <w:r>
        <w:rPr>
          <w:rFonts w:ascii="Times New Roman" w:eastAsia="Times New Roman" w:hAnsi="Times New Roman"/>
          <w:sz w:val="24"/>
        </w:rPr>
        <w:t>Large</w:t>
      </w:r>
      <w:proofErr w:type="gramEnd"/>
      <w:r>
        <w:rPr>
          <w:rFonts w:ascii="Times New Roman" w:eastAsia="Times New Roman" w:hAnsi="Times New Roman"/>
          <w:sz w:val="24"/>
        </w:rPr>
        <w:t xml:space="preserve"> doses of dietary</w:t>
      </w:r>
    </w:p>
    <w:p w:rsidR="00BF5BBE" w:rsidRDefault="00BF5BBE" w:rsidP="00BF5BBE">
      <w:pPr>
        <w:spacing w:line="62" w:lineRule="exact"/>
        <w:rPr>
          <w:rFonts w:ascii="Times New Roman" w:eastAsia="Times New Roman" w:hAnsi="Times New Roman"/>
        </w:rPr>
      </w:pPr>
    </w:p>
    <w:p w:rsidR="00BF5BBE" w:rsidRDefault="00BF5BBE" w:rsidP="00BF5BBE">
      <w:pPr>
        <w:spacing w:line="224" w:lineRule="auto"/>
        <w:ind w:left="120" w:right="120"/>
        <w:jc w:val="both"/>
        <w:rPr>
          <w:rFonts w:ascii="Times New Roman" w:eastAsia="Times New Roman" w:hAnsi="Times New Roman"/>
          <w:sz w:val="24"/>
        </w:rPr>
      </w:pPr>
      <w:r>
        <w:rPr>
          <w:rFonts w:ascii="Times New Roman" w:eastAsia="Times New Roman" w:hAnsi="Times New Roman"/>
          <w:sz w:val="24"/>
        </w:rPr>
        <w:t>antioxidants, including vitamin C, the α-tocopherols (Vitamin E), β-carotene, selenium and good multivitamin with trace minerals can be effective in osteoarthritis management.</w:t>
      </w:r>
      <w:r>
        <w:rPr>
          <w:rFonts w:ascii="Times New Roman" w:eastAsia="Times New Roman" w:hAnsi="Times New Roman"/>
          <w:sz w:val="31"/>
          <w:vertAlign w:val="superscript"/>
        </w:rPr>
        <w:t>6</w:t>
      </w:r>
      <w:r>
        <w:rPr>
          <w:rFonts w:ascii="Times New Roman" w:eastAsia="Times New Roman" w:hAnsi="Times New Roman"/>
          <w:sz w:val="24"/>
        </w:rPr>
        <w:t xml:space="preserve"> According to Gopalan (2002), several strategies such as dietary diversification, supplementation, food fortification, genetic modification, promoting community and home gardens and nutrition education, have been worked out and implemented to control health problems of the vulnerable population especially elderly population in the community and also suggested that the food based approach is more durable and sustainable than a drug based approach.</w:t>
      </w:r>
      <w:r>
        <w:rPr>
          <w:rFonts w:ascii="Times New Roman" w:eastAsia="Times New Roman" w:hAnsi="Times New Roman"/>
          <w:sz w:val="31"/>
          <w:vertAlign w:val="superscript"/>
        </w:rPr>
        <w:t>7</w:t>
      </w:r>
      <w:r>
        <w:rPr>
          <w:rFonts w:ascii="Times New Roman" w:eastAsia="Times New Roman" w:hAnsi="Times New Roman"/>
          <w:sz w:val="24"/>
        </w:rPr>
        <w:t xml:space="preserve"> Besides encouraging the used of environmental sources of nutrients, there is a need for the promotion of more potent herbal foods like </w:t>
      </w:r>
      <w:r>
        <w:rPr>
          <w:rFonts w:ascii="Times New Roman" w:eastAsia="Times New Roman" w:hAnsi="Times New Roman"/>
          <w:i/>
          <w:sz w:val="24"/>
        </w:rPr>
        <w:t>cardiospermum halicacabum</w:t>
      </w:r>
      <w:r>
        <w:rPr>
          <w:rFonts w:ascii="Times New Roman" w:eastAsia="Times New Roman" w:hAnsi="Times New Roman"/>
          <w:sz w:val="24"/>
        </w:rPr>
        <w:t>.</w:t>
      </w:r>
    </w:p>
    <w:p w:rsidR="00BF5BBE" w:rsidRDefault="00BF5BBE" w:rsidP="00BF5BBE">
      <w:pPr>
        <w:spacing w:line="134" w:lineRule="exact"/>
        <w:rPr>
          <w:rFonts w:ascii="Times New Roman" w:eastAsia="Times New Roman" w:hAnsi="Times New Roman"/>
        </w:rPr>
      </w:pPr>
    </w:p>
    <w:p w:rsidR="00BF5BBE" w:rsidRDefault="00BF5BBE" w:rsidP="00BF5BBE">
      <w:pPr>
        <w:spacing w:line="217" w:lineRule="auto"/>
        <w:ind w:left="120" w:right="120"/>
        <w:jc w:val="both"/>
        <w:rPr>
          <w:rFonts w:ascii="Times New Roman" w:eastAsia="Times New Roman" w:hAnsi="Times New Roman"/>
          <w:sz w:val="24"/>
        </w:rPr>
      </w:pPr>
      <w:r>
        <w:rPr>
          <w:rFonts w:ascii="Times New Roman" w:eastAsia="Times New Roman" w:hAnsi="Times New Roman"/>
          <w:i/>
          <w:sz w:val="24"/>
        </w:rPr>
        <w:t xml:space="preserve">Cardiospermum halicacabum </w:t>
      </w:r>
      <w:r>
        <w:rPr>
          <w:rFonts w:ascii="Times New Roman" w:eastAsia="Times New Roman" w:hAnsi="Times New Roman"/>
          <w:sz w:val="24"/>
        </w:rPr>
        <w:t xml:space="preserve">commonly known as Balloon </w:t>
      </w:r>
      <w:proofErr w:type="gramStart"/>
      <w:r>
        <w:rPr>
          <w:rFonts w:ascii="Times New Roman" w:eastAsia="Times New Roman" w:hAnsi="Times New Roman"/>
          <w:sz w:val="24"/>
        </w:rPr>
        <w:t>vine,</w:t>
      </w:r>
      <w:proofErr w:type="gramEnd"/>
      <w:r>
        <w:rPr>
          <w:rFonts w:ascii="Times New Roman" w:eastAsia="Times New Roman" w:hAnsi="Times New Roman"/>
          <w:sz w:val="24"/>
        </w:rPr>
        <w:t xml:space="preserve"> is an important medicinal herb</w:t>
      </w:r>
      <w:r>
        <w:rPr>
          <w:rFonts w:ascii="Times New Roman" w:eastAsia="Times New Roman" w:hAnsi="Times New Roman"/>
          <w:i/>
          <w:sz w:val="24"/>
        </w:rPr>
        <w:t xml:space="preserve"> </w:t>
      </w:r>
      <w:r>
        <w:rPr>
          <w:rFonts w:ascii="Times New Roman" w:eastAsia="Times New Roman" w:hAnsi="Times New Roman"/>
          <w:sz w:val="24"/>
        </w:rPr>
        <w:t xml:space="preserve">belonging to the Soapberry family, the Sapindaceae. </w:t>
      </w:r>
      <w:r>
        <w:rPr>
          <w:rFonts w:ascii="Times New Roman" w:eastAsia="Times New Roman" w:hAnsi="Times New Roman"/>
          <w:i/>
          <w:sz w:val="24"/>
        </w:rPr>
        <w:t>Cardiospermum halicacabum</w:t>
      </w:r>
      <w:r>
        <w:rPr>
          <w:rFonts w:ascii="Times New Roman" w:eastAsia="Times New Roman" w:hAnsi="Times New Roman"/>
          <w:sz w:val="24"/>
        </w:rPr>
        <w:t xml:space="preserve"> is a small genus of ornamental herbaceous or shrubby vine.</w:t>
      </w:r>
      <w:r>
        <w:rPr>
          <w:rFonts w:ascii="Times New Roman" w:eastAsia="Times New Roman" w:hAnsi="Times New Roman"/>
          <w:sz w:val="31"/>
          <w:vertAlign w:val="superscript"/>
        </w:rPr>
        <w:t>8</w:t>
      </w:r>
      <w:r>
        <w:rPr>
          <w:rFonts w:ascii="Times New Roman" w:eastAsia="Times New Roman" w:hAnsi="Times New Roman"/>
          <w:sz w:val="24"/>
        </w:rPr>
        <w:t xml:space="preserve"> </w:t>
      </w:r>
      <w:proofErr w:type="gramStart"/>
      <w:r>
        <w:rPr>
          <w:rFonts w:ascii="Times New Roman" w:eastAsia="Times New Roman" w:hAnsi="Times New Roman"/>
          <w:sz w:val="24"/>
        </w:rPr>
        <w:t>The</w:t>
      </w:r>
      <w:proofErr w:type="gramEnd"/>
      <w:r>
        <w:rPr>
          <w:rFonts w:ascii="Times New Roman" w:eastAsia="Times New Roman" w:hAnsi="Times New Roman"/>
          <w:sz w:val="24"/>
        </w:rPr>
        <w:t xml:space="preserve"> whole plant is diaphoretic, diuretic, emetic, emmenagogue, laxative, refrigerant, rubefacient, stomachic and sudorific. It is used in the treatment of rheumatism, nervous diseases, stiffness of the limbs and snakebite.</w:t>
      </w:r>
      <w:r>
        <w:rPr>
          <w:rFonts w:ascii="Times New Roman" w:eastAsia="Times New Roman" w:hAnsi="Times New Roman"/>
          <w:sz w:val="31"/>
          <w:vertAlign w:val="superscript"/>
        </w:rPr>
        <w:t>9</w:t>
      </w:r>
      <w:r>
        <w:rPr>
          <w:rFonts w:ascii="Times New Roman" w:eastAsia="Times New Roman" w:hAnsi="Times New Roman"/>
          <w:sz w:val="24"/>
        </w:rPr>
        <w:t xml:space="preserve"> </w:t>
      </w:r>
      <w:proofErr w:type="gramStart"/>
      <w:r>
        <w:rPr>
          <w:rFonts w:ascii="Times New Roman" w:eastAsia="Times New Roman" w:hAnsi="Times New Roman"/>
          <w:sz w:val="24"/>
        </w:rPr>
        <w:t>The</w:t>
      </w:r>
      <w:proofErr w:type="gramEnd"/>
      <w:r>
        <w:rPr>
          <w:rFonts w:ascii="Times New Roman" w:eastAsia="Times New Roman" w:hAnsi="Times New Roman"/>
          <w:sz w:val="24"/>
        </w:rPr>
        <w:t xml:space="preserve"> whole plant has been used as anti-inflammatory, as an antibiotic against many bacteria, as an</w:t>
      </w:r>
    </w:p>
    <w:p w:rsidR="00BF5BBE" w:rsidRDefault="00BF5BBE" w:rsidP="00BF5BBE">
      <w:pPr>
        <w:spacing w:line="14" w:lineRule="exact"/>
        <w:rPr>
          <w:rFonts w:ascii="Times New Roman" w:eastAsia="Times New Roman" w:hAnsi="Times New Roman"/>
        </w:rPr>
      </w:pPr>
    </w:p>
    <w:p w:rsidR="00BF5BBE" w:rsidRDefault="00BF5BBE" w:rsidP="00BF5BBE">
      <w:pPr>
        <w:spacing w:line="234" w:lineRule="auto"/>
        <w:ind w:left="120" w:right="120"/>
        <w:jc w:val="both"/>
        <w:rPr>
          <w:rFonts w:ascii="Times New Roman" w:eastAsia="Times New Roman" w:hAnsi="Times New Roman"/>
          <w:sz w:val="31"/>
          <w:vertAlign w:val="superscript"/>
        </w:rPr>
      </w:pPr>
      <w:proofErr w:type="gramStart"/>
      <w:r>
        <w:rPr>
          <w:rFonts w:ascii="Times New Roman" w:eastAsia="Times New Roman" w:hAnsi="Times New Roman"/>
          <w:sz w:val="24"/>
        </w:rPr>
        <w:t>antipyretic</w:t>
      </w:r>
      <w:proofErr w:type="gramEnd"/>
      <w:r>
        <w:rPr>
          <w:rFonts w:ascii="Times New Roman" w:eastAsia="Times New Roman" w:hAnsi="Times New Roman"/>
          <w:sz w:val="24"/>
        </w:rPr>
        <w:t>, as an antiparasitic, as an effective non toxic antifertility herb and as an analgesic.</w:t>
      </w:r>
      <w:r>
        <w:rPr>
          <w:rFonts w:ascii="Times New Roman" w:eastAsia="Times New Roman" w:hAnsi="Times New Roman"/>
          <w:sz w:val="31"/>
          <w:vertAlign w:val="superscript"/>
        </w:rPr>
        <w:t>10,11,12</w:t>
      </w:r>
    </w:p>
    <w:p w:rsidR="00BF5BBE" w:rsidRDefault="00BF5BBE" w:rsidP="00BF5BBE">
      <w:pPr>
        <w:spacing w:line="191" w:lineRule="exact"/>
        <w:rPr>
          <w:rFonts w:ascii="Times New Roman" w:eastAsia="Times New Roman" w:hAnsi="Times New Roman"/>
        </w:rPr>
      </w:pPr>
    </w:p>
    <w:tbl>
      <w:tblPr>
        <w:tblW w:w="0" w:type="auto"/>
        <w:tblLayout w:type="fixed"/>
        <w:tblCellMar>
          <w:left w:w="0" w:type="dxa"/>
          <w:right w:w="0" w:type="dxa"/>
        </w:tblCellMar>
        <w:tblLook w:val="0000"/>
      </w:tblPr>
      <w:tblGrid>
        <w:gridCol w:w="8640"/>
        <w:gridCol w:w="120"/>
        <w:gridCol w:w="720"/>
        <w:gridCol w:w="120"/>
      </w:tblGrid>
      <w:tr w:rsidR="00BF5BBE" w:rsidTr="00ED2E06">
        <w:trPr>
          <w:trHeight w:val="211"/>
        </w:trPr>
        <w:tc>
          <w:tcPr>
            <w:tcW w:w="8640" w:type="dxa"/>
            <w:vMerge w:val="restart"/>
            <w:tcBorders>
              <w:top w:val="single" w:sz="8" w:space="0" w:color="auto"/>
            </w:tcBorders>
            <w:shd w:val="clear" w:color="auto" w:fill="auto"/>
            <w:vAlign w:val="bottom"/>
          </w:tcPr>
          <w:p w:rsidR="00BF5BBE" w:rsidRDefault="00BF5BBE"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BF5BBE" w:rsidRDefault="00BF5BBE"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142</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r>
      <w:tr w:rsidR="00BF5BBE" w:rsidTr="00ED2E06">
        <w:trPr>
          <w:trHeight w:val="158"/>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r>
      <w:tr w:rsidR="00BF5BBE" w:rsidTr="00ED2E06">
        <w:trPr>
          <w:trHeight w:val="164"/>
        </w:trPr>
        <w:tc>
          <w:tcPr>
            <w:tcW w:w="8640" w:type="dxa"/>
            <w:vMerge w:val="restart"/>
            <w:shd w:val="clear" w:color="auto" w:fill="auto"/>
            <w:vAlign w:val="bottom"/>
          </w:tcPr>
          <w:p w:rsidR="00BF5BBE" w:rsidRDefault="00BF5BBE"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r>
      <w:tr w:rsidR="00BF5BBE" w:rsidTr="00ED2E06">
        <w:trPr>
          <w:trHeight w:val="122"/>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75"/>
        </w:trPr>
        <w:tc>
          <w:tcPr>
            <w:tcW w:w="8640" w:type="dxa"/>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r>
    </w:tbl>
    <w:p w:rsidR="00BF5BBE" w:rsidRDefault="00BF5BBE" w:rsidP="00BF5BBE">
      <w:pPr>
        <w:rPr>
          <w:rFonts w:ascii="Times New Roman" w:eastAsia="Times New Roman" w:hAnsi="Times New Roman"/>
          <w:sz w:val="6"/>
        </w:rPr>
        <w:sectPr w:rsidR="00BF5BBE">
          <w:pgSz w:w="12240" w:h="15840"/>
          <w:pgMar w:top="439" w:right="1320" w:bottom="419" w:left="400" w:header="0" w:footer="0" w:gutter="0"/>
          <w:cols w:num="2" w:space="0" w:equalWidth="0">
            <w:col w:w="680" w:space="240"/>
            <w:col w:w="9600"/>
          </w:cols>
          <w:docGrid w:linePitch="360"/>
        </w:sectPr>
      </w:pPr>
    </w:p>
    <w:p w:rsidR="00BF5BBE" w:rsidRDefault="00BF5BBE" w:rsidP="00BF5BBE">
      <w:pPr>
        <w:spacing w:line="227" w:lineRule="auto"/>
        <w:ind w:hanging="9"/>
        <w:rPr>
          <w:b/>
          <w:i/>
          <w:color w:val="FFFF00"/>
          <w:sz w:val="23"/>
        </w:rPr>
      </w:pPr>
      <w:bookmarkStart w:id="1" w:name="page143"/>
      <w:bookmarkEnd w:id="1"/>
      <w:r>
        <w:rPr>
          <w:b/>
          <w:i/>
          <w:color w:val="FFFF00"/>
          <w:sz w:val="23"/>
        </w:rPr>
        <w:lastRenderedPageBreak/>
        <w:t>Special Issue 2</w:t>
      </w:r>
    </w:p>
    <w:p w:rsidR="00BF5BBE" w:rsidRDefault="00BF5BBE" w:rsidP="00BF5BBE">
      <w:pPr>
        <w:spacing w:line="277" w:lineRule="exact"/>
        <w:rPr>
          <w:rFonts w:ascii="Times New Roman" w:eastAsia="Times New Roman" w:hAnsi="Times New Roman"/>
        </w:rPr>
      </w:pPr>
      <w:r>
        <w:rPr>
          <w:b/>
          <w:i/>
          <w:color w:val="FFFF00"/>
          <w:sz w:val="23"/>
        </w:rPr>
        <w:br w:type="column"/>
      </w:r>
    </w:p>
    <w:p w:rsidR="00BF5BBE" w:rsidRDefault="00BF5BBE" w:rsidP="00BF5BBE">
      <w:pPr>
        <w:tabs>
          <w:tab w:val="left" w:pos="480"/>
          <w:tab w:val="left" w:pos="260"/>
        </w:tabs>
        <w:spacing w:line="0" w:lineRule="atLeast"/>
        <w:ind w:right="-19"/>
        <w:jc w:val="center"/>
        <w:rPr>
          <w:rFonts w:ascii="Cambria" w:eastAsia="Cambria" w:hAnsi="Cambria"/>
          <w:sz w:val="25"/>
        </w:rPr>
      </w:pPr>
      <w:r>
        <w:rPr>
          <w:rFonts w:ascii="Cambria" w:eastAsia="Cambria" w:hAnsi="Cambria"/>
          <w:sz w:val="25"/>
        </w:rPr>
        <w:t>ISSN: 2278-4853</w:t>
      </w:r>
      <w:r>
        <w:rPr>
          <w:rFonts w:ascii="Times New Roman" w:eastAsia="Times New Roman" w:hAnsi="Times New Roman"/>
        </w:rPr>
        <w:tab/>
      </w:r>
      <w:r>
        <w:rPr>
          <w:rFonts w:ascii="Cambria" w:eastAsia="Cambria" w:hAnsi="Cambria"/>
          <w:sz w:val="25"/>
        </w:rPr>
        <w:t>Vol 7, Issue 2, February 2018 Spl 2</w:t>
      </w:r>
      <w:r>
        <w:rPr>
          <w:rFonts w:ascii="Cambria" w:eastAsia="Cambria" w:hAnsi="Cambria"/>
          <w:sz w:val="25"/>
        </w:rPr>
        <w:tab/>
        <w:t>Impact Factor: SJIF=4.708</w:t>
      </w:r>
    </w:p>
    <w:p w:rsidR="00BF5BBE" w:rsidRDefault="00BF5BBE" w:rsidP="00BF5BBE">
      <w:pPr>
        <w:spacing w:line="20" w:lineRule="exact"/>
        <w:rPr>
          <w:rFonts w:ascii="Times New Roman" w:eastAsia="Times New Roman" w:hAnsi="Times New Roman"/>
        </w:rPr>
      </w:pPr>
      <w:r>
        <w:rPr>
          <w:rFonts w:ascii="Cambria" w:eastAsia="Cambria" w:hAnsi="Cambria"/>
          <w:noProof/>
          <w:sz w:val="25"/>
        </w:rPr>
        <w:drawing>
          <wp:anchor distT="0" distB="0" distL="114300" distR="114300" simplePos="0" relativeHeight="251662336" behindDoc="1" locked="0" layoutInCell="1" allowOverlap="1">
            <wp:simplePos x="0" y="0"/>
            <wp:positionH relativeFrom="column">
              <wp:posOffset>-837565</wp:posOffset>
            </wp:positionH>
            <wp:positionV relativeFrom="paragraph">
              <wp:posOffset>-640715</wp:posOffset>
            </wp:positionV>
            <wp:extent cx="6878955" cy="948690"/>
            <wp:effectExtent l="1905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srcRect/>
                    <a:stretch>
                      <a:fillRect/>
                    </a:stretch>
                  </pic:blipFill>
                  <pic:spPr bwMode="auto">
                    <a:xfrm>
                      <a:off x="0" y="0"/>
                      <a:ext cx="6878955" cy="948690"/>
                    </a:xfrm>
                    <a:prstGeom prst="rect">
                      <a:avLst/>
                    </a:prstGeom>
                    <a:noFill/>
                  </pic:spPr>
                </pic:pic>
              </a:graphicData>
            </a:graphic>
          </wp:anchor>
        </w:drawing>
      </w:r>
    </w:p>
    <w:p w:rsidR="00BF5BBE" w:rsidRDefault="00BF5BBE" w:rsidP="00BF5BBE">
      <w:pPr>
        <w:spacing w:line="231" w:lineRule="exact"/>
        <w:rPr>
          <w:rFonts w:ascii="Times New Roman" w:eastAsia="Times New Roman" w:hAnsi="Times New Roman"/>
        </w:rPr>
      </w:pPr>
    </w:p>
    <w:p w:rsidR="00BF5BBE" w:rsidRDefault="00BF5BBE" w:rsidP="00BF5BBE">
      <w:pPr>
        <w:spacing w:line="226" w:lineRule="auto"/>
        <w:ind w:left="120" w:right="120"/>
        <w:jc w:val="both"/>
        <w:rPr>
          <w:rFonts w:ascii="Times New Roman" w:eastAsia="Times New Roman" w:hAnsi="Times New Roman"/>
          <w:sz w:val="31"/>
          <w:vertAlign w:val="superscript"/>
        </w:rPr>
      </w:pPr>
      <w:r>
        <w:rPr>
          <w:rFonts w:ascii="Times New Roman" w:eastAsia="Times New Roman" w:hAnsi="Times New Roman"/>
          <w:sz w:val="24"/>
        </w:rPr>
        <w:t>The preliminary phytochemical analysis of the whole plant extract showed the presence of various phyto constituents like alkaloids, polyphenols, phytosterol, fixed oils, total lipids, amino acids, total proteins, glycosides and cardiac glycosides, steroids, flavones and reducing sugars. It is reported that the plant contain quebrachitol, apigenin, proan-thocyanidin and stigmosterol.</w:t>
      </w:r>
      <w:r>
        <w:rPr>
          <w:rFonts w:ascii="Times New Roman" w:eastAsia="Times New Roman" w:hAnsi="Times New Roman"/>
          <w:sz w:val="31"/>
          <w:vertAlign w:val="superscript"/>
        </w:rPr>
        <w:t>13</w:t>
      </w:r>
      <w:r>
        <w:rPr>
          <w:rFonts w:ascii="Times New Roman" w:eastAsia="Times New Roman" w:hAnsi="Times New Roman"/>
          <w:sz w:val="24"/>
        </w:rPr>
        <w:t xml:space="preserve"> Phytochemical constituents such as aglycones, triterpenoids, fatty acids and volatile ester have been reported.</w:t>
      </w:r>
      <w:r>
        <w:rPr>
          <w:rFonts w:ascii="Times New Roman" w:eastAsia="Times New Roman" w:hAnsi="Times New Roman"/>
          <w:sz w:val="31"/>
          <w:vertAlign w:val="superscript"/>
        </w:rPr>
        <w:t>14</w:t>
      </w:r>
    </w:p>
    <w:p w:rsidR="00BF5BBE" w:rsidRDefault="00BF5BBE" w:rsidP="00BF5BBE">
      <w:pPr>
        <w:spacing w:line="66" w:lineRule="exact"/>
        <w:rPr>
          <w:rFonts w:ascii="Times New Roman" w:eastAsia="Times New Roman" w:hAnsi="Times New Roman"/>
        </w:rPr>
      </w:pPr>
    </w:p>
    <w:p w:rsidR="00BF5BBE" w:rsidRDefault="00BF5BBE" w:rsidP="00BF5BBE">
      <w:pPr>
        <w:spacing w:line="237" w:lineRule="auto"/>
        <w:ind w:left="120" w:right="120"/>
        <w:jc w:val="both"/>
        <w:rPr>
          <w:rFonts w:ascii="Times New Roman" w:eastAsia="Times New Roman" w:hAnsi="Times New Roman"/>
          <w:sz w:val="31"/>
          <w:vertAlign w:val="superscript"/>
        </w:rPr>
      </w:pPr>
      <w:r>
        <w:rPr>
          <w:rFonts w:ascii="Times New Roman" w:eastAsia="Times New Roman" w:hAnsi="Times New Roman"/>
          <w:sz w:val="24"/>
        </w:rPr>
        <w:t>Phytochemical studies revealed the presence of sterols, carbohydrates, tannins and triterpenes in the petroleum ether extract; sterols, saponins, carbohydrates, flavonoids and tannins in the alcohol extract; sterols, saponins, carbohydrates, flavonoids and tannins in the aqueous extract. Triperpenoids were not found in any of the solvent extracts of stem. It also contains resin, non glucosidal bitter substance and large amount of potassium nitrate.</w:t>
      </w:r>
      <w:r>
        <w:rPr>
          <w:rFonts w:ascii="Times New Roman" w:eastAsia="Times New Roman" w:hAnsi="Times New Roman"/>
          <w:sz w:val="31"/>
          <w:vertAlign w:val="superscript"/>
        </w:rPr>
        <w:t>15</w:t>
      </w:r>
    </w:p>
    <w:p w:rsidR="00BF5BBE" w:rsidRDefault="00BF5BBE" w:rsidP="00BF5BBE">
      <w:pPr>
        <w:spacing w:line="56" w:lineRule="exact"/>
        <w:rPr>
          <w:rFonts w:ascii="Times New Roman" w:eastAsia="Times New Roman" w:hAnsi="Times New Roman"/>
        </w:rPr>
      </w:pPr>
    </w:p>
    <w:p w:rsidR="00BF5BBE" w:rsidRDefault="00BF5BBE" w:rsidP="00BF5BBE">
      <w:pPr>
        <w:spacing w:line="238" w:lineRule="auto"/>
        <w:ind w:left="120" w:right="120"/>
        <w:jc w:val="both"/>
        <w:rPr>
          <w:rFonts w:ascii="Times New Roman" w:eastAsia="Times New Roman" w:hAnsi="Times New Roman"/>
          <w:sz w:val="24"/>
        </w:rPr>
      </w:pPr>
      <w:r>
        <w:rPr>
          <w:rFonts w:ascii="Times New Roman" w:eastAsia="Times New Roman" w:hAnsi="Times New Roman"/>
          <w:sz w:val="24"/>
        </w:rPr>
        <w:t xml:space="preserve">Many health based programmes are made to reduce the prevalence of osteoarthritis. For initiating any type of developmental programmes for this elderly group of population, the most essential requirements is research evidence on the dimensions of the existing nutritional and health problems. In an effort to fill the existing lacuna in the information on the age, the present study was </w:t>
      </w:r>
      <w:proofErr w:type="gramStart"/>
      <w:r>
        <w:rPr>
          <w:rFonts w:ascii="Times New Roman" w:eastAsia="Times New Roman" w:hAnsi="Times New Roman"/>
          <w:sz w:val="24"/>
        </w:rPr>
        <w:t>a small foot print</w:t>
      </w:r>
      <w:proofErr w:type="gramEnd"/>
      <w:r>
        <w:rPr>
          <w:rFonts w:ascii="Times New Roman" w:eastAsia="Times New Roman" w:hAnsi="Times New Roman"/>
          <w:sz w:val="24"/>
        </w:rPr>
        <w:t xml:space="preserve"> to assess the effect of herbal supplement on the symptoms of the selected osteoarthritis subjects with the following objectives:</w:t>
      </w:r>
    </w:p>
    <w:p w:rsidR="00BF5BBE" w:rsidRDefault="00BF5BBE" w:rsidP="00BF5BBE">
      <w:pPr>
        <w:spacing w:line="154" w:lineRule="exact"/>
        <w:rPr>
          <w:rFonts w:ascii="Times New Roman" w:eastAsia="Times New Roman" w:hAnsi="Times New Roman"/>
        </w:rPr>
      </w:pPr>
    </w:p>
    <w:p w:rsidR="00BF5BBE" w:rsidRDefault="00BF5BBE" w:rsidP="00BF5BBE">
      <w:pPr>
        <w:numPr>
          <w:ilvl w:val="0"/>
          <w:numId w:val="1"/>
        </w:numPr>
        <w:tabs>
          <w:tab w:val="left" w:pos="480"/>
        </w:tabs>
        <w:spacing w:line="226" w:lineRule="auto"/>
        <w:ind w:left="480" w:right="120" w:hanging="360"/>
        <w:rPr>
          <w:rFonts w:ascii="Symbol" w:eastAsia="Symbol" w:hAnsi="Symbol"/>
          <w:b/>
          <w:sz w:val="24"/>
        </w:rPr>
      </w:pPr>
      <w:r>
        <w:rPr>
          <w:rFonts w:ascii="Times New Roman" w:eastAsia="Times New Roman" w:hAnsi="Times New Roman"/>
          <w:sz w:val="24"/>
        </w:rPr>
        <w:t>To elicit information on the socio-economic status, lifestyle pattern, anthropometry and dietary pattern of the selected osteoarthritis subjects</w:t>
      </w:r>
    </w:p>
    <w:p w:rsidR="00BF5BBE" w:rsidRDefault="00BF5BBE" w:rsidP="00BF5BBE">
      <w:pPr>
        <w:spacing w:line="4" w:lineRule="exact"/>
        <w:rPr>
          <w:rFonts w:ascii="Symbol" w:eastAsia="Symbol" w:hAnsi="Symbol"/>
          <w:b/>
          <w:sz w:val="24"/>
        </w:rPr>
      </w:pPr>
    </w:p>
    <w:p w:rsidR="00BF5BBE" w:rsidRDefault="00BF5BBE" w:rsidP="00BF5BBE">
      <w:pPr>
        <w:numPr>
          <w:ilvl w:val="0"/>
          <w:numId w:val="1"/>
        </w:numPr>
        <w:tabs>
          <w:tab w:val="left" w:pos="480"/>
        </w:tabs>
        <w:spacing w:line="0" w:lineRule="atLeast"/>
        <w:ind w:left="480" w:hanging="360"/>
        <w:rPr>
          <w:rFonts w:ascii="Symbol" w:eastAsia="Symbol" w:hAnsi="Symbol"/>
          <w:b/>
          <w:sz w:val="24"/>
        </w:rPr>
      </w:pPr>
      <w:r>
        <w:rPr>
          <w:rFonts w:ascii="Times New Roman" w:eastAsia="Times New Roman" w:hAnsi="Times New Roman"/>
          <w:sz w:val="24"/>
        </w:rPr>
        <w:t xml:space="preserve">To supplement the selected subjects with </w:t>
      </w:r>
      <w:r>
        <w:rPr>
          <w:rFonts w:ascii="Times New Roman" w:eastAsia="Times New Roman" w:hAnsi="Times New Roman"/>
          <w:i/>
          <w:sz w:val="24"/>
        </w:rPr>
        <w:t>cardiospermum halicacabum</w:t>
      </w:r>
      <w:r>
        <w:rPr>
          <w:rFonts w:ascii="Times New Roman" w:eastAsia="Times New Roman" w:hAnsi="Times New Roman"/>
          <w:sz w:val="24"/>
        </w:rPr>
        <w:t xml:space="preserve"> powder</w:t>
      </w:r>
    </w:p>
    <w:p w:rsidR="00BF5BBE" w:rsidRDefault="00BF5BBE" w:rsidP="00BF5BBE">
      <w:pPr>
        <w:numPr>
          <w:ilvl w:val="0"/>
          <w:numId w:val="1"/>
        </w:numPr>
        <w:tabs>
          <w:tab w:val="left" w:pos="480"/>
        </w:tabs>
        <w:spacing w:line="239" w:lineRule="auto"/>
        <w:ind w:left="480" w:hanging="360"/>
        <w:rPr>
          <w:rFonts w:ascii="Symbol" w:eastAsia="Symbol" w:hAnsi="Symbol"/>
          <w:b/>
          <w:sz w:val="24"/>
        </w:rPr>
      </w:pPr>
      <w:r>
        <w:rPr>
          <w:rFonts w:ascii="Times New Roman" w:eastAsia="Times New Roman" w:hAnsi="Times New Roman"/>
          <w:sz w:val="24"/>
        </w:rPr>
        <w:t>To impart education to the subjects on osteoarthritis through counselling</w:t>
      </w:r>
    </w:p>
    <w:p w:rsidR="00BF5BBE" w:rsidRDefault="00BF5BBE" w:rsidP="00BF5BBE">
      <w:pPr>
        <w:spacing w:line="29" w:lineRule="exact"/>
        <w:rPr>
          <w:rFonts w:ascii="Symbol" w:eastAsia="Symbol" w:hAnsi="Symbol"/>
          <w:b/>
          <w:sz w:val="24"/>
        </w:rPr>
      </w:pPr>
    </w:p>
    <w:p w:rsidR="00BF5BBE" w:rsidRDefault="00BF5BBE" w:rsidP="00BF5BBE">
      <w:pPr>
        <w:numPr>
          <w:ilvl w:val="0"/>
          <w:numId w:val="1"/>
        </w:numPr>
        <w:tabs>
          <w:tab w:val="left" w:pos="480"/>
        </w:tabs>
        <w:spacing w:line="226" w:lineRule="auto"/>
        <w:ind w:left="480" w:right="140" w:hanging="360"/>
        <w:rPr>
          <w:rFonts w:ascii="Symbol" w:eastAsia="Symbol" w:hAnsi="Symbol"/>
          <w:b/>
          <w:sz w:val="24"/>
        </w:rPr>
      </w:pPr>
      <w:r>
        <w:rPr>
          <w:rFonts w:ascii="Times New Roman" w:eastAsia="Times New Roman" w:hAnsi="Times New Roman"/>
          <w:sz w:val="24"/>
        </w:rPr>
        <w:t>To know the impact of supplementation on the symptoms of the selected osteoarthritis subjects</w:t>
      </w:r>
    </w:p>
    <w:p w:rsidR="00BF5BBE" w:rsidRDefault="00BF5BBE" w:rsidP="00BF5BBE">
      <w:pPr>
        <w:spacing w:line="128" w:lineRule="exact"/>
        <w:rPr>
          <w:rFonts w:ascii="Times New Roman" w:eastAsia="Times New Roman" w:hAnsi="Times New Roman"/>
        </w:rPr>
      </w:pPr>
    </w:p>
    <w:p w:rsidR="00BF5BBE" w:rsidRDefault="00BF5BBE" w:rsidP="00BF5BBE">
      <w:pPr>
        <w:spacing w:line="0" w:lineRule="atLeast"/>
        <w:ind w:left="180"/>
        <w:rPr>
          <w:rFonts w:ascii="Times New Roman" w:eastAsia="Times New Roman" w:hAnsi="Times New Roman"/>
          <w:b/>
          <w:sz w:val="24"/>
        </w:rPr>
      </w:pPr>
      <w:r>
        <w:rPr>
          <w:rFonts w:ascii="Times New Roman" w:eastAsia="Times New Roman" w:hAnsi="Times New Roman"/>
          <w:b/>
          <w:sz w:val="24"/>
        </w:rPr>
        <w:t>METHODOLOGY</w:t>
      </w:r>
    </w:p>
    <w:p w:rsidR="00BF5BBE" w:rsidRDefault="00BF5BBE" w:rsidP="00BF5BBE">
      <w:pPr>
        <w:spacing w:line="125" w:lineRule="exact"/>
        <w:rPr>
          <w:rFonts w:ascii="Times New Roman" w:eastAsia="Times New Roman" w:hAnsi="Times New Roman"/>
        </w:rPr>
      </w:pPr>
    </w:p>
    <w:p w:rsidR="00BF5BBE" w:rsidRDefault="00BF5BBE" w:rsidP="00BF5BBE">
      <w:pPr>
        <w:spacing w:line="236" w:lineRule="auto"/>
        <w:ind w:left="120" w:right="140"/>
        <w:jc w:val="both"/>
        <w:rPr>
          <w:rFonts w:ascii="Times New Roman" w:eastAsia="Times New Roman" w:hAnsi="Times New Roman"/>
          <w:sz w:val="24"/>
        </w:rPr>
      </w:pPr>
      <w:r>
        <w:rPr>
          <w:rFonts w:ascii="Times New Roman" w:eastAsia="Times New Roman" w:hAnsi="Times New Roman"/>
          <w:sz w:val="24"/>
        </w:rPr>
        <w:t>The area chosen for the conduct of the present study was East Khasi Hills District, Meghalaya State. Government Civil Hospital, Shillong was selected for the conduct of the study because it is easily approachable and easy availability of the subjects.</w:t>
      </w:r>
    </w:p>
    <w:p w:rsidR="00BF5BBE" w:rsidRDefault="00BF5BBE" w:rsidP="00BF5BBE">
      <w:pPr>
        <w:spacing w:line="136" w:lineRule="exact"/>
        <w:rPr>
          <w:rFonts w:ascii="Times New Roman" w:eastAsia="Times New Roman" w:hAnsi="Times New Roman"/>
        </w:rPr>
      </w:pPr>
    </w:p>
    <w:p w:rsidR="00BF5BBE" w:rsidRDefault="00BF5BBE" w:rsidP="00BF5BBE">
      <w:pPr>
        <w:spacing w:line="237" w:lineRule="auto"/>
        <w:ind w:left="120" w:right="120"/>
        <w:jc w:val="both"/>
        <w:rPr>
          <w:rFonts w:ascii="Times New Roman" w:eastAsia="Times New Roman" w:hAnsi="Times New Roman"/>
          <w:sz w:val="24"/>
        </w:rPr>
      </w:pPr>
      <w:r>
        <w:rPr>
          <w:rFonts w:ascii="Times New Roman" w:eastAsia="Times New Roman" w:hAnsi="Times New Roman"/>
          <w:sz w:val="24"/>
        </w:rPr>
        <w:t xml:space="preserve">A sample is a smaller representation of a large whole which is selected for the purpose of the present study. The investigator identified 52 osteoarthritis subjects in the age group of 30-80 years from the selected medical hospital, where a large number of the osteoarthritis subjects visited as ‗out </w:t>
      </w:r>
      <w:proofErr w:type="gramStart"/>
      <w:r>
        <w:rPr>
          <w:rFonts w:ascii="Times New Roman" w:eastAsia="Times New Roman" w:hAnsi="Times New Roman"/>
          <w:sz w:val="24"/>
        </w:rPr>
        <w:t>patients‘ over</w:t>
      </w:r>
      <w:proofErr w:type="gramEnd"/>
      <w:r>
        <w:rPr>
          <w:rFonts w:ascii="Times New Roman" w:eastAsia="Times New Roman" w:hAnsi="Times New Roman"/>
          <w:sz w:val="24"/>
        </w:rPr>
        <w:t xml:space="preserve"> a period of more than 5 months. Purposive sampling method was adopted for the selection of </w:t>
      </w:r>
      <w:r>
        <w:rPr>
          <w:rFonts w:ascii="Times New Roman" w:eastAsia="Times New Roman" w:hAnsi="Times New Roman"/>
          <w:b/>
          <w:sz w:val="24"/>
        </w:rPr>
        <w:t>sub-samples of 18 subjects</w:t>
      </w:r>
      <w:r>
        <w:rPr>
          <w:rFonts w:ascii="Times New Roman" w:eastAsia="Times New Roman" w:hAnsi="Times New Roman"/>
          <w:sz w:val="24"/>
        </w:rPr>
        <w:t xml:space="preserve"> who were used for supplementation study for a period of 60 days.</w:t>
      </w:r>
    </w:p>
    <w:p w:rsidR="00BF5BBE" w:rsidRDefault="00BF5BBE" w:rsidP="00BF5BBE">
      <w:pPr>
        <w:spacing w:line="142" w:lineRule="exact"/>
        <w:rPr>
          <w:rFonts w:ascii="Times New Roman" w:eastAsia="Times New Roman" w:hAnsi="Times New Roman"/>
        </w:rPr>
      </w:pPr>
    </w:p>
    <w:p w:rsidR="00BF5BBE" w:rsidRDefault="00BF5BBE" w:rsidP="00BF5BBE">
      <w:pPr>
        <w:spacing w:line="233" w:lineRule="auto"/>
        <w:ind w:left="120" w:right="120"/>
        <w:jc w:val="both"/>
        <w:rPr>
          <w:rFonts w:ascii="Times New Roman" w:eastAsia="Times New Roman" w:hAnsi="Times New Roman"/>
          <w:sz w:val="24"/>
        </w:rPr>
      </w:pPr>
      <w:r>
        <w:rPr>
          <w:rFonts w:ascii="Times New Roman" w:eastAsia="Times New Roman" w:hAnsi="Times New Roman"/>
          <w:sz w:val="24"/>
        </w:rPr>
        <w:t>The sub-samples were in the age group of 50-75 years from various socio-economic status and income groups.</w:t>
      </w:r>
    </w:p>
    <w:p w:rsidR="00BF5BBE" w:rsidRDefault="00BF5BBE" w:rsidP="00BF5BBE">
      <w:pPr>
        <w:spacing w:line="136" w:lineRule="exact"/>
        <w:rPr>
          <w:rFonts w:ascii="Times New Roman" w:eastAsia="Times New Roman" w:hAnsi="Times New Roman"/>
        </w:rPr>
      </w:pPr>
    </w:p>
    <w:p w:rsidR="00BF5BBE" w:rsidRDefault="00BF5BBE" w:rsidP="00BF5BBE">
      <w:pPr>
        <w:spacing w:line="236" w:lineRule="auto"/>
        <w:ind w:left="120" w:right="120"/>
        <w:jc w:val="both"/>
        <w:rPr>
          <w:rFonts w:ascii="Times New Roman" w:eastAsia="Times New Roman" w:hAnsi="Times New Roman"/>
          <w:sz w:val="24"/>
        </w:rPr>
      </w:pPr>
      <w:r>
        <w:rPr>
          <w:rFonts w:ascii="Times New Roman" w:eastAsia="Times New Roman" w:hAnsi="Times New Roman"/>
          <w:sz w:val="24"/>
        </w:rPr>
        <w:t>The purpose and procedure involved in the study were clearly explained to the sub-sample subjects. The subjects were effectively motivated to extend their full co-operation for the successful conduct of the study and they also assured their supplementation intake for a period of 60 days.</w:t>
      </w:r>
    </w:p>
    <w:p w:rsidR="00BF5BBE" w:rsidRDefault="00BF5BBE" w:rsidP="00BF5BBE">
      <w:pPr>
        <w:spacing w:line="139" w:lineRule="exact"/>
        <w:rPr>
          <w:rFonts w:ascii="Times New Roman" w:eastAsia="Times New Roman" w:hAnsi="Times New Roman"/>
        </w:rPr>
      </w:pPr>
    </w:p>
    <w:p w:rsidR="00BF5BBE" w:rsidRDefault="00BF5BBE" w:rsidP="00BF5BBE">
      <w:pPr>
        <w:spacing w:line="233" w:lineRule="auto"/>
        <w:ind w:left="120" w:right="120"/>
        <w:jc w:val="both"/>
        <w:rPr>
          <w:rFonts w:ascii="Times New Roman" w:eastAsia="Times New Roman" w:hAnsi="Times New Roman"/>
          <w:sz w:val="24"/>
        </w:rPr>
      </w:pPr>
      <w:r>
        <w:rPr>
          <w:rFonts w:ascii="Times New Roman" w:eastAsia="Times New Roman" w:hAnsi="Times New Roman"/>
          <w:sz w:val="24"/>
        </w:rPr>
        <w:t>A detailed interview schedule was formulated to elicit information regarding socio-economic status like age, income, occupation, etc.; anthropometric measurements like height, weight, body</w:t>
      </w:r>
    </w:p>
    <w:p w:rsidR="00BF5BBE" w:rsidRDefault="00BF5BBE" w:rsidP="00BF5BBE">
      <w:pPr>
        <w:spacing w:line="392" w:lineRule="exact"/>
        <w:rPr>
          <w:rFonts w:ascii="Times New Roman" w:eastAsia="Times New Roman" w:hAnsi="Times New Roman"/>
        </w:rPr>
      </w:pPr>
    </w:p>
    <w:tbl>
      <w:tblPr>
        <w:tblW w:w="0" w:type="auto"/>
        <w:tblLayout w:type="fixed"/>
        <w:tblCellMar>
          <w:left w:w="0" w:type="dxa"/>
          <w:right w:w="0" w:type="dxa"/>
        </w:tblCellMar>
        <w:tblLook w:val="0000"/>
      </w:tblPr>
      <w:tblGrid>
        <w:gridCol w:w="8640"/>
        <w:gridCol w:w="120"/>
        <w:gridCol w:w="720"/>
        <w:gridCol w:w="120"/>
      </w:tblGrid>
      <w:tr w:rsidR="00BF5BBE" w:rsidTr="00ED2E06">
        <w:trPr>
          <w:trHeight w:val="211"/>
        </w:trPr>
        <w:tc>
          <w:tcPr>
            <w:tcW w:w="8640" w:type="dxa"/>
            <w:vMerge w:val="restart"/>
            <w:tcBorders>
              <w:top w:val="single" w:sz="8" w:space="0" w:color="auto"/>
            </w:tcBorders>
            <w:shd w:val="clear" w:color="auto" w:fill="auto"/>
            <w:vAlign w:val="bottom"/>
          </w:tcPr>
          <w:p w:rsidR="00BF5BBE" w:rsidRDefault="00BF5BBE"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BF5BBE" w:rsidRDefault="00BF5BBE"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143</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r>
      <w:tr w:rsidR="00BF5BBE" w:rsidTr="00ED2E06">
        <w:trPr>
          <w:trHeight w:val="158"/>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r>
      <w:tr w:rsidR="00BF5BBE" w:rsidTr="00ED2E06">
        <w:trPr>
          <w:trHeight w:val="164"/>
        </w:trPr>
        <w:tc>
          <w:tcPr>
            <w:tcW w:w="8640" w:type="dxa"/>
            <w:vMerge w:val="restart"/>
            <w:shd w:val="clear" w:color="auto" w:fill="auto"/>
            <w:vAlign w:val="bottom"/>
          </w:tcPr>
          <w:p w:rsidR="00BF5BBE" w:rsidRDefault="00BF5BBE"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r>
      <w:tr w:rsidR="00BF5BBE" w:rsidTr="00ED2E06">
        <w:trPr>
          <w:trHeight w:val="122"/>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75"/>
        </w:trPr>
        <w:tc>
          <w:tcPr>
            <w:tcW w:w="8640" w:type="dxa"/>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r>
    </w:tbl>
    <w:p w:rsidR="00BF5BBE" w:rsidRDefault="00BF5BBE" w:rsidP="00BF5BBE">
      <w:pPr>
        <w:rPr>
          <w:rFonts w:ascii="Times New Roman" w:eastAsia="Times New Roman" w:hAnsi="Times New Roman"/>
          <w:sz w:val="6"/>
        </w:rPr>
        <w:sectPr w:rsidR="00BF5BBE">
          <w:pgSz w:w="12240" w:h="15840"/>
          <w:pgMar w:top="439" w:right="1320" w:bottom="419" w:left="400" w:header="0" w:footer="0" w:gutter="0"/>
          <w:cols w:num="2" w:space="0" w:equalWidth="0">
            <w:col w:w="680" w:space="240"/>
            <w:col w:w="9600"/>
          </w:cols>
          <w:docGrid w:linePitch="360"/>
        </w:sectPr>
      </w:pPr>
    </w:p>
    <w:p w:rsidR="00BF5BBE" w:rsidRDefault="00BF5BBE" w:rsidP="00BF5BBE">
      <w:pPr>
        <w:spacing w:line="227" w:lineRule="auto"/>
        <w:ind w:hanging="9"/>
        <w:rPr>
          <w:b/>
          <w:i/>
          <w:color w:val="FFFF00"/>
          <w:sz w:val="23"/>
        </w:rPr>
      </w:pPr>
      <w:bookmarkStart w:id="2" w:name="page144"/>
      <w:bookmarkEnd w:id="2"/>
      <w:r>
        <w:rPr>
          <w:b/>
          <w:i/>
          <w:color w:val="FFFF00"/>
          <w:sz w:val="23"/>
        </w:rPr>
        <w:lastRenderedPageBreak/>
        <w:t>Special Issue 2</w:t>
      </w:r>
    </w:p>
    <w:p w:rsidR="00BF5BBE" w:rsidRDefault="00BF5BBE" w:rsidP="00BF5BBE">
      <w:pPr>
        <w:spacing w:line="277" w:lineRule="exact"/>
        <w:rPr>
          <w:rFonts w:ascii="Times New Roman" w:eastAsia="Times New Roman" w:hAnsi="Times New Roman"/>
        </w:rPr>
      </w:pPr>
      <w:r>
        <w:rPr>
          <w:b/>
          <w:i/>
          <w:color w:val="FFFF00"/>
          <w:sz w:val="23"/>
        </w:rPr>
        <w:br w:type="column"/>
      </w:r>
    </w:p>
    <w:p w:rsidR="00BF5BBE" w:rsidRDefault="00BF5BBE" w:rsidP="00BF5BBE">
      <w:pPr>
        <w:tabs>
          <w:tab w:val="left" w:pos="2400"/>
          <w:tab w:val="left" w:pos="6460"/>
        </w:tabs>
        <w:spacing w:line="0" w:lineRule="atLeast"/>
        <w:ind w:left="120"/>
        <w:rPr>
          <w:rFonts w:ascii="Cambria" w:eastAsia="Cambria" w:hAnsi="Cambria"/>
          <w:sz w:val="25"/>
        </w:rPr>
      </w:pPr>
      <w:r>
        <w:rPr>
          <w:rFonts w:ascii="Cambria" w:eastAsia="Cambria" w:hAnsi="Cambria"/>
          <w:sz w:val="25"/>
        </w:rPr>
        <w:t>ISSN: 2278-4853</w:t>
      </w:r>
      <w:r>
        <w:rPr>
          <w:rFonts w:ascii="Times New Roman" w:eastAsia="Times New Roman" w:hAnsi="Times New Roman"/>
        </w:rPr>
        <w:tab/>
      </w:r>
      <w:r>
        <w:rPr>
          <w:rFonts w:ascii="Cambria" w:eastAsia="Cambria" w:hAnsi="Cambria"/>
          <w:sz w:val="25"/>
        </w:rPr>
        <w:t>Vol 7, Issue 2, February 2018 Spl 2</w:t>
      </w:r>
      <w:r>
        <w:rPr>
          <w:rFonts w:ascii="Cambria" w:eastAsia="Cambria" w:hAnsi="Cambria"/>
          <w:sz w:val="25"/>
        </w:rPr>
        <w:tab/>
        <w:t>Impact Factor: SJIF=4.708</w:t>
      </w:r>
    </w:p>
    <w:p w:rsidR="00BF5BBE" w:rsidRDefault="00BF5BBE" w:rsidP="00BF5BBE">
      <w:pPr>
        <w:spacing w:line="20" w:lineRule="exact"/>
        <w:rPr>
          <w:rFonts w:ascii="Times New Roman" w:eastAsia="Times New Roman" w:hAnsi="Times New Roman"/>
        </w:rPr>
      </w:pPr>
      <w:r>
        <w:rPr>
          <w:rFonts w:ascii="Cambria" w:eastAsia="Cambria" w:hAnsi="Cambria"/>
          <w:noProof/>
          <w:sz w:val="25"/>
        </w:rPr>
        <w:drawing>
          <wp:anchor distT="0" distB="0" distL="114300" distR="114300" simplePos="0" relativeHeight="251663360" behindDoc="1" locked="0" layoutInCell="1" allowOverlap="1">
            <wp:simplePos x="0" y="0"/>
            <wp:positionH relativeFrom="column">
              <wp:posOffset>-913765</wp:posOffset>
            </wp:positionH>
            <wp:positionV relativeFrom="paragraph">
              <wp:posOffset>-640715</wp:posOffset>
            </wp:positionV>
            <wp:extent cx="6878955" cy="948690"/>
            <wp:effectExtent l="1905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srcRect/>
                    <a:stretch>
                      <a:fillRect/>
                    </a:stretch>
                  </pic:blipFill>
                  <pic:spPr bwMode="auto">
                    <a:xfrm>
                      <a:off x="0" y="0"/>
                      <a:ext cx="6878955" cy="948690"/>
                    </a:xfrm>
                    <a:prstGeom prst="rect">
                      <a:avLst/>
                    </a:prstGeom>
                    <a:noFill/>
                  </pic:spPr>
                </pic:pic>
              </a:graphicData>
            </a:graphic>
          </wp:anchor>
        </w:drawing>
      </w:r>
    </w:p>
    <w:p w:rsidR="00BF5BBE" w:rsidRDefault="00BF5BBE" w:rsidP="00BF5BBE">
      <w:pPr>
        <w:spacing w:line="231" w:lineRule="exact"/>
        <w:rPr>
          <w:rFonts w:ascii="Times New Roman" w:eastAsia="Times New Roman" w:hAnsi="Times New Roman"/>
        </w:rPr>
      </w:pPr>
    </w:p>
    <w:p w:rsidR="00BF5BBE" w:rsidRDefault="00BF5BBE" w:rsidP="00BF5BBE">
      <w:pPr>
        <w:spacing w:line="233" w:lineRule="auto"/>
        <w:ind w:right="1080"/>
        <w:jc w:val="both"/>
        <w:rPr>
          <w:rFonts w:ascii="Times New Roman" w:eastAsia="Times New Roman" w:hAnsi="Times New Roman"/>
          <w:sz w:val="24"/>
        </w:rPr>
      </w:pPr>
      <w:proofErr w:type="gramStart"/>
      <w:r>
        <w:rPr>
          <w:rFonts w:ascii="Times New Roman" w:eastAsia="Times New Roman" w:hAnsi="Times New Roman"/>
          <w:sz w:val="24"/>
        </w:rPr>
        <w:t>mass</w:t>
      </w:r>
      <w:proofErr w:type="gramEnd"/>
      <w:r>
        <w:rPr>
          <w:rFonts w:ascii="Times New Roman" w:eastAsia="Times New Roman" w:hAnsi="Times New Roman"/>
          <w:sz w:val="24"/>
        </w:rPr>
        <w:t xml:space="preserve"> index, waist-hip ratio, etc.; dietary pattern and life style pattern such as exercise, additive habits like chewing tobacco and smoking.</w:t>
      </w:r>
    </w:p>
    <w:p w:rsidR="00BF5BBE" w:rsidRDefault="00BF5BBE" w:rsidP="00BF5BBE">
      <w:pPr>
        <w:spacing w:line="136" w:lineRule="exact"/>
        <w:rPr>
          <w:rFonts w:ascii="Times New Roman" w:eastAsia="Times New Roman" w:hAnsi="Times New Roman"/>
        </w:rPr>
      </w:pPr>
    </w:p>
    <w:p w:rsidR="00BF5BBE" w:rsidRDefault="00BF5BBE" w:rsidP="00BF5BBE">
      <w:pPr>
        <w:spacing w:line="236" w:lineRule="auto"/>
        <w:ind w:right="1060"/>
        <w:jc w:val="both"/>
        <w:rPr>
          <w:rFonts w:ascii="Times New Roman" w:eastAsia="Times New Roman" w:hAnsi="Times New Roman"/>
          <w:sz w:val="24"/>
        </w:rPr>
      </w:pPr>
      <w:r>
        <w:rPr>
          <w:rFonts w:ascii="Times New Roman" w:eastAsia="Times New Roman" w:hAnsi="Times New Roman"/>
          <w:sz w:val="24"/>
        </w:rPr>
        <w:t>The subjects were requested to rate their score of symptoms elicited in the score card which was adapted from Western Ontario and Mc Master Universities (WOMAC) osteoarthritis index and send forth for serum calcium test before taking the supplement.</w:t>
      </w:r>
    </w:p>
    <w:p w:rsidR="00BF5BBE" w:rsidRDefault="00BF5BBE" w:rsidP="00BF5BBE">
      <w:pPr>
        <w:spacing w:line="132" w:lineRule="exact"/>
        <w:rPr>
          <w:rFonts w:ascii="Times New Roman" w:eastAsia="Times New Roman" w:hAnsi="Times New Roman"/>
        </w:rPr>
      </w:pPr>
    </w:p>
    <w:p w:rsidR="00BF5BBE" w:rsidRDefault="00BF5BBE" w:rsidP="00BF5BBE">
      <w:pPr>
        <w:spacing w:line="237" w:lineRule="auto"/>
        <w:ind w:right="1060"/>
        <w:jc w:val="both"/>
        <w:rPr>
          <w:rFonts w:ascii="Times New Roman" w:eastAsia="Times New Roman" w:hAnsi="Times New Roman"/>
          <w:sz w:val="24"/>
        </w:rPr>
      </w:pPr>
      <w:r>
        <w:rPr>
          <w:rFonts w:ascii="Times New Roman" w:eastAsia="Times New Roman" w:hAnsi="Times New Roman"/>
          <w:sz w:val="24"/>
        </w:rPr>
        <w:t xml:space="preserve">The subjects were given 2g of the </w:t>
      </w:r>
      <w:r>
        <w:rPr>
          <w:rFonts w:ascii="Times New Roman" w:eastAsia="Times New Roman" w:hAnsi="Times New Roman"/>
          <w:i/>
          <w:sz w:val="24"/>
        </w:rPr>
        <w:t>cardiospermum halicacabum</w:t>
      </w:r>
      <w:r>
        <w:rPr>
          <w:rFonts w:ascii="Times New Roman" w:eastAsia="Times New Roman" w:hAnsi="Times New Roman"/>
          <w:sz w:val="24"/>
        </w:rPr>
        <w:t xml:space="preserve"> powder per day for a period of 60 days in the form of soup and capsule supplement. After the intervention of 60 days, the subjects were again requested to rate their score of symptoms elicited in the score card provided which was adapted from WOMAC osteoarthritis index as well as send for serum calcium test.</w:t>
      </w:r>
    </w:p>
    <w:p w:rsidR="00BF5BBE" w:rsidRDefault="00BF5BBE" w:rsidP="00BF5BBE">
      <w:pPr>
        <w:spacing w:line="134" w:lineRule="exact"/>
        <w:rPr>
          <w:rFonts w:ascii="Times New Roman" w:eastAsia="Times New Roman" w:hAnsi="Times New Roman"/>
        </w:rPr>
      </w:pPr>
    </w:p>
    <w:p w:rsidR="00BF5BBE" w:rsidRDefault="00BF5BBE" w:rsidP="00BF5BBE">
      <w:pPr>
        <w:spacing w:line="235" w:lineRule="auto"/>
        <w:ind w:right="1080"/>
        <w:jc w:val="both"/>
        <w:rPr>
          <w:rFonts w:ascii="Times New Roman" w:eastAsia="Times New Roman" w:hAnsi="Times New Roman"/>
          <w:sz w:val="24"/>
        </w:rPr>
      </w:pPr>
      <w:r>
        <w:rPr>
          <w:rFonts w:ascii="Times New Roman" w:eastAsia="Times New Roman" w:hAnsi="Times New Roman"/>
          <w:sz w:val="24"/>
        </w:rPr>
        <w:t xml:space="preserve">The </w:t>
      </w:r>
      <w:proofErr w:type="gramStart"/>
      <w:r>
        <w:rPr>
          <w:rFonts w:ascii="Times New Roman" w:eastAsia="Times New Roman" w:hAnsi="Times New Roman"/>
          <w:sz w:val="24"/>
        </w:rPr>
        <w:t>subjects</w:t>
      </w:r>
      <w:proofErr w:type="gramEnd"/>
      <w:r>
        <w:rPr>
          <w:rFonts w:ascii="Times New Roman" w:eastAsia="Times New Roman" w:hAnsi="Times New Roman"/>
          <w:sz w:val="24"/>
        </w:rPr>
        <w:t xml:space="preserve"> nutritional status was assessed by using parameters like anthropometric measurements such as height, weight, Body Mass Index (BMI) and Waist to Hip Ratio (WHR).</w:t>
      </w:r>
    </w:p>
    <w:p w:rsidR="00BF5BBE" w:rsidRDefault="00BF5BBE" w:rsidP="00BF5BBE">
      <w:pPr>
        <w:spacing w:line="124" w:lineRule="exact"/>
        <w:rPr>
          <w:rFonts w:ascii="Times New Roman" w:eastAsia="Times New Roman" w:hAnsi="Times New Roman"/>
        </w:rPr>
      </w:pPr>
    </w:p>
    <w:p w:rsidR="00BF5BBE" w:rsidRDefault="00BF5BBE" w:rsidP="00BF5BBE">
      <w:pPr>
        <w:spacing w:line="0" w:lineRule="atLeast"/>
        <w:rPr>
          <w:rFonts w:ascii="Times New Roman" w:eastAsia="Times New Roman" w:hAnsi="Times New Roman"/>
          <w:b/>
          <w:sz w:val="24"/>
        </w:rPr>
      </w:pPr>
      <w:r>
        <w:rPr>
          <w:rFonts w:ascii="Times New Roman" w:eastAsia="Times New Roman" w:hAnsi="Times New Roman"/>
          <w:b/>
          <w:sz w:val="24"/>
        </w:rPr>
        <w:t>RESULTS AND DISCUSSION</w:t>
      </w:r>
    </w:p>
    <w:p w:rsidR="00BF5BBE" w:rsidRDefault="00BF5BBE" w:rsidP="00BF5BBE">
      <w:pPr>
        <w:spacing w:line="123" w:lineRule="exact"/>
        <w:rPr>
          <w:rFonts w:ascii="Times New Roman" w:eastAsia="Times New Roman" w:hAnsi="Times New Roman"/>
        </w:rPr>
      </w:pPr>
    </w:p>
    <w:p w:rsidR="00BF5BBE" w:rsidRDefault="00BF5BBE" w:rsidP="00BF5BBE">
      <w:pPr>
        <w:spacing w:line="0" w:lineRule="atLeast"/>
        <w:rPr>
          <w:rFonts w:ascii="Times New Roman" w:eastAsia="Times New Roman" w:hAnsi="Times New Roman"/>
          <w:b/>
          <w:sz w:val="24"/>
        </w:rPr>
      </w:pPr>
      <w:proofErr w:type="gramStart"/>
      <w:r>
        <w:rPr>
          <w:rFonts w:ascii="Times New Roman" w:eastAsia="Times New Roman" w:hAnsi="Times New Roman"/>
          <w:b/>
          <w:sz w:val="24"/>
        </w:rPr>
        <w:t>Socio-economic status of the selected subjects.</w:t>
      </w:r>
      <w:proofErr w:type="gramEnd"/>
    </w:p>
    <w:p w:rsidR="00BF5BBE" w:rsidRDefault="00BF5BBE" w:rsidP="00BF5BBE">
      <w:pPr>
        <w:spacing w:line="125" w:lineRule="exact"/>
        <w:rPr>
          <w:rFonts w:ascii="Times New Roman" w:eastAsia="Times New Roman" w:hAnsi="Times New Roman"/>
        </w:rPr>
      </w:pPr>
    </w:p>
    <w:p w:rsidR="00BF5BBE" w:rsidRDefault="00BF5BBE" w:rsidP="00BF5BBE">
      <w:pPr>
        <w:spacing w:line="238" w:lineRule="auto"/>
        <w:jc w:val="both"/>
        <w:rPr>
          <w:rFonts w:ascii="Times New Roman" w:eastAsia="Times New Roman" w:hAnsi="Times New Roman"/>
          <w:sz w:val="24"/>
        </w:rPr>
      </w:pPr>
      <w:r>
        <w:rPr>
          <w:rFonts w:ascii="Times New Roman" w:eastAsia="Times New Roman" w:hAnsi="Times New Roman"/>
          <w:sz w:val="24"/>
        </w:rPr>
        <w:t>Information on age and sex of the selected subjects revealed that 27 percent of both male and female osteoarthritis are in the age group of 50-60years. The present study revealed that the onset of osteoarthritis was high after the age of 50 years in both the sexes. 4 percent are highly educated holding a professional degree, whereas 19 percent are recorded as illiterate and the remaining subjects were educated up to higher secondary or graduate and/or post graduate level. 59.6 percent of the selected subjects were from the nuclear family system and the rest 40.4 percent were from joint family system. 21 percent were from the low income group, 31 percent were from the middle income group and 35 percent were from the high income group.</w:t>
      </w:r>
    </w:p>
    <w:p w:rsidR="00BF5BBE" w:rsidRDefault="00BF5BBE" w:rsidP="00BF5BBE">
      <w:pPr>
        <w:spacing w:line="132" w:lineRule="exact"/>
        <w:rPr>
          <w:rFonts w:ascii="Times New Roman" w:eastAsia="Times New Roman" w:hAnsi="Times New Roman"/>
        </w:rPr>
      </w:pPr>
    </w:p>
    <w:p w:rsidR="00BF5BBE" w:rsidRDefault="00BF5BBE" w:rsidP="00BF5BBE">
      <w:pPr>
        <w:spacing w:line="0" w:lineRule="atLeast"/>
        <w:rPr>
          <w:rFonts w:ascii="Times New Roman" w:eastAsia="Times New Roman" w:hAnsi="Times New Roman"/>
          <w:b/>
          <w:sz w:val="24"/>
        </w:rPr>
      </w:pPr>
      <w:proofErr w:type="gramStart"/>
      <w:r>
        <w:rPr>
          <w:rFonts w:ascii="Times New Roman" w:eastAsia="Times New Roman" w:hAnsi="Times New Roman"/>
          <w:b/>
          <w:sz w:val="24"/>
        </w:rPr>
        <w:t>Dietary pattern.</w:t>
      </w:r>
      <w:proofErr w:type="gramEnd"/>
    </w:p>
    <w:p w:rsidR="00BF5BBE" w:rsidRDefault="00BF5BBE" w:rsidP="00BF5BBE">
      <w:pPr>
        <w:spacing w:line="130" w:lineRule="exact"/>
        <w:rPr>
          <w:rFonts w:ascii="Times New Roman" w:eastAsia="Times New Roman" w:hAnsi="Times New Roman"/>
        </w:rPr>
      </w:pPr>
    </w:p>
    <w:p w:rsidR="00BF5BBE" w:rsidRDefault="00BF5BBE" w:rsidP="00BF5BBE">
      <w:pPr>
        <w:spacing w:line="238" w:lineRule="auto"/>
        <w:ind w:right="1060"/>
        <w:jc w:val="both"/>
        <w:rPr>
          <w:rFonts w:ascii="Times New Roman" w:eastAsia="Times New Roman" w:hAnsi="Times New Roman"/>
          <w:sz w:val="24"/>
        </w:rPr>
      </w:pPr>
      <w:r>
        <w:rPr>
          <w:rFonts w:ascii="Times New Roman" w:eastAsia="Times New Roman" w:hAnsi="Times New Roman"/>
          <w:sz w:val="24"/>
        </w:rPr>
        <w:t>From the study, it was observed that 79 percent of the selected subjects were non-vegetarian and 21 percent were vegetarians. A higher percent (90%) consumed three meals a day and a lower percent (10%) consumed more than three meals a day. It was observed that 60 percent of the male subjects and 65 percent of the female subjects used mustard oil daily in their cooking method. Majority of the selected subjects (79%) regularly consumed tea with sugar and 15 percent consumed tea without sugar. The present study revealed that majority of the subjects (56%) consumed fibre rich foods in their daily diet and the rest (44%) rarely used fibre rich foods in their daily diet.</w:t>
      </w:r>
    </w:p>
    <w:p w:rsidR="00BF5BBE" w:rsidRDefault="00BF5BBE" w:rsidP="00BF5BBE">
      <w:pPr>
        <w:spacing w:line="132" w:lineRule="exact"/>
        <w:rPr>
          <w:rFonts w:ascii="Times New Roman" w:eastAsia="Times New Roman" w:hAnsi="Times New Roman"/>
        </w:rPr>
      </w:pPr>
    </w:p>
    <w:p w:rsidR="00BF5BBE" w:rsidRDefault="00BF5BBE" w:rsidP="00BF5BBE">
      <w:pPr>
        <w:spacing w:line="0" w:lineRule="atLeast"/>
        <w:rPr>
          <w:rFonts w:ascii="Times New Roman" w:eastAsia="Times New Roman" w:hAnsi="Times New Roman"/>
          <w:b/>
          <w:sz w:val="24"/>
        </w:rPr>
      </w:pPr>
      <w:proofErr w:type="gramStart"/>
      <w:r>
        <w:rPr>
          <w:rFonts w:ascii="Times New Roman" w:eastAsia="Times New Roman" w:hAnsi="Times New Roman"/>
          <w:b/>
          <w:sz w:val="24"/>
        </w:rPr>
        <w:t>Lifestyle Pattern.</w:t>
      </w:r>
      <w:proofErr w:type="gramEnd"/>
    </w:p>
    <w:p w:rsidR="00BF5BBE" w:rsidRDefault="00BF5BBE" w:rsidP="00BF5BBE">
      <w:pPr>
        <w:spacing w:line="125" w:lineRule="exact"/>
        <w:rPr>
          <w:rFonts w:ascii="Times New Roman" w:eastAsia="Times New Roman" w:hAnsi="Times New Roman"/>
        </w:rPr>
      </w:pPr>
    </w:p>
    <w:p w:rsidR="00BF5BBE" w:rsidRDefault="00BF5BBE" w:rsidP="00BF5BBE">
      <w:pPr>
        <w:spacing w:line="238" w:lineRule="auto"/>
        <w:ind w:right="1060"/>
        <w:jc w:val="both"/>
        <w:rPr>
          <w:rFonts w:ascii="Times New Roman" w:eastAsia="Times New Roman" w:hAnsi="Times New Roman"/>
          <w:sz w:val="24"/>
        </w:rPr>
      </w:pPr>
      <w:r>
        <w:rPr>
          <w:rFonts w:ascii="Times New Roman" w:eastAsia="Times New Roman" w:hAnsi="Times New Roman"/>
          <w:sz w:val="24"/>
        </w:rPr>
        <w:t>From the study, it was revealed that 71 percent of the selected osteoarthritis subjects carry out any physical activities when compared to those of 29 percent who do not do any physical activities. 15 percent of the selected subjects performed yoga and meditation when compared to the 85 percent who do not performed it. A meager percentage of 12 were indulged in excessive alcohol consumption as compared to the 88 percent who are not involved in drinking. A percentage of 23 of the osteoarthritis subjects have the habit of smoking cigarettes and the rest 77 percent are not in any habit of smoking cigarettes. 90.4 percent of the selected subjects were indulged in chewing either tobacco or pan masala or bettlenut as compared to the 9.6 percent who do not have the habit of chewing any.</w:t>
      </w:r>
    </w:p>
    <w:p w:rsidR="00BF5BBE" w:rsidRDefault="00BF5BBE" w:rsidP="00BF5BBE">
      <w:pPr>
        <w:spacing w:line="238" w:lineRule="auto"/>
        <w:ind w:right="1060"/>
        <w:jc w:val="both"/>
        <w:rPr>
          <w:rFonts w:ascii="Times New Roman" w:eastAsia="Times New Roman" w:hAnsi="Times New Roman"/>
          <w:sz w:val="24"/>
        </w:rPr>
        <w:sectPr w:rsidR="00BF5BBE">
          <w:pgSz w:w="12240" w:h="15840"/>
          <w:pgMar w:top="439" w:right="380" w:bottom="419" w:left="400" w:header="0" w:footer="0" w:gutter="0"/>
          <w:cols w:num="2" w:space="0" w:equalWidth="0">
            <w:col w:w="680" w:space="360"/>
            <w:col w:w="10420"/>
          </w:cols>
          <w:docGrid w:linePitch="360"/>
        </w:sect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26" w:lineRule="exact"/>
        <w:rPr>
          <w:rFonts w:ascii="Times New Roman" w:eastAsia="Times New Roman" w:hAnsi="Times New Roman"/>
        </w:rPr>
      </w:pPr>
    </w:p>
    <w:tbl>
      <w:tblPr>
        <w:tblW w:w="0" w:type="auto"/>
        <w:tblInd w:w="920" w:type="dxa"/>
        <w:tblLayout w:type="fixed"/>
        <w:tblCellMar>
          <w:left w:w="0" w:type="dxa"/>
          <w:right w:w="0" w:type="dxa"/>
        </w:tblCellMar>
        <w:tblLook w:val="0000"/>
      </w:tblPr>
      <w:tblGrid>
        <w:gridCol w:w="8640"/>
        <w:gridCol w:w="120"/>
        <w:gridCol w:w="720"/>
        <w:gridCol w:w="120"/>
      </w:tblGrid>
      <w:tr w:rsidR="00BF5BBE" w:rsidTr="00ED2E06">
        <w:trPr>
          <w:trHeight w:val="211"/>
        </w:trPr>
        <w:tc>
          <w:tcPr>
            <w:tcW w:w="8640" w:type="dxa"/>
            <w:vMerge w:val="restart"/>
            <w:tcBorders>
              <w:top w:val="single" w:sz="8" w:space="0" w:color="auto"/>
            </w:tcBorders>
            <w:shd w:val="clear" w:color="auto" w:fill="auto"/>
            <w:vAlign w:val="bottom"/>
          </w:tcPr>
          <w:p w:rsidR="00BF5BBE" w:rsidRDefault="00BF5BBE"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BF5BBE" w:rsidRDefault="00BF5BBE"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144</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r>
      <w:tr w:rsidR="00BF5BBE" w:rsidTr="00ED2E06">
        <w:trPr>
          <w:trHeight w:val="158"/>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r>
      <w:tr w:rsidR="00BF5BBE" w:rsidTr="00ED2E06">
        <w:trPr>
          <w:trHeight w:val="164"/>
        </w:trPr>
        <w:tc>
          <w:tcPr>
            <w:tcW w:w="8640" w:type="dxa"/>
            <w:vMerge w:val="restart"/>
            <w:shd w:val="clear" w:color="auto" w:fill="auto"/>
            <w:vAlign w:val="bottom"/>
          </w:tcPr>
          <w:p w:rsidR="00BF5BBE" w:rsidRDefault="00BF5BBE"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r>
      <w:tr w:rsidR="00BF5BBE" w:rsidTr="00ED2E06">
        <w:trPr>
          <w:trHeight w:val="122"/>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75"/>
        </w:trPr>
        <w:tc>
          <w:tcPr>
            <w:tcW w:w="8640" w:type="dxa"/>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r>
    </w:tbl>
    <w:p w:rsidR="00BF5BBE" w:rsidRDefault="00BF5BBE" w:rsidP="00BF5BBE">
      <w:pPr>
        <w:rPr>
          <w:rFonts w:ascii="Times New Roman" w:eastAsia="Times New Roman" w:hAnsi="Times New Roman"/>
          <w:sz w:val="6"/>
        </w:rPr>
        <w:sectPr w:rsidR="00BF5BBE">
          <w:type w:val="continuous"/>
          <w:pgSz w:w="12240" w:h="15840"/>
          <w:pgMar w:top="439" w:right="380" w:bottom="419" w:left="400" w:header="0" w:footer="0" w:gutter="0"/>
          <w:cols w:space="0" w:equalWidth="0">
            <w:col w:w="11460"/>
          </w:cols>
          <w:docGrid w:linePitch="360"/>
        </w:sectPr>
      </w:pPr>
    </w:p>
    <w:p w:rsidR="00BF5BBE" w:rsidRDefault="00BF5BBE" w:rsidP="00BF5BBE">
      <w:pPr>
        <w:spacing w:line="227" w:lineRule="auto"/>
        <w:ind w:hanging="9"/>
        <w:rPr>
          <w:b/>
          <w:i/>
          <w:color w:val="FFFF00"/>
          <w:sz w:val="23"/>
        </w:rPr>
      </w:pPr>
      <w:bookmarkStart w:id="3" w:name="page145"/>
      <w:bookmarkEnd w:id="3"/>
      <w:r>
        <w:rPr>
          <w:b/>
          <w:i/>
          <w:color w:val="FFFF00"/>
          <w:sz w:val="23"/>
        </w:rPr>
        <w:lastRenderedPageBreak/>
        <w:t>Special Issue 2</w:t>
      </w:r>
    </w:p>
    <w:p w:rsidR="00BF5BBE" w:rsidRDefault="00BF5BBE" w:rsidP="00BF5BBE">
      <w:pPr>
        <w:spacing w:line="277" w:lineRule="exact"/>
        <w:rPr>
          <w:rFonts w:ascii="Times New Roman" w:eastAsia="Times New Roman" w:hAnsi="Times New Roman"/>
        </w:rPr>
      </w:pPr>
      <w:r>
        <w:rPr>
          <w:b/>
          <w:i/>
          <w:color w:val="FFFF00"/>
          <w:sz w:val="23"/>
        </w:rPr>
        <w:br w:type="column"/>
      </w:r>
    </w:p>
    <w:p w:rsidR="00BF5BBE" w:rsidRDefault="00BF5BBE" w:rsidP="00BF5BBE">
      <w:pPr>
        <w:tabs>
          <w:tab w:val="left" w:pos="2520"/>
          <w:tab w:val="left" w:pos="6580"/>
        </w:tabs>
        <w:spacing w:line="0" w:lineRule="atLeast"/>
        <w:ind w:left="240"/>
        <w:rPr>
          <w:rFonts w:ascii="Cambria" w:eastAsia="Cambria" w:hAnsi="Cambria"/>
          <w:sz w:val="25"/>
        </w:rPr>
      </w:pPr>
      <w:r>
        <w:rPr>
          <w:rFonts w:ascii="Cambria" w:eastAsia="Cambria" w:hAnsi="Cambria"/>
          <w:sz w:val="25"/>
        </w:rPr>
        <w:t>ISSN: 2278-4853</w:t>
      </w:r>
      <w:r>
        <w:rPr>
          <w:rFonts w:ascii="Times New Roman" w:eastAsia="Times New Roman" w:hAnsi="Times New Roman"/>
        </w:rPr>
        <w:tab/>
      </w:r>
      <w:r>
        <w:rPr>
          <w:rFonts w:ascii="Cambria" w:eastAsia="Cambria" w:hAnsi="Cambria"/>
          <w:sz w:val="25"/>
        </w:rPr>
        <w:t>Vol 7, Issue 2, February 2018 Spl 2</w:t>
      </w:r>
      <w:r>
        <w:rPr>
          <w:rFonts w:ascii="Cambria" w:eastAsia="Cambria" w:hAnsi="Cambria"/>
          <w:sz w:val="25"/>
        </w:rPr>
        <w:tab/>
        <w:t>Impact Factor: SJIF=4.708</w:t>
      </w:r>
    </w:p>
    <w:p w:rsidR="00BF5BBE" w:rsidRDefault="00BF5BBE" w:rsidP="00BF5BBE">
      <w:pPr>
        <w:spacing w:line="20" w:lineRule="exact"/>
        <w:rPr>
          <w:rFonts w:ascii="Times New Roman" w:eastAsia="Times New Roman" w:hAnsi="Times New Roman"/>
        </w:rPr>
      </w:pPr>
      <w:r>
        <w:rPr>
          <w:rFonts w:ascii="Cambria" w:eastAsia="Cambria" w:hAnsi="Cambria"/>
          <w:noProof/>
          <w:sz w:val="25"/>
        </w:rPr>
        <w:drawing>
          <wp:anchor distT="0" distB="0" distL="114300" distR="114300" simplePos="0" relativeHeight="251664384" behindDoc="1" locked="0" layoutInCell="1" allowOverlap="1">
            <wp:simplePos x="0" y="0"/>
            <wp:positionH relativeFrom="column">
              <wp:posOffset>-837565</wp:posOffset>
            </wp:positionH>
            <wp:positionV relativeFrom="paragraph">
              <wp:posOffset>-640715</wp:posOffset>
            </wp:positionV>
            <wp:extent cx="6878955" cy="948690"/>
            <wp:effectExtent l="1905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a:srcRect/>
                    <a:stretch>
                      <a:fillRect/>
                    </a:stretch>
                  </pic:blipFill>
                  <pic:spPr bwMode="auto">
                    <a:xfrm>
                      <a:off x="0" y="0"/>
                      <a:ext cx="6878955" cy="948690"/>
                    </a:xfrm>
                    <a:prstGeom prst="rect">
                      <a:avLst/>
                    </a:prstGeom>
                    <a:noFill/>
                  </pic:spPr>
                </pic:pic>
              </a:graphicData>
            </a:graphic>
          </wp:anchor>
        </w:drawing>
      </w:r>
    </w:p>
    <w:p w:rsidR="00BF5BBE" w:rsidRDefault="00BF5BBE" w:rsidP="00BF5BBE">
      <w:pPr>
        <w:spacing w:line="223" w:lineRule="exact"/>
        <w:rPr>
          <w:rFonts w:ascii="Times New Roman" w:eastAsia="Times New Roman" w:hAnsi="Times New Roman"/>
        </w:rPr>
      </w:pPr>
    </w:p>
    <w:p w:rsidR="00BF5BBE" w:rsidRDefault="00BF5BBE" w:rsidP="00BF5BBE">
      <w:pPr>
        <w:spacing w:line="0" w:lineRule="atLeast"/>
        <w:ind w:left="120"/>
        <w:rPr>
          <w:rFonts w:ascii="Times New Roman" w:eastAsia="Times New Roman" w:hAnsi="Times New Roman"/>
          <w:b/>
          <w:sz w:val="24"/>
        </w:rPr>
      </w:pPr>
      <w:proofErr w:type="gramStart"/>
      <w:r>
        <w:rPr>
          <w:rFonts w:ascii="Times New Roman" w:eastAsia="Times New Roman" w:hAnsi="Times New Roman"/>
          <w:b/>
          <w:sz w:val="24"/>
        </w:rPr>
        <w:t>Anthropometric Measurements.</w:t>
      </w:r>
      <w:proofErr w:type="gramEnd"/>
    </w:p>
    <w:p w:rsidR="00BF5BBE" w:rsidRDefault="00BF5BBE" w:rsidP="00BF5BBE">
      <w:pPr>
        <w:spacing w:line="125" w:lineRule="exact"/>
        <w:rPr>
          <w:rFonts w:ascii="Times New Roman" w:eastAsia="Times New Roman" w:hAnsi="Times New Roman"/>
        </w:rPr>
      </w:pPr>
    </w:p>
    <w:p w:rsidR="00BF5BBE" w:rsidRDefault="00BF5BBE" w:rsidP="00BF5BBE">
      <w:pPr>
        <w:spacing w:line="238" w:lineRule="auto"/>
        <w:ind w:left="120" w:right="120"/>
        <w:jc w:val="both"/>
        <w:rPr>
          <w:rFonts w:ascii="Times New Roman" w:eastAsia="Times New Roman" w:hAnsi="Times New Roman"/>
          <w:sz w:val="24"/>
        </w:rPr>
      </w:pPr>
      <w:r>
        <w:rPr>
          <w:rFonts w:ascii="Times New Roman" w:eastAsia="Times New Roman" w:hAnsi="Times New Roman"/>
          <w:sz w:val="24"/>
        </w:rPr>
        <w:t>It was revealed that none of the male subjects and 3 percent of the female subjects had their height measurements in comparison with the NCHS standards (177 cm for male and 163 cm for female) and the remaining 97 percent are all below the standard levels. About 20 percent of the male subjects were in the weight range of 66-75 kg which is close to the standard (71 kg for male and 58 kg for female) recommended by NCHS, whereas 19 percent of the female subjects were in this weight range.</w:t>
      </w:r>
    </w:p>
    <w:p w:rsidR="00BF5BBE" w:rsidRDefault="00BF5BBE" w:rsidP="00BF5BBE">
      <w:pPr>
        <w:spacing w:line="97" w:lineRule="exact"/>
        <w:rPr>
          <w:rFonts w:ascii="Times New Roman" w:eastAsia="Times New Roman" w:hAnsi="Times New Roman"/>
        </w:rPr>
      </w:pPr>
    </w:p>
    <w:p w:rsidR="00BF5BBE" w:rsidRDefault="00BF5BBE" w:rsidP="00BF5BBE">
      <w:pPr>
        <w:spacing w:line="229" w:lineRule="auto"/>
        <w:ind w:left="120" w:right="120"/>
        <w:jc w:val="both"/>
        <w:rPr>
          <w:rFonts w:ascii="Times New Roman" w:eastAsia="Times New Roman" w:hAnsi="Times New Roman"/>
          <w:sz w:val="24"/>
        </w:rPr>
      </w:pPr>
      <w:r>
        <w:rPr>
          <w:rFonts w:ascii="Times New Roman" w:eastAsia="Times New Roman" w:hAnsi="Times New Roman"/>
          <w:sz w:val="24"/>
        </w:rPr>
        <w:t>The percentage of subjects who had normal BMI range (18.50-24.99kg/m</w:t>
      </w:r>
      <w:r>
        <w:rPr>
          <w:rFonts w:ascii="Times New Roman" w:eastAsia="Times New Roman" w:hAnsi="Times New Roman"/>
          <w:sz w:val="31"/>
          <w:vertAlign w:val="superscript"/>
        </w:rPr>
        <w:t>2</w:t>
      </w:r>
      <w:r>
        <w:rPr>
          <w:rFonts w:ascii="Times New Roman" w:eastAsia="Times New Roman" w:hAnsi="Times New Roman"/>
          <w:sz w:val="24"/>
        </w:rPr>
        <w:t>) constituted 27 percent for male subjects and 35 percent for female subjects. It was revealed that none of the subjects was having an acceptable range (0.85-0.90) of waist to hip ratio but all of them lie in the unacceptable range (&gt;1.00).</w:t>
      </w:r>
    </w:p>
    <w:p w:rsidR="00BF5BBE" w:rsidRDefault="00BF5BBE" w:rsidP="00BF5BBE">
      <w:pPr>
        <w:spacing w:line="124" w:lineRule="exact"/>
        <w:rPr>
          <w:rFonts w:ascii="Times New Roman" w:eastAsia="Times New Roman" w:hAnsi="Times New Roman"/>
        </w:rPr>
      </w:pPr>
    </w:p>
    <w:p w:rsidR="00BF5BBE" w:rsidRDefault="00BF5BBE" w:rsidP="00BF5BBE">
      <w:pPr>
        <w:spacing w:line="0" w:lineRule="atLeast"/>
        <w:ind w:left="120"/>
        <w:rPr>
          <w:rFonts w:ascii="Times New Roman" w:eastAsia="Times New Roman" w:hAnsi="Times New Roman"/>
          <w:b/>
          <w:sz w:val="24"/>
        </w:rPr>
      </w:pPr>
      <w:proofErr w:type="gramStart"/>
      <w:r>
        <w:rPr>
          <w:rFonts w:ascii="Times New Roman" w:eastAsia="Times New Roman" w:hAnsi="Times New Roman"/>
          <w:b/>
          <w:sz w:val="24"/>
        </w:rPr>
        <w:t>Clinical findings of signs and symptoms.</w:t>
      </w:r>
      <w:proofErr w:type="gramEnd"/>
    </w:p>
    <w:p w:rsidR="00BF5BBE" w:rsidRDefault="00BF5BBE" w:rsidP="00BF5BBE">
      <w:pPr>
        <w:spacing w:line="130" w:lineRule="exact"/>
        <w:rPr>
          <w:rFonts w:ascii="Times New Roman" w:eastAsia="Times New Roman" w:hAnsi="Times New Roman"/>
        </w:rPr>
      </w:pPr>
    </w:p>
    <w:p w:rsidR="00BF5BBE" w:rsidRDefault="00BF5BBE" w:rsidP="00BF5BBE">
      <w:pPr>
        <w:spacing w:line="233" w:lineRule="auto"/>
        <w:ind w:left="120" w:right="140"/>
        <w:jc w:val="both"/>
        <w:rPr>
          <w:rFonts w:ascii="Times New Roman" w:eastAsia="Times New Roman" w:hAnsi="Times New Roman"/>
          <w:sz w:val="24"/>
        </w:rPr>
      </w:pPr>
      <w:r>
        <w:rPr>
          <w:rFonts w:ascii="Times New Roman" w:eastAsia="Times New Roman" w:hAnsi="Times New Roman"/>
          <w:sz w:val="24"/>
        </w:rPr>
        <w:t>Table 1 shows the prevalence of the clinical signs and symptoms observed among the selected osteoarthritis subjects.</w:t>
      </w:r>
    </w:p>
    <w:p w:rsidR="00BF5BBE" w:rsidRDefault="00BF5BBE" w:rsidP="00BF5BBE">
      <w:pPr>
        <w:spacing w:line="21" w:lineRule="exact"/>
        <w:rPr>
          <w:rFonts w:ascii="Times New Roman" w:eastAsia="Times New Roman" w:hAnsi="Times New Roman"/>
        </w:rPr>
      </w:pPr>
    </w:p>
    <w:p w:rsidR="00BF5BBE" w:rsidRDefault="00BF5BBE" w:rsidP="00BF5BBE">
      <w:pPr>
        <w:spacing w:line="235" w:lineRule="auto"/>
        <w:ind w:left="360"/>
        <w:jc w:val="center"/>
        <w:rPr>
          <w:rFonts w:ascii="Times New Roman" w:eastAsia="Times New Roman" w:hAnsi="Times New Roman"/>
          <w:b/>
          <w:sz w:val="22"/>
        </w:rPr>
      </w:pPr>
      <w:r>
        <w:rPr>
          <w:rFonts w:ascii="Times New Roman" w:eastAsia="Times New Roman" w:hAnsi="Times New Roman"/>
          <w:b/>
          <w:sz w:val="22"/>
        </w:rPr>
        <w:t>TABLE 1: CLINICAL SIGNS AND SYMPTOMS OF THE SELECTED OSTEOARTHRITIS SUBJECTS</w:t>
      </w:r>
    </w:p>
    <w:p w:rsidR="00BF5BBE" w:rsidRDefault="00BF5BBE" w:rsidP="00BF5BBE">
      <w:pPr>
        <w:spacing w:line="11" w:lineRule="exact"/>
        <w:rPr>
          <w:rFonts w:ascii="Times New Roman" w:eastAsia="Times New Roman" w:hAnsi="Times New Roman"/>
        </w:rPr>
      </w:pPr>
    </w:p>
    <w:tbl>
      <w:tblPr>
        <w:tblW w:w="0" w:type="auto"/>
        <w:tblInd w:w="730" w:type="dxa"/>
        <w:tblLayout w:type="fixed"/>
        <w:tblCellMar>
          <w:left w:w="0" w:type="dxa"/>
          <w:right w:w="0" w:type="dxa"/>
        </w:tblCellMar>
        <w:tblLook w:val="0000"/>
      </w:tblPr>
      <w:tblGrid>
        <w:gridCol w:w="500"/>
        <w:gridCol w:w="560"/>
        <w:gridCol w:w="520"/>
        <w:gridCol w:w="60"/>
        <w:gridCol w:w="100"/>
        <w:gridCol w:w="140"/>
        <w:gridCol w:w="140"/>
        <w:gridCol w:w="200"/>
        <w:gridCol w:w="140"/>
        <w:gridCol w:w="140"/>
        <w:gridCol w:w="200"/>
        <w:gridCol w:w="140"/>
        <w:gridCol w:w="140"/>
        <w:gridCol w:w="60"/>
        <w:gridCol w:w="160"/>
        <w:gridCol w:w="120"/>
        <w:gridCol w:w="140"/>
        <w:gridCol w:w="140"/>
        <w:gridCol w:w="80"/>
        <w:gridCol w:w="140"/>
        <w:gridCol w:w="140"/>
        <w:gridCol w:w="200"/>
        <w:gridCol w:w="140"/>
        <w:gridCol w:w="80"/>
        <w:gridCol w:w="60"/>
        <w:gridCol w:w="520"/>
        <w:gridCol w:w="640"/>
        <w:gridCol w:w="380"/>
        <w:gridCol w:w="200"/>
        <w:gridCol w:w="120"/>
        <w:gridCol w:w="100"/>
        <w:gridCol w:w="500"/>
        <w:gridCol w:w="560"/>
        <w:gridCol w:w="80"/>
        <w:gridCol w:w="200"/>
        <w:gridCol w:w="440"/>
      </w:tblGrid>
      <w:tr w:rsidR="00BF5BBE" w:rsidTr="00ED2E06">
        <w:trPr>
          <w:trHeight w:val="284"/>
        </w:trPr>
        <w:tc>
          <w:tcPr>
            <w:tcW w:w="500" w:type="dxa"/>
            <w:tcBorders>
              <w:top w:val="single" w:sz="8" w:space="0" w:color="auto"/>
              <w:lef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56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52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6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0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4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4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0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4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4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0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4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4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60" w:type="dxa"/>
            <w:tcBorders>
              <w:top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560" w:type="dxa"/>
            <w:gridSpan w:val="4"/>
            <w:tcBorders>
              <w:top w:val="single" w:sz="8" w:space="0" w:color="auto"/>
              <w:bottom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Sex</w:t>
            </w:r>
          </w:p>
        </w:tc>
        <w:tc>
          <w:tcPr>
            <w:tcW w:w="8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4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4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0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4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8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6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52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64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38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0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2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0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50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56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8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00" w:type="dxa"/>
            <w:tcBorders>
              <w:top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440" w:type="dxa"/>
            <w:tcBorders>
              <w:top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r>
      <w:tr w:rsidR="00BF5BBE" w:rsidTr="00ED2E06">
        <w:trPr>
          <w:trHeight w:val="264"/>
        </w:trPr>
        <w:tc>
          <w:tcPr>
            <w:tcW w:w="500" w:type="dxa"/>
            <w:tcBorders>
              <w:lef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2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340" w:type="dxa"/>
            <w:gridSpan w:val="10"/>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Male N=15</w:t>
            </w:r>
          </w:p>
        </w:tc>
        <w:tc>
          <w:tcPr>
            <w:tcW w:w="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2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940" w:type="dxa"/>
            <w:gridSpan w:val="7"/>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Female N=37</w:t>
            </w: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4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r>
      <w:tr w:rsidR="00BF5BBE" w:rsidTr="00ED2E06">
        <w:trPr>
          <w:trHeight w:val="267"/>
        </w:trPr>
        <w:tc>
          <w:tcPr>
            <w:tcW w:w="3040" w:type="dxa"/>
            <w:gridSpan w:val="14"/>
            <w:tcBorders>
              <w:left w:val="single" w:sz="8" w:space="0" w:color="auto"/>
              <w:right w:val="single" w:sz="8" w:space="0" w:color="auto"/>
            </w:tcBorders>
            <w:shd w:val="clear" w:color="auto" w:fill="auto"/>
            <w:vAlign w:val="bottom"/>
          </w:tcPr>
          <w:p w:rsidR="00BF5BBE" w:rsidRDefault="00BF5BBE" w:rsidP="00ED2E06">
            <w:pPr>
              <w:spacing w:line="259" w:lineRule="exact"/>
              <w:ind w:left="100"/>
              <w:rPr>
                <w:rFonts w:ascii="Times New Roman" w:eastAsia="Times New Roman" w:hAnsi="Times New Roman"/>
                <w:b/>
                <w:sz w:val="24"/>
              </w:rPr>
            </w:pPr>
            <w:r>
              <w:rPr>
                <w:rFonts w:ascii="Times New Roman" w:eastAsia="Times New Roman" w:hAnsi="Times New Roman"/>
                <w:b/>
                <w:sz w:val="24"/>
              </w:rPr>
              <w:t>Symptoms</w:t>
            </w:r>
          </w:p>
        </w:tc>
        <w:tc>
          <w:tcPr>
            <w:tcW w:w="560" w:type="dxa"/>
            <w:gridSpan w:val="4"/>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Yes</w:t>
            </w: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20" w:type="dxa"/>
            <w:tcBorders>
              <w:bottom w:val="single" w:sz="8" w:space="0" w:color="auto"/>
            </w:tcBorders>
            <w:shd w:val="clear" w:color="auto" w:fill="auto"/>
            <w:vAlign w:val="bottom"/>
          </w:tcPr>
          <w:p w:rsidR="00BF5BBE" w:rsidRDefault="00BF5BBE" w:rsidP="00ED2E06">
            <w:pPr>
              <w:spacing w:line="264" w:lineRule="exact"/>
              <w:ind w:left="40"/>
              <w:rPr>
                <w:rFonts w:ascii="Times New Roman" w:eastAsia="Times New Roman" w:hAnsi="Times New Roman"/>
                <w:b/>
                <w:sz w:val="24"/>
              </w:rPr>
            </w:pPr>
            <w:r>
              <w:rPr>
                <w:rFonts w:ascii="Times New Roman" w:eastAsia="Times New Roman" w:hAnsi="Times New Roman"/>
                <w:b/>
                <w:sz w:val="24"/>
              </w:rPr>
              <w:t>No</w:t>
            </w: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80" w:type="dxa"/>
            <w:gridSpan w:val="2"/>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Yes</w:t>
            </w:r>
          </w:p>
        </w:tc>
        <w:tc>
          <w:tcPr>
            <w:tcW w:w="12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40" w:type="dxa"/>
            <w:gridSpan w:val="2"/>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No</w:t>
            </w: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4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r>
      <w:tr w:rsidR="00BF5BBE" w:rsidTr="00ED2E06">
        <w:trPr>
          <w:trHeight w:val="264"/>
        </w:trPr>
        <w:tc>
          <w:tcPr>
            <w:tcW w:w="500" w:type="dxa"/>
            <w:tcBorders>
              <w:lef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2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60" w:type="dxa"/>
            <w:gridSpan w:val="4"/>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No.</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700" w:type="dxa"/>
            <w:gridSpan w:val="5"/>
            <w:tcBorders>
              <w:right w:val="single" w:sz="8" w:space="0" w:color="auto"/>
            </w:tcBorders>
            <w:shd w:val="clear" w:color="auto" w:fill="auto"/>
            <w:vAlign w:val="bottom"/>
          </w:tcPr>
          <w:p w:rsidR="00BF5BBE" w:rsidRDefault="00BF5BBE" w:rsidP="00ED2E06">
            <w:pPr>
              <w:spacing w:line="264" w:lineRule="exact"/>
              <w:ind w:left="20"/>
              <w:rPr>
                <w:rFonts w:ascii="Times New Roman" w:eastAsia="Times New Roman" w:hAnsi="Times New Roman"/>
                <w:b/>
                <w:sz w:val="24"/>
              </w:rPr>
            </w:pPr>
            <w:r>
              <w:rPr>
                <w:rFonts w:ascii="Times New Roman" w:eastAsia="Times New Roman" w:hAnsi="Times New Roman"/>
                <w:b/>
                <w:sz w:val="24"/>
              </w:rPr>
              <w:t>Per</w:t>
            </w: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20" w:type="dxa"/>
            <w:vMerge w:val="restart"/>
            <w:tcBorders>
              <w:right w:val="single" w:sz="8" w:space="0" w:color="auto"/>
            </w:tcBorders>
            <w:shd w:val="clear" w:color="auto" w:fill="auto"/>
            <w:vAlign w:val="bottom"/>
          </w:tcPr>
          <w:p w:rsidR="00BF5BBE" w:rsidRDefault="00BF5BBE" w:rsidP="00ED2E06">
            <w:pPr>
              <w:spacing w:line="0" w:lineRule="atLeast"/>
              <w:ind w:left="40"/>
              <w:rPr>
                <w:rFonts w:ascii="Times New Roman" w:eastAsia="Times New Roman" w:hAnsi="Times New Roman"/>
                <w:b/>
                <w:sz w:val="24"/>
              </w:rPr>
            </w:pPr>
            <w:r>
              <w:rPr>
                <w:rFonts w:ascii="Times New Roman" w:eastAsia="Times New Roman" w:hAnsi="Times New Roman"/>
                <w:b/>
                <w:sz w:val="24"/>
              </w:rPr>
              <w:t>No.</w:t>
            </w:r>
          </w:p>
        </w:tc>
        <w:tc>
          <w:tcPr>
            <w:tcW w:w="640" w:type="dxa"/>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Per</w:t>
            </w:r>
          </w:p>
        </w:tc>
        <w:tc>
          <w:tcPr>
            <w:tcW w:w="580" w:type="dxa"/>
            <w:gridSpan w:val="2"/>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No.</w:t>
            </w:r>
          </w:p>
        </w:tc>
        <w:tc>
          <w:tcPr>
            <w:tcW w:w="720" w:type="dxa"/>
            <w:gridSpan w:val="3"/>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Per</w:t>
            </w:r>
          </w:p>
        </w:tc>
        <w:tc>
          <w:tcPr>
            <w:tcW w:w="5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No.</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40" w:type="dxa"/>
            <w:gridSpan w:val="2"/>
            <w:tcBorders>
              <w:right w:val="single" w:sz="8" w:space="0" w:color="auto"/>
            </w:tcBorders>
            <w:shd w:val="clear" w:color="auto" w:fill="auto"/>
            <w:vAlign w:val="bottom"/>
          </w:tcPr>
          <w:p w:rsidR="00BF5BBE" w:rsidRDefault="00BF5BBE" w:rsidP="00ED2E06">
            <w:pPr>
              <w:spacing w:line="264" w:lineRule="exact"/>
              <w:ind w:left="20"/>
              <w:rPr>
                <w:rFonts w:ascii="Times New Roman" w:eastAsia="Times New Roman" w:hAnsi="Times New Roman"/>
                <w:b/>
                <w:sz w:val="24"/>
              </w:rPr>
            </w:pPr>
            <w:r>
              <w:rPr>
                <w:rFonts w:ascii="Times New Roman" w:eastAsia="Times New Roman" w:hAnsi="Times New Roman"/>
                <w:b/>
                <w:sz w:val="24"/>
              </w:rPr>
              <w:t>Per</w:t>
            </w:r>
          </w:p>
        </w:tc>
      </w:tr>
      <w:tr w:rsidR="00BF5BBE" w:rsidTr="00ED2E06">
        <w:trPr>
          <w:trHeight w:val="139"/>
        </w:trPr>
        <w:tc>
          <w:tcPr>
            <w:tcW w:w="500" w:type="dxa"/>
            <w:tcBorders>
              <w:lef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2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gridSpan w:val="4"/>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00" w:type="dxa"/>
            <w:gridSpan w:val="5"/>
            <w:vMerge w:val="restart"/>
            <w:tcBorders>
              <w:right w:val="single" w:sz="8" w:space="0" w:color="auto"/>
            </w:tcBorders>
            <w:shd w:val="clear" w:color="auto" w:fill="auto"/>
            <w:vAlign w:val="bottom"/>
          </w:tcPr>
          <w:p w:rsidR="00BF5BBE" w:rsidRDefault="00BF5BBE" w:rsidP="00ED2E06">
            <w:pPr>
              <w:spacing w:line="273" w:lineRule="exact"/>
              <w:ind w:left="20"/>
              <w:rPr>
                <w:rFonts w:ascii="Times New Roman" w:eastAsia="Times New Roman" w:hAnsi="Times New Roman"/>
                <w:b/>
                <w:sz w:val="24"/>
              </w:rPr>
            </w:pPr>
            <w:r>
              <w:rPr>
                <w:rFonts w:ascii="Times New Roman" w:eastAsia="Times New Roman" w:hAnsi="Times New Roman"/>
                <w:b/>
                <w:sz w:val="24"/>
              </w:rPr>
              <w:t>cent</w:t>
            </w: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vMerge w:val="restart"/>
            <w:tcBorders>
              <w:right w:val="single" w:sz="8" w:space="0" w:color="auto"/>
            </w:tcBorders>
            <w:shd w:val="clear" w:color="auto" w:fill="auto"/>
            <w:vAlign w:val="bottom"/>
          </w:tcPr>
          <w:p w:rsidR="00BF5BBE" w:rsidRDefault="00BF5BBE"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cent</w:t>
            </w:r>
          </w:p>
        </w:tc>
        <w:tc>
          <w:tcPr>
            <w:tcW w:w="580" w:type="dxa"/>
            <w:gridSpan w:val="2"/>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gridSpan w:val="3"/>
            <w:vMerge w:val="restart"/>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b/>
                <w:sz w:val="24"/>
              </w:rPr>
            </w:pPr>
            <w:r>
              <w:rPr>
                <w:rFonts w:ascii="Times New Roman" w:eastAsia="Times New Roman" w:hAnsi="Times New Roman"/>
                <w:b/>
                <w:sz w:val="24"/>
              </w:rPr>
              <w:t>cent</w:t>
            </w:r>
          </w:p>
        </w:tc>
        <w:tc>
          <w:tcPr>
            <w:tcW w:w="5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gridSpan w:val="2"/>
            <w:vMerge w:val="restart"/>
            <w:tcBorders>
              <w:right w:val="single" w:sz="8" w:space="0" w:color="auto"/>
            </w:tcBorders>
            <w:shd w:val="clear" w:color="auto" w:fill="auto"/>
            <w:vAlign w:val="bottom"/>
          </w:tcPr>
          <w:p w:rsidR="00BF5BBE" w:rsidRDefault="00BF5BBE" w:rsidP="00ED2E06">
            <w:pPr>
              <w:spacing w:line="273" w:lineRule="exact"/>
              <w:ind w:left="20"/>
              <w:rPr>
                <w:rFonts w:ascii="Times New Roman" w:eastAsia="Times New Roman" w:hAnsi="Times New Roman"/>
                <w:b/>
                <w:sz w:val="24"/>
              </w:rPr>
            </w:pPr>
            <w:r>
              <w:rPr>
                <w:rFonts w:ascii="Times New Roman" w:eastAsia="Times New Roman" w:hAnsi="Times New Roman"/>
                <w:b/>
                <w:sz w:val="24"/>
              </w:rPr>
              <w:t>cent</w:t>
            </w:r>
          </w:p>
        </w:tc>
      </w:tr>
      <w:tr w:rsidR="00BF5BBE" w:rsidTr="00ED2E06">
        <w:trPr>
          <w:trHeight w:val="138"/>
        </w:trPr>
        <w:tc>
          <w:tcPr>
            <w:tcW w:w="500" w:type="dxa"/>
            <w:tcBorders>
              <w:left w:val="single" w:sz="8" w:space="0" w:color="auto"/>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2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2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00" w:type="dxa"/>
            <w:gridSpan w:val="5"/>
            <w:vMerge/>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vMerge/>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3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2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gridSpan w:val="3"/>
            <w:vMerge/>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gridSpan w:val="2"/>
            <w:vMerge/>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266"/>
        </w:trPr>
        <w:tc>
          <w:tcPr>
            <w:tcW w:w="1060" w:type="dxa"/>
            <w:gridSpan w:val="2"/>
            <w:tcBorders>
              <w:left w:val="single" w:sz="8" w:space="0" w:color="auto"/>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Pain</w:t>
            </w:r>
          </w:p>
        </w:tc>
        <w:tc>
          <w:tcPr>
            <w:tcW w:w="52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420" w:type="dxa"/>
            <w:gridSpan w:val="3"/>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15</w:t>
            </w:r>
          </w:p>
        </w:tc>
        <w:tc>
          <w:tcPr>
            <w:tcW w:w="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60" w:type="dxa"/>
            <w:gridSpan w:val="4"/>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100</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8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w:t>
            </w: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w:t>
            </w:r>
          </w:p>
        </w:tc>
        <w:tc>
          <w:tcPr>
            <w:tcW w:w="380" w:type="dxa"/>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37</w:t>
            </w:r>
          </w:p>
        </w:tc>
        <w:tc>
          <w:tcPr>
            <w:tcW w:w="2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720" w:type="dxa"/>
            <w:gridSpan w:val="3"/>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100</w:t>
            </w: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w:t>
            </w: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00" w:type="dxa"/>
            <w:tcBorders>
              <w:bottom w:val="single" w:sz="8" w:space="0" w:color="auto"/>
            </w:tcBorders>
            <w:shd w:val="clear" w:color="auto" w:fill="auto"/>
            <w:vAlign w:val="bottom"/>
          </w:tcPr>
          <w:p w:rsidR="00BF5BBE" w:rsidRDefault="00BF5BBE" w:rsidP="00ED2E06">
            <w:pPr>
              <w:spacing w:line="264" w:lineRule="exact"/>
              <w:ind w:left="20"/>
              <w:rPr>
                <w:rFonts w:ascii="Times New Roman" w:eastAsia="Times New Roman" w:hAnsi="Times New Roman"/>
                <w:sz w:val="24"/>
              </w:rPr>
            </w:pPr>
            <w:r>
              <w:rPr>
                <w:rFonts w:ascii="Times New Roman" w:eastAsia="Times New Roman" w:hAnsi="Times New Roman"/>
                <w:sz w:val="24"/>
              </w:rPr>
              <w:t>-</w:t>
            </w:r>
          </w:p>
        </w:tc>
        <w:tc>
          <w:tcPr>
            <w:tcW w:w="4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r>
      <w:tr w:rsidR="00BF5BBE" w:rsidTr="00ED2E06">
        <w:trPr>
          <w:trHeight w:val="266"/>
        </w:trPr>
        <w:tc>
          <w:tcPr>
            <w:tcW w:w="3040" w:type="dxa"/>
            <w:gridSpan w:val="14"/>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Muscular Spasm</w:t>
            </w:r>
          </w:p>
        </w:tc>
        <w:tc>
          <w:tcPr>
            <w:tcW w:w="420" w:type="dxa"/>
            <w:gridSpan w:val="3"/>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11</w:t>
            </w:r>
          </w:p>
        </w:tc>
        <w:tc>
          <w:tcPr>
            <w:tcW w:w="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60" w:type="dxa"/>
            <w:gridSpan w:val="4"/>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w w:val="99"/>
                <w:sz w:val="24"/>
              </w:rPr>
            </w:pPr>
            <w:r>
              <w:rPr>
                <w:rFonts w:ascii="Times New Roman" w:eastAsia="Times New Roman" w:hAnsi="Times New Roman"/>
                <w:w w:val="99"/>
                <w:sz w:val="24"/>
              </w:rPr>
              <w:t>73.3</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8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4</w:t>
            </w: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26.6</w:t>
            </w:r>
          </w:p>
        </w:tc>
        <w:tc>
          <w:tcPr>
            <w:tcW w:w="380" w:type="dxa"/>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27</w:t>
            </w:r>
          </w:p>
        </w:tc>
        <w:tc>
          <w:tcPr>
            <w:tcW w:w="2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720" w:type="dxa"/>
            <w:gridSpan w:val="3"/>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73</w:t>
            </w: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10</w:t>
            </w: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4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20"/>
              <w:rPr>
                <w:rFonts w:ascii="Times New Roman" w:eastAsia="Times New Roman" w:hAnsi="Times New Roman"/>
                <w:sz w:val="24"/>
              </w:rPr>
            </w:pPr>
            <w:r>
              <w:rPr>
                <w:rFonts w:ascii="Times New Roman" w:eastAsia="Times New Roman" w:hAnsi="Times New Roman"/>
                <w:sz w:val="24"/>
              </w:rPr>
              <w:t>27</w:t>
            </w:r>
          </w:p>
        </w:tc>
      </w:tr>
      <w:tr w:rsidR="00BF5BBE" w:rsidTr="00ED2E06">
        <w:trPr>
          <w:trHeight w:val="266"/>
        </w:trPr>
        <w:tc>
          <w:tcPr>
            <w:tcW w:w="3040" w:type="dxa"/>
            <w:gridSpan w:val="14"/>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Joint Stiffness</w:t>
            </w:r>
          </w:p>
        </w:tc>
        <w:tc>
          <w:tcPr>
            <w:tcW w:w="420" w:type="dxa"/>
            <w:gridSpan w:val="3"/>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15</w:t>
            </w:r>
          </w:p>
        </w:tc>
        <w:tc>
          <w:tcPr>
            <w:tcW w:w="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60" w:type="dxa"/>
            <w:gridSpan w:val="4"/>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100</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8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w:t>
            </w: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w:t>
            </w:r>
          </w:p>
        </w:tc>
        <w:tc>
          <w:tcPr>
            <w:tcW w:w="380" w:type="dxa"/>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37</w:t>
            </w:r>
          </w:p>
        </w:tc>
        <w:tc>
          <w:tcPr>
            <w:tcW w:w="2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720" w:type="dxa"/>
            <w:gridSpan w:val="3"/>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100</w:t>
            </w: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w:t>
            </w: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00" w:type="dxa"/>
            <w:tcBorders>
              <w:bottom w:val="single" w:sz="8" w:space="0" w:color="auto"/>
            </w:tcBorders>
            <w:shd w:val="clear" w:color="auto" w:fill="auto"/>
            <w:vAlign w:val="bottom"/>
          </w:tcPr>
          <w:p w:rsidR="00BF5BBE" w:rsidRDefault="00BF5BBE" w:rsidP="00ED2E06">
            <w:pPr>
              <w:spacing w:line="264" w:lineRule="exact"/>
              <w:ind w:left="20"/>
              <w:rPr>
                <w:rFonts w:ascii="Times New Roman" w:eastAsia="Times New Roman" w:hAnsi="Times New Roman"/>
                <w:sz w:val="24"/>
              </w:rPr>
            </w:pPr>
            <w:r>
              <w:rPr>
                <w:rFonts w:ascii="Times New Roman" w:eastAsia="Times New Roman" w:hAnsi="Times New Roman"/>
                <w:sz w:val="24"/>
              </w:rPr>
              <w:t>-</w:t>
            </w:r>
          </w:p>
        </w:tc>
        <w:tc>
          <w:tcPr>
            <w:tcW w:w="4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r>
      <w:tr w:rsidR="00BF5BBE" w:rsidTr="00ED2E06">
        <w:trPr>
          <w:trHeight w:val="266"/>
        </w:trPr>
        <w:tc>
          <w:tcPr>
            <w:tcW w:w="1060" w:type="dxa"/>
            <w:gridSpan w:val="2"/>
            <w:tcBorders>
              <w:left w:val="single" w:sz="8" w:space="0" w:color="auto"/>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Swelling</w:t>
            </w:r>
          </w:p>
        </w:tc>
        <w:tc>
          <w:tcPr>
            <w:tcW w:w="52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80" w:type="dxa"/>
            <w:gridSpan w:val="2"/>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7</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360" w:type="dxa"/>
            <w:gridSpan w:val="3"/>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w w:val="91"/>
                <w:sz w:val="24"/>
              </w:rPr>
            </w:pPr>
            <w:r>
              <w:rPr>
                <w:rFonts w:ascii="Times New Roman" w:eastAsia="Times New Roman" w:hAnsi="Times New Roman"/>
                <w:w w:val="91"/>
                <w:sz w:val="24"/>
              </w:rPr>
              <w:t>47</w:t>
            </w: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8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8</w:t>
            </w: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53</w:t>
            </w:r>
          </w:p>
        </w:tc>
        <w:tc>
          <w:tcPr>
            <w:tcW w:w="380" w:type="dxa"/>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22</w:t>
            </w:r>
          </w:p>
        </w:tc>
        <w:tc>
          <w:tcPr>
            <w:tcW w:w="2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720" w:type="dxa"/>
            <w:gridSpan w:val="3"/>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59.4</w:t>
            </w: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15</w:t>
            </w: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4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20"/>
              <w:rPr>
                <w:rFonts w:ascii="Times New Roman" w:eastAsia="Times New Roman" w:hAnsi="Times New Roman"/>
                <w:sz w:val="24"/>
              </w:rPr>
            </w:pPr>
            <w:r>
              <w:rPr>
                <w:rFonts w:ascii="Times New Roman" w:eastAsia="Times New Roman" w:hAnsi="Times New Roman"/>
                <w:sz w:val="24"/>
              </w:rPr>
              <w:t>40.5</w:t>
            </w:r>
          </w:p>
        </w:tc>
      </w:tr>
      <w:tr w:rsidR="00BF5BBE" w:rsidTr="00ED2E06">
        <w:trPr>
          <w:trHeight w:val="266"/>
        </w:trPr>
        <w:tc>
          <w:tcPr>
            <w:tcW w:w="3040" w:type="dxa"/>
            <w:gridSpan w:val="14"/>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Crackling Sound</w:t>
            </w:r>
          </w:p>
        </w:tc>
        <w:tc>
          <w:tcPr>
            <w:tcW w:w="280" w:type="dxa"/>
            <w:gridSpan w:val="2"/>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8</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360" w:type="dxa"/>
            <w:gridSpan w:val="3"/>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w w:val="91"/>
                <w:sz w:val="24"/>
              </w:rPr>
            </w:pPr>
            <w:r>
              <w:rPr>
                <w:rFonts w:ascii="Times New Roman" w:eastAsia="Times New Roman" w:hAnsi="Times New Roman"/>
                <w:w w:val="91"/>
                <w:sz w:val="24"/>
              </w:rPr>
              <w:t>53</w:t>
            </w: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8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7</w:t>
            </w: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47</w:t>
            </w:r>
          </w:p>
        </w:tc>
        <w:tc>
          <w:tcPr>
            <w:tcW w:w="380" w:type="dxa"/>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25</w:t>
            </w:r>
          </w:p>
        </w:tc>
        <w:tc>
          <w:tcPr>
            <w:tcW w:w="2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720" w:type="dxa"/>
            <w:gridSpan w:val="3"/>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68</w:t>
            </w: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12</w:t>
            </w: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4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20"/>
              <w:rPr>
                <w:rFonts w:ascii="Times New Roman" w:eastAsia="Times New Roman" w:hAnsi="Times New Roman"/>
                <w:sz w:val="24"/>
              </w:rPr>
            </w:pPr>
            <w:r>
              <w:rPr>
                <w:rFonts w:ascii="Times New Roman" w:eastAsia="Times New Roman" w:hAnsi="Times New Roman"/>
                <w:sz w:val="24"/>
              </w:rPr>
              <w:t>32</w:t>
            </w:r>
          </w:p>
        </w:tc>
      </w:tr>
      <w:tr w:rsidR="00BF5BBE" w:rsidTr="00ED2E06">
        <w:trPr>
          <w:trHeight w:val="266"/>
        </w:trPr>
        <w:tc>
          <w:tcPr>
            <w:tcW w:w="3040" w:type="dxa"/>
            <w:gridSpan w:val="14"/>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Rest Pain/ Paraesthesia</w:t>
            </w:r>
          </w:p>
        </w:tc>
        <w:tc>
          <w:tcPr>
            <w:tcW w:w="280" w:type="dxa"/>
            <w:gridSpan w:val="2"/>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2</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360" w:type="dxa"/>
            <w:gridSpan w:val="3"/>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w w:val="91"/>
                <w:sz w:val="24"/>
              </w:rPr>
            </w:pPr>
            <w:r>
              <w:rPr>
                <w:rFonts w:ascii="Times New Roman" w:eastAsia="Times New Roman" w:hAnsi="Times New Roman"/>
                <w:w w:val="91"/>
                <w:sz w:val="24"/>
              </w:rPr>
              <w:t>13</w:t>
            </w: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8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13</w:t>
            </w: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87</w:t>
            </w:r>
          </w:p>
        </w:tc>
        <w:tc>
          <w:tcPr>
            <w:tcW w:w="380" w:type="dxa"/>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5</w:t>
            </w:r>
          </w:p>
        </w:tc>
        <w:tc>
          <w:tcPr>
            <w:tcW w:w="2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720" w:type="dxa"/>
            <w:gridSpan w:val="3"/>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13.5</w:t>
            </w: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32</w:t>
            </w: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4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20"/>
              <w:rPr>
                <w:rFonts w:ascii="Times New Roman" w:eastAsia="Times New Roman" w:hAnsi="Times New Roman"/>
                <w:sz w:val="24"/>
              </w:rPr>
            </w:pPr>
            <w:r>
              <w:rPr>
                <w:rFonts w:ascii="Times New Roman" w:eastAsia="Times New Roman" w:hAnsi="Times New Roman"/>
                <w:sz w:val="24"/>
              </w:rPr>
              <w:t>86.4</w:t>
            </w:r>
          </w:p>
        </w:tc>
      </w:tr>
      <w:tr w:rsidR="00BF5BBE" w:rsidTr="00ED2E06">
        <w:trPr>
          <w:trHeight w:val="266"/>
        </w:trPr>
        <w:tc>
          <w:tcPr>
            <w:tcW w:w="3040" w:type="dxa"/>
            <w:gridSpan w:val="14"/>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Motor Paralysis</w:t>
            </w:r>
          </w:p>
        </w:tc>
        <w:tc>
          <w:tcPr>
            <w:tcW w:w="280" w:type="dxa"/>
            <w:gridSpan w:val="2"/>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20" w:type="dxa"/>
            <w:gridSpan w:val="2"/>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w w:val="99"/>
                <w:sz w:val="24"/>
              </w:rPr>
            </w:pPr>
            <w:r>
              <w:rPr>
                <w:rFonts w:ascii="Times New Roman" w:eastAsia="Times New Roman" w:hAnsi="Times New Roman"/>
                <w:w w:val="99"/>
                <w:sz w:val="24"/>
              </w:rPr>
              <w:t>-</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8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15</w:t>
            </w: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100</w:t>
            </w:r>
          </w:p>
        </w:tc>
        <w:tc>
          <w:tcPr>
            <w:tcW w:w="380" w:type="dxa"/>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w:t>
            </w:r>
          </w:p>
        </w:tc>
        <w:tc>
          <w:tcPr>
            <w:tcW w:w="2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20" w:type="dxa"/>
            <w:gridSpan w:val="2"/>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w:t>
            </w:r>
          </w:p>
        </w:tc>
        <w:tc>
          <w:tcPr>
            <w:tcW w:w="5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37</w:t>
            </w: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4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20"/>
              <w:rPr>
                <w:rFonts w:ascii="Times New Roman" w:eastAsia="Times New Roman" w:hAnsi="Times New Roman"/>
                <w:sz w:val="24"/>
              </w:rPr>
            </w:pPr>
            <w:r>
              <w:rPr>
                <w:rFonts w:ascii="Times New Roman" w:eastAsia="Times New Roman" w:hAnsi="Times New Roman"/>
                <w:sz w:val="24"/>
              </w:rPr>
              <w:t>100</w:t>
            </w:r>
          </w:p>
        </w:tc>
      </w:tr>
      <w:tr w:rsidR="00BF5BBE" w:rsidTr="00ED2E06">
        <w:trPr>
          <w:trHeight w:val="268"/>
        </w:trPr>
        <w:tc>
          <w:tcPr>
            <w:tcW w:w="3040" w:type="dxa"/>
            <w:gridSpan w:val="14"/>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Loss of Motion</w:t>
            </w:r>
          </w:p>
        </w:tc>
        <w:tc>
          <w:tcPr>
            <w:tcW w:w="280" w:type="dxa"/>
            <w:gridSpan w:val="2"/>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20" w:type="dxa"/>
            <w:gridSpan w:val="2"/>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w w:val="99"/>
                <w:sz w:val="24"/>
              </w:rPr>
            </w:pPr>
            <w:r>
              <w:rPr>
                <w:rFonts w:ascii="Times New Roman" w:eastAsia="Times New Roman" w:hAnsi="Times New Roman"/>
                <w:w w:val="99"/>
                <w:sz w:val="24"/>
              </w:rPr>
              <w:t>-</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8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15</w:t>
            </w: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100</w:t>
            </w:r>
          </w:p>
        </w:tc>
        <w:tc>
          <w:tcPr>
            <w:tcW w:w="380" w:type="dxa"/>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w:t>
            </w:r>
          </w:p>
        </w:tc>
        <w:tc>
          <w:tcPr>
            <w:tcW w:w="2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20" w:type="dxa"/>
            <w:gridSpan w:val="2"/>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w:t>
            </w:r>
          </w:p>
        </w:tc>
        <w:tc>
          <w:tcPr>
            <w:tcW w:w="5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37</w:t>
            </w: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4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20"/>
              <w:rPr>
                <w:rFonts w:ascii="Times New Roman" w:eastAsia="Times New Roman" w:hAnsi="Times New Roman"/>
                <w:sz w:val="24"/>
              </w:rPr>
            </w:pPr>
            <w:r>
              <w:rPr>
                <w:rFonts w:ascii="Times New Roman" w:eastAsia="Times New Roman" w:hAnsi="Times New Roman"/>
                <w:sz w:val="24"/>
              </w:rPr>
              <w:t>100</w:t>
            </w:r>
          </w:p>
        </w:tc>
      </w:tr>
      <w:tr w:rsidR="00BF5BBE" w:rsidTr="00ED2E06">
        <w:trPr>
          <w:trHeight w:val="266"/>
        </w:trPr>
        <w:tc>
          <w:tcPr>
            <w:tcW w:w="3040" w:type="dxa"/>
            <w:gridSpan w:val="14"/>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Change in Joint  Shape</w:t>
            </w:r>
          </w:p>
        </w:tc>
        <w:tc>
          <w:tcPr>
            <w:tcW w:w="280" w:type="dxa"/>
            <w:gridSpan w:val="2"/>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20" w:type="dxa"/>
            <w:gridSpan w:val="2"/>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w w:val="99"/>
                <w:sz w:val="24"/>
              </w:rPr>
            </w:pPr>
            <w:r>
              <w:rPr>
                <w:rFonts w:ascii="Times New Roman" w:eastAsia="Times New Roman" w:hAnsi="Times New Roman"/>
                <w:w w:val="99"/>
                <w:sz w:val="24"/>
              </w:rPr>
              <w:t>-</w:t>
            </w: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8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15</w:t>
            </w: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100</w:t>
            </w:r>
          </w:p>
        </w:tc>
        <w:tc>
          <w:tcPr>
            <w:tcW w:w="380" w:type="dxa"/>
            <w:tcBorders>
              <w:bottom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w:t>
            </w:r>
          </w:p>
        </w:tc>
        <w:tc>
          <w:tcPr>
            <w:tcW w:w="2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20" w:type="dxa"/>
            <w:gridSpan w:val="2"/>
            <w:tcBorders>
              <w:bottom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w:t>
            </w:r>
          </w:p>
        </w:tc>
        <w:tc>
          <w:tcPr>
            <w:tcW w:w="5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37</w:t>
            </w: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40" w:type="dxa"/>
            <w:gridSpan w:val="2"/>
            <w:tcBorders>
              <w:bottom w:val="single" w:sz="8" w:space="0" w:color="auto"/>
              <w:right w:val="single" w:sz="8" w:space="0" w:color="auto"/>
            </w:tcBorders>
            <w:shd w:val="clear" w:color="auto" w:fill="auto"/>
            <w:vAlign w:val="bottom"/>
          </w:tcPr>
          <w:p w:rsidR="00BF5BBE" w:rsidRDefault="00BF5BBE" w:rsidP="00ED2E06">
            <w:pPr>
              <w:spacing w:line="264" w:lineRule="exact"/>
              <w:ind w:left="20"/>
              <w:rPr>
                <w:rFonts w:ascii="Times New Roman" w:eastAsia="Times New Roman" w:hAnsi="Times New Roman"/>
                <w:sz w:val="24"/>
              </w:rPr>
            </w:pPr>
            <w:r>
              <w:rPr>
                <w:rFonts w:ascii="Times New Roman" w:eastAsia="Times New Roman" w:hAnsi="Times New Roman"/>
                <w:sz w:val="24"/>
              </w:rPr>
              <w:t>100</w:t>
            </w:r>
          </w:p>
        </w:tc>
      </w:tr>
      <w:tr w:rsidR="00BF5BBE" w:rsidTr="00ED2E06">
        <w:trPr>
          <w:trHeight w:val="139"/>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840" w:type="dxa"/>
            <w:gridSpan w:val="30"/>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20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384"/>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5840" w:type="dxa"/>
            <w:gridSpan w:val="30"/>
            <w:shd w:val="clear" w:color="auto" w:fill="auto"/>
            <w:vAlign w:val="bottom"/>
          </w:tcPr>
          <w:p w:rsidR="00BF5BBE" w:rsidRDefault="00BF5BBE" w:rsidP="00ED2E06">
            <w:pPr>
              <w:spacing w:line="0" w:lineRule="atLeast"/>
              <w:ind w:left="200"/>
              <w:jc w:val="center"/>
              <w:rPr>
                <w:rFonts w:ascii="Times New Roman" w:eastAsia="Times New Roman" w:hAnsi="Times New Roman"/>
                <w:b/>
                <w:w w:val="99"/>
                <w:sz w:val="21"/>
              </w:rPr>
            </w:pPr>
            <w:r>
              <w:rPr>
                <w:rFonts w:ascii="Times New Roman" w:eastAsia="Times New Roman" w:hAnsi="Times New Roman"/>
                <w:b/>
                <w:w w:val="99"/>
                <w:sz w:val="21"/>
              </w:rPr>
              <w:t>SYMPTOMS OF THE SELECTED OSTEOARTHRITIS</w:t>
            </w: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24"/>
              </w:rPr>
            </w:pPr>
          </w:p>
        </w:tc>
      </w:tr>
      <w:tr w:rsidR="00BF5BBE" w:rsidTr="00ED2E06">
        <w:trPr>
          <w:trHeight w:val="128"/>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vMerge w:val="restart"/>
            <w:shd w:val="clear" w:color="auto" w:fill="auto"/>
            <w:textDirection w:val="btLr"/>
            <w:vAlign w:val="bottom"/>
          </w:tcPr>
          <w:p w:rsidR="00BF5BBE" w:rsidRDefault="00BF5BBE" w:rsidP="00ED2E06">
            <w:pPr>
              <w:spacing w:line="0" w:lineRule="atLeast"/>
              <w:ind w:left="420"/>
              <w:rPr>
                <w:rFonts w:ascii="Times New Roman" w:eastAsia="Times New Roman" w:hAnsi="Times New Roman"/>
                <w:b/>
                <w:w w:val="73"/>
                <w:sz w:val="7"/>
              </w:rPr>
            </w:pPr>
            <w:r>
              <w:rPr>
                <w:rFonts w:ascii="Times New Roman" w:eastAsia="Times New Roman" w:hAnsi="Times New Roman"/>
                <w:b/>
                <w:w w:val="73"/>
                <w:sz w:val="7"/>
              </w:rPr>
              <w:t>PERCENTAGE</w:t>
            </w:r>
          </w:p>
        </w:tc>
        <w:tc>
          <w:tcPr>
            <w:tcW w:w="520" w:type="dxa"/>
            <w:vMerge w:val="restart"/>
            <w:shd w:val="clear" w:color="auto" w:fill="auto"/>
            <w:vAlign w:val="bottom"/>
          </w:tcPr>
          <w:p w:rsidR="00BF5BBE" w:rsidRDefault="00BF5BBE" w:rsidP="00ED2E06">
            <w:pPr>
              <w:spacing w:line="0" w:lineRule="atLeast"/>
              <w:ind w:right="20"/>
              <w:jc w:val="right"/>
              <w:rPr>
                <w:rFonts w:ascii="Times New Roman" w:eastAsia="Times New Roman" w:hAnsi="Times New Roman"/>
              </w:rPr>
            </w:pPr>
            <w:r>
              <w:rPr>
                <w:rFonts w:ascii="Times New Roman" w:eastAsia="Times New Roman" w:hAnsi="Times New Roman"/>
              </w:rPr>
              <w:t>120</w:t>
            </w: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6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360" w:type="dxa"/>
            <w:gridSpan w:val="8"/>
            <w:vMerge w:val="restart"/>
            <w:shd w:val="clear" w:color="auto" w:fill="auto"/>
            <w:vAlign w:val="bottom"/>
          </w:tcPr>
          <w:p w:rsidR="00BF5BBE" w:rsidRDefault="00BF5BBE" w:rsidP="00ED2E06">
            <w:pPr>
              <w:spacing w:line="240" w:lineRule="exact"/>
              <w:ind w:right="180"/>
              <w:jc w:val="center"/>
              <w:rPr>
                <w:rFonts w:ascii="Times New Roman" w:eastAsia="Times New Roman" w:hAnsi="Times New Roman"/>
                <w:b/>
                <w:w w:val="99"/>
                <w:sz w:val="21"/>
              </w:rPr>
            </w:pPr>
            <w:r>
              <w:rPr>
                <w:rFonts w:ascii="Times New Roman" w:eastAsia="Times New Roman" w:hAnsi="Times New Roman"/>
                <w:b/>
                <w:w w:val="99"/>
                <w:sz w:val="21"/>
              </w:rPr>
              <w:t>SUBJECTS</w:t>
            </w:r>
          </w:p>
        </w:tc>
        <w:tc>
          <w:tcPr>
            <w:tcW w:w="64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3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21"/>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6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2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0" w:type="dxa"/>
            <w:tcBorders>
              <w:right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6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360" w:type="dxa"/>
            <w:gridSpan w:val="8"/>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38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159"/>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560" w:type="dxa"/>
            <w:vMerge/>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520" w:type="dxa"/>
            <w:vMerge w:val="restart"/>
            <w:shd w:val="clear" w:color="auto" w:fill="auto"/>
            <w:vAlign w:val="bottom"/>
          </w:tcPr>
          <w:p w:rsidR="00BF5BBE" w:rsidRDefault="00BF5BBE" w:rsidP="00ED2E06">
            <w:pPr>
              <w:spacing w:line="0" w:lineRule="atLeast"/>
              <w:ind w:right="20"/>
              <w:jc w:val="right"/>
              <w:rPr>
                <w:rFonts w:ascii="Times New Roman" w:eastAsia="Times New Roman" w:hAnsi="Times New Roman"/>
              </w:rPr>
            </w:pPr>
            <w:r>
              <w:rPr>
                <w:rFonts w:ascii="Times New Roman" w:eastAsia="Times New Roman" w:hAnsi="Times New Roman"/>
              </w:rPr>
              <w:t>100</w:t>
            </w:r>
          </w:p>
        </w:tc>
        <w:tc>
          <w:tcPr>
            <w:tcW w:w="60" w:type="dxa"/>
            <w:tcBorders>
              <w:bottom w:val="single" w:sz="8" w:space="0" w:color="868686"/>
              <w:right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0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20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20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2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20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52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6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3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500" w:type="dxa"/>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13"/>
              </w:rPr>
            </w:pPr>
          </w:p>
        </w:tc>
      </w:tr>
      <w:tr w:rsidR="00BF5BBE" w:rsidTr="00ED2E06">
        <w:trPr>
          <w:trHeight w:val="62"/>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20" w:type="dxa"/>
            <w:vMerge/>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60" w:type="dxa"/>
            <w:tcBorders>
              <w:top w:val="single" w:sz="8" w:space="0" w:color="868686"/>
              <w:right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00" w:type="dxa"/>
            <w:tcBorders>
              <w:top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F9F9F9"/>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F9F9F9"/>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tcBorders>
              <w:top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F9F9F9"/>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F9F9F9"/>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6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6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2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8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8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6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2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6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38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5"/>
              </w:rPr>
            </w:pPr>
          </w:p>
        </w:tc>
      </w:tr>
      <w:tr w:rsidR="00BF5BBE" w:rsidTr="00ED2E06">
        <w:trPr>
          <w:trHeight w:val="114"/>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520" w:type="dxa"/>
            <w:vMerge w:val="restart"/>
            <w:shd w:val="clear" w:color="auto" w:fill="auto"/>
            <w:vAlign w:val="bottom"/>
          </w:tcPr>
          <w:p w:rsidR="00BF5BBE" w:rsidRDefault="00BF5BBE" w:rsidP="00ED2E06">
            <w:pPr>
              <w:spacing w:line="191" w:lineRule="exact"/>
              <w:ind w:right="20"/>
              <w:jc w:val="right"/>
              <w:rPr>
                <w:rFonts w:ascii="Times New Roman" w:eastAsia="Times New Roman" w:hAnsi="Times New Roman"/>
              </w:rPr>
            </w:pPr>
            <w:r>
              <w:rPr>
                <w:rFonts w:ascii="Times New Roman" w:eastAsia="Times New Roman" w:hAnsi="Times New Roman"/>
              </w:rPr>
              <w:t>80</w:t>
            </w:r>
          </w:p>
        </w:tc>
        <w:tc>
          <w:tcPr>
            <w:tcW w:w="60" w:type="dxa"/>
            <w:tcBorders>
              <w:bottom w:val="single" w:sz="8" w:space="0" w:color="868686"/>
              <w:right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0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2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52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6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3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5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9"/>
              </w:rPr>
            </w:pPr>
          </w:p>
        </w:tc>
      </w:tr>
      <w:tr w:rsidR="00BF5BBE" w:rsidTr="00ED2E06">
        <w:trPr>
          <w:trHeight w:val="120"/>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2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0" w:type="dxa"/>
            <w:tcBorders>
              <w:right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6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2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4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38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230"/>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520" w:type="dxa"/>
            <w:shd w:val="clear" w:color="auto" w:fill="auto"/>
            <w:vAlign w:val="bottom"/>
          </w:tcPr>
          <w:p w:rsidR="00BF5BBE" w:rsidRDefault="00BF5BBE" w:rsidP="00ED2E06">
            <w:pPr>
              <w:spacing w:line="157" w:lineRule="exact"/>
              <w:ind w:right="20"/>
              <w:jc w:val="right"/>
              <w:rPr>
                <w:rFonts w:ascii="Times New Roman" w:eastAsia="Times New Roman" w:hAnsi="Times New Roman"/>
                <w:sz w:val="18"/>
              </w:rPr>
            </w:pPr>
            <w:r>
              <w:rPr>
                <w:rFonts w:ascii="Times New Roman" w:eastAsia="Times New Roman" w:hAnsi="Times New Roman"/>
                <w:sz w:val="18"/>
              </w:rPr>
              <w:t>60</w:t>
            </w:r>
          </w:p>
        </w:tc>
        <w:tc>
          <w:tcPr>
            <w:tcW w:w="60" w:type="dxa"/>
            <w:tcBorders>
              <w:bottom w:val="single" w:sz="8" w:space="0" w:color="868686"/>
              <w:right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0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20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20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2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20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52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6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3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500" w:type="dxa"/>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9"/>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19"/>
              </w:rPr>
            </w:pPr>
          </w:p>
        </w:tc>
      </w:tr>
      <w:tr w:rsidR="00BF5BBE" w:rsidTr="00ED2E06">
        <w:trPr>
          <w:trHeight w:val="66"/>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20" w:type="dxa"/>
            <w:vMerge w:val="restart"/>
            <w:shd w:val="clear" w:color="auto" w:fill="auto"/>
            <w:vAlign w:val="bottom"/>
          </w:tcPr>
          <w:p w:rsidR="00BF5BBE" w:rsidRDefault="00BF5BBE" w:rsidP="00ED2E06">
            <w:pPr>
              <w:spacing w:line="185" w:lineRule="exact"/>
              <w:ind w:right="20"/>
              <w:jc w:val="right"/>
              <w:rPr>
                <w:rFonts w:ascii="Times New Roman" w:eastAsia="Times New Roman" w:hAnsi="Times New Roman"/>
              </w:rPr>
            </w:pPr>
            <w:r>
              <w:rPr>
                <w:rFonts w:ascii="Times New Roman" w:eastAsia="Times New Roman" w:hAnsi="Times New Roman"/>
              </w:rPr>
              <w:t>40</w:t>
            </w:r>
          </w:p>
        </w:tc>
        <w:tc>
          <w:tcPr>
            <w:tcW w:w="60" w:type="dxa"/>
            <w:tcBorders>
              <w:bottom w:val="single" w:sz="8" w:space="0" w:color="868686"/>
              <w:right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0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6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20" w:type="dxa"/>
            <w:tcBorders>
              <w:top w:val="single" w:sz="8" w:space="0" w:color="F9F9F9"/>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F9F9F9"/>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8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top w:val="single" w:sz="8" w:space="0" w:color="F9F9F9"/>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2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6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3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5"/>
              </w:rPr>
            </w:pPr>
          </w:p>
        </w:tc>
      </w:tr>
      <w:tr w:rsidR="00BF5BBE" w:rsidTr="00ED2E06">
        <w:trPr>
          <w:trHeight w:val="99"/>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520" w:type="dxa"/>
            <w:vMerge/>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60" w:type="dxa"/>
            <w:tcBorders>
              <w:right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6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2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8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52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64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38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5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8"/>
              </w:rPr>
            </w:pPr>
          </w:p>
        </w:tc>
      </w:tr>
      <w:tr w:rsidR="00BF5BBE" w:rsidTr="00ED2E06">
        <w:trPr>
          <w:trHeight w:val="116"/>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20" w:type="dxa"/>
            <w:vMerge w:val="restart"/>
            <w:shd w:val="clear" w:color="auto" w:fill="auto"/>
            <w:vAlign w:val="bottom"/>
          </w:tcPr>
          <w:p w:rsidR="00BF5BBE" w:rsidRDefault="00BF5BBE" w:rsidP="00ED2E06">
            <w:pPr>
              <w:spacing w:line="188" w:lineRule="exact"/>
              <w:ind w:right="20"/>
              <w:jc w:val="right"/>
              <w:rPr>
                <w:rFonts w:ascii="Times New Roman" w:eastAsia="Times New Roman" w:hAnsi="Times New Roman"/>
              </w:rPr>
            </w:pPr>
            <w:r>
              <w:rPr>
                <w:rFonts w:ascii="Times New Roman" w:eastAsia="Times New Roman" w:hAnsi="Times New Roman"/>
              </w:rPr>
              <w:t>20</w:t>
            </w:r>
          </w:p>
        </w:tc>
        <w:tc>
          <w:tcPr>
            <w:tcW w:w="60" w:type="dxa"/>
            <w:tcBorders>
              <w:bottom w:val="single" w:sz="8" w:space="0" w:color="868686"/>
              <w:right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0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6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8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868686"/>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2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4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380" w:type="dxa"/>
            <w:tcBorders>
              <w:bottom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140" w:type="dxa"/>
            <w:gridSpan w:val="3"/>
            <w:vMerge w:val="restart"/>
            <w:shd w:val="clear" w:color="auto" w:fill="auto"/>
            <w:vAlign w:val="bottom"/>
          </w:tcPr>
          <w:p w:rsidR="00BF5BBE" w:rsidRDefault="00BF5BBE" w:rsidP="00ED2E06">
            <w:pPr>
              <w:spacing w:line="0" w:lineRule="atLeast"/>
              <w:ind w:left="40"/>
              <w:rPr>
                <w:rFonts w:ascii="Times New Roman" w:eastAsia="Times New Roman" w:hAnsi="Times New Roman"/>
              </w:rPr>
            </w:pPr>
            <w:r>
              <w:rPr>
                <w:rFonts w:ascii="Times New Roman" w:eastAsia="Times New Roman" w:hAnsi="Times New Roman"/>
              </w:rPr>
              <w:t>Male N=15</w:t>
            </w: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92"/>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520" w:type="dxa"/>
            <w:vMerge/>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60" w:type="dxa"/>
            <w:tcBorders>
              <w:right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6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2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8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bottom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80" w:type="dxa"/>
            <w:tcBorders>
              <w:bottom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60" w:type="dxa"/>
            <w:tcBorders>
              <w:bottom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52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64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38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00" w:type="dxa"/>
            <w:tcBorders>
              <w:bottom w:val="single" w:sz="8" w:space="0" w:color="003366"/>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140" w:type="dxa"/>
            <w:gridSpan w:val="3"/>
            <w:vMerge/>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8"/>
              </w:rPr>
            </w:pPr>
          </w:p>
        </w:tc>
      </w:tr>
      <w:tr w:rsidR="00BF5BBE" w:rsidTr="00ED2E06">
        <w:trPr>
          <w:trHeight w:val="102"/>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520" w:type="dxa"/>
            <w:vMerge w:val="restart"/>
            <w:shd w:val="clear" w:color="auto" w:fill="auto"/>
            <w:vAlign w:val="bottom"/>
          </w:tcPr>
          <w:p w:rsidR="00BF5BBE" w:rsidRDefault="00BF5BBE" w:rsidP="00ED2E06">
            <w:pPr>
              <w:spacing w:line="225" w:lineRule="exact"/>
              <w:ind w:right="20"/>
              <w:jc w:val="right"/>
              <w:rPr>
                <w:rFonts w:ascii="Times New Roman" w:eastAsia="Times New Roman" w:hAnsi="Times New Roman"/>
              </w:rPr>
            </w:pPr>
            <w:r>
              <w:rPr>
                <w:rFonts w:ascii="Times New Roman" w:eastAsia="Times New Roman" w:hAnsi="Times New Roman"/>
              </w:rPr>
              <w:t>0</w:t>
            </w:r>
          </w:p>
        </w:tc>
        <w:tc>
          <w:tcPr>
            <w:tcW w:w="60" w:type="dxa"/>
            <w:tcBorders>
              <w:right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6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2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8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4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60" w:type="dxa"/>
            <w:tcBorders>
              <w:right w:val="single" w:sz="8" w:space="0" w:color="F9F9F9"/>
            </w:tcBorders>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52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64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38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1140" w:type="dxa"/>
            <w:gridSpan w:val="3"/>
            <w:vMerge/>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8"/>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8"/>
              </w:rPr>
            </w:pPr>
          </w:p>
        </w:tc>
      </w:tr>
      <w:tr w:rsidR="00BF5BBE" w:rsidTr="00ED2E06">
        <w:trPr>
          <w:trHeight w:val="110"/>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520" w:type="dxa"/>
            <w:vMerge/>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6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0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6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6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2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8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8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6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52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64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380" w:type="dxa"/>
            <w:tcBorders>
              <w:top w:val="single" w:sz="8" w:space="0" w:color="868686"/>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140" w:type="dxa"/>
            <w:gridSpan w:val="3"/>
            <w:vMerge w:val="restart"/>
            <w:shd w:val="clear" w:color="auto" w:fill="auto"/>
            <w:vAlign w:val="bottom"/>
          </w:tcPr>
          <w:p w:rsidR="00BF5BBE" w:rsidRDefault="00BF5BBE" w:rsidP="00ED2E06">
            <w:pPr>
              <w:spacing w:line="0" w:lineRule="atLeast"/>
              <w:ind w:left="40"/>
              <w:rPr>
                <w:rFonts w:ascii="Times New Roman" w:eastAsia="Times New Roman" w:hAnsi="Times New Roman"/>
                <w:w w:val="98"/>
              </w:rPr>
            </w:pPr>
            <w:r>
              <w:rPr>
                <w:rFonts w:ascii="Times New Roman" w:eastAsia="Times New Roman" w:hAnsi="Times New Roman"/>
                <w:w w:val="98"/>
              </w:rPr>
              <w:t>Female N=37</w:t>
            </w: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9"/>
              </w:rPr>
            </w:pPr>
          </w:p>
        </w:tc>
      </w:tr>
      <w:tr w:rsidR="00BF5BBE" w:rsidTr="00ED2E06">
        <w:trPr>
          <w:trHeight w:val="109"/>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52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6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52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64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38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00" w:type="dxa"/>
            <w:shd w:val="clear" w:color="auto" w:fill="B7DEE8"/>
            <w:vAlign w:val="bottom"/>
          </w:tcPr>
          <w:p w:rsidR="00BF5BBE" w:rsidRDefault="00BF5BBE" w:rsidP="00ED2E06">
            <w:pPr>
              <w:spacing w:line="0" w:lineRule="atLeast"/>
              <w:rPr>
                <w:rFonts w:ascii="Times New Roman" w:eastAsia="Times New Roman" w:hAnsi="Times New Roman"/>
                <w:sz w:val="9"/>
              </w:rPr>
            </w:pPr>
          </w:p>
        </w:tc>
        <w:tc>
          <w:tcPr>
            <w:tcW w:w="1140" w:type="dxa"/>
            <w:gridSpan w:val="3"/>
            <w:vMerge/>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9"/>
              </w:rPr>
            </w:pPr>
          </w:p>
        </w:tc>
      </w:tr>
      <w:tr w:rsidR="00BF5BBE" w:rsidTr="00ED2E06">
        <w:trPr>
          <w:trHeight w:val="66"/>
        </w:trPr>
        <w:tc>
          <w:tcPr>
            <w:tcW w:w="5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6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2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6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6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2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6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38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140" w:type="dxa"/>
            <w:gridSpan w:val="3"/>
            <w:vMerge/>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5"/>
              </w:rPr>
            </w:pPr>
          </w:p>
        </w:tc>
      </w:tr>
    </w:tbl>
    <w:p w:rsidR="00BF5BBE" w:rsidRDefault="00BF5BBE" w:rsidP="00BF5BBE">
      <w:pPr>
        <w:spacing w:line="20" w:lineRule="exact"/>
        <w:rPr>
          <w:rFonts w:ascii="Times New Roman" w:eastAsia="Times New Roman" w:hAnsi="Times New Roman"/>
        </w:rPr>
      </w:pPr>
      <w:r>
        <w:rPr>
          <w:rFonts w:ascii="Times New Roman" w:eastAsia="Times New Roman" w:hAnsi="Times New Roman"/>
          <w:noProof/>
          <w:sz w:val="5"/>
        </w:rPr>
        <w:drawing>
          <wp:anchor distT="0" distB="0" distL="114300" distR="114300" simplePos="0" relativeHeight="251665408" behindDoc="1" locked="0" layoutInCell="1" allowOverlap="1">
            <wp:simplePos x="0" y="0"/>
            <wp:positionH relativeFrom="column">
              <wp:posOffset>779780</wp:posOffset>
            </wp:positionH>
            <wp:positionV relativeFrom="paragraph">
              <wp:posOffset>-1429385</wp:posOffset>
            </wp:positionV>
            <wp:extent cx="4593590" cy="2075180"/>
            <wp:effectExtent l="1905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srcRect/>
                    <a:stretch>
                      <a:fillRect/>
                    </a:stretch>
                  </pic:blipFill>
                  <pic:spPr bwMode="auto">
                    <a:xfrm>
                      <a:off x="0" y="0"/>
                      <a:ext cx="4593590" cy="2075180"/>
                    </a:xfrm>
                    <a:prstGeom prst="rect">
                      <a:avLst/>
                    </a:prstGeom>
                    <a:noFill/>
                  </pic:spPr>
                </pic:pic>
              </a:graphicData>
            </a:graphic>
          </wp:anchor>
        </w:drawing>
      </w: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330" w:lineRule="exact"/>
        <w:rPr>
          <w:rFonts w:ascii="Times New Roman" w:eastAsia="Times New Roman" w:hAnsi="Times New Roman"/>
        </w:rPr>
      </w:pPr>
    </w:p>
    <w:p w:rsidR="00BF5BBE" w:rsidRDefault="00BF5BBE" w:rsidP="00BF5BBE">
      <w:pPr>
        <w:spacing w:line="0" w:lineRule="atLeast"/>
        <w:ind w:right="-79"/>
        <w:jc w:val="center"/>
        <w:rPr>
          <w:rFonts w:ascii="Times New Roman" w:eastAsia="Times New Roman" w:hAnsi="Times New Roman"/>
          <w:b/>
        </w:rPr>
      </w:pPr>
      <w:r>
        <w:rPr>
          <w:rFonts w:ascii="Times New Roman" w:eastAsia="Times New Roman" w:hAnsi="Times New Roman"/>
          <w:b/>
        </w:rPr>
        <w:t>SYMPTOMS</w:t>
      </w:r>
    </w:p>
    <w:p w:rsidR="00BF5BBE" w:rsidRDefault="00BF5BBE" w:rsidP="00BF5BBE">
      <w:pPr>
        <w:spacing w:line="108" w:lineRule="exact"/>
        <w:rPr>
          <w:rFonts w:ascii="Times New Roman" w:eastAsia="Times New Roman" w:hAnsi="Times New Roman"/>
        </w:rPr>
      </w:pPr>
    </w:p>
    <w:p w:rsidR="00BF5BBE" w:rsidRDefault="00BF5BBE" w:rsidP="00BF5BBE">
      <w:pPr>
        <w:spacing w:line="0" w:lineRule="atLeast"/>
        <w:ind w:left="1860"/>
        <w:rPr>
          <w:rFonts w:ascii="Times New Roman" w:eastAsia="Times New Roman" w:hAnsi="Times New Roman"/>
          <w:sz w:val="24"/>
        </w:rPr>
      </w:pPr>
      <w:r>
        <w:rPr>
          <w:rFonts w:ascii="Times New Roman" w:eastAsia="Times New Roman" w:hAnsi="Times New Roman"/>
          <w:sz w:val="24"/>
        </w:rPr>
        <w:t>Figure 1: Symptoms elicited by the selected osteoarthritis subjects</w:t>
      </w:r>
    </w:p>
    <w:p w:rsidR="00BF5BBE" w:rsidRDefault="00BF5BBE" w:rsidP="00BF5BBE">
      <w:pPr>
        <w:spacing w:line="204" w:lineRule="exact"/>
        <w:rPr>
          <w:rFonts w:ascii="Times New Roman" w:eastAsia="Times New Roman" w:hAnsi="Times New Roman"/>
        </w:rPr>
      </w:pPr>
    </w:p>
    <w:tbl>
      <w:tblPr>
        <w:tblW w:w="0" w:type="auto"/>
        <w:tblLayout w:type="fixed"/>
        <w:tblCellMar>
          <w:left w:w="0" w:type="dxa"/>
          <w:right w:w="0" w:type="dxa"/>
        </w:tblCellMar>
        <w:tblLook w:val="0000"/>
      </w:tblPr>
      <w:tblGrid>
        <w:gridCol w:w="8640"/>
        <w:gridCol w:w="120"/>
        <w:gridCol w:w="720"/>
        <w:gridCol w:w="120"/>
      </w:tblGrid>
      <w:tr w:rsidR="00BF5BBE" w:rsidTr="00ED2E06">
        <w:trPr>
          <w:trHeight w:val="211"/>
        </w:trPr>
        <w:tc>
          <w:tcPr>
            <w:tcW w:w="8640" w:type="dxa"/>
            <w:vMerge w:val="restart"/>
            <w:tcBorders>
              <w:top w:val="single" w:sz="8" w:space="0" w:color="auto"/>
            </w:tcBorders>
            <w:shd w:val="clear" w:color="auto" w:fill="auto"/>
            <w:vAlign w:val="bottom"/>
          </w:tcPr>
          <w:p w:rsidR="00BF5BBE" w:rsidRDefault="00BF5BBE"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BF5BBE" w:rsidRDefault="00BF5BBE"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145</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r>
      <w:tr w:rsidR="00BF5BBE" w:rsidTr="00ED2E06">
        <w:trPr>
          <w:trHeight w:val="158"/>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r>
      <w:tr w:rsidR="00BF5BBE" w:rsidTr="00ED2E06">
        <w:trPr>
          <w:trHeight w:val="164"/>
        </w:trPr>
        <w:tc>
          <w:tcPr>
            <w:tcW w:w="8640" w:type="dxa"/>
            <w:vMerge w:val="restart"/>
            <w:shd w:val="clear" w:color="auto" w:fill="auto"/>
            <w:vAlign w:val="bottom"/>
          </w:tcPr>
          <w:p w:rsidR="00BF5BBE" w:rsidRDefault="00BF5BBE"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r>
      <w:tr w:rsidR="00BF5BBE" w:rsidTr="00ED2E06">
        <w:trPr>
          <w:trHeight w:val="122"/>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75"/>
        </w:trPr>
        <w:tc>
          <w:tcPr>
            <w:tcW w:w="8640" w:type="dxa"/>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r>
    </w:tbl>
    <w:p w:rsidR="00BF5BBE" w:rsidRDefault="00BF5BBE" w:rsidP="00BF5BBE">
      <w:pPr>
        <w:rPr>
          <w:rFonts w:ascii="Times New Roman" w:eastAsia="Times New Roman" w:hAnsi="Times New Roman"/>
          <w:sz w:val="6"/>
        </w:rPr>
        <w:sectPr w:rsidR="00BF5BBE">
          <w:pgSz w:w="12240" w:h="15840"/>
          <w:pgMar w:top="439" w:right="1320" w:bottom="419" w:left="400" w:header="0" w:footer="0" w:gutter="0"/>
          <w:cols w:num="2" w:space="0" w:equalWidth="0">
            <w:col w:w="680" w:space="240"/>
            <w:col w:w="9600"/>
          </w:cols>
          <w:docGrid w:linePitch="360"/>
        </w:sectPr>
      </w:pPr>
    </w:p>
    <w:p w:rsidR="00BF5BBE" w:rsidRDefault="00BF5BBE" w:rsidP="00BF5BBE">
      <w:pPr>
        <w:spacing w:line="227" w:lineRule="auto"/>
        <w:ind w:hanging="9"/>
        <w:rPr>
          <w:b/>
          <w:i/>
          <w:color w:val="FFFF00"/>
          <w:sz w:val="23"/>
        </w:rPr>
      </w:pPr>
      <w:bookmarkStart w:id="4" w:name="page146"/>
      <w:bookmarkEnd w:id="4"/>
      <w:r>
        <w:rPr>
          <w:b/>
          <w:i/>
          <w:color w:val="FFFF00"/>
          <w:sz w:val="23"/>
        </w:rPr>
        <w:lastRenderedPageBreak/>
        <w:t>Special Issue 2</w:t>
      </w:r>
    </w:p>
    <w:p w:rsidR="00BF5BBE" w:rsidRDefault="00BF5BBE" w:rsidP="00BF5BBE">
      <w:pPr>
        <w:spacing w:line="277" w:lineRule="exact"/>
        <w:rPr>
          <w:rFonts w:ascii="Times New Roman" w:eastAsia="Times New Roman" w:hAnsi="Times New Roman"/>
        </w:rPr>
      </w:pPr>
      <w:r>
        <w:rPr>
          <w:b/>
          <w:i/>
          <w:color w:val="FFFF00"/>
          <w:sz w:val="23"/>
        </w:rPr>
        <w:br w:type="column"/>
      </w:r>
    </w:p>
    <w:p w:rsidR="00BF5BBE" w:rsidRDefault="00BF5BBE" w:rsidP="00BF5BBE">
      <w:pPr>
        <w:tabs>
          <w:tab w:val="left" w:pos="480"/>
          <w:tab w:val="left" w:pos="260"/>
        </w:tabs>
        <w:spacing w:line="0" w:lineRule="atLeast"/>
        <w:ind w:right="340"/>
        <w:jc w:val="center"/>
        <w:rPr>
          <w:rFonts w:ascii="Cambria" w:eastAsia="Cambria" w:hAnsi="Cambria"/>
          <w:sz w:val="25"/>
        </w:rPr>
      </w:pPr>
      <w:r>
        <w:rPr>
          <w:rFonts w:ascii="Cambria" w:eastAsia="Cambria" w:hAnsi="Cambria"/>
          <w:sz w:val="25"/>
        </w:rPr>
        <w:t>ISSN: 2278-4853</w:t>
      </w:r>
      <w:r>
        <w:rPr>
          <w:rFonts w:ascii="Times New Roman" w:eastAsia="Times New Roman" w:hAnsi="Times New Roman"/>
        </w:rPr>
        <w:tab/>
      </w:r>
      <w:r>
        <w:rPr>
          <w:rFonts w:ascii="Cambria" w:eastAsia="Cambria" w:hAnsi="Cambria"/>
          <w:sz w:val="25"/>
        </w:rPr>
        <w:t>Vol 7, Issue 2, February 2018 Spl 2</w:t>
      </w:r>
      <w:r>
        <w:rPr>
          <w:rFonts w:ascii="Cambria" w:eastAsia="Cambria" w:hAnsi="Cambria"/>
          <w:sz w:val="25"/>
        </w:rPr>
        <w:tab/>
        <w:t>Impact Factor: SJIF=4.708</w:t>
      </w:r>
    </w:p>
    <w:p w:rsidR="00BF5BBE" w:rsidRDefault="00BF5BBE" w:rsidP="00BF5BBE">
      <w:pPr>
        <w:spacing w:line="20" w:lineRule="exact"/>
        <w:rPr>
          <w:rFonts w:ascii="Times New Roman" w:eastAsia="Times New Roman" w:hAnsi="Times New Roman"/>
        </w:rPr>
      </w:pPr>
      <w:r>
        <w:rPr>
          <w:rFonts w:ascii="Cambria" w:eastAsia="Cambria" w:hAnsi="Cambria"/>
          <w:noProof/>
          <w:sz w:val="25"/>
        </w:rPr>
        <w:drawing>
          <wp:anchor distT="0" distB="0" distL="114300" distR="114300" simplePos="0" relativeHeight="251666432" behindDoc="1" locked="0" layoutInCell="1" allowOverlap="1">
            <wp:simplePos x="0" y="0"/>
            <wp:positionH relativeFrom="column">
              <wp:posOffset>-913765</wp:posOffset>
            </wp:positionH>
            <wp:positionV relativeFrom="paragraph">
              <wp:posOffset>-640715</wp:posOffset>
            </wp:positionV>
            <wp:extent cx="6878955" cy="948690"/>
            <wp:effectExtent l="1905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a:srcRect/>
                    <a:stretch>
                      <a:fillRect/>
                    </a:stretch>
                  </pic:blipFill>
                  <pic:spPr bwMode="auto">
                    <a:xfrm>
                      <a:off x="0" y="0"/>
                      <a:ext cx="6878955" cy="948690"/>
                    </a:xfrm>
                    <a:prstGeom prst="rect">
                      <a:avLst/>
                    </a:prstGeom>
                    <a:noFill/>
                  </pic:spPr>
                </pic:pic>
              </a:graphicData>
            </a:graphic>
          </wp:anchor>
        </w:drawing>
      </w:r>
    </w:p>
    <w:p w:rsidR="00BF5BBE" w:rsidRDefault="00BF5BBE" w:rsidP="00BF5BBE">
      <w:pPr>
        <w:spacing w:line="231" w:lineRule="exact"/>
        <w:rPr>
          <w:rFonts w:ascii="Times New Roman" w:eastAsia="Times New Roman" w:hAnsi="Times New Roman"/>
        </w:rPr>
      </w:pPr>
    </w:p>
    <w:p w:rsidR="00BF5BBE" w:rsidRDefault="00BF5BBE" w:rsidP="00BF5BBE">
      <w:pPr>
        <w:spacing w:line="236" w:lineRule="auto"/>
        <w:jc w:val="both"/>
        <w:rPr>
          <w:rFonts w:ascii="Times New Roman" w:eastAsia="Times New Roman" w:hAnsi="Times New Roman"/>
          <w:sz w:val="24"/>
        </w:rPr>
      </w:pPr>
      <w:r>
        <w:rPr>
          <w:rFonts w:ascii="Times New Roman" w:eastAsia="Times New Roman" w:hAnsi="Times New Roman"/>
          <w:sz w:val="24"/>
        </w:rPr>
        <w:t>It was clear from the study that all of the selected subjects experience severe pain and joint stiffness as the symptom of osteoarthritis. It was also seen that none of the subjects had experienced motor paralysis, loss of motion and change in joint shape in their course of the disease condition. Others also showed signs of muscular pain, swelling, crackling sound and numbness.</w:t>
      </w:r>
    </w:p>
    <w:p w:rsidR="00BF5BBE" w:rsidRDefault="00BF5BBE" w:rsidP="00BF5BBE">
      <w:pPr>
        <w:spacing w:line="139" w:lineRule="exact"/>
        <w:rPr>
          <w:rFonts w:ascii="Times New Roman" w:eastAsia="Times New Roman" w:hAnsi="Times New Roman"/>
        </w:rPr>
      </w:pPr>
    </w:p>
    <w:p w:rsidR="00BF5BBE" w:rsidRDefault="00BF5BBE" w:rsidP="00BF5BBE">
      <w:pPr>
        <w:spacing w:line="233" w:lineRule="auto"/>
        <w:ind w:right="20"/>
        <w:jc w:val="both"/>
        <w:rPr>
          <w:rFonts w:ascii="Times New Roman" w:eastAsia="Times New Roman" w:hAnsi="Times New Roman"/>
          <w:sz w:val="24"/>
        </w:rPr>
      </w:pPr>
      <w:r>
        <w:rPr>
          <w:rFonts w:ascii="Times New Roman" w:eastAsia="Times New Roman" w:hAnsi="Times New Roman"/>
          <w:sz w:val="24"/>
        </w:rPr>
        <w:t>Table 2.a shows the Western Ontario and Mc Master Universities (WOMAC) osteoarthritis index profile of the selected osteoarthritis subjects.</w:t>
      </w:r>
    </w:p>
    <w:p w:rsidR="00BF5BBE" w:rsidRDefault="00BF5BBE" w:rsidP="00BF5BBE">
      <w:pPr>
        <w:spacing w:line="129" w:lineRule="exact"/>
        <w:rPr>
          <w:rFonts w:ascii="Times New Roman" w:eastAsia="Times New Roman" w:hAnsi="Times New Roman"/>
        </w:rPr>
      </w:pPr>
    </w:p>
    <w:p w:rsidR="00BF5BBE" w:rsidRDefault="00BF5BBE" w:rsidP="00BF5BBE">
      <w:pPr>
        <w:spacing w:line="0" w:lineRule="atLeast"/>
        <w:ind w:right="360"/>
        <w:jc w:val="center"/>
        <w:rPr>
          <w:rFonts w:ascii="Times New Roman" w:eastAsia="Times New Roman" w:hAnsi="Times New Roman"/>
          <w:b/>
          <w:sz w:val="24"/>
        </w:rPr>
      </w:pPr>
      <w:r>
        <w:rPr>
          <w:rFonts w:ascii="Times New Roman" w:eastAsia="Times New Roman" w:hAnsi="Times New Roman"/>
          <w:b/>
          <w:sz w:val="24"/>
        </w:rPr>
        <w:t>TABLE 2.A: WOMAC OSTEOARTHRITIS INDEX</w:t>
      </w:r>
    </w:p>
    <w:p w:rsidR="00BF5BBE" w:rsidRDefault="00BF5BBE" w:rsidP="00BF5BBE">
      <w:pPr>
        <w:spacing w:line="237" w:lineRule="auto"/>
        <w:ind w:right="380"/>
        <w:jc w:val="center"/>
        <w:rPr>
          <w:rFonts w:ascii="Times New Roman" w:eastAsia="Times New Roman" w:hAnsi="Times New Roman"/>
          <w:b/>
          <w:sz w:val="24"/>
        </w:rPr>
      </w:pPr>
      <w:r>
        <w:rPr>
          <w:rFonts w:ascii="Times New Roman" w:eastAsia="Times New Roman" w:hAnsi="Times New Roman"/>
          <w:b/>
          <w:sz w:val="24"/>
        </w:rPr>
        <w:t>PROFILE OF THE SELECTED SUBJECTS</w:t>
      </w:r>
    </w:p>
    <w:p w:rsidR="00BF5BBE" w:rsidRDefault="00BF5BBE" w:rsidP="00BF5BBE">
      <w:pPr>
        <w:spacing w:line="1" w:lineRule="exact"/>
        <w:rPr>
          <w:rFonts w:ascii="Times New Roman" w:eastAsia="Times New Roman" w:hAnsi="Times New Roman"/>
        </w:rPr>
      </w:pPr>
    </w:p>
    <w:tbl>
      <w:tblPr>
        <w:tblW w:w="0" w:type="auto"/>
        <w:tblInd w:w="110" w:type="dxa"/>
        <w:tblLayout w:type="fixed"/>
        <w:tblCellMar>
          <w:left w:w="0" w:type="dxa"/>
          <w:right w:w="0" w:type="dxa"/>
        </w:tblCellMar>
        <w:tblLook w:val="0000"/>
      </w:tblPr>
      <w:tblGrid>
        <w:gridCol w:w="720"/>
        <w:gridCol w:w="720"/>
        <w:gridCol w:w="660"/>
        <w:gridCol w:w="760"/>
        <w:gridCol w:w="80"/>
        <w:gridCol w:w="560"/>
        <w:gridCol w:w="760"/>
        <w:gridCol w:w="600"/>
        <w:gridCol w:w="740"/>
        <w:gridCol w:w="640"/>
        <w:gridCol w:w="840"/>
        <w:gridCol w:w="100"/>
        <w:gridCol w:w="540"/>
        <w:gridCol w:w="780"/>
        <w:gridCol w:w="80"/>
        <w:gridCol w:w="600"/>
      </w:tblGrid>
      <w:tr w:rsidR="00BF5BBE" w:rsidTr="00ED2E06">
        <w:trPr>
          <w:trHeight w:val="268"/>
        </w:trPr>
        <w:tc>
          <w:tcPr>
            <w:tcW w:w="720" w:type="dxa"/>
            <w:tcBorders>
              <w:top w:val="single" w:sz="8" w:space="0" w:color="auto"/>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220" w:type="dxa"/>
            <w:gridSpan w:val="4"/>
            <w:tcBorders>
              <w:top w:val="single" w:sz="8" w:space="0" w:color="auto"/>
            </w:tcBorders>
            <w:shd w:val="clear" w:color="auto" w:fill="auto"/>
            <w:vAlign w:val="bottom"/>
          </w:tcPr>
          <w:p w:rsidR="00BF5BBE" w:rsidRDefault="00BF5BBE" w:rsidP="00ED2E06">
            <w:pPr>
              <w:spacing w:line="268" w:lineRule="exact"/>
              <w:ind w:left="80"/>
              <w:rPr>
                <w:rFonts w:ascii="Times New Roman" w:eastAsia="Times New Roman" w:hAnsi="Times New Roman"/>
                <w:b/>
                <w:sz w:val="24"/>
              </w:rPr>
            </w:pPr>
            <w:r>
              <w:rPr>
                <w:rFonts w:ascii="Times New Roman" w:eastAsia="Times New Roman" w:hAnsi="Times New Roman"/>
                <w:b/>
                <w:sz w:val="24"/>
              </w:rPr>
              <w:t>EXPERIMENTAL</w:t>
            </w:r>
          </w:p>
        </w:tc>
        <w:tc>
          <w:tcPr>
            <w:tcW w:w="560" w:type="dxa"/>
            <w:tcBorders>
              <w:top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100" w:type="dxa"/>
            <w:gridSpan w:val="3"/>
            <w:tcBorders>
              <w:top w:val="single" w:sz="8" w:space="0" w:color="auto"/>
            </w:tcBorders>
            <w:shd w:val="clear" w:color="auto" w:fill="auto"/>
            <w:vAlign w:val="bottom"/>
          </w:tcPr>
          <w:p w:rsidR="00BF5BBE" w:rsidRDefault="00BF5BBE" w:rsidP="00ED2E06">
            <w:pPr>
              <w:spacing w:line="268" w:lineRule="exact"/>
              <w:ind w:left="100"/>
              <w:rPr>
                <w:rFonts w:ascii="Times New Roman" w:eastAsia="Times New Roman" w:hAnsi="Times New Roman"/>
                <w:b/>
                <w:w w:val="99"/>
                <w:sz w:val="24"/>
              </w:rPr>
            </w:pPr>
            <w:r>
              <w:rPr>
                <w:rFonts w:ascii="Times New Roman" w:eastAsia="Times New Roman" w:hAnsi="Times New Roman"/>
                <w:b/>
                <w:w w:val="99"/>
                <w:sz w:val="24"/>
              </w:rPr>
              <w:t>EXPERIMENTAL</w:t>
            </w:r>
          </w:p>
        </w:tc>
        <w:tc>
          <w:tcPr>
            <w:tcW w:w="640" w:type="dxa"/>
            <w:tcBorders>
              <w:top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80" w:type="dxa"/>
            <w:gridSpan w:val="3"/>
            <w:tcBorders>
              <w:top w:val="single" w:sz="8" w:space="0" w:color="auto"/>
            </w:tcBorders>
            <w:shd w:val="clear" w:color="auto" w:fill="auto"/>
            <w:vAlign w:val="bottom"/>
          </w:tcPr>
          <w:p w:rsidR="00BF5BBE" w:rsidRDefault="00BF5BBE" w:rsidP="00ED2E06">
            <w:pPr>
              <w:spacing w:line="268" w:lineRule="exact"/>
              <w:ind w:left="100"/>
              <w:rPr>
                <w:rFonts w:ascii="Times New Roman" w:eastAsia="Times New Roman" w:hAnsi="Times New Roman"/>
                <w:b/>
                <w:sz w:val="24"/>
              </w:rPr>
            </w:pPr>
            <w:r>
              <w:rPr>
                <w:rFonts w:ascii="Times New Roman" w:eastAsia="Times New Roman" w:hAnsi="Times New Roman"/>
                <w:b/>
                <w:sz w:val="24"/>
              </w:rPr>
              <w:t>CONTROL</w:t>
            </w:r>
          </w:p>
        </w:tc>
        <w:tc>
          <w:tcPr>
            <w:tcW w:w="78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tcBorders>
              <w:top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00" w:type="dxa"/>
            <w:tcBorders>
              <w:top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r>
      <w:tr w:rsidR="00BF5BBE" w:rsidTr="00ED2E06">
        <w:trPr>
          <w:trHeight w:val="394"/>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380" w:type="dxa"/>
            <w:gridSpan w:val="2"/>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GROUP I</w:t>
            </w:r>
          </w:p>
        </w:tc>
        <w:tc>
          <w:tcPr>
            <w:tcW w:w="76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360" w:type="dxa"/>
            <w:gridSpan w:val="2"/>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GROUP II</w:t>
            </w:r>
          </w:p>
        </w:tc>
        <w:tc>
          <w:tcPr>
            <w:tcW w:w="74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480" w:type="dxa"/>
            <w:gridSpan w:val="3"/>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GROUP</w:t>
            </w:r>
          </w:p>
        </w:tc>
        <w:tc>
          <w:tcPr>
            <w:tcW w:w="78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r>
      <w:tr w:rsidR="00BF5BBE" w:rsidTr="00ED2E06">
        <w:trPr>
          <w:trHeight w:val="128"/>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gridSpan w:val="2"/>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260"/>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380" w:type="dxa"/>
            <w:gridSpan w:val="2"/>
            <w:tcBorders>
              <w:right w:val="single" w:sz="8" w:space="0" w:color="auto"/>
            </w:tcBorders>
            <w:shd w:val="clear" w:color="auto" w:fill="auto"/>
            <w:vAlign w:val="bottom"/>
          </w:tcPr>
          <w:p w:rsidR="00BF5BBE" w:rsidRDefault="00BF5BBE" w:rsidP="00ED2E06">
            <w:pPr>
              <w:spacing w:line="260" w:lineRule="exact"/>
              <w:ind w:left="80"/>
              <w:rPr>
                <w:rFonts w:ascii="Times New Roman" w:eastAsia="Times New Roman" w:hAnsi="Times New Roman"/>
                <w:b/>
                <w:sz w:val="24"/>
              </w:rPr>
            </w:pPr>
            <w:r>
              <w:rPr>
                <w:rFonts w:ascii="Times New Roman" w:eastAsia="Times New Roman" w:hAnsi="Times New Roman"/>
                <w:b/>
                <w:sz w:val="24"/>
              </w:rPr>
              <w:t>INITIAL</w:t>
            </w:r>
          </w:p>
        </w:tc>
        <w:tc>
          <w:tcPr>
            <w:tcW w:w="840" w:type="dxa"/>
            <w:gridSpan w:val="2"/>
            <w:shd w:val="clear" w:color="auto" w:fill="auto"/>
            <w:vAlign w:val="bottom"/>
          </w:tcPr>
          <w:p w:rsidR="00BF5BBE" w:rsidRDefault="00BF5BBE" w:rsidP="00ED2E06">
            <w:pPr>
              <w:spacing w:line="260" w:lineRule="exact"/>
              <w:ind w:left="80"/>
              <w:rPr>
                <w:rFonts w:ascii="Times New Roman" w:eastAsia="Times New Roman" w:hAnsi="Times New Roman"/>
                <w:b/>
                <w:w w:val="99"/>
                <w:sz w:val="24"/>
              </w:rPr>
            </w:pPr>
            <w:r>
              <w:rPr>
                <w:rFonts w:ascii="Times New Roman" w:eastAsia="Times New Roman" w:hAnsi="Times New Roman"/>
                <w:b/>
                <w:w w:val="99"/>
                <w:sz w:val="24"/>
              </w:rPr>
              <w:t>FINAL</w:t>
            </w: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360" w:type="dxa"/>
            <w:gridSpan w:val="2"/>
            <w:tcBorders>
              <w:right w:val="single" w:sz="8" w:space="0" w:color="auto"/>
            </w:tcBorders>
            <w:shd w:val="clear" w:color="auto" w:fill="auto"/>
            <w:vAlign w:val="bottom"/>
          </w:tcPr>
          <w:p w:rsidR="00BF5BBE" w:rsidRDefault="00BF5BBE"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INITIAL</w:t>
            </w:r>
          </w:p>
        </w:tc>
        <w:tc>
          <w:tcPr>
            <w:tcW w:w="1380" w:type="dxa"/>
            <w:gridSpan w:val="2"/>
            <w:tcBorders>
              <w:right w:val="single" w:sz="8" w:space="0" w:color="auto"/>
            </w:tcBorders>
            <w:shd w:val="clear" w:color="auto" w:fill="auto"/>
            <w:vAlign w:val="bottom"/>
          </w:tcPr>
          <w:p w:rsidR="00BF5BBE" w:rsidRDefault="00BF5BBE"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FINAL</w:t>
            </w:r>
          </w:p>
        </w:tc>
        <w:tc>
          <w:tcPr>
            <w:tcW w:w="1480" w:type="dxa"/>
            <w:gridSpan w:val="3"/>
            <w:tcBorders>
              <w:right w:val="single" w:sz="8" w:space="0" w:color="auto"/>
            </w:tcBorders>
            <w:shd w:val="clear" w:color="auto" w:fill="auto"/>
            <w:vAlign w:val="bottom"/>
          </w:tcPr>
          <w:p w:rsidR="00BF5BBE" w:rsidRDefault="00BF5BBE"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INITIAL</w:t>
            </w:r>
          </w:p>
        </w:tc>
        <w:tc>
          <w:tcPr>
            <w:tcW w:w="860" w:type="dxa"/>
            <w:gridSpan w:val="2"/>
            <w:shd w:val="clear" w:color="auto" w:fill="auto"/>
            <w:vAlign w:val="bottom"/>
          </w:tcPr>
          <w:p w:rsidR="00BF5BBE" w:rsidRDefault="00BF5BBE" w:rsidP="00ED2E06">
            <w:pPr>
              <w:spacing w:line="260" w:lineRule="exact"/>
              <w:ind w:left="80"/>
              <w:rPr>
                <w:rFonts w:ascii="Times New Roman" w:eastAsia="Times New Roman" w:hAnsi="Times New Roman"/>
                <w:b/>
                <w:sz w:val="24"/>
              </w:rPr>
            </w:pPr>
            <w:r>
              <w:rPr>
                <w:rFonts w:ascii="Times New Roman" w:eastAsia="Times New Roman" w:hAnsi="Times New Roman"/>
                <w:b/>
                <w:sz w:val="24"/>
              </w:rPr>
              <w:t>FINAL</w:t>
            </w: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r>
      <w:tr w:rsidR="00BF5BBE" w:rsidTr="00ED2E06">
        <w:trPr>
          <w:trHeight w:val="274"/>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380" w:type="dxa"/>
            <w:gridSpan w:val="2"/>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b/>
                <w:sz w:val="24"/>
              </w:rPr>
            </w:pPr>
            <w:r>
              <w:rPr>
                <w:rFonts w:ascii="Times New Roman" w:eastAsia="Times New Roman" w:hAnsi="Times New Roman"/>
                <w:b/>
                <w:sz w:val="24"/>
              </w:rPr>
              <w:t>SCORE</w:t>
            </w:r>
          </w:p>
        </w:tc>
        <w:tc>
          <w:tcPr>
            <w:tcW w:w="1400" w:type="dxa"/>
            <w:gridSpan w:val="3"/>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b/>
                <w:sz w:val="24"/>
              </w:rPr>
            </w:pPr>
            <w:r>
              <w:rPr>
                <w:rFonts w:ascii="Times New Roman" w:eastAsia="Times New Roman" w:hAnsi="Times New Roman"/>
                <w:b/>
                <w:sz w:val="24"/>
              </w:rPr>
              <w:t>SCORE</w:t>
            </w:r>
          </w:p>
        </w:tc>
        <w:tc>
          <w:tcPr>
            <w:tcW w:w="1360" w:type="dxa"/>
            <w:gridSpan w:val="2"/>
            <w:tcBorders>
              <w:right w:val="single" w:sz="8" w:space="0" w:color="auto"/>
            </w:tcBorders>
            <w:shd w:val="clear" w:color="auto" w:fill="auto"/>
            <w:vAlign w:val="bottom"/>
          </w:tcPr>
          <w:p w:rsidR="00BF5BBE" w:rsidRDefault="00BF5BBE"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SCORE</w:t>
            </w:r>
          </w:p>
        </w:tc>
        <w:tc>
          <w:tcPr>
            <w:tcW w:w="1380" w:type="dxa"/>
            <w:gridSpan w:val="2"/>
            <w:tcBorders>
              <w:right w:val="single" w:sz="8" w:space="0" w:color="auto"/>
            </w:tcBorders>
            <w:shd w:val="clear" w:color="auto" w:fill="auto"/>
            <w:vAlign w:val="bottom"/>
          </w:tcPr>
          <w:p w:rsidR="00BF5BBE" w:rsidRDefault="00BF5BBE"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SCORE</w:t>
            </w:r>
          </w:p>
        </w:tc>
        <w:tc>
          <w:tcPr>
            <w:tcW w:w="940" w:type="dxa"/>
            <w:gridSpan w:val="2"/>
            <w:shd w:val="clear" w:color="auto" w:fill="auto"/>
            <w:vAlign w:val="bottom"/>
          </w:tcPr>
          <w:p w:rsidR="00BF5BBE" w:rsidRDefault="00BF5BBE" w:rsidP="00ED2E06">
            <w:pPr>
              <w:spacing w:line="273" w:lineRule="exact"/>
              <w:ind w:left="100"/>
              <w:rPr>
                <w:rFonts w:ascii="Times New Roman" w:eastAsia="Times New Roman" w:hAnsi="Times New Roman"/>
                <w:b/>
                <w:w w:val="99"/>
                <w:sz w:val="24"/>
              </w:rPr>
            </w:pPr>
            <w:r>
              <w:rPr>
                <w:rFonts w:ascii="Times New Roman" w:eastAsia="Times New Roman" w:hAnsi="Times New Roman"/>
                <w:b/>
                <w:w w:val="99"/>
                <w:sz w:val="24"/>
              </w:rPr>
              <w:t>SCORE</w:t>
            </w:r>
          </w:p>
        </w:tc>
        <w:tc>
          <w:tcPr>
            <w:tcW w:w="5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460" w:type="dxa"/>
            <w:gridSpan w:val="3"/>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b/>
                <w:sz w:val="24"/>
              </w:rPr>
            </w:pPr>
            <w:r>
              <w:rPr>
                <w:rFonts w:ascii="Times New Roman" w:eastAsia="Times New Roman" w:hAnsi="Times New Roman"/>
                <w:b/>
                <w:sz w:val="24"/>
              </w:rPr>
              <w:t>SCORE</w:t>
            </w:r>
          </w:p>
        </w:tc>
      </w:tr>
      <w:tr w:rsidR="00BF5BBE" w:rsidTr="00ED2E06">
        <w:trPr>
          <w:trHeight w:val="128"/>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271"/>
        </w:trPr>
        <w:tc>
          <w:tcPr>
            <w:tcW w:w="720" w:type="dxa"/>
            <w:tcBorders>
              <w:left w:val="single" w:sz="8" w:space="0" w:color="auto"/>
              <w:right w:val="single" w:sz="8" w:space="0" w:color="auto"/>
            </w:tcBorders>
            <w:shd w:val="clear" w:color="auto" w:fill="auto"/>
            <w:vAlign w:val="bottom"/>
          </w:tcPr>
          <w:p w:rsidR="00BF5BBE" w:rsidRDefault="00BF5BBE" w:rsidP="00ED2E06">
            <w:pPr>
              <w:spacing w:line="271" w:lineRule="exact"/>
              <w:ind w:left="120"/>
              <w:rPr>
                <w:rFonts w:ascii="Times New Roman" w:eastAsia="Times New Roman" w:hAnsi="Times New Roman"/>
                <w:b/>
                <w:sz w:val="24"/>
              </w:rPr>
            </w:pPr>
            <w:r>
              <w:rPr>
                <w:rFonts w:ascii="Times New Roman" w:eastAsia="Times New Roman" w:hAnsi="Times New Roman"/>
                <w:b/>
                <w:sz w:val="24"/>
              </w:rPr>
              <w:t>Sl.</w:t>
            </w:r>
          </w:p>
        </w:tc>
        <w:tc>
          <w:tcPr>
            <w:tcW w:w="72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Tota</w:t>
            </w: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Tota</w:t>
            </w: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7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Tota</w:t>
            </w: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5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7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r>
      <w:tr w:rsidR="00BF5BBE" w:rsidTr="00ED2E06">
        <w:trPr>
          <w:trHeight w:val="130"/>
        </w:trPr>
        <w:tc>
          <w:tcPr>
            <w:tcW w:w="720" w:type="dxa"/>
            <w:vMerge w:val="restart"/>
            <w:tcBorders>
              <w:left w:val="single" w:sz="8" w:space="0" w:color="auto"/>
              <w:right w:val="single" w:sz="8" w:space="0" w:color="auto"/>
            </w:tcBorders>
            <w:shd w:val="clear" w:color="auto" w:fill="auto"/>
            <w:vAlign w:val="bottom"/>
          </w:tcPr>
          <w:p w:rsidR="00BF5BBE" w:rsidRDefault="00BF5BBE" w:rsidP="00ED2E06">
            <w:pPr>
              <w:spacing w:line="273" w:lineRule="exact"/>
              <w:ind w:left="120"/>
              <w:rPr>
                <w:rFonts w:ascii="Times New Roman" w:eastAsia="Times New Roman" w:hAnsi="Times New Roman"/>
                <w:b/>
                <w:sz w:val="24"/>
              </w:rPr>
            </w:pPr>
            <w:r>
              <w:rPr>
                <w:rFonts w:ascii="Times New Roman" w:eastAsia="Times New Roman" w:hAnsi="Times New Roman"/>
                <w:b/>
                <w:sz w:val="24"/>
              </w:rPr>
              <w:t>No.</w:t>
            </w:r>
          </w:p>
        </w:tc>
        <w:tc>
          <w:tcPr>
            <w:tcW w:w="720" w:type="dxa"/>
            <w:vMerge w:val="restart"/>
            <w:tcBorders>
              <w:right w:val="single" w:sz="8" w:space="0" w:color="auto"/>
            </w:tcBorders>
            <w:shd w:val="clear" w:color="auto" w:fill="auto"/>
            <w:vAlign w:val="bottom"/>
          </w:tcPr>
          <w:p w:rsidR="00BF5BBE" w:rsidRDefault="00BF5BBE" w:rsidP="00ED2E06">
            <w:pPr>
              <w:spacing w:line="268" w:lineRule="exact"/>
              <w:ind w:left="80"/>
              <w:rPr>
                <w:rFonts w:ascii="Times New Roman" w:eastAsia="Times New Roman" w:hAnsi="Times New Roman"/>
                <w:b/>
                <w:sz w:val="24"/>
              </w:rPr>
            </w:pPr>
            <w:r>
              <w:rPr>
                <w:rFonts w:ascii="Times New Roman" w:eastAsia="Times New Roman" w:hAnsi="Times New Roman"/>
                <w:b/>
                <w:sz w:val="24"/>
              </w:rPr>
              <w:t>l</w:t>
            </w: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vMerge w:val="restart"/>
            <w:tcBorders>
              <w:right w:val="single" w:sz="8" w:space="0" w:color="auto"/>
            </w:tcBorders>
            <w:shd w:val="clear" w:color="auto" w:fill="auto"/>
            <w:vAlign w:val="bottom"/>
          </w:tcPr>
          <w:p w:rsidR="00BF5BBE" w:rsidRDefault="00BF5BBE" w:rsidP="00ED2E06">
            <w:pPr>
              <w:spacing w:line="268" w:lineRule="exact"/>
              <w:ind w:left="80"/>
              <w:rPr>
                <w:rFonts w:ascii="Times New Roman" w:eastAsia="Times New Roman" w:hAnsi="Times New Roman"/>
                <w:b/>
                <w:sz w:val="24"/>
              </w:rPr>
            </w:pPr>
            <w:r>
              <w:rPr>
                <w:rFonts w:ascii="Times New Roman" w:eastAsia="Times New Roman" w:hAnsi="Times New Roman"/>
                <w:b/>
                <w:sz w:val="24"/>
              </w:rPr>
              <w:t>Total</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44"/>
        </w:trPr>
        <w:tc>
          <w:tcPr>
            <w:tcW w:w="720" w:type="dxa"/>
            <w:vMerge/>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val="restart"/>
            <w:tcBorders>
              <w:right w:val="single" w:sz="8" w:space="0" w:color="auto"/>
            </w:tcBorders>
            <w:shd w:val="clear" w:color="auto" w:fill="auto"/>
            <w:vAlign w:val="bottom"/>
          </w:tcPr>
          <w:p w:rsidR="00BF5BBE" w:rsidRDefault="00BF5BBE"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l</w:t>
            </w: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40" w:type="dxa"/>
            <w:vMerge w:val="restart"/>
            <w:tcBorders>
              <w:right w:val="single" w:sz="8" w:space="0" w:color="auto"/>
            </w:tcBorders>
            <w:shd w:val="clear" w:color="auto" w:fill="auto"/>
            <w:vAlign w:val="bottom"/>
          </w:tcPr>
          <w:p w:rsidR="00BF5BBE" w:rsidRDefault="00BF5BBE"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l</w:t>
            </w: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40" w:type="dxa"/>
            <w:vMerge w:val="restart"/>
            <w:tcBorders>
              <w:right w:val="single" w:sz="8" w:space="0" w:color="auto"/>
            </w:tcBorders>
            <w:shd w:val="clear" w:color="auto" w:fill="auto"/>
            <w:vAlign w:val="bottom"/>
          </w:tcPr>
          <w:p w:rsidR="00BF5BBE" w:rsidRDefault="00BF5BBE"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Total</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80" w:type="dxa"/>
            <w:vMerge w:val="restart"/>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b/>
                <w:sz w:val="24"/>
              </w:rPr>
            </w:pPr>
            <w:r>
              <w:rPr>
                <w:rFonts w:ascii="Times New Roman" w:eastAsia="Times New Roman" w:hAnsi="Times New Roman"/>
                <w:b/>
                <w:sz w:val="24"/>
              </w:rPr>
              <w:t>Total</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30"/>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vMerge w:val="restart"/>
            <w:tcBorders>
              <w:right w:val="single" w:sz="8" w:space="0" w:color="auto"/>
            </w:tcBorders>
            <w:shd w:val="clear" w:color="auto" w:fill="auto"/>
            <w:vAlign w:val="bottom"/>
          </w:tcPr>
          <w:p w:rsidR="00BF5BBE" w:rsidRDefault="00BF5BBE" w:rsidP="00ED2E06">
            <w:pPr>
              <w:spacing w:line="268" w:lineRule="exact"/>
              <w:ind w:left="80"/>
              <w:rPr>
                <w:rFonts w:ascii="Times New Roman" w:eastAsia="Times New Roman" w:hAnsi="Times New Roman"/>
                <w:b/>
                <w:sz w:val="24"/>
              </w:rPr>
            </w:pPr>
            <w:r>
              <w:rPr>
                <w:rFonts w:ascii="Times New Roman" w:eastAsia="Times New Roman" w:hAnsi="Times New Roman"/>
                <w:b/>
                <w:sz w:val="24"/>
              </w:rPr>
              <w:t>scor</w:t>
            </w: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vMerge w:val="restart"/>
            <w:tcBorders>
              <w:right w:val="single" w:sz="8" w:space="0" w:color="auto"/>
            </w:tcBorders>
            <w:shd w:val="clear" w:color="auto" w:fill="auto"/>
            <w:vAlign w:val="bottom"/>
          </w:tcPr>
          <w:p w:rsidR="00BF5BBE" w:rsidRDefault="00BF5BBE" w:rsidP="00ED2E06">
            <w:pPr>
              <w:spacing w:line="268" w:lineRule="exact"/>
              <w:ind w:left="80"/>
              <w:rPr>
                <w:rFonts w:ascii="Times New Roman" w:eastAsia="Times New Roman" w:hAnsi="Times New Roman"/>
                <w:b/>
                <w:sz w:val="24"/>
              </w:rPr>
            </w:pPr>
            <w:r>
              <w:rPr>
                <w:rFonts w:ascii="Times New Roman" w:eastAsia="Times New Roman" w:hAnsi="Times New Roman"/>
                <w:b/>
                <w:sz w:val="24"/>
              </w:rPr>
              <w:t>Scor</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Per</w:t>
            </w: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vMerge w:val="restart"/>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b/>
                <w:sz w:val="24"/>
              </w:rPr>
            </w:pPr>
            <w:r>
              <w:rPr>
                <w:rFonts w:ascii="Times New Roman" w:eastAsia="Times New Roman" w:hAnsi="Times New Roman"/>
                <w:b/>
                <w:sz w:val="24"/>
              </w:rPr>
              <w:t>Per</w:t>
            </w:r>
          </w:p>
        </w:tc>
        <w:tc>
          <w:tcPr>
            <w:tcW w:w="7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54"/>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6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Per</w:t>
            </w: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560" w:type="dxa"/>
            <w:vMerge w:val="restart"/>
            <w:tcBorders>
              <w:right w:val="single" w:sz="8" w:space="0" w:color="auto"/>
            </w:tcBorders>
            <w:shd w:val="clear" w:color="auto" w:fill="auto"/>
            <w:vAlign w:val="bottom"/>
          </w:tcPr>
          <w:p w:rsidR="00BF5BBE" w:rsidRDefault="00BF5BBE" w:rsidP="00ED2E06">
            <w:pPr>
              <w:spacing w:line="0" w:lineRule="atLeast"/>
              <w:ind w:left="20"/>
              <w:rPr>
                <w:rFonts w:ascii="Times New Roman" w:eastAsia="Times New Roman" w:hAnsi="Times New Roman"/>
                <w:b/>
                <w:sz w:val="24"/>
              </w:rPr>
            </w:pPr>
            <w:r>
              <w:rPr>
                <w:rFonts w:ascii="Times New Roman" w:eastAsia="Times New Roman" w:hAnsi="Times New Roman"/>
                <w:b/>
                <w:sz w:val="24"/>
              </w:rPr>
              <w:t>Per</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Scor</w:t>
            </w: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7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scor</w:t>
            </w:r>
          </w:p>
        </w:tc>
        <w:tc>
          <w:tcPr>
            <w:tcW w:w="6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Per</w:t>
            </w:r>
          </w:p>
        </w:tc>
        <w:tc>
          <w:tcPr>
            <w:tcW w:w="8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score</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5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78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score</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600" w:type="dxa"/>
            <w:vMerge w:val="restart"/>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b/>
                <w:sz w:val="24"/>
              </w:rPr>
            </w:pPr>
            <w:r>
              <w:rPr>
                <w:rFonts w:ascii="Times New Roman" w:eastAsia="Times New Roman" w:hAnsi="Times New Roman"/>
                <w:b/>
                <w:sz w:val="24"/>
              </w:rPr>
              <w:t>Per</w:t>
            </w:r>
          </w:p>
        </w:tc>
      </w:tr>
      <w:tr w:rsidR="00BF5BBE" w:rsidTr="00ED2E06">
        <w:trPr>
          <w:trHeight w:val="134"/>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vMerge w:val="restart"/>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e</w:t>
            </w:r>
          </w:p>
        </w:tc>
        <w:tc>
          <w:tcPr>
            <w:tcW w:w="6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vMerge w:val="restart"/>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e</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vMerge w:val="restart"/>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b/>
                <w:sz w:val="24"/>
              </w:rPr>
            </w:pPr>
            <w:r>
              <w:rPr>
                <w:rFonts w:ascii="Times New Roman" w:eastAsia="Times New Roman" w:hAnsi="Times New Roman"/>
                <w:b/>
                <w:sz w:val="24"/>
              </w:rPr>
              <w:t>cen</w:t>
            </w: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vMerge w:val="restart"/>
            <w:tcBorders>
              <w:right w:val="single" w:sz="8" w:space="0" w:color="auto"/>
            </w:tcBorders>
            <w:shd w:val="clear" w:color="auto" w:fill="auto"/>
            <w:vAlign w:val="bottom"/>
          </w:tcPr>
          <w:p w:rsidR="00BF5BBE" w:rsidRDefault="00BF5BBE" w:rsidP="00ED2E06">
            <w:pPr>
              <w:spacing w:line="273" w:lineRule="exact"/>
              <w:rPr>
                <w:rFonts w:ascii="Times New Roman" w:eastAsia="Times New Roman" w:hAnsi="Times New Roman"/>
                <w:b/>
                <w:sz w:val="24"/>
              </w:rPr>
            </w:pPr>
            <w:r>
              <w:rPr>
                <w:rFonts w:ascii="Times New Roman" w:eastAsia="Times New Roman" w:hAnsi="Times New Roman"/>
                <w:b/>
                <w:sz w:val="24"/>
              </w:rPr>
              <w:t>cen</w:t>
            </w:r>
          </w:p>
        </w:tc>
        <w:tc>
          <w:tcPr>
            <w:tcW w:w="7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39"/>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cent</w:t>
            </w: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vMerge w:val="restart"/>
            <w:tcBorders>
              <w:right w:val="single" w:sz="8" w:space="0" w:color="auto"/>
            </w:tcBorders>
            <w:shd w:val="clear" w:color="auto" w:fill="auto"/>
            <w:vAlign w:val="bottom"/>
          </w:tcPr>
          <w:p w:rsidR="00BF5BBE" w:rsidRDefault="00BF5BBE" w:rsidP="00ED2E06">
            <w:pPr>
              <w:spacing w:line="0" w:lineRule="atLeast"/>
              <w:ind w:left="20"/>
              <w:rPr>
                <w:rFonts w:ascii="Times New Roman" w:eastAsia="Times New Roman" w:hAnsi="Times New Roman"/>
                <w:b/>
                <w:sz w:val="24"/>
              </w:rPr>
            </w:pPr>
            <w:r>
              <w:rPr>
                <w:rFonts w:ascii="Times New Roman" w:eastAsia="Times New Roman" w:hAnsi="Times New Roman"/>
                <w:b/>
                <w:sz w:val="24"/>
              </w:rPr>
              <w:t>cent</w:t>
            </w:r>
          </w:p>
        </w:tc>
        <w:tc>
          <w:tcPr>
            <w:tcW w:w="760" w:type="dxa"/>
            <w:vMerge w:val="restart"/>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e</w:t>
            </w: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40" w:type="dxa"/>
            <w:vMerge w:val="restart"/>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e</w:t>
            </w:r>
          </w:p>
        </w:tc>
        <w:tc>
          <w:tcPr>
            <w:tcW w:w="6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cent</w:t>
            </w:r>
          </w:p>
        </w:tc>
        <w:tc>
          <w:tcPr>
            <w:tcW w:w="840" w:type="dxa"/>
            <w:vMerge w:val="restart"/>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from</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80" w:type="dxa"/>
            <w:vMerge w:val="restart"/>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from</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val="restart"/>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b/>
                <w:sz w:val="24"/>
              </w:rPr>
            </w:pPr>
            <w:r>
              <w:rPr>
                <w:rFonts w:ascii="Times New Roman" w:eastAsia="Times New Roman" w:hAnsi="Times New Roman"/>
                <w:b/>
                <w:sz w:val="24"/>
              </w:rPr>
              <w:t>cent</w:t>
            </w:r>
          </w:p>
        </w:tc>
      </w:tr>
      <w:tr w:rsidR="00BF5BBE" w:rsidTr="00ED2E06">
        <w:trPr>
          <w:trHeight w:val="139"/>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vMerge w:val="restart"/>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fro</w:t>
            </w:r>
          </w:p>
        </w:tc>
        <w:tc>
          <w:tcPr>
            <w:tcW w:w="6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val="restart"/>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from</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t</w:t>
            </w: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vMerge w:val="restart"/>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b/>
                <w:sz w:val="24"/>
              </w:rPr>
            </w:pPr>
            <w:r>
              <w:rPr>
                <w:rFonts w:ascii="Times New Roman" w:eastAsia="Times New Roman" w:hAnsi="Times New Roman"/>
                <w:b/>
                <w:sz w:val="24"/>
              </w:rPr>
              <w:t>t</w:t>
            </w:r>
          </w:p>
        </w:tc>
        <w:tc>
          <w:tcPr>
            <w:tcW w:w="7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39"/>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val="restart"/>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from</w:t>
            </w: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40" w:type="dxa"/>
            <w:vMerge w:val="restart"/>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from</w:t>
            </w: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96</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8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96</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25"/>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720" w:type="dxa"/>
            <w:vMerge w:val="restart"/>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m</w:t>
            </w: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96</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8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7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139"/>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96</w:t>
            </w: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96</w:t>
            </w: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20"/>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7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8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5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7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134"/>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vMerge w:val="restart"/>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b/>
                <w:sz w:val="24"/>
              </w:rPr>
            </w:pPr>
            <w:r>
              <w:rPr>
                <w:rFonts w:ascii="Times New Roman" w:eastAsia="Times New Roman" w:hAnsi="Times New Roman"/>
                <w:b/>
                <w:sz w:val="24"/>
              </w:rPr>
              <w:t>96</w:t>
            </w: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39"/>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28"/>
        </w:trPr>
        <w:tc>
          <w:tcPr>
            <w:tcW w:w="72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256"/>
        </w:trPr>
        <w:tc>
          <w:tcPr>
            <w:tcW w:w="720" w:type="dxa"/>
            <w:vMerge w:val="restart"/>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1</w:t>
            </w:r>
          </w:p>
        </w:tc>
        <w:tc>
          <w:tcPr>
            <w:tcW w:w="72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28</w:t>
            </w:r>
          </w:p>
        </w:tc>
        <w:tc>
          <w:tcPr>
            <w:tcW w:w="6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29.2</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15</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60" w:type="dxa"/>
            <w:vMerge w:val="restart"/>
            <w:tcBorders>
              <w:right w:val="single" w:sz="8" w:space="0" w:color="auto"/>
            </w:tcBorders>
            <w:shd w:val="clear" w:color="auto" w:fill="auto"/>
            <w:vAlign w:val="bottom"/>
          </w:tcPr>
          <w:p w:rsidR="00BF5BBE" w:rsidRDefault="00BF5BBE" w:rsidP="00ED2E06">
            <w:pPr>
              <w:spacing w:line="0" w:lineRule="atLeast"/>
              <w:ind w:left="20"/>
              <w:rPr>
                <w:rFonts w:ascii="Times New Roman" w:eastAsia="Times New Roman" w:hAnsi="Times New Roman"/>
                <w:sz w:val="24"/>
              </w:rPr>
            </w:pPr>
            <w:r>
              <w:rPr>
                <w:rFonts w:ascii="Times New Roman" w:eastAsia="Times New Roman" w:hAnsi="Times New Roman"/>
                <w:sz w:val="24"/>
              </w:rPr>
              <w:t>15.6</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30</w:t>
            </w:r>
          </w:p>
        </w:tc>
        <w:tc>
          <w:tcPr>
            <w:tcW w:w="600" w:type="dxa"/>
            <w:tcBorders>
              <w:right w:val="single" w:sz="8" w:space="0" w:color="auto"/>
            </w:tcBorders>
            <w:shd w:val="clear" w:color="auto" w:fill="auto"/>
            <w:vAlign w:val="bottom"/>
          </w:tcPr>
          <w:p w:rsidR="00BF5BBE" w:rsidRDefault="00BF5BBE" w:rsidP="00ED2E06">
            <w:pPr>
              <w:spacing w:line="256" w:lineRule="exact"/>
              <w:ind w:left="80"/>
              <w:rPr>
                <w:rFonts w:ascii="Times New Roman" w:eastAsia="Times New Roman" w:hAnsi="Times New Roman"/>
                <w:sz w:val="24"/>
              </w:rPr>
            </w:pPr>
            <w:r>
              <w:rPr>
                <w:rFonts w:ascii="Times New Roman" w:eastAsia="Times New Roman" w:hAnsi="Times New Roman"/>
                <w:sz w:val="24"/>
              </w:rPr>
              <w:t>31.</w:t>
            </w:r>
          </w:p>
        </w:tc>
        <w:tc>
          <w:tcPr>
            <w:tcW w:w="7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19</w:t>
            </w:r>
          </w:p>
        </w:tc>
        <w:tc>
          <w:tcPr>
            <w:tcW w:w="6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19.8</w:t>
            </w:r>
          </w:p>
        </w:tc>
        <w:tc>
          <w:tcPr>
            <w:tcW w:w="8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41</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40" w:type="dxa"/>
            <w:tcBorders>
              <w:right w:val="single" w:sz="8" w:space="0" w:color="auto"/>
            </w:tcBorders>
            <w:shd w:val="clear" w:color="auto" w:fill="auto"/>
            <w:vAlign w:val="bottom"/>
          </w:tcPr>
          <w:p w:rsidR="00BF5BBE" w:rsidRDefault="00BF5BBE" w:rsidP="00ED2E06">
            <w:pPr>
              <w:spacing w:line="256" w:lineRule="exact"/>
              <w:rPr>
                <w:rFonts w:ascii="Times New Roman" w:eastAsia="Times New Roman" w:hAnsi="Times New Roman"/>
                <w:sz w:val="24"/>
              </w:rPr>
            </w:pPr>
            <w:r>
              <w:rPr>
                <w:rFonts w:ascii="Times New Roman" w:eastAsia="Times New Roman" w:hAnsi="Times New Roman"/>
                <w:sz w:val="24"/>
              </w:rPr>
              <w:t>42.</w:t>
            </w:r>
          </w:p>
        </w:tc>
        <w:tc>
          <w:tcPr>
            <w:tcW w:w="78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32</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00" w:type="dxa"/>
            <w:vMerge w:val="restart"/>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r>
              <w:rPr>
                <w:rFonts w:ascii="Times New Roman" w:eastAsia="Times New Roman" w:hAnsi="Times New Roman"/>
                <w:sz w:val="24"/>
              </w:rPr>
              <w:t>33.3</w:t>
            </w:r>
          </w:p>
        </w:tc>
      </w:tr>
      <w:tr w:rsidR="00BF5BBE" w:rsidTr="00ED2E06">
        <w:trPr>
          <w:trHeight w:val="134"/>
        </w:trPr>
        <w:tc>
          <w:tcPr>
            <w:tcW w:w="720" w:type="dxa"/>
            <w:vMerge/>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vMerge w:val="restart"/>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sz w:val="24"/>
              </w:rPr>
            </w:pPr>
            <w:r>
              <w:rPr>
                <w:rFonts w:ascii="Times New Roman" w:eastAsia="Times New Roman" w:hAnsi="Times New Roman"/>
                <w:sz w:val="24"/>
              </w:rPr>
              <w:t>3</w:t>
            </w: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vMerge w:val="restart"/>
            <w:tcBorders>
              <w:right w:val="single" w:sz="8" w:space="0" w:color="auto"/>
            </w:tcBorders>
            <w:shd w:val="clear" w:color="auto" w:fill="auto"/>
            <w:vAlign w:val="bottom"/>
          </w:tcPr>
          <w:p w:rsidR="00BF5BBE" w:rsidRDefault="00BF5BBE" w:rsidP="00ED2E06">
            <w:pPr>
              <w:spacing w:line="273" w:lineRule="exact"/>
              <w:rPr>
                <w:rFonts w:ascii="Times New Roman" w:eastAsia="Times New Roman" w:hAnsi="Times New Roman"/>
                <w:sz w:val="24"/>
              </w:rPr>
            </w:pPr>
            <w:r>
              <w:rPr>
                <w:rFonts w:ascii="Times New Roman" w:eastAsia="Times New Roman" w:hAnsi="Times New Roman"/>
                <w:sz w:val="24"/>
              </w:rPr>
              <w:t>7</w:t>
            </w:r>
          </w:p>
        </w:tc>
        <w:tc>
          <w:tcPr>
            <w:tcW w:w="7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39"/>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32"/>
        </w:trPr>
        <w:tc>
          <w:tcPr>
            <w:tcW w:w="72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256"/>
        </w:trPr>
        <w:tc>
          <w:tcPr>
            <w:tcW w:w="720" w:type="dxa"/>
            <w:vMerge w:val="restart"/>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2</w:t>
            </w:r>
          </w:p>
        </w:tc>
        <w:tc>
          <w:tcPr>
            <w:tcW w:w="72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22</w:t>
            </w:r>
          </w:p>
        </w:tc>
        <w:tc>
          <w:tcPr>
            <w:tcW w:w="6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22.9</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8</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60" w:type="dxa"/>
            <w:vMerge w:val="restart"/>
            <w:tcBorders>
              <w:right w:val="single" w:sz="8" w:space="0" w:color="auto"/>
            </w:tcBorders>
            <w:shd w:val="clear" w:color="auto" w:fill="auto"/>
            <w:vAlign w:val="bottom"/>
          </w:tcPr>
          <w:p w:rsidR="00BF5BBE" w:rsidRDefault="00BF5BBE" w:rsidP="00ED2E06">
            <w:pPr>
              <w:spacing w:line="0" w:lineRule="atLeast"/>
              <w:ind w:left="20"/>
              <w:rPr>
                <w:rFonts w:ascii="Times New Roman" w:eastAsia="Times New Roman" w:hAnsi="Times New Roman"/>
                <w:sz w:val="24"/>
              </w:rPr>
            </w:pPr>
            <w:r>
              <w:rPr>
                <w:rFonts w:ascii="Times New Roman" w:eastAsia="Times New Roman" w:hAnsi="Times New Roman"/>
                <w:sz w:val="24"/>
              </w:rPr>
              <w:t>8.3</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24</w:t>
            </w:r>
          </w:p>
        </w:tc>
        <w:tc>
          <w:tcPr>
            <w:tcW w:w="60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25</w:t>
            </w:r>
          </w:p>
        </w:tc>
        <w:tc>
          <w:tcPr>
            <w:tcW w:w="7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9</w:t>
            </w:r>
          </w:p>
        </w:tc>
        <w:tc>
          <w:tcPr>
            <w:tcW w:w="6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9.4</w:t>
            </w:r>
          </w:p>
        </w:tc>
        <w:tc>
          <w:tcPr>
            <w:tcW w:w="8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36</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40" w:type="dxa"/>
            <w:tcBorders>
              <w:right w:val="single" w:sz="8" w:space="0" w:color="auto"/>
            </w:tcBorders>
            <w:shd w:val="clear" w:color="auto" w:fill="auto"/>
            <w:vAlign w:val="bottom"/>
          </w:tcPr>
          <w:p w:rsidR="00BF5BBE" w:rsidRDefault="00BF5BBE" w:rsidP="00ED2E06">
            <w:pPr>
              <w:spacing w:line="256" w:lineRule="exact"/>
              <w:rPr>
                <w:rFonts w:ascii="Times New Roman" w:eastAsia="Times New Roman" w:hAnsi="Times New Roman"/>
                <w:sz w:val="24"/>
              </w:rPr>
            </w:pPr>
            <w:r>
              <w:rPr>
                <w:rFonts w:ascii="Times New Roman" w:eastAsia="Times New Roman" w:hAnsi="Times New Roman"/>
                <w:sz w:val="24"/>
              </w:rPr>
              <w:t>37.</w:t>
            </w:r>
          </w:p>
        </w:tc>
        <w:tc>
          <w:tcPr>
            <w:tcW w:w="78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36</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00" w:type="dxa"/>
            <w:vMerge w:val="restart"/>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r>
              <w:rPr>
                <w:rFonts w:ascii="Times New Roman" w:eastAsia="Times New Roman" w:hAnsi="Times New Roman"/>
                <w:sz w:val="24"/>
              </w:rPr>
              <w:t>37.5</w:t>
            </w:r>
          </w:p>
        </w:tc>
      </w:tr>
      <w:tr w:rsidR="00BF5BBE" w:rsidTr="00ED2E06">
        <w:trPr>
          <w:trHeight w:val="135"/>
        </w:trPr>
        <w:tc>
          <w:tcPr>
            <w:tcW w:w="720" w:type="dxa"/>
            <w:vMerge/>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vMerge w:val="restart"/>
            <w:tcBorders>
              <w:right w:val="single" w:sz="8" w:space="0" w:color="auto"/>
            </w:tcBorders>
            <w:shd w:val="clear" w:color="auto" w:fill="auto"/>
            <w:vAlign w:val="bottom"/>
          </w:tcPr>
          <w:p w:rsidR="00BF5BBE" w:rsidRDefault="00BF5BBE" w:rsidP="00ED2E06">
            <w:pPr>
              <w:spacing w:line="274" w:lineRule="exact"/>
              <w:rPr>
                <w:rFonts w:ascii="Times New Roman" w:eastAsia="Times New Roman" w:hAnsi="Times New Roman"/>
                <w:sz w:val="24"/>
              </w:rPr>
            </w:pPr>
            <w:r>
              <w:rPr>
                <w:rFonts w:ascii="Times New Roman" w:eastAsia="Times New Roman" w:hAnsi="Times New Roman"/>
                <w:sz w:val="24"/>
              </w:rPr>
              <w:t>5</w:t>
            </w:r>
          </w:p>
        </w:tc>
        <w:tc>
          <w:tcPr>
            <w:tcW w:w="7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39"/>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32"/>
        </w:trPr>
        <w:tc>
          <w:tcPr>
            <w:tcW w:w="72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256"/>
        </w:trPr>
        <w:tc>
          <w:tcPr>
            <w:tcW w:w="720" w:type="dxa"/>
            <w:vMerge w:val="restart"/>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3</w:t>
            </w:r>
          </w:p>
        </w:tc>
        <w:tc>
          <w:tcPr>
            <w:tcW w:w="72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20</w:t>
            </w:r>
          </w:p>
        </w:tc>
        <w:tc>
          <w:tcPr>
            <w:tcW w:w="6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20.8</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10</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60" w:type="dxa"/>
            <w:vMerge w:val="restart"/>
            <w:tcBorders>
              <w:right w:val="single" w:sz="8" w:space="0" w:color="auto"/>
            </w:tcBorders>
            <w:shd w:val="clear" w:color="auto" w:fill="auto"/>
            <w:vAlign w:val="bottom"/>
          </w:tcPr>
          <w:p w:rsidR="00BF5BBE" w:rsidRDefault="00BF5BBE" w:rsidP="00ED2E06">
            <w:pPr>
              <w:spacing w:line="0" w:lineRule="atLeast"/>
              <w:ind w:left="20"/>
              <w:rPr>
                <w:rFonts w:ascii="Times New Roman" w:eastAsia="Times New Roman" w:hAnsi="Times New Roman"/>
                <w:sz w:val="24"/>
              </w:rPr>
            </w:pPr>
            <w:r>
              <w:rPr>
                <w:rFonts w:ascii="Times New Roman" w:eastAsia="Times New Roman" w:hAnsi="Times New Roman"/>
                <w:sz w:val="24"/>
              </w:rPr>
              <w:t>10.4</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26</w:t>
            </w:r>
          </w:p>
        </w:tc>
        <w:tc>
          <w:tcPr>
            <w:tcW w:w="600" w:type="dxa"/>
            <w:tcBorders>
              <w:right w:val="single" w:sz="8" w:space="0" w:color="auto"/>
            </w:tcBorders>
            <w:shd w:val="clear" w:color="auto" w:fill="auto"/>
            <w:vAlign w:val="bottom"/>
          </w:tcPr>
          <w:p w:rsidR="00BF5BBE" w:rsidRDefault="00BF5BBE" w:rsidP="00ED2E06">
            <w:pPr>
              <w:spacing w:line="256" w:lineRule="exact"/>
              <w:ind w:left="80"/>
              <w:rPr>
                <w:rFonts w:ascii="Times New Roman" w:eastAsia="Times New Roman" w:hAnsi="Times New Roman"/>
                <w:sz w:val="24"/>
              </w:rPr>
            </w:pPr>
            <w:r>
              <w:rPr>
                <w:rFonts w:ascii="Times New Roman" w:eastAsia="Times New Roman" w:hAnsi="Times New Roman"/>
                <w:sz w:val="24"/>
              </w:rPr>
              <w:t>27.</w:t>
            </w:r>
          </w:p>
        </w:tc>
        <w:tc>
          <w:tcPr>
            <w:tcW w:w="7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12</w:t>
            </w:r>
          </w:p>
        </w:tc>
        <w:tc>
          <w:tcPr>
            <w:tcW w:w="6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12.5</w:t>
            </w:r>
          </w:p>
        </w:tc>
        <w:tc>
          <w:tcPr>
            <w:tcW w:w="8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38</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40" w:type="dxa"/>
            <w:tcBorders>
              <w:right w:val="single" w:sz="8" w:space="0" w:color="auto"/>
            </w:tcBorders>
            <w:shd w:val="clear" w:color="auto" w:fill="auto"/>
            <w:vAlign w:val="bottom"/>
          </w:tcPr>
          <w:p w:rsidR="00BF5BBE" w:rsidRDefault="00BF5BBE" w:rsidP="00ED2E06">
            <w:pPr>
              <w:spacing w:line="256" w:lineRule="exact"/>
              <w:rPr>
                <w:rFonts w:ascii="Times New Roman" w:eastAsia="Times New Roman" w:hAnsi="Times New Roman"/>
                <w:sz w:val="24"/>
              </w:rPr>
            </w:pPr>
            <w:r>
              <w:rPr>
                <w:rFonts w:ascii="Times New Roman" w:eastAsia="Times New Roman" w:hAnsi="Times New Roman"/>
                <w:sz w:val="24"/>
              </w:rPr>
              <w:t>39.</w:t>
            </w:r>
          </w:p>
        </w:tc>
        <w:tc>
          <w:tcPr>
            <w:tcW w:w="78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35</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00" w:type="dxa"/>
            <w:vMerge w:val="restart"/>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r>
              <w:rPr>
                <w:rFonts w:ascii="Times New Roman" w:eastAsia="Times New Roman" w:hAnsi="Times New Roman"/>
                <w:sz w:val="24"/>
              </w:rPr>
              <w:t>36.5</w:t>
            </w:r>
          </w:p>
        </w:tc>
      </w:tr>
      <w:tr w:rsidR="00BF5BBE" w:rsidTr="00ED2E06">
        <w:trPr>
          <w:trHeight w:val="139"/>
        </w:trPr>
        <w:tc>
          <w:tcPr>
            <w:tcW w:w="720" w:type="dxa"/>
            <w:vMerge/>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val="restart"/>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sz w:val="24"/>
              </w:rPr>
            </w:pPr>
            <w:r>
              <w:rPr>
                <w:rFonts w:ascii="Times New Roman" w:eastAsia="Times New Roman" w:hAnsi="Times New Roman"/>
                <w:sz w:val="24"/>
              </w:rPr>
              <w:t>1</w:t>
            </w: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vMerge w:val="restart"/>
            <w:tcBorders>
              <w:right w:val="single" w:sz="8" w:space="0" w:color="auto"/>
            </w:tcBorders>
            <w:shd w:val="clear" w:color="auto" w:fill="auto"/>
            <w:vAlign w:val="bottom"/>
          </w:tcPr>
          <w:p w:rsidR="00BF5BBE" w:rsidRDefault="00BF5BBE" w:rsidP="00ED2E06">
            <w:pPr>
              <w:spacing w:line="273" w:lineRule="exact"/>
              <w:rPr>
                <w:rFonts w:ascii="Times New Roman" w:eastAsia="Times New Roman" w:hAnsi="Times New Roman"/>
                <w:sz w:val="24"/>
              </w:rPr>
            </w:pPr>
            <w:r>
              <w:rPr>
                <w:rFonts w:ascii="Times New Roman" w:eastAsia="Times New Roman" w:hAnsi="Times New Roman"/>
                <w:sz w:val="24"/>
              </w:rPr>
              <w:t>6</w:t>
            </w:r>
          </w:p>
        </w:tc>
        <w:tc>
          <w:tcPr>
            <w:tcW w:w="7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34"/>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32"/>
        </w:trPr>
        <w:tc>
          <w:tcPr>
            <w:tcW w:w="72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256"/>
        </w:trPr>
        <w:tc>
          <w:tcPr>
            <w:tcW w:w="720" w:type="dxa"/>
            <w:vMerge w:val="restart"/>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4</w:t>
            </w:r>
          </w:p>
        </w:tc>
        <w:tc>
          <w:tcPr>
            <w:tcW w:w="72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23</w:t>
            </w:r>
          </w:p>
        </w:tc>
        <w:tc>
          <w:tcPr>
            <w:tcW w:w="6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23.9</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14</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60" w:type="dxa"/>
            <w:vMerge w:val="restart"/>
            <w:tcBorders>
              <w:right w:val="single" w:sz="8" w:space="0" w:color="auto"/>
            </w:tcBorders>
            <w:shd w:val="clear" w:color="auto" w:fill="auto"/>
            <w:vAlign w:val="bottom"/>
          </w:tcPr>
          <w:p w:rsidR="00BF5BBE" w:rsidRDefault="00BF5BBE" w:rsidP="00ED2E06">
            <w:pPr>
              <w:spacing w:line="0" w:lineRule="atLeast"/>
              <w:ind w:left="20"/>
              <w:rPr>
                <w:rFonts w:ascii="Times New Roman" w:eastAsia="Times New Roman" w:hAnsi="Times New Roman"/>
                <w:sz w:val="24"/>
              </w:rPr>
            </w:pPr>
            <w:r>
              <w:rPr>
                <w:rFonts w:ascii="Times New Roman" w:eastAsia="Times New Roman" w:hAnsi="Times New Roman"/>
                <w:sz w:val="24"/>
              </w:rPr>
              <w:t>14.6</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32</w:t>
            </w:r>
          </w:p>
        </w:tc>
        <w:tc>
          <w:tcPr>
            <w:tcW w:w="600" w:type="dxa"/>
            <w:tcBorders>
              <w:right w:val="single" w:sz="8" w:space="0" w:color="auto"/>
            </w:tcBorders>
            <w:shd w:val="clear" w:color="auto" w:fill="auto"/>
            <w:vAlign w:val="bottom"/>
          </w:tcPr>
          <w:p w:rsidR="00BF5BBE" w:rsidRDefault="00BF5BBE" w:rsidP="00ED2E06">
            <w:pPr>
              <w:spacing w:line="256" w:lineRule="exact"/>
              <w:ind w:left="80"/>
              <w:rPr>
                <w:rFonts w:ascii="Times New Roman" w:eastAsia="Times New Roman" w:hAnsi="Times New Roman"/>
                <w:sz w:val="24"/>
              </w:rPr>
            </w:pPr>
            <w:r>
              <w:rPr>
                <w:rFonts w:ascii="Times New Roman" w:eastAsia="Times New Roman" w:hAnsi="Times New Roman"/>
                <w:sz w:val="24"/>
              </w:rPr>
              <w:t>33.</w:t>
            </w:r>
          </w:p>
        </w:tc>
        <w:tc>
          <w:tcPr>
            <w:tcW w:w="7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20</w:t>
            </w:r>
          </w:p>
        </w:tc>
        <w:tc>
          <w:tcPr>
            <w:tcW w:w="6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20.8</w:t>
            </w:r>
          </w:p>
        </w:tc>
        <w:tc>
          <w:tcPr>
            <w:tcW w:w="8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47</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40" w:type="dxa"/>
            <w:tcBorders>
              <w:right w:val="single" w:sz="8" w:space="0" w:color="auto"/>
            </w:tcBorders>
            <w:shd w:val="clear" w:color="auto" w:fill="auto"/>
            <w:vAlign w:val="bottom"/>
          </w:tcPr>
          <w:p w:rsidR="00BF5BBE" w:rsidRDefault="00BF5BBE" w:rsidP="00ED2E06">
            <w:pPr>
              <w:spacing w:line="256" w:lineRule="exact"/>
              <w:rPr>
                <w:rFonts w:ascii="Times New Roman" w:eastAsia="Times New Roman" w:hAnsi="Times New Roman"/>
                <w:sz w:val="24"/>
              </w:rPr>
            </w:pPr>
            <w:r>
              <w:rPr>
                <w:rFonts w:ascii="Times New Roman" w:eastAsia="Times New Roman" w:hAnsi="Times New Roman"/>
                <w:sz w:val="24"/>
              </w:rPr>
              <w:t>48.</w:t>
            </w:r>
          </w:p>
        </w:tc>
        <w:tc>
          <w:tcPr>
            <w:tcW w:w="78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47</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00" w:type="dxa"/>
            <w:vMerge w:val="restart"/>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r>
              <w:rPr>
                <w:rFonts w:ascii="Times New Roman" w:eastAsia="Times New Roman" w:hAnsi="Times New Roman"/>
                <w:sz w:val="24"/>
              </w:rPr>
              <w:t>48.9</w:t>
            </w:r>
          </w:p>
        </w:tc>
      </w:tr>
      <w:tr w:rsidR="00BF5BBE" w:rsidTr="00ED2E06">
        <w:trPr>
          <w:trHeight w:val="139"/>
        </w:trPr>
        <w:tc>
          <w:tcPr>
            <w:tcW w:w="720" w:type="dxa"/>
            <w:vMerge/>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val="restart"/>
            <w:tcBorders>
              <w:right w:val="single" w:sz="8" w:space="0" w:color="auto"/>
            </w:tcBorders>
            <w:shd w:val="clear" w:color="auto" w:fill="auto"/>
            <w:vAlign w:val="bottom"/>
          </w:tcPr>
          <w:p w:rsidR="00BF5BBE" w:rsidRDefault="00BF5BBE" w:rsidP="00ED2E06">
            <w:pPr>
              <w:spacing w:line="274" w:lineRule="exact"/>
              <w:ind w:left="80"/>
              <w:rPr>
                <w:rFonts w:ascii="Times New Roman" w:eastAsia="Times New Roman" w:hAnsi="Times New Roman"/>
                <w:sz w:val="24"/>
              </w:rPr>
            </w:pPr>
            <w:r>
              <w:rPr>
                <w:rFonts w:ascii="Times New Roman" w:eastAsia="Times New Roman" w:hAnsi="Times New Roman"/>
                <w:sz w:val="24"/>
              </w:rPr>
              <w:t>3</w:t>
            </w: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vMerge w:val="restart"/>
            <w:tcBorders>
              <w:right w:val="single" w:sz="8" w:space="0" w:color="auto"/>
            </w:tcBorders>
            <w:shd w:val="clear" w:color="auto" w:fill="auto"/>
            <w:vAlign w:val="bottom"/>
          </w:tcPr>
          <w:p w:rsidR="00BF5BBE" w:rsidRDefault="00BF5BBE" w:rsidP="00ED2E06">
            <w:pPr>
              <w:spacing w:line="274" w:lineRule="exact"/>
              <w:rPr>
                <w:rFonts w:ascii="Times New Roman" w:eastAsia="Times New Roman" w:hAnsi="Times New Roman"/>
                <w:sz w:val="24"/>
              </w:rPr>
            </w:pPr>
            <w:r>
              <w:rPr>
                <w:rFonts w:ascii="Times New Roman" w:eastAsia="Times New Roman" w:hAnsi="Times New Roman"/>
                <w:sz w:val="24"/>
              </w:rPr>
              <w:t>9</w:t>
            </w:r>
          </w:p>
        </w:tc>
        <w:tc>
          <w:tcPr>
            <w:tcW w:w="7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35"/>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32"/>
        </w:trPr>
        <w:tc>
          <w:tcPr>
            <w:tcW w:w="72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256"/>
        </w:trPr>
        <w:tc>
          <w:tcPr>
            <w:tcW w:w="720" w:type="dxa"/>
            <w:vMerge w:val="restart"/>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5</w:t>
            </w:r>
          </w:p>
        </w:tc>
        <w:tc>
          <w:tcPr>
            <w:tcW w:w="72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24</w:t>
            </w:r>
          </w:p>
        </w:tc>
        <w:tc>
          <w:tcPr>
            <w:tcW w:w="6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25</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7</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60" w:type="dxa"/>
            <w:vMerge w:val="restart"/>
            <w:tcBorders>
              <w:right w:val="single" w:sz="8" w:space="0" w:color="auto"/>
            </w:tcBorders>
            <w:shd w:val="clear" w:color="auto" w:fill="auto"/>
            <w:vAlign w:val="bottom"/>
          </w:tcPr>
          <w:p w:rsidR="00BF5BBE" w:rsidRDefault="00BF5BBE" w:rsidP="00ED2E06">
            <w:pPr>
              <w:spacing w:line="0" w:lineRule="atLeast"/>
              <w:ind w:left="20"/>
              <w:rPr>
                <w:rFonts w:ascii="Times New Roman" w:eastAsia="Times New Roman" w:hAnsi="Times New Roman"/>
                <w:sz w:val="24"/>
              </w:rPr>
            </w:pPr>
            <w:r>
              <w:rPr>
                <w:rFonts w:ascii="Times New Roman" w:eastAsia="Times New Roman" w:hAnsi="Times New Roman"/>
                <w:sz w:val="24"/>
              </w:rPr>
              <w:t>7.3</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28</w:t>
            </w:r>
          </w:p>
        </w:tc>
        <w:tc>
          <w:tcPr>
            <w:tcW w:w="600" w:type="dxa"/>
            <w:tcBorders>
              <w:right w:val="single" w:sz="8" w:space="0" w:color="auto"/>
            </w:tcBorders>
            <w:shd w:val="clear" w:color="auto" w:fill="auto"/>
            <w:vAlign w:val="bottom"/>
          </w:tcPr>
          <w:p w:rsidR="00BF5BBE" w:rsidRDefault="00BF5BBE" w:rsidP="00ED2E06">
            <w:pPr>
              <w:spacing w:line="256" w:lineRule="exact"/>
              <w:ind w:left="80"/>
              <w:rPr>
                <w:rFonts w:ascii="Times New Roman" w:eastAsia="Times New Roman" w:hAnsi="Times New Roman"/>
                <w:sz w:val="24"/>
              </w:rPr>
            </w:pPr>
            <w:r>
              <w:rPr>
                <w:rFonts w:ascii="Times New Roman" w:eastAsia="Times New Roman" w:hAnsi="Times New Roman"/>
                <w:sz w:val="24"/>
              </w:rPr>
              <w:t>29.</w:t>
            </w:r>
          </w:p>
        </w:tc>
        <w:tc>
          <w:tcPr>
            <w:tcW w:w="7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15</w:t>
            </w:r>
          </w:p>
        </w:tc>
        <w:tc>
          <w:tcPr>
            <w:tcW w:w="6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15.6</w:t>
            </w:r>
          </w:p>
        </w:tc>
        <w:tc>
          <w:tcPr>
            <w:tcW w:w="8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57</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40" w:type="dxa"/>
            <w:tcBorders>
              <w:right w:val="single" w:sz="8" w:space="0" w:color="auto"/>
            </w:tcBorders>
            <w:shd w:val="clear" w:color="auto" w:fill="auto"/>
            <w:vAlign w:val="bottom"/>
          </w:tcPr>
          <w:p w:rsidR="00BF5BBE" w:rsidRDefault="00BF5BBE" w:rsidP="00ED2E06">
            <w:pPr>
              <w:spacing w:line="256" w:lineRule="exact"/>
              <w:rPr>
                <w:rFonts w:ascii="Times New Roman" w:eastAsia="Times New Roman" w:hAnsi="Times New Roman"/>
                <w:sz w:val="24"/>
              </w:rPr>
            </w:pPr>
            <w:r>
              <w:rPr>
                <w:rFonts w:ascii="Times New Roman" w:eastAsia="Times New Roman" w:hAnsi="Times New Roman"/>
                <w:sz w:val="24"/>
              </w:rPr>
              <w:t>59.</w:t>
            </w:r>
          </w:p>
        </w:tc>
        <w:tc>
          <w:tcPr>
            <w:tcW w:w="78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49</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00" w:type="dxa"/>
            <w:vMerge w:val="restart"/>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r>
              <w:rPr>
                <w:rFonts w:ascii="Times New Roman" w:eastAsia="Times New Roman" w:hAnsi="Times New Roman"/>
                <w:sz w:val="24"/>
              </w:rPr>
              <w:t>51.0</w:t>
            </w:r>
          </w:p>
        </w:tc>
      </w:tr>
      <w:tr w:rsidR="00BF5BBE" w:rsidTr="00ED2E06">
        <w:trPr>
          <w:trHeight w:val="139"/>
        </w:trPr>
        <w:tc>
          <w:tcPr>
            <w:tcW w:w="720" w:type="dxa"/>
            <w:vMerge/>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val="restart"/>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sz w:val="24"/>
              </w:rPr>
            </w:pPr>
            <w:r>
              <w:rPr>
                <w:rFonts w:ascii="Times New Roman" w:eastAsia="Times New Roman" w:hAnsi="Times New Roman"/>
                <w:sz w:val="24"/>
              </w:rPr>
              <w:t>2</w:t>
            </w: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vMerge w:val="restart"/>
            <w:tcBorders>
              <w:right w:val="single" w:sz="8" w:space="0" w:color="auto"/>
            </w:tcBorders>
            <w:shd w:val="clear" w:color="auto" w:fill="auto"/>
            <w:vAlign w:val="bottom"/>
          </w:tcPr>
          <w:p w:rsidR="00BF5BBE" w:rsidRDefault="00BF5BBE" w:rsidP="00ED2E06">
            <w:pPr>
              <w:spacing w:line="273" w:lineRule="exact"/>
              <w:rPr>
                <w:rFonts w:ascii="Times New Roman" w:eastAsia="Times New Roman" w:hAnsi="Times New Roman"/>
                <w:sz w:val="24"/>
              </w:rPr>
            </w:pPr>
            <w:r>
              <w:rPr>
                <w:rFonts w:ascii="Times New Roman" w:eastAsia="Times New Roman" w:hAnsi="Times New Roman"/>
                <w:sz w:val="24"/>
              </w:rPr>
              <w:t>4</w:t>
            </w:r>
          </w:p>
        </w:tc>
        <w:tc>
          <w:tcPr>
            <w:tcW w:w="7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34"/>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32"/>
        </w:trPr>
        <w:tc>
          <w:tcPr>
            <w:tcW w:w="72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256"/>
        </w:trPr>
        <w:tc>
          <w:tcPr>
            <w:tcW w:w="720" w:type="dxa"/>
            <w:vMerge w:val="restart"/>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6</w:t>
            </w:r>
          </w:p>
        </w:tc>
        <w:tc>
          <w:tcPr>
            <w:tcW w:w="72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26</w:t>
            </w:r>
          </w:p>
        </w:tc>
        <w:tc>
          <w:tcPr>
            <w:tcW w:w="6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27.1</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12</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60" w:type="dxa"/>
            <w:vMerge w:val="restart"/>
            <w:tcBorders>
              <w:right w:val="single" w:sz="8" w:space="0" w:color="auto"/>
            </w:tcBorders>
            <w:shd w:val="clear" w:color="auto" w:fill="auto"/>
            <w:vAlign w:val="bottom"/>
          </w:tcPr>
          <w:p w:rsidR="00BF5BBE" w:rsidRDefault="00BF5BBE" w:rsidP="00ED2E06">
            <w:pPr>
              <w:spacing w:line="0" w:lineRule="atLeast"/>
              <w:ind w:left="20"/>
              <w:rPr>
                <w:rFonts w:ascii="Times New Roman" w:eastAsia="Times New Roman" w:hAnsi="Times New Roman"/>
                <w:sz w:val="24"/>
              </w:rPr>
            </w:pPr>
            <w:r>
              <w:rPr>
                <w:rFonts w:ascii="Times New Roman" w:eastAsia="Times New Roman" w:hAnsi="Times New Roman"/>
                <w:sz w:val="24"/>
              </w:rPr>
              <w:t>12.5</w:t>
            </w:r>
          </w:p>
        </w:tc>
        <w:tc>
          <w:tcPr>
            <w:tcW w:w="76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22</w:t>
            </w:r>
          </w:p>
        </w:tc>
        <w:tc>
          <w:tcPr>
            <w:tcW w:w="600" w:type="dxa"/>
            <w:tcBorders>
              <w:right w:val="single" w:sz="8" w:space="0" w:color="auto"/>
            </w:tcBorders>
            <w:shd w:val="clear" w:color="auto" w:fill="auto"/>
            <w:vAlign w:val="bottom"/>
          </w:tcPr>
          <w:p w:rsidR="00BF5BBE" w:rsidRDefault="00BF5BBE" w:rsidP="00ED2E06">
            <w:pPr>
              <w:spacing w:line="256" w:lineRule="exact"/>
              <w:ind w:left="80"/>
              <w:rPr>
                <w:rFonts w:ascii="Times New Roman" w:eastAsia="Times New Roman" w:hAnsi="Times New Roman"/>
                <w:sz w:val="24"/>
              </w:rPr>
            </w:pPr>
            <w:r>
              <w:rPr>
                <w:rFonts w:ascii="Times New Roman" w:eastAsia="Times New Roman" w:hAnsi="Times New Roman"/>
                <w:sz w:val="24"/>
              </w:rPr>
              <w:t>22.</w:t>
            </w:r>
          </w:p>
        </w:tc>
        <w:tc>
          <w:tcPr>
            <w:tcW w:w="7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8</w:t>
            </w:r>
          </w:p>
        </w:tc>
        <w:tc>
          <w:tcPr>
            <w:tcW w:w="6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8.3</w:t>
            </w:r>
          </w:p>
        </w:tc>
        <w:tc>
          <w:tcPr>
            <w:tcW w:w="8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61</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540" w:type="dxa"/>
            <w:tcBorders>
              <w:right w:val="single" w:sz="8" w:space="0" w:color="auto"/>
            </w:tcBorders>
            <w:shd w:val="clear" w:color="auto" w:fill="auto"/>
            <w:vAlign w:val="bottom"/>
          </w:tcPr>
          <w:p w:rsidR="00BF5BBE" w:rsidRDefault="00BF5BBE" w:rsidP="00ED2E06">
            <w:pPr>
              <w:spacing w:line="256" w:lineRule="exact"/>
              <w:rPr>
                <w:rFonts w:ascii="Times New Roman" w:eastAsia="Times New Roman" w:hAnsi="Times New Roman"/>
                <w:sz w:val="24"/>
              </w:rPr>
            </w:pPr>
            <w:r>
              <w:rPr>
                <w:rFonts w:ascii="Times New Roman" w:eastAsia="Times New Roman" w:hAnsi="Times New Roman"/>
                <w:sz w:val="24"/>
              </w:rPr>
              <w:t>63.</w:t>
            </w:r>
          </w:p>
        </w:tc>
        <w:tc>
          <w:tcPr>
            <w:tcW w:w="78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62</w:t>
            </w: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600" w:type="dxa"/>
            <w:vMerge w:val="restart"/>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r>
              <w:rPr>
                <w:rFonts w:ascii="Times New Roman" w:eastAsia="Times New Roman" w:hAnsi="Times New Roman"/>
                <w:sz w:val="24"/>
              </w:rPr>
              <w:t>64.6</w:t>
            </w:r>
          </w:p>
        </w:tc>
      </w:tr>
      <w:tr w:rsidR="00BF5BBE" w:rsidTr="00ED2E06">
        <w:trPr>
          <w:trHeight w:val="139"/>
        </w:trPr>
        <w:tc>
          <w:tcPr>
            <w:tcW w:w="720" w:type="dxa"/>
            <w:vMerge/>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val="restart"/>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sz w:val="24"/>
              </w:rPr>
            </w:pPr>
            <w:r>
              <w:rPr>
                <w:rFonts w:ascii="Times New Roman" w:eastAsia="Times New Roman" w:hAnsi="Times New Roman"/>
                <w:sz w:val="24"/>
              </w:rPr>
              <w:t>9</w:t>
            </w:r>
          </w:p>
        </w:tc>
        <w:tc>
          <w:tcPr>
            <w:tcW w:w="7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40" w:type="dxa"/>
            <w:vMerge w:val="restart"/>
            <w:tcBorders>
              <w:right w:val="single" w:sz="8" w:space="0" w:color="auto"/>
            </w:tcBorders>
            <w:shd w:val="clear" w:color="auto" w:fill="auto"/>
            <w:vAlign w:val="bottom"/>
          </w:tcPr>
          <w:p w:rsidR="00BF5BBE" w:rsidRDefault="00BF5BBE" w:rsidP="00ED2E06">
            <w:pPr>
              <w:spacing w:line="273" w:lineRule="exact"/>
              <w:rPr>
                <w:rFonts w:ascii="Times New Roman" w:eastAsia="Times New Roman" w:hAnsi="Times New Roman"/>
                <w:sz w:val="24"/>
              </w:rPr>
            </w:pPr>
            <w:r>
              <w:rPr>
                <w:rFonts w:ascii="Times New Roman" w:eastAsia="Times New Roman" w:hAnsi="Times New Roman"/>
                <w:sz w:val="24"/>
              </w:rPr>
              <w:t>5</w:t>
            </w:r>
          </w:p>
        </w:tc>
        <w:tc>
          <w:tcPr>
            <w:tcW w:w="7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34"/>
        </w:trPr>
        <w:tc>
          <w:tcPr>
            <w:tcW w:w="72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33"/>
        </w:trPr>
        <w:tc>
          <w:tcPr>
            <w:tcW w:w="72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7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6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bl>
    <w:p w:rsidR="00BF5BBE" w:rsidRDefault="00BF5BBE" w:rsidP="00BF5BBE">
      <w:pPr>
        <w:spacing w:line="200" w:lineRule="exact"/>
        <w:rPr>
          <w:rFonts w:ascii="Times New Roman" w:eastAsia="Times New Roman" w:hAnsi="Times New Roman"/>
        </w:rPr>
      </w:pPr>
    </w:p>
    <w:p w:rsidR="00BF5BBE" w:rsidRDefault="00BF5BBE" w:rsidP="00BF5BBE">
      <w:pPr>
        <w:spacing w:line="201" w:lineRule="exact"/>
        <w:rPr>
          <w:rFonts w:ascii="Times New Roman" w:eastAsia="Times New Roman" w:hAnsi="Times New Roman"/>
        </w:rPr>
      </w:pPr>
    </w:p>
    <w:p w:rsidR="00BF5BBE" w:rsidRDefault="00BF5BBE" w:rsidP="00BF5BBE">
      <w:pPr>
        <w:spacing w:line="236" w:lineRule="auto"/>
        <w:ind w:right="360"/>
        <w:jc w:val="both"/>
        <w:rPr>
          <w:rFonts w:ascii="Times New Roman" w:eastAsia="Times New Roman" w:hAnsi="Times New Roman"/>
          <w:sz w:val="24"/>
        </w:rPr>
      </w:pPr>
      <w:r>
        <w:rPr>
          <w:rFonts w:ascii="Times New Roman" w:eastAsia="Times New Roman" w:hAnsi="Times New Roman"/>
          <w:sz w:val="24"/>
        </w:rPr>
        <w:t>From the present study it can be concluded that the selected subjects after the intervention period of 60 days, their persistent to the symptoms was greatly reduced. This was revealed through the total score of initial and final of the WOMAC osteoarthritis index.</w:t>
      </w:r>
    </w:p>
    <w:p w:rsidR="00BF5BBE" w:rsidRDefault="00BF5BBE" w:rsidP="00BF5BBE">
      <w:pPr>
        <w:spacing w:line="132" w:lineRule="exact"/>
        <w:rPr>
          <w:rFonts w:ascii="Times New Roman" w:eastAsia="Times New Roman" w:hAnsi="Times New Roman"/>
        </w:rPr>
      </w:pPr>
    </w:p>
    <w:p w:rsidR="00BF5BBE" w:rsidRDefault="00BF5BBE" w:rsidP="00BF5BBE">
      <w:pPr>
        <w:spacing w:line="235" w:lineRule="auto"/>
        <w:ind w:right="360"/>
        <w:jc w:val="both"/>
        <w:rPr>
          <w:rFonts w:ascii="Times New Roman" w:eastAsia="Times New Roman" w:hAnsi="Times New Roman"/>
          <w:sz w:val="24"/>
        </w:rPr>
      </w:pPr>
      <w:r>
        <w:rPr>
          <w:rFonts w:ascii="Times New Roman" w:eastAsia="Times New Roman" w:hAnsi="Times New Roman"/>
          <w:sz w:val="24"/>
        </w:rPr>
        <w:t>Table 2.b shows the paired sample test of WOMAC osteoarthritis index profile of the selected subjects</w:t>
      </w:r>
    </w:p>
    <w:p w:rsidR="00BF5BBE" w:rsidRDefault="00BF5BBE" w:rsidP="00BF5BBE">
      <w:pPr>
        <w:spacing w:line="235" w:lineRule="auto"/>
        <w:ind w:right="360"/>
        <w:jc w:val="both"/>
        <w:rPr>
          <w:rFonts w:ascii="Times New Roman" w:eastAsia="Times New Roman" w:hAnsi="Times New Roman"/>
          <w:sz w:val="24"/>
        </w:rPr>
        <w:sectPr w:rsidR="00BF5BBE">
          <w:pgSz w:w="12240" w:h="15840"/>
          <w:pgMar w:top="439" w:right="1080" w:bottom="419" w:left="400" w:header="0" w:footer="0" w:gutter="0"/>
          <w:cols w:num="2" w:space="0" w:equalWidth="0">
            <w:col w:w="680" w:space="360"/>
            <w:col w:w="9720"/>
          </w:cols>
          <w:docGrid w:linePitch="360"/>
        </w:sect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343" w:lineRule="exact"/>
        <w:rPr>
          <w:rFonts w:ascii="Times New Roman" w:eastAsia="Times New Roman" w:hAnsi="Times New Roman"/>
        </w:rPr>
      </w:pPr>
    </w:p>
    <w:tbl>
      <w:tblPr>
        <w:tblW w:w="0" w:type="auto"/>
        <w:tblInd w:w="920" w:type="dxa"/>
        <w:tblLayout w:type="fixed"/>
        <w:tblCellMar>
          <w:left w:w="0" w:type="dxa"/>
          <w:right w:w="0" w:type="dxa"/>
        </w:tblCellMar>
        <w:tblLook w:val="0000"/>
      </w:tblPr>
      <w:tblGrid>
        <w:gridCol w:w="8640"/>
        <w:gridCol w:w="120"/>
        <w:gridCol w:w="720"/>
        <w:gridCol w:w="120"/>
      </w:tblGrid>
      <w:tr w:rsidR="00BF5BBE" w:rsidTr="00ED2E06">
        <w:trPr>
          <w:trHeight w:val="211"/>
        </w:trPr>
        <w:tc>
          <w:tcPr>
            <w:tcW w:w="8640" w:type="dxa"/>
            <w:vMerge w:val="restart"/>
            <w:tcBorders>
              <w:top w:val="single" w:sz="8" w:space="0" w:color="auto"/>
            </w:tcBorders>
            <w:shd w:val="clear" w:color="auto" w:fill="auto"/>
            <w:vAlign w:val="bottom"/>
          </w:tcPr>
          <w:p w:rsidR="00BF5BBE" w:rsidRDefault="00BF5BBE"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BF5BBE" w:rsidRDefault="00BF5BBE"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146</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r>
      <w:tr w:rsidR="00BF5BBE" w:rsidTr="00ED2E06">
        <w:trPr>
          <w:trHeight w:val="158"/>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r>
      <w:tr w:rsidR="00BF5BBE" w:rsidTr="00ED2E06">
        <w:trPr>
          <w:trHeight w:val="164"/>
        </w:trPr>
        <w:tc>
          <w:tcPr>
            <w:tcW w:w="8640" w:type="dxa"/>
            <w:vMerge w:val="restart"/>
            <w:shd w:val="clear" w:color="auto" w:fill="auto"/>
            <w:vAlign w:val="bottom"/>
          </w:tcPr>
          <w:p w:rsidR="00BF5BBE" w:rsidRDefault="00BF5BBE"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r>
      <w:tr w:rsidR="00BF5BBE" w:rsidTr="00ED2E06">
        <w:trPr>
          <w:trHeight w:val="122"/>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75"/>
        </w:trPr>
        <w:tc>
          <w:tcPr>
            <w:tcW w:w="8640" w:type="dxa"/>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r>
    </w:tbl>
    <w:p w:rsidR="00BF5BBE" w:rsidRDefault="00BF5BBE" w:rsidP="00BF5BBE">
      <w:pPr>
        <w:rPr>
          <w:rFonts w:ascii="Times New Roman" w:eastAsia="Times New Roman" w:hAnsi="Times New Roman"/>
          <w:sz w:val="6"/>
        </w:rPr>
        <w:sectPr w:rsidR="00BF5BBE">
          <w:type w:val="continuous"/>
          <w:pgSz w:w="12240" w:h="15840"/>
          <w:pgMar w:top="439" w:right="1080" w:bottom="419" w:left="400" w:header="0" w:footer="0" w:gutter="0"/>
          <w:cols w:space="0" w:equalWidth="0">
            <w:col w:w="10760"/>
          </w:cols>
          <w:docGrid w:linePitch="360"/>
        </w:sectPr>
      </w:pPr>
    </w:p>
    <w:p w:rsidR="00BF5BBE" w:rsidRDefault="00BF5BBE" w:rsidP="00BF5BBE">
      <w:pPr>
        <w:spacing w:line="227" w:lineRule="auto"/>
        <w:ind w:hanging="9"/>
        <w:rPr>
          <w:b/>
          <w:i/>
          <w:color w:val="FFFF00"/>
          <w:sz w:val="23"/>
        </w:rPr>
      </w:pPr>
      <w:bookmarkStart w:id="5" w:name="page147"/>
      <w:bookmarkEnd w:id="5"/>
      <w:r>
        <w:rPr>
          <w:rFonts w:ascii="Times New Roman" w:eastAsia="Times New Roman" w:hAnsi="Times New Roman"/>
          <w:noProof/>
          <w:sz w:val="6"/>
        </w:rPr>
        <w:lastRenderedPageBreak/>
        <w:drawing>
          <wp:anchor distT="0" distB="0" distL="114300" distR="114300" simplePos="0" relativeHeight="251667456" behindDoc="1" locked="0" layoutInCell="1" allowOverlap="1">
            <wp:simplePos x="0" y="0"/>
            <wp:positionH relativeFrom="page">
              <wp:posOffset>0</wp:posOffset>
            </wp:positionH>
            <wp:positionV relativeFrom="page">
              <wp:posOffset>0</wp:posOffset>
            </wp:positionV>
            <wp:extent cx="1011555" cy="94869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clrChange>
                        <a:clrFrom>
                          <a:srgbClr val="FFFFFF"/>
                        </a:clrFrom>
                        <a:clrTo>
                          <a:srgbClr val="FFFFFF">
                            <a:alpha val="0"/>
                          </a:srgbClr>
                        </a:clrTo>
                      </a:clrChange>
                    </a:blip>
                    <a:srcRect/>
                    <a:stretch>
                      <a:fillRect/>
                    </a:stretch>
                  </pic:blipFill>
                  <pic:spPr bwMode="auto">
                    <a:xfrm>
                      <a:off x="0" y="0"/>
                      <a:ext cx="1011555" cy="948690"/>
                    </a:xfrm>
                    <a:prstGeom prst="rect">
                      <a:avLst/>
                    </a:prstGeom>
                    <a:noFill/>
                  </pic:spPr>
                </pic:pic>
              </a:graphicData>
            </a:graphic>
          </wp:anchor>
        </w:drawing>
      </w:r>
      <w:r>
        <w:rPr>
          <w:b/>
          <w:i/>
          <w:color w:val="FFFF00"/>
          <w:sz w:val="23"/>
        </w:rPr>
        <w:t>Special Issue 2</w:t>
      </w:r>
    </w:p>
    <w:p w:rsidR="00BF5BBE" w:rsidRDefault="00BF5BBE" w:rsidP="00BF5BBE">
      <w:pPr>
        <w:spacing w:line="277" w:lineRule="exact"/>
        <w:rPr>
          <w:rFonts w:ascii="Times New Roman" w:eastAsia="Times New Roman" w:hAnsi="Times New Roman"/>
        </w:rPr>
      </w:pPr>
      <w:r>
        <w:rPr>
          <w:b/>
          <w:i/>
          <w:color w:val="FFFF00"/>
          <w:sz w:val="23"/>
        </w:rPr>
        <w:br w:type="column"/>
      </w:r>
    </w:p>
    <w:p w:rsidR="00BF5BBE" w:rsidRDefault="00BF5BBE" w:rsidP="00BF5BBE">
      <w:pPr>
        <w:spacing w:line="1" w:lineRule="exact"/>
        <w:rPr>
          <w:rFonts w:ascii="Times New Roman" w:eastAsia="Times New Roman" w:hAnsi="Times New Roman"/>
          <w:sz w:val="1"/>
        </w:rPr>
      </w:pPr>
    </w:p>
    <w:tbl>
      <w:tblPr>
        <w:tblW w:w="0" w:type="auto"/>
        <w:tblInd w:w="100" w:type="dxa"/>
        <w:tblLayout w:type="fixed"/>
        <w:tblCellMar>
          <w:left w:w="0" w:type="dxa"/>
          <w:right w:w="0" w:type="dxa"/>
        </w:tblCellMar>
        <w:tblLook w:val="0000"/>
      </w:tblPr>
      <w:tblGrid>
        <w:gridCol w:w="180"/>
        <w:gridCol w:w="2240"/>
        <w:gridCol w:w="100"/>
        <w:gridCol w:w="920"/>
        <w:gridCol w:w="2000"/>
        <w:gridCol w:w="1420"/>
        <w:gridCol w:w="940"/>
        <w:gridCol w:w="1440"/>
        <w:gridCol w:w="180"/>
      </w:tblGrid>
      <w:tr w:rsidR="00BF5BBE" w:rsidTr="00ED2E06">
        <w:trPr>
          <w:trHeight w:val="293"/>
        </w:trPr>
        <w:tc>
          <w:tcPr>
            <w:tcW w:w="2420" w:type="dxa"/>
            <w:gridSpan w:val="2"/>
            <w:shd w:val="clear" w:color="auto" w:fill="auto"/>
            <w:vAlign w:val="bottom"/>
          </w:tcPr>
          <w:p w:rsidR="00BF5BBE" w:rsidRDefault="00BF5BBE" w:rsidP="00ED2E06">
            <w:pPr>
              <w:spacing w:line="0" w:lineRule="atLeast"/>
              <w:ind w:left="140"/>
              <w:rPr>
                <w:rFonts w:ascii="Cambria" w:eastAsia="Cambria" w:hAnsi="Cambria"/>
                <w:sz w:val="25"/>
              </w:rPr>
            </w:pPr>
            <w:r>
              <w:rPr>
                <w:rFonts w:ascii="Cambria" w:eastAsia="Cambria" w:hAnsi="Cambria"/>
                <w:sz w:val="25"/>
              </w:rPr>
              <w:t>ISSN: 2278-4853</w:t>
            </w:r>
          </w:p>
        </w:tc>
        <w:tc>
          <w:tcPr>
            <w:tcW w:w="7000" w:type="dxa"/>
            <w:gridSpan w:val="7"/>
            <w:shd w:val="clear" w:color="auto" w:fill="auto"/>
            <w:vAlign w:val="bottom"/>
          </w:tcPr>
          <w:p w:rsidR="00BF5BBE" w:rsidRDefault="00BF5BBE" w:rsidP="00ED2E06">
            <w:pPr>
              <w:spacing w:line="0" w:lineRule="atLeast"/>
              <w:ind w:left="20"/>
              <w:rPr>
                <w:rFonts w:ascii="Cambria" w:eastAsia="Cambria" w:hAnsi="Cambria"/>
                <w:sz w:val="25"/>
              </w:rPr>
            </w:pPr>
            <w:r>
              <w:rPr>
                <w:rFonts w:ascii="Cambria" w:eastAsia="Cambria" w:hAnsi="Cambria"/>
                <w:sz w:val="25"/>
              </w:rPr>
              <w:t>Vol 7, Issue 2, February 2018 Spl 2  Impact Factor: SJIF=4.708</w:t>
            </w:r>
          </w:p>
        </w:tc>
      </w:tr>
      <w:tr w:rsidR="00BF5BBE" w:rsidTr="00ED2E06">
        <w:trPr>
          <w:trHeight w:val="28"/>
        </w:trPr>
        <w:tc>
          <w:tcPr>
            <w:tcW w:w="18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2"/>
              </w:rPr>
            </w:pPr>
          </w:p>
        </w:tc>
        <w:tc>
          <w:tcPr>
            <w:tcW w:w="3260" w:type="dxa"/>
            <w:gridSpan w:val="3"/>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2"/>
              </w:rPr>
            </w:pPr>
          </w:p>
        </w:tc>
        <w:tc>
          <w:tcPr>
            <w:tcW w:w="200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2"/>
              </w:rPr>
            </w:pPr>
          </w:p>
        </w:tc>
        <w:tc>
          <w:tcPr>
            <w:tcW w:w="142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2"/>
              </w:rPr>
            </w:pPr>
          </w:p>
        </w:tc>
        <w:tc>
          <w:tcPr>
            <w:tcW w:w="94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2"/>
              </w:rPr>
            </w:pPr>
          </w:p>
        </w:tc>
        <w:tc>
          <w:tcPr>
            <w:tcW w:w="144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2"/>
              </w:rPr>
            </w:pPr>
          </w:p>
        </w:tc>
        <w:tc>
          <w:tcPr>
            <w:tcW w:w="18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2"/>
              </w:rPr>
            </w:pPr>
          </w:p>
        </w:tc>
      </w:tr>
      <w:tr w:rsidR="00BF5BBE" w:rsidTr="00ED2E06">
        <w:trPr>
          <w:trHeight w:val="46"/>
        </w:trPr>
        <w:tc>
          <w:tcPr>
            <w:tcW w:w="18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4"/>
              </w:rPr>
            </w:pPr>
          </w:p>
        </w:tc>
        <w:tc>
          <w:tcPr>
            <w:tcW w:w="224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4"/>
              </w:rPr>
            </w:pPr>
          </w:p>
        </w:tc>
        <w:tc>
          <w:tcPr>
            <w:tcW w:w="10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4"/>
              </w:rPr>
            </w:pPr>
          </w:p>
        </w:tc>
        <w:tc>
          <w:tcPr>
            <w:tcW w:w="92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4"/>
              </w:rPr>
            </w:pPr>
          </w:p>
        </w:tc>
        <w:tc>
          <w:tcPr>
            <w:tcW w:w="200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4"/>
              </w:rPr>
            </w:pPr>
          </w:p>
        </w:tc>
        <w:tc>
          <w:tcPr>
            <w:tcW w:w="142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4"/>
              </w:rPr>
            </w:pPr>
          </w:p>
        </w:tc>
        <w:tc>
          <w:tcPr>
            <w:tcW w:w="94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4"/>
              </w:rPr>
            </w:pPr>
          </w:p>
        </w:tc>
        <w:tc>
          <w:tcPr>
            <w:tcW w:w="144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4"/>
              </w:rPr>
            </w:pPr>
          </w:p>
        </w:tc>
        <w:tc>
          <w:tcPr>
            <w:tcW w:w="180" w:type="dxa"/>
            <w:tcBorders>
              <w:bottom w:val="single" w:sz="8" w:space="0" w:color="622423"/>
            </w:tcBorders>
            <w:shd w:val="clear" w:color="auto" w:fill="auto"/>
            <w:vAlign w:val="bottom"/>
          </w:tcPr>
          <w:p w:rsidR="00BF5BBE" w:rsidRDefault="00BF5BBE" w:rsidP="00ED2E06">
            <w:pPr>
              <w:spacing w:line="0" w:lineRule="atLeast"/>
              <w:rPr>
                <w:rFonts w:ascii="Times New Roman" w:eastAsia="Times New Roman" w:hAnsi="Times New Roman"/>
                <w:sz w:val="4"/>
              </w:rPr>
            </w:pPr>
          </w:p>
        </w:tc>
      </w:tr>
      <w:tr w:rsidR="00BF5BBE" w:rsidTr="00ED2E06">
        <w:trPr>
          <w:trHeight w:val="405"/>
        </w:trPr>
        <w:tc>
          <w:tcPr>
            <w:tcW w:w="18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9240" w:type="dxa"/>
            <w:gridSpan w:val="8"/>
            <w:shd w:val="clear" w:color="auto" w:fill="auto"/>
            <w:vAlign w:val="bottom"/>
          </w:tcPr>
          <w:p w:rsidR="00BF5BBE" w:rsidRDefault="00BF5BBE" w:rsidP="00ED2E06">
            <w:pPr>
              <w:spacing w:line="0" w:lineRule="atLeast"/>
              <w:ind w:left="20"/>
              <w:jc w:val="center"/>
              <w:rPr>
                <w:rFonts w:ascii="Times New Roman" w:eastAsia="Times New Roman" w:hAnsi="Times New Roman"/>
                <w:b/>
                <w:w w:val="99"/>
                <w:sz w:val="24"/>
              </w:rPr>
            </w:pPr>
            <w:r>
              <w:rPr>
                <w:rFonts w:ascii="Times New Roman" w:eastAsia="Times New Roman" w:hAnsi="Times New Roman"/>
                <w:b/>
                <w:w w:val="99"/>
                <w:sz w:val="24"/>
              </w:rPr>
              <w:t>TABLE 2.B: PAIRED SAMPLE TEST OF WOMAC INDEX OF OSTEOARTHRITIS</w:t>
            </w:r>
          </w:p>
        </w:tc>
      </w:tr>
      <w:tr w:rsidR="00BF5BBE" w:rsidTr="00ED2E06">
        <w:trPr>
          <w:trHeight w:val="277"/>
        </w:trPr>
        <w:tc>
          <w:tcPr>
            <w:tcW w:w="18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2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5280" w:type="dxa"/>
            <w:gridSpan w:val="4"/>
            <w:tcBorders>
              <w:bottom w:val="single" w:sz="8" w:space="0" w:color="auto"/>
            </w:tcBorders>
            <w:shd w:val="clear" w:color="auto" w:fill="auto"/>
            <w:vAlign w:val="bottom"/>
          </w:tcPr>
          <w:p w:rsidR="00BF5BBE" w:rsidRDefault="00BF5BBE" w:rsidP="00ED2E06">
            <w:pPr>
              <w:spacing w:line="273" w:lineRule="exact"/>
              <w:ind w:right="440"/>
              <w:jc w:val="center"/>
              <w:rPr>
                <w:rFonts w:ascii="Times New Roman" w:eastAsia="Times New Roman" w:hAnsi="Times New Roman"/>
                <w:b/>
                <w:w w:val="99"/>
                <w:sz w:val="24"/>
              </w:rPr>
            </w:pPr>
            <w:r>
              <w:rPr>
                <w:rFonts w:ascii="Times New Roman" w:eastAsia="Times New Roman" w:hAnsi="Times New Roman"/>
                <w:b/>
                <w:w w:val="99"/>
                <w:sz w:val="24"/>
              </w:rPr>
              <w:t>PROFILE OF THE SELECTED SUBJECTS</w:t>
            </w:r>
          </w:p>
        </w:tc>
        <w:tc>
          <w:tcPr>
            <w:tcW w:w="14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80" w:type="dxa"/>
            <w:shd w:val="clear" w:color="auto" w:fill="auto"/>
            <w:vAlign w:val="bottom"/>
          </w:tcPr>
          <w:p w:rsidR="00BF5BBE" w:rsidRDefault="00BF5BBE" w:rsidP="00ED2E06">
            <w:pPr>
              <w:spacing w:line="0" w:lineRule="atLeast"/>
              <w:rPr>
                <w:rFonts w:ascii="Times New Roman" w:eastAsia="Times New Roman" w:hAnsi="Times New Roman"/>
                <w:sz w:val="24"/>
              </w:rPr>
            </w:pPr>
          </w:p>
        </w:tc>
      </w:tr>
      <w:tr w:rsidR="00BF5BBE" w:rsidTr="00ED2E06">
        <w:trPr>
          <w:trHeight w:val="264"/>
        </w:trPr>
        <w:tc>
          <w:tcPr>
            <w:tcW w:w="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224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9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2000" w:type="dxa"/>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Mean±S.D</w:t>
            </w:r>
          </w:p>
        </w:tc>
        <w:tc>
          <w:tcPr>
            <w:tcW w:w="14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2"/>
              </w:rPr>
            </w:pPr>
          </w:p>
        </w:tc>
        <w:tc>
          <w:tcPr>
            <w:tcW w:w="9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t-value</w:t>
            </w:r>
          </w:p>
        </w:tc>
        <w:tc>
          <w:tcPr>
            <w:tcW w:w="144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Significance</w:t>
            </w:r>
          </w:p>
        </w:tc>
        <w:tc>
          <w:tcPr>
            <w:tcW w:w="180" w:type="dxa"/>
            <w:shd w:val="clear" w:color="auto" w:fill="auto"/>
            <w:vAlign w:val="bottom"/>
          </w:tcPr>
          <w:p w:rsidR="00BF5BBE" w:rsidRDefault="00BF5BBE" w:rsidP="00ED2E06">
            <w:pPr>
              <w:spacing w:line="0" w:lineRule="atLeast"/>
              <w:rPr>
                <w:rFonts w:ascii="Times New Roman" w:eastAsia="Times New Roman" w:hAnsi="Times New Roman"/>
                <w:sz w:val="22"/>
              </w:rPr>
            </w:pPr>
          </w:p>
        </w:tc>
      </w:tr>
      <w:tr w:rsidR="00BF5BBE" w:rsidTr="00ED2E06">
        <w:trPr>
          <w:trHeight w:val="123"/>
        </w:trPr>
        <w:tc>
          <w:tcPr>
            <w:tcW w:w="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240" w:type="dxa"/>
            <w:vMerge w:val="restart"/>
            <w:shd w:val="clear" w:color="auto" w:fill="auto"/>
            <w:vAlign w:val="bottom"/>
          </w:tcPr>
          <w:p w:rsidR="00BF5BBE" w:rsidRDefault="00BF5BBE" w:rsidP="00ED2E06">
            <w:pPr>
              <w:spacing w:line="265" w:lineRule="exact"/>
              <w:ind w:left="100"/>
              <w:rPr>
                <w:rFonts w:ascii="Times New Roman" w:eastAsia="Times New Roman" w:hAnsi="Times New Roman"/>
                <w:b/>
                <w:sz w:val="24"/>
              </w:rPr>
            </w:pPr>
            <w:r>
              <w:rPr>
                <w:rFonts w:ascii="Times New Roman" w:eastAsia="Times New Roman" w:hAnsi="Times New Roman"/>
                <w:b/>
                <w:sz w:val="24"/>
              </w:rPr>
              <w:t>Group</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9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9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80" w:type="dxa"/>
            <w:vMerge w:val="restart"/>
            <w:shd w:val="clear" w:color="auto" w:fill="auto"/>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122"/>
        </w:trPr>
        <w:tc>
          <w:tcPr>
            <w:tcW w:w="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24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9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0" w:type="dxa"/>
            <w:vMerge w:val="restart"/>
            <w:tcBorders>
              <w:right w:val="single" w:sz="8" w:space="0" w:color="auto"/>
            </w:tcBorders>
            <w:shd w:val="clear" w:color="auto" w:fill="auto"/>
            <w:vAlign w:val="bottom"/>
          </w:tcPr>
          <w:p w:rsidR="00BF5BBE" w:rsidRDefault="00BF5BBE" w:rsidP="00ED2E06">
            <w:pPr>
              <w:spacing w:line="266" w:lineRule="exact"/>
              <w:ind w:left="80"/>
              <w:rPr>
                <w:rFonts w:ascii="Times New Roman" w:eastAsia="Times New Roman" w:hAnsi="Times New Roman"/>
                <w:b/>
                <w:sz w:val="24"/>
              </w:rPr>
            </w:pPr>
            <w:r>
              <w:rPr>
                <w:rFonts w:ascii="Times New Roman" w:eastAsia="Times New Roman" w:hAnsi="Times New Roman"/>
                <w:b/>
                <w:sz w:val="24"/>
              </w:rPr>
              <w:t>Before</w:t>
            </w:r>
          </w:p>
        </w:tc>
        <w:tc>
          <w:tcPr>
            <w:tcW w:w="1420" w:type="dxa"/>
            <w:vMerge w:val="restart"/>
            <w:tcBorders>
              <w:right w:val="single" w:sz="8" w:space="0" w:color="auto"/>
            </w:tcBorders>
            <w:shd w:val="clear" w:color="auto" w:fill="auto"/>
            <w:vAlign w:val="bottom"/>
          </w:tcPr>
          <w:p w:rsidR="00BF5BBE" w:rsidRDefault="00BF5BBE" w:rsidP="00ED2E06">
            <w:pPr>
              <w:spacing w:line="266" w:lineRule="exact"/>
              <w:ind w:left="80"/>
              <w:rPr>
                <w:rFonts w:ascii="Times New Roman" w:eastAsia="Times New Roman" w:hAnsi="Times New Roman"/>
                <w:b/>
                <w:sz w:val="24"/>
              </w:rPr>
            </w:pPr>
            <w:r>
              <w:rPr>
                <w:rFonts w:ascii="Times New Roman" w:eastAsia="Times New Roman" w:hAnsi="Times New Roman"/>
                <w:b/>
                <w:sz w:val="24"/>
              </w:rPr>
              <w:t>After</w:t>
            </w:r>
          </w:p>
        </w:tc>
        <w:tc>
          <w:tcPr>
            <w:tcW w:w="9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8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144"/>
        </w:trPr>
        <w:tc>
          <w:tcPr>
            <w:tcW w:w="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224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9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20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9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4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80" w:type="dxa"/>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23"/>
        </w:trPr>
        <w:tc>
          <w:tcPr>
            <w:tcW w:w="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2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9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0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9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80" w:type="dxa"/>
            <w:shd w:val="clear" w:color="auto" w:fill="auto"/>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318"/>
        </w:trPr>
        <w:tc>
          <w:tcPr>
            <w:tcW w:w="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240" w:type="dxa"/>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Experimental Group I</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9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00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23.83±2.86</w:t>
            </w:r>
          </w:p>
        </w:tc>
        <w:tc>
          <w:tcPr>
            <w:tcW w:w="142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11.00±3.22</w:t>
            </w:r>
          </w:p>
        </w:tc>
        <w:tc>
          <w:tcPr>
            <w:tcW w:w="940" w:type="dxa"/>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10.740</w:t>
            </w:r>
          </w:p>
        </w:tc>
        <w:tc>
          <w:tcPr>
            <w:tcW w:w="144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w:t>
            </w:r>
          </w:p>
        </w:tc>
        <w:tc>
          <w:tcPr>
            <w:tcW w:w="180" w:type="dxa"/>
            <w:shd w:val="clear" w:color="auto" w:fill="auto"/>
            <w:vAlign w:val="bottom"/>
          </w:tcPr>
          <w:p w:rsidR="00BF5BBE" w:rsidRDefault="00BF5BBE" w:rsidP="00ED2E06">
            <w:pPr>
              <w:spacing w:line="0" w:lineRule="atLeast"/>
              <w:rPr>
                <w:rFonts w:ascii="Times New Roman" w:eastAsia="Times New Roman" w:hAnsi="Times New Roman"/>
                <w:sz w:val="24"/>
              </w:rPr>
            </w:pPr>
          </w:p>
        </w:tc>
      </w:tr>
      <w:tr w:rsidR="00BF5BBE" w:rsidTr="00ED2E06">
        <w:trPr>
          <w:trHeight w:val="70"/>
        </w:trPr>
        <w:tc>
          <w:tcPr>
            <w:tcW w:w="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340" w:type="dxa"/>
            <w:gridSpan w:val="2"/>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0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4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4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80" w:type="dxa"/>
            <w:shd w:val="clear" w:color="auto" w:fill="auto"/>
            <w:vAlign w:val="bottom"/>
          </w:tcPr>
          <w:p w:rsidR="00BF5BBE" w:rsidRDefault="00BF5BBE" w:rsidP="00ED2E06">
            <w:pPr>
              <w:spacing w:line="0" w:lineRule="atLeast"/>
              <w:rPr>
                <w:rFonts w:ascii="Times New Roman" w:eastAsia="Times New Roman" w:hAnsi="Times New Roman"/>
                <w:sz w:val="6"/>
              </w:rPr>
            </w:pPr>
          </w:p>
        </w:tc>
      </w:tr>
      <w:tr w:rsidR="00BF5BBE" w:rsidTr="00ED2E06">
        <w:trPr>
          <w:trHeight w:val="313"/>
        </w:trPr>
        <w:tc>
          <w:tcPr>
            <w:tcW w:w="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340" w:type="dxa"/>
            <w:gridSpan w:val="2"/>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Experimental Group II</w:t>
            </w:r>
          </w:p>
        </w:tc>
        <w:tc>
          <w:tcPr>
            <w:tcW w:w="9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00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27.00±3.74</w:t>
            </w:r>
          </w:p>
        </w:tc>
        <w:tc>
          <w:tcPr>
            <w:tcW w:w="142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13.83±5.04</w:t>
            </w:r>
          </w:p>
        </w:tc>
        <w:tc>
          <w:tcPr>
            <w:tcW w:w="940" w:type="dxa"/>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21.911</w:t>
            </w:r>
          </w:p>
        </w:tc>
        <w:tc>
          <w:tcPr>
            <w:tcW w:w="144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w:t>
            </w:r>
          </w:p>
        </w:tc>
        <w:tc>
          <w:tcPr>
            <w:tcW w:w="180" w:type="dxa"/>
            <w:shd w:val="clear" w:color="auto" w:fill="auto"/>
            <w:vAlign w:val="bottom"/>
          </w:tcPr>
          <w:p w:rsidR="00BF5BBE" w:rsidRDefault="00BF5BBE" w:rsidP="00ED2E06">
            <w:pPr>
              <w:spacing w:line="0" w:lineRule="atLeast"/>
              <w:rPr>
                <w:rFonts w:ascii="Times New Roman" w:eastAsia="Times New Roman" w:hAnsi="Times New Roman"/>
                <w:sz w:val="24"/>
              </w:rPr>
            </w:pPr>
          </w:p>
        </w:tc>
      </w:tr>
      <w:tr w:rsidR="00BF5BBE" w:rsidTr="00ED2E06">
        <w:trPr>
          <w:trHeight w:val="70"/>
        </w:trPr>
        <w:tc>
          <w:tcPr>
            <w:tcW w:w="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2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0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4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4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80" w:type="dxa"/>
            <w:shd w:val="clear" w:color="auto" w:fill="auto"/>
            <w:vAlign w:val="bottom"/>
          </w:tcPr>
          <w:p w:rsidR="00BF5BBE" w:rsidRDefault="00BF5BBE" w:rsidP="00ED2E06">
            <w:pPr>
              <w:spacing w:line="0" w:lineRule="atLeast"/>
              <w:rPr>
                <w:rFonts w:ascii="Times New Roman" w:eastAsia="Times New Roman" w:hAnsi="Times New Roman"/>
                <w:sz w:val="6"/>
              </w:rPr>
            </w:pPr>
          </w:p>
        </w:tc>
      </w:tr>
      <w:tr w:rsidR="00BF5BBE" w:rsidTr="00ED2E06">
        <w:trPr>
          <w:trHeight w:val="318"/>
        </w:trPr>
        <w:tc>
          <w:tcPr>
            <w:tcW w:w="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240" w:type="dxa"/>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Control Group</w:t>
            </w:r>
          </w:p>
        </w:tc>
        <w:tc>
          <w:tcPr>
            <w:tcW w:w="100" w:type="dxa"/>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9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00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46.67±10.33</w:t>
            </w:r>
          </w:p>
        </w:tc>
        <w:tc>
          <w:tcPr>
            <w:tcW w:w="142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43.50±11.36</w:t>
            </w:r>
          </w:p>
        </w:tc>
        <w:tc>
          <w:tcPr>
            <w:tcW w:w="940" w:type="dxa"/>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1.781</w:t>
            </w:r>
          </w:p>
        </w:tc>
        <w:tc>
          <w:tcPr>
            <w:tcW w:w="144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NS</w:t>
            </w:r>
          </w:p>
        </w:tc>
        <w:tc>
          <w:tcPr>
            <w:tcW w:w="180" w:type="dxa"/>
            <w:shd w:val="clear" w:color="auto" w:fill="auto"/>
            <w:vAlign w:val="bottom"/>
          </w:tcPr>
          <w:p w:rsidR="00BF5BBE" w:rsidRDefault="00BF5BBE" w:rsidP="00ED2E06">
            <w:pPr>
              <w:spacing w:line="0" w:lineRule="atLeast"/>
              <w:rPr>
                <w:rFonts w:ascii="Times New Roman" w:eastAsia="Times New Roman" w:hAnsi="Times New Roman"/>
                <w:sz w:val="24"/>
              </w:rPr>
            </w:pPr>
          </w:p>
        </w:tc>
      </w:tr>
      <w:tr w:rsidR="00BF5BBE" w:rsidTr="00ED2E06">
        <w:trPr>
          <w:trHeight w:val="70"/>
        </w:trPr>
        <w:tc>
          <w:tcPr>
            <w:tcW w:w="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2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0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4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4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80" w:type="dxa"/>
            <w:shd w:val="clear" w:color="auto" w:fill="auto"/>
            <w:vAlign w:val="bottom"/>
          </w:tcPr>
          <w:p w:rsidR="00BF5BBE" w:rsidRDefault="00BF5BBE" w:rsidP="00ED2E06">
            <w:pPr>
              <w:spacing w:line="0" w:lineRule="atLeast"/>
              <w:rPr>
                <w:rFonts w:ascii="Times New Roman" w:eastAsia="Times New Roman" w:hAnsi="Times New Roman"/>
                <w:sz w:val="6"/>
              </w:rPr>
            </w:pPr>
          </w:p>
        </w:tc>
      </w:tr>
    </w:tbl>
    <w:p w:rsidR="00BF5BBE" w:rsidRDefault="00BF5BBE" w:rsidP="00BF5BBE">
      <w:pPr>
        <w:spacing w:line="2" w:lineRule="exact"/>
        <w:rPr>
          <w:rFonts w:ascii="Times New Roman" w:eastAsia="Times New Roman" w:hAnsi="Times New Roman"/>
        </w:rPr>
      </w:pPr>
    </w:p>
    <w:p w:rsidR="00BF5BBE" w:rsidRDefault="00BF5BBE" w:rsidP="00BF5BBE">
      <w:pPr>
        <w:spacing w:line="237" w:lineRule="auto"/>
        <w:ind w:left="120" w:right="120" w:firstLine="62"/>
        <w:jc w:val="both"/>
        <w:rPr>
          <w:rFonts w:ascii="Times New Roman" w:eastAsia="Times New Roman" w:hAnsi="Times New Roman"/>
          <w:sz w:val="24"/>
        </w:rPr>
      </w:pPr>
      <w:r>
        <w:rPr>
          <w:rFonts w:ascii="Times New Roman" w:eastAsia="Times New Roman" w:hAnsi="Times New Roman"/>
          <w:sz w:val="24"/>
        </w:rPr>
        <w:t xml:space="preserve">Paired t-test was applied to find out whether before and after values of WOMAC osteoarthritis index differ significantly for experimental group I, experimental group II and control group. The calculated t-value of 10.740 and 21.911 of experimental group I and II respectively was found to be significant at 1% level. </w:t>
      </w:r>
      <w:proofErr w:type="gramStart"/>
      <w:r>
        <w:rPr>
          <w:rFonts w:ascii="Times New Roman" w:eastAsia="Times New Roman" w:hAnsi="Times New Roman"/>
          <w:sz w:val="24"/>
        </w:rPr>
        <w:t>Whereas t-value of 1.781 of control group was found to be not significant.</w:t>
      </w:r>
      <w:proofErr w:type="gramEnd"/>
    </w:p>
    <w:p w:rsidR="00BF5BBE" w:rsidRDefault="00BF5BBE" w:rsidP="00BF5BBE">
      <w:pPr>
        <w:spacing w:line="123" w:lineRule="exact"/>
        <w:rPr>
          <w:rFonts w:ascii="Times New Roman" w:eastAsia="Times New Roman" w:hAnsi="Times New Roman"/>
        </w:rPr>
      </w:pPr>
    </w:p>
    <w:p w:rsidR="00BF5BBE" w:rsidRDefault="00BF5BBE" w:rsidP="00BF5BBE">
      <w:pPr>
        <w:spacing w:line="0" w:lineRule="atLeast"/>
        <w:ind w:left="120"/>
        <w:rPr>
          <w:rFonts w:ascii="Times New Roman" w:eastAsia="Times New Roman" w:hAnsi="Times New Roman"/>
          <w:sz w:val="24"/>
        </w:rPr>
      </w:pPr>
      <w:r>
        <w:rPr>
          <w:rFonts w:ascii="Times New Roman" w:eastAsia="Times New Roman" w:hAnsi="Times New Roman"/>
          <w:sz w:val="24"/>
        </w:rPr>
        <w:t>Table 3.a shows the serum calcium profile of the selected subjects</w:t>
      </w:r>
    </w:p>
    <w:p w:rsidR="00BF5BBE" w:rsidRDefault="00BF5BBE" w:rsidP="00BF5BBE">
      <w:pPr>
        <w:spacing w:line="127" w:lineRule="exact"/>
        <w:rPr>
          <w:rFonts w:ascii="Times New Roman" w:eastAsia="Times New Roman" w:hAnsi="Times New Roman"/>
        </w:rPr>
      </w:pPr>
    </w:p>
    <w:p w:rsidR="00BF5BBE" w:rsidRDefault="00BF5BBE" w:rsidP="00BF5BBE">
      <w:pPr>
        <w:spacing w:line="0" w:lineRule="atLeast"/>
        <w:ind w:left="1320"/>
        <w:rPr>
          <w:rFonts w:ascii="Times New Roman" w:eastAsia="Times New Roman" w:hAnsi="Times New Roman"/>
          <w:b/>
          <w:sz w:val="22"/>
        </w:rPr>
      </w:pPr>
      <w:r>
        <w:rPr>
          <w:rFonts w:ascii="Times New Roman" w:eastAsia="Times New Roman" w:hAnsi="Times New Roman"/>
          <w:b/>
          <w:sz w:val="22"/>
        </w:rPr>
        <w:t>TABLE 3.A: SERUM CALCIUM PROFILE OF THE SELECTED SUBJECTS</w:t>
      </w:r>
    </w:p>
    <w:tbl>
      <w:tblPr>
        <w:tblW w:w="0" w:type="auto"/>
        <w:tblInd w:w="30" w:type="dxa"/>
        <w:tblLayout w:type="fixed"/>
        <w:tblCellMar>
          <w:left w:w="0" w:type="dxa"/>
          <w:right w:w="0" w:type="dxa"/>
        </w:tblCellMar>
        <w:tblLook w:val="0000"/>
      </w:tblPr>
      <w:tblGrid>
        <w:gridCol w:w="640"/>
        <w:gridCol w:w="1360"/>
        <w:gridCol w:w="1320"/>
        <w:gridCol w:w="1140"/>
        <w:gridCol w:w="1340"/>
        <w:gridCol w:w="1180"/>
        <w:gridCol w:w="1380"/>
        <w:gridCol w:w="1220"/>
      </w:tblGrid>
      <w:tr w:rsidR="00BF5BBE" w:rsidTr="00ED2E06">
        <w:trPr>
          <w:trHeight w:val="267"/>
        </w:trPr>
        <w:tc>
          <w:tcPr>
            <w:tcW w:w="640" w:type="dxa"/>
            <w:tcBorders>
              <w:top w:val="single" w:sz="8" w:space="0" w:color="auto"/>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1360" w:type="dxa"/>
            <w:vMerge w:val="restart"/>
            <w:tcBorders>
              <w:top w:val="single" w:sz="8" w:space="0" w:color="auto"/>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NORMAL</w:t>
            </w:r>
          </w:p>
        </w:tc>
        <w:tc>
          <w:tcPr>
            <w:tcW w:w="2460" w:type="dxa"/>
            <w:gridSpan w:val="2"/>
            <w:tcBorders>
              <w:top w:val="single" w:sz="8" w:space="0" w:color="auto"/>
              <w:right w:val="single" w:sz="8" w:space="0" w:color="auto"/>
            </w:tcBorders>
            <w:shd w:val="clear" w:color="auto" w:fill="auto"/>
            <w:vAlign w:val="bottom"/>
          </w:tcPr>
          <w:p w:rsidR="00BF5BBE" w:rsidRDefault="00BF5BBE" w:rsidP="00ED2E06">
            <w:pPr>
              <w:spacing w:line="267" w:lineRule="exact"/>
              <w:ind w:left="100"/>
              <w:rPr>
                <w:rFonts w:ascii="Times New Roman" w:eastAsia="Times New Roman" w:hAnsi="Times New Roman"/>
                <w:b/>
                <w:sz w:val="24"/>
              </w:rPr>
            </w:pPr>
            <w:r>
              <w:rPr>
                <w:rFonts w:ascii="Times New Roman" w:eastAsia="Times New Roman" w:hAnsi="Times New Roman"/>
                <w:b/>
                <w:sz w:val="24"/>
              </w:rPr>
              <w:t>EXPERIMENTAL</w:t>
            </w:r>
          </w:p>
        </w:tc>
        <w:tc>
          <w:tcPr>
            <w:tcW w:w="2520" w:type="dxa"/>
            <w:gridSpan w:val="2"/>
            <w:tcBorders>
              <w:top w:val="single" w:sz="8" w:space="0" w:color="auto"/>
              <w:right w:val="single" w:sz="8" w:space="0" w:color="auto"/>
            </w:tcBorders>
            <w:shd w:val="clear" w:color="auto" w:fill="auto"/>
            <w:vAlign w:val="bottom"/>
          </w:tcPr>
          <w:p w:rsidR="00BF5BBE" w:rsidRDefault="00BF5BBE" w:rsidP="00ED2E06">
            <w:pPr>
              <w:spacing w:line="267" w:lineRule="exact"/>
              <w:ind w:left="80"/>
              <w:rPr>
                <w:rFonts w:ascii="Times New Roman" w:eastAsia="Times New Roman" w:hAnsi="Times New Roman"/>
                <w:b/>
                <w:sz w:val="24"/>
              </w:rPr>
            </w:pPr>
            <w:r>
              <w:rPr>
                <w:rFonts w:ascii="Times New Roman" w:eastAsia="Times New Roman" w:hAnsi="Times New Roman"/>
                <w:b/>
                <w:sz w:val="24"/>
              </w:rPr>
              <w:t>EXPERIMENTAL</w:t>
            </w:r>
          </w:p>
        </w:tc>
        <w:tc>
          <w:tcPr>
            <w:tcW w:w="2600" w:type="dxa"/>
            <w:gridSpan w:val="2"/>
            <w:vMerge w:val="restart"/>
            <w:tcBorders>
              <w:top w:val="single" w:sz="8" w:space="0" w:color="auto"/>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CONTROL GROUP</w:t>
            </w:r>
          </w:p>
        </w:tc>
      </w:tr>
      <w:tr w:rsidR="00BF5BBE" w:rsidTr="00ED2E06">
        <w:trPr>
          <w:trHeight w:val="77"/>
        </w:trPr>
        <w:tc>
          <w:tcPr>
            <w:tcW w:w="64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20" w:type="dxa"/>
            <w:vMerge w:val="restart"/>
            <w:shd w:val="clear" w:color="auto" w:fill="auto"/>
            <w:vAlign w:val="bottom"/>
          </w:tcPr>
          <w:p w:rsidR="00BF5BBE" w:rsidRDefault="00BF5BBE"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GROUP I</w:t>
            </w:r>
          </w:p>
        </w:tc>
        <w:tc>
          <w:tcPr>
            <w:tcW w:w="11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40" w:type="dxa"/>
            <w:vMerge w:val="restart"/>
            <w:shd w:val="clear" w:color="auto" w:fill="auto"/>
            <w:vAlign w:val="bottom"/>
          </w:tcPr>
          <w:p w:rsidR="00BF5BBE" w:rsidRDefault="00BF5BBE" w:rsidP="00ED2E06">
            <w:pPr>
              <w:spacing w:line="273" w:lineRule="exact"/>
              <w:ind w:left="80"/>
              <w:rPr>
                <w:rFonts w:ascii="Times New Roman" w:eastAsia="Times New Roman" w:hAnsi="Times New Roman"/>
                <w:b/>
                <w:sz w:val="24"/>
              </w:rPr>
            </w:pPr>
            <w:r>
              <w:rPr>
                <w:rFonts w:ascii="Times New Roman" w:eastAsia="Times New Roman" w:hAnsi="Times New Roman"/>
                <w:b/>
                <w:sz w:val="24"/>
              </w:rPr>
              <w:t>GROUP II</w:t>
            </w:r>
          </w:p>
        </w:tc>
        <w:tc>
          <w:tcPr>
            <w:tcW w:w="1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600" w:type="dxa"/>
            <w:gridSpan w:val="2"/>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r>
      <w:tr w:rsidR="00BF5BBE" w:rsidTr="00ED2E06">
        <w:trPr>
          <w:trHeight w:val="197"/>
        </w:trPr>
        <w:tc>
          <w:tcPr>
            <w:tcW w:w="640" w:type="dxa"/>
            <w:vMerge w:val="restart"/>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b/>
                <w:sz w:val="24"/>
              </w:rPr>
            </w:pPr>
            <w:r>
              <w:rPr>
                <w:rFonts w:ascii="Times New Roman" w:eastAsia="Times New Roman" w:hAnsi="Times New Roman"/>
                <w:b/>
                <w:sz w:val="24"/>
              </w:rPr>
              <w:t>Sl.</w:t>
            </w:r>
          </w:p>
        </w:tc>
        <w:tc>
          <w:tcPr>
            <w:tcW w:w="13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7"/>
              </w:rPr>
            </w:pPr>
          </w:p>
        </w:tc>
        <w:tc>
          <w:tcPr>
            <w:tcW w:w="1320" w:type="dxa"/>
            <w:vMerge/>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7"/>
              </w:rPr>
            </w:pPr>
          </w:p>
        </w:tc>
        <w:tc>
          <w:tcPr>
            <w:tcW w:w="1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7"/>
              </w:rPr>
            </w:pPr>
          </w:p>
        </w:tc>
        <w:tc>
          <w:tcPr>
            <w:tcW w:w="1340" w:type="dxa"/>
            <w:vMerge/>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7"/>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7"/>
              </w:rPr>
            </w:pPr>
          </w:p>
        </w:tc>
        <w:tc>
          <w:tcPr>
            <w:tcW w:w="13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7"/>
              </w:rPr>
            </w:pPr>
          </w:p>
        </w:tc>
        <w:tc>
          <w:tcPr>
            <w:tcW w:w="12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7"/>
              </w:rPr>
            </w:pPr>
          </w:p>
        </w:tc>
      </w:tr>
      <w:tr w:rsidR="00BF5BBE" w:rsidTr="00ED2E06">
        <w:trPr>
          <w:trHeight w:val="105"/>
        </w:trPr>
        <w:tc>
          <w:tcPr>
            <w:tcW w:w="640" w:type="dxa"/>
            <w:vMerge/>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360" w:type="dxa"/>
            <w:vMerge w:val="restart"/>
            <w:tcBorders>
              <w:right w:val="single" w:sz="8" w:space="0" w:color="auto"/>
            </w:tcBorders>
            <w:shd w:val="clear" w:color="auto" w:fill="auto"/>
            <w:vAlign w:val="bottom"/>
          </w:tcPr>
          <w:p w:rsidR="00BF5BBE" w:rsidRDefault="00BF5BBE" w:rsidP="00ED2E06">
            <w:pPr>
              <w:spacing w:line="244" w:lineRule="exact"/>
              <w:ind w:left="100"/>
              <w:rPr>
                <w:rFonts w:ascii="Times New Roman" w:eastAsia="Times New Roman" w:hAnsi="Times New Roman"/>
                <w:b/>
                <w:sz w:val="24"/>
              </w:rPr>
            </w:pPr>
            <w:r>
              <w:rPr>
                <w:rFonts w:ascii="Times New Roman" w:eastAsia="Times New Roman" w:hAnsi="Times New Roman"/>
                <w:b/>
                <w:sz w:val="24"/>
              </w:rPr>
              <w:t>RANGE*</w:t>
            </w:r>
          </w:p>
        </w:tc>
        <w:tc>
          <w:tcPr>
            <w:tcW w:w="13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1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34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1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9"/>
              </w:rPr>
            </w:pPr>
          </w:p>
        </w:tc>
        <w:tc>
          <w:tcPr>
            <w:tcW w:w="1380" w:type="dxa"/>
            <w:vMerge w:val="restart"/>
            <w:tcBorders>
              <w:right w:val="single" w:sz="8" w:space="0" w:color="auto"/>
            </w:tcBorders>
            <w:shd w:val="clear" w:color="auto" w:fill="auto"/>
            <w:vAlign w:val="bottom"/>
          </w:tcPr>
          <w:p w:rsidR="00BF5BBE" w:rsidRDefault="00BF5BBE" w:rsidP="00ED2E06">
            <w:pPr>
              <w:spacing w:line="255" w:lineRule="exact"/>
              <w:ind w:left="80"/>
              <w:rPr>
                <w:rFonts w:ascii="Times New Roman" w:eastAsia="Times New Roman" w:hAnsi="Times New Roman"/>
                <w:b/>
                <w:sz w:val="24"/>
              </w:rPr>
            </w:pPr>
            <w:r>
              <w:rPr>
                <w:rFonts w:ascii="Times New Roman" w:eastAsia="Times New Roman" w:hAnsi="Times New Roman"/>
                <w:b/>
                <w:sz w:val="24"/>
              </w:rPr>
              <w:t>BEFORE</w:t>
            </w:r>
          </w:p>
        </w:tc>
        <w:tc>
          <w:tcPr>
            <w:tcW w:w="1220" w:type="dxa"/>
            <w:vMerge w:val="restart"/>
            <w:tcBorders>
              <w:right w:val="single" w:sz="8" w:space="0" w:color="auto"/>
            </w:tcBorders>
            <w:shd w:val="clear" w:color="auto" w:fill="auto"/>
            <w:vAlign w:val="bottom"/>
          </w:tcPr>
          <w:p w:rsidR="00BF5BBE" w:rsidRDefault="00BF5BBE" w:rsidP="00ED2E06">
            <w:pPr>
              <w:spacing w:line="255" w:lineRule="exact"/>
              <w:ind w:left="80"/>
              <w:rPr>
                <w:rFonts w:ascii="Times New Roman" w:eastAsia="Times New Roman" w:hAnsi="Times New Roman"/>
                <w:b/>
                <w:sz w:val="24"/>
              </w:rPr>
            </w:pPr>
            <w:r>
              <w:rPr>
                <w:rFonts w:ascii="Times New Roman" w:eastAsia="Times New Roman" w:hAnsi="Times New Roman"/>
                <w:b/>
                <w:sz w:val="24"/>
              </w:rPr>
              <w:t>AFTER</w:t>
            </w:r>
          </w:p>
        </w:tc>
      </w:tr>
      <w:tr w:rsidR="00BF5BBE" w:rsidTr="00ED2E06">
        <w:trPr>
          <w:trHeight w:val="276"/>
        </w:trPr>
        <w:tc>
          <w:tcPr>
            <w:tcW w:w="640" w:type="dxa"/>
            <w:vMerge w:val="restart"/>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b/>
                <w:sz w:val="24"/>
              </w:rPr>
            </w:pPr>
            <w:r>
              <w:rPr>
                <w:rFonts w:ascii="Times New Roman" w:eastAsia="Times New Roman" w:hAnsi="Times New Roman"/>
                <w:b/>
                <w:sz w:val="24"/>
              </w:rPr>
              <w:t>No.</w:t>
            </w:r>
          </w:p>
        </w:tc>
        <w:tc>
          <w:tcPr>
            <w:tcW w:w="13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32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BEFORE</w:t>
            </w:r>
          </w:p>
        </w:tc>
        <w:tc>
          <w:tcPr>
            <w:tcW w:w="114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AFTER</w:t>
            </w:r>
          </w:p>
        </w:tc>
        <w:tc>
          <w:tcPr>
            <w:tcW w:w="1340" w:type="dxa"/>
            <w:vMerge w:val="restart"/>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b/>
                <w:sz w:val="24"/>
              </w:rPr>
            </w:pPr>
            <w:r>
              <w:rPr>
                <w:rFonts w:ascii="Times New Roman" w:eastAsia="Times New Roman" w:hAnsi="Times New Roman"/>
                <w:b/>
                <w:sz w:val="24"/>
              </w:rPr>
              <w:t>BEFORE</w:t>
            </w:r>
          </w:p>
        </w:tc>
        <w:tc>
          <w:tcPr>
            <w:tcW w:w="118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AFTER</w:t>
            </w:r>
          </w:p>
        </w:tc>
        <w:tc>
          <w:tcPr>
            <w:tcW w:w="13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2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34"/>
        </w:trPr>
        <w:tc>
          <w:tcPr>
            <w:tcW w:w="640" w:type="dxa"/>
            <w:vMerge/>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360" w:type="dxa"/>
            <w:vMerge w:val="restart"/>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b/>
                <w:sz w:val="24"/>
              </w:rPr>
            </w:pPr>
            <w:r>
              <w:rPr>
                <w:rFonts w:ascii="Times New Roman" w:eastAsia="Times New Roman" w:hAnsi="Times New Roman"/>
                <w:b/>
                <w:sz w:val="24"/>
              </w:rPr>
              <w:t>(mg/dl)</w:t>
            </w:r>
          </w:p>
        </w:tc>
        <w:tc>
          <w:tcPr>
            <w:tcW w:w="13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1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3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1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3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2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130"/>
        </w:trPr>
        <w:tc>
          <w:tcPr>
            <w:tcW w:w="64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3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320" w:type="dxa"/>
            <w:vMerge w:val="restart"/>
            <w:tcBorders>
              <w:right w:val="single" w:sz="8" w:space="0" w:color="auto"/>
            </w:tcBorders>
            <w:shd w:val="clear" w:color="auto" w:fill="auto"/>
            <w:vAlign w:val="bottom"/>
          </w:tcPr>
          <w:p w:rsidR="00BF5BBE" w:rsidRDefault="00BF5BBE"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(mg/dl)</w:t>
            </w:r>
          </w:p>
        </w:tc>
        <w:tc>
          <w:tcPr>
            <w:tcW w:w="1140" w:type="dxa"/>
            <w:vMerge w:val="restart"/>
            <w:tcBorders>
              <w:right w:val="single" w:sz="8" w:space="0" w:color="auto"/>
            </w:tcBorders>
            <w:shd w:val="clear" w:color="auto" w:fill="auto"/>
            <w:vAlign w:val="bottom"/>
          </w:tcPr>
          <w:p w:rsidR="00BF5BBE" w:rsidRDefault="00BF5BBE"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(mg/dl)</w:t>
            </w:r>
          </w:p>
        </w:tc>
        <w:tc>
          <w:tcPr>
            <w:tcW w:w="1340" w:type="dxa"/>
            <w:vMerge w:val="restart"/>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b/>
                <w:sz w:val="24"/>
              </w:rPr>
            </w:pPr>
            <w:r>
              <w:rPr>
                <w:rFonts w:ascii="Times New Roman" w:eastAsia="Times New Roman" w:hAnsi="Times New Roman"/>
                <w:b/>
                <w:sz w:val="24"/>
              </w:rPr>
              <w:t>(mg/dl)</w:t>
            </w:r>
          </w:p>
        </w:tc>
        <w:tc>
          <w:tcPr>
            <w:tcW w:w="1180" w:type="dxa"/>
            <w:vMerge w:val="restart"/>
            <w:tcBorders>
              <w:right w:val="single" w:sz="8" w:space="0" w:color="auto"/>
            </w:tcBorders>
            <w:shd w:val="clear" w:color="auto" w:fill="auto"/>
            <w:vAlign w:val="bottom"/>
          </w:tcPr>
          <w:p w:rsidR="00BF5BBE" w:rsidRDefault="00BF5BBE" w:rsidP="00ED2E06">
            <w:pPr>
              <w:spacing w:line="273" w:lineRule="exact"/>
              <w:ind w:left="100"/>
              <w:rPr>
                <w:rFonts w:ascii="Times New Roman" w:eastAsia="Times New Roman" w:hAnsi="Times New Roman"/>
                <w:b/>
                <w:sz w:val="24"/>
              </w:rPr>
            </w:pPr>
            <w:r>
              <w:rPr>
                <w:rFonts w:ascii="Times New Roman" w:eastAsia="Times New Roman" w:hAnsi="Times New Roman"/>
                <w:b/>
                <w:sz w:val="24"/>
              </w:rPr>
              <w:t>(mg/dl)</w:t>
            </w:r>
          </w:p>
        </w:tc>
        <w:tc>
          <w:tcPr>
            <w:tcW w:w="1380" w:type="dxa"/>
            <w:vMerge w:val="restart"/>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b/>
                <w:sz w:val="24"/>
              </w:rPr>
            </w:pPr>
            <w:r>
              <w:rPr>
                <w:rFonts w:ascii="Times New Roman" w:eastAsia="Times New Roman" w:hAnsi="Times New Roman"/>
                <w:b/>
                <w:sz w:val="24"/>
              </w:rPr>
              <w:t>(mg/dl)</w:t>
            </w:r>
          </w:p>
        </w:tc>
        <w:tc>
          <w:tcPr>
            <w:tcW w:w="1220" w:type="dxa"/>
            <w:vMerge w:val="restart"/>
            <w:tcBorders>
              <w:right w:val="single" w:sz="8" w:space="0" w:color="auto"/>
            </w:tcBorders>
            <w:shd w:val="clear" w:color="auto" w:fill="auto"/>
            <w:vAlign w:val="bottom"/>
          </w:tcPr>
          <w:p w:rsidR="00BF5BBE" w:rsidRDefault="00BF5BBE" w:rsidP="00ED2E06">
            <w:pPr>
              <w:spacing w:line="273" w:lineRule="exact"/>
              <w:ind w:left="80"/>
              <w:rPr>
                <w:rFonts w:ascii="Times New Roman" w:eastAsia="Times New Roman" w:hAnsi="Times New Roman"/>
                <w:b/>
                <w:sz w:val="24"/>
              </w:rPr>
            </w:pPr>
            <w:r>
              <w:rPr>
                <w:rFonts w:ascii="Times New Roman" w:eastAsia="Times New Roman" w:hAnsi="Times New Roman"/>
                <w:b/>
                <w:sz w:val="24"/>
              </w:rPr>
              <w:t>(mg/dl)</w:t>
            </w:r>
          </w:p>
        </w:tc>
      </w:tr>
      <w:tr w:rsidR="00BF5BBE" w:rsidTr="00ED2E06">
        <w:trPr>
          <w:trHeight w:val="144"/>
        </w:trPr>
        <w:tc>
          <w:tcPr>
            <w:tcW w:w="640" w:type="dxa"/>
            <w:tcBorders>
              <w:left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3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3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1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34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1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3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22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28"/>
        </w:trPr>
        <w:tc>
          <w:tcPr>
            <w:tcW w:w="64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3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3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3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3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2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313"/>
        </w:trPr>
        <w:tc>
          <w:tcPr>
            <w:tcW w:w="640" w:type="dxa"/>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1</w:t>
            </w:r>
          </w:p>
        </w:tc>
        <w:tc>
          <w:tcPr>
            <w:tcW w:w="13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32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8.1</w:t>
            </w:r>
          </w:p>
        </w:tc>
        <w:tc>
          <w:tcPr>
            <w:tcW w:w="114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9.0</w:t>
            </w:r>
          </w:p>
        </w:tc>
        <w:tc>
          <w:tcPr>
            <w:tcW w:w="1340" w:type="dxa"/>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7.9</w:t>
            </w:r>
          </w:p>
        </w:tc>
        <w:tc>
          <w:tcPr>
            <w:tcW w:w="118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9.5</w:t>
            </w:r>
          </w:p>
        </w:tc>
        <w:tc>
          <w:tcPr>
            <w:tcW w:w="138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8.3</w:t>
            </w:r>
          </w:p>
        </w:tc>
        <w:tc>
          <w:tcPr>
            <w:tcW w:w="122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8.5</w:t>
            </w:r>
          </w:p>
        </w:tc>
      </w:tr>
      <w:tr w:rsidR="00BF5BBE" w:rsidTr="00ED2E06">
        <w:trPr>
          <w:trHeight w:val="90"/>
        </w:trPr>
        <w:tc>
          <w:tcPr>
            <w:tcW w:w="64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13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13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1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13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13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12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r>
      <w:tr w:rsidR="00BF5BBE" w:rsidTr="00ED2E06">
        <w:trPr>
          <w:trHeight w:val="298"/>
        </w:trPr>
        <w:tc>
          <w:tcPr>
            <w:tcW w:w="640" w:type="dxa"/>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2</w:t>
            </w:r>
          </w:p>
        </w:tc>
        <w:tc>
          <w:tcPr>
            <w:tcW w:w="13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32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8.0</w:t>
            </w:r>
          </w:p>
        </w:tc>
        <w:tc>
          <w:tcPr>
            <w:tcW w:w="114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8.9</w:t>
            </w:r>
          </w:p>
        </w:tc>
        <w:tc>
          <w:tcPr>
            <w:tcW w:w="1340" w:type="dxa"/>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7.9</w:t>
            </w:r>
          </w:p>
        </w:tc>
        <w:tc>
          <w:tcPr>
            <w:tcW w:w="118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9.6</w:t>
            </w:r>
          </w:p>
        </w:tc>
        <w:tc>
          <w:tcPr>
            <w:tcW w:w="1380" w:type="dxa"/>
            <w:tcBorders>
              <w:right w:val="single" w:sz="8" w:space="0" w:color="auto"/>
            </w:tcBorders>
            <w:shd w:val="clear" w:color="auto" w:fill="auto"/>
            <w:vAlign w:val="bottom"/>
          </w:tcPr>
          <w:p w:rsidR="00BF5BBE" w:rsidRDefault="00BF5BBE" w:rsidP="00ED2E06">
            <w:pPr>
              <w:spacing w:line="243" w:lineRule="exact"/>
              <w:ind w:left="80"/>
              <w:rPr>
                <w:rFonts w:ascii="Times New Roman" w:eastAsia="Times New Roman" w:hAnsi="Times New Roman"/>
                <w:sz w:val="24"/>
              </w:rPr>
            </w:pPr>
            <w:r>
              <w:rPr>
                <w:rFonts w:ascii="Times New Roman" w:eastAsia="Times New Roman" w:hAnsi="Times New Roman"/>
                <w:sz w:val="24"/>
              </w:rPr>
              <w:t>8.2</w:t>
            </w:r>
          </w:p>
        </w:tc>
        <w:tc>
          <w:tcPr>
            <w:tcW w:w="1220" w:type="dxa"/>
            <w:tcBorders>
              <w:right w:val="single" w:sz="8" w:space="0" w:color="auto"/>
            </w:tcBorders>
            <w:shd w:val="clear" w:color="auto" w:fill="auto"/>
            <w:vAlign w:val="bottom"/>
          </w:tcPr>
          <w:p w:rsidR="00BF5BBE" w:rsidRDefault="00BF5BBE" w:rsidP="00ED2E06">
            <w:pPr>
              <w:spacing w:line="243" w:lineRule="exact"/>
              <w:ind w:left="80"/>
              <w:rPr>
                <w:rFonts w:ascii="Times New Roman" w:eastAsia="Times New Roman" w:hAnsi="Times New Roman"/>
                <w:sz w:val="24"/>
              </w:rPr>
            </w:pPr>
            <w:r>
              <w:rPr>
                <w:rFonts w:ascii="Times New Roman" w:eastAsia="Times New Roman" w:hAnsi="Times New Roman"/>
                <w:sz w:val="24"/>
              </w:rPr>
              <w:t>8.5</w:t>
            </w:r>
          </w:p>
        </w:tc>
      </w:tr>
      <w:tr w:rsidR="00BF5BBE" w:rsidTr="00ED2E06">
        <w:trPr>
          <w:trHeight w:val="70"/>
        </w:trPr>
        <w:tc>
          <w:tcPr>
            <w:tcW w:w="64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r>
      <w:tr w:rsidR="00BF5BBE" w:rsidTr="00ED2E06">
        <w:trPr>
          <w:trHeight w:val="314"/>
        </w:trPr>
        <w:tc>
          <w:tcPr>
            <w:tcW w:w="640" w:type="dxa"/>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3</w:t>
            </w:r>
          </w:p>
        </w:tc>
        <w:tc>
          <w:tcPr>
            <w:tcW w:w="13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32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7.7</w:t>
            </w:r>
          </w:p>
        </w:tc>
        <w:tc>
          <w:tcPr>
            <w:tcW w:w="114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9.3</w:t>
            </w:r>
          </w:p>
        </w:tc>
        <w:tc>
          <w:tcPr>
            <w:tcW w:w="1340" w:type="dxa"/>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7.5</w:t>
            </w:r>
          </w:p>
        </w:tc>
        <w:tc>
          <w:tcPr>
            <w:tcW w:w="118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8.7</w:t>
            </w:r>
          </w:p>
        </w:tc>
        <w:tc>
          <w:tcPr>
            <w:tcW w:w="138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7.7</w:t>
            </w:r>
          </w:p>
        </w:tc>
        <w:tc>
          <w:tcPr>
            <w:tcW w:w="122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8.3</w:t>
            </w:r>
          </w:p>
        </w:tc>
      </w:tr>
      <w:tr w:rsidR="00BF5BBE" w:rsidTr="00ED2E06">
        <w:trPr>
          <w:trHeight w:val="70"/>
        </w:trPr>
        <w:tc>
          <w:tcPr>
            <w:tcW w:w="64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60" w:type="dxa"/>
            <w:vMerge w:val="restart"/>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8.5-10.5</w:t>
            </w:r>
          </w:p>
        </w:tc>
        <w:tc>
          <w:tcPr>
            <w:tcW w:w="13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r>
      <w:tr w:rsidR="00BF5BBE" w:rsidTr="00ED2E06">
        <w:trPr>
          <w:trHeight w:val="318"/>
        </w:trPr>
        <w:tc>
          <w:tcPr>
            <w:tcW w:w="640" w:type="dxa"/>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4</w:t>
            </w:r>
          </w:p>
        </w:tc>
        <w:tc>
          <w:tcPr>
            <w:tcW w:w="13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32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8.2</w:t>
            </w:r>
          </w:p>
        </w:tc>
        <w:tc>
          <w:tcPr>
            <w:tcW w:w="114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9.2</w:t>
            </w:r>
          </w:p>
        </w:tc>
        <w:tc>
          <w:tcPr>
            <w:tcW w:w="1340" w:type="dxa"/>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8.0</w:t>
            </w:r>
          </w:p>
        </w:tc>
        <w:tc>
          <w:tcPr>
            <w:tcW w:w="118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9.6</w:t>
            </w:r>
          </w:p>
        </w:tc>
        <w:tc>
          <w:tcPr>
            <w:tcW w:w="138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7.8</w:t>
            </w:r>
          </w:p>
        </w:tc>
        <w:tc>
          <w:tcPr>
            <w:tcW w:w="122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8.2</w:t>
            </w:r>
          </w:p>
        </w:tc>
      </w:tr>
      <w:tr w:rsidR="00BF5BBE" w:rsidTr="00ED2E06">
        <w:trPr>
          <w:trHeight w:val="70"/>
        </w:trPr>
        <w:tc>
          <w:tcPr>
            <w:tcW w:w="64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r>
      <w:tr w:rsidR="00BF5BBE" w:rsidTr="00ED2E06">
        <w:trPr>
          <w:trHeight w:val="318"/>
        </w:trPr>
        <w:tc>
          <w:tcPr>
            <w:tcW w:w="640" w:type="dxa"/>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5</w:t>
            </w:r>
          </w:p>
        </w:tc>
        <w:tc>
          <w:tcPr>
            <w:tcW w:w="13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32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7.9</w:t>
            </w:r>
          </w:p>
        </w:tc>
        <w:tc>
          <w:tcPr>
            <w:tcW w:w="114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8.8</w:t>
            </w:r>
          </w:p>
        </w:tc>
        <w:tc>
          <w:tcPr>
            <w:tcW w:w="1340" w:type="dxa"/>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8.0</w:t>
            </w:r>
          </w:p>
        </w:tc>
        <w:tc>
          <w:tcPr>
            <w:tcW w:w="118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9.2</w:t>
            </w:r>
          </w:p>
        </w:tc>
        <w:tc>
          <w:tcPr>
            <w:tcW w:w="138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8.0</w:t>
            </w:r>
          </w:p>
        </w:tc>
        <w:tc>
          <w:tcPr>
            <w:tcW w:w="122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8.5</w:t>
            </w:r>
          </w:p>
        </w:tc>
      </w:tr>
      <w:tr w:rsidR="00BF5BBE" w:rsidTr="00ED2E06">
        <w:trPr>
          <w:trHeight w:val="70"/>
        </w:trPr>
        <w:tc>
          <w:tcPr>
            <w:tcW w:w="64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r>
      <w:tr w:rsidR="00BF5BBE" w:rsidTr="00ED2E06">
        <w:trPr>
          <w:trHeight w:val="313"/>
        </w:trPr>
        <w:tc>
          <w:tcPr>
            <w:tcW w:w="640" w:type="dxa"/>
            <w:tcBorders>
              <w:left w:val="single" w:sz="8" w:space="0" w:color="auto"/>
              <w:right w:val="single" w:sz="8" w:space="0" w:color="auto"/>
            </w:tcBorders>
            <w:shd w:val="clear" w:color="auto" w:fill="auto"/>
            <w:vAlign w:val="bottom"/>
          </w:tcPr>
          <w:p w:rsidR="00BF5BBE" w:rsidRDefault="00BF5BBE" w:rsidP="00ED2E06">
            <w:pPr>
              <w:spacing w:line="0" w:lineRule="atLeast"/>
              <w:ind w:left="120"/>
              <w:rPr>
                <w:rFonts w:ascii="Times New Roman" w:eastAsia="Times New Roman" w:hAnsi="Times New Roman"/>
                <w:sz w:val="24"/>
              </w:rPr>
            </w:pPr>
            <w:r>
              <w:rPr>
                <w:rFonts w:ascii="Times New Roman" w:eastAsia="Times New Roman" w:hAnsi="Times New Roman"/>
                <w:sz w:val="24"/>
              </w:rPr>
              <w:t>6</w:t>
            </w:r>
          </w:p>
        </w:tc>
        <w:tc>
          <w:tcPr>
            <w:tcW w:w="13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132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7.8</w:t>
            </w:r>
          </w:p>
        </w:tc>
        <w:tc>
          <w:tcPr>
            <w:tcW w:w="114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8.9</w:t>
            </w:r>
          </w:p>
        </w:tc>
        <w:tc>
          <w:tcPr>
            <w:tcW w:w="1340" w:type="dxa"/>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8.1</w:t>
            </w:r>
          </w:p>
        </w:tc>
        <w:tc>
          <w:tcPr>
            <w:tcW w:w="1180" w:type="dxa"/>
            <w:tcBorders>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sz w:val="24"/>
              </w:rPr>
            </w:pPr>
            <w:r>
              <w:rPr>
                <w:rFonts w:ascii="Times New Roman" w:eastAsia="Times New Roman" w:hAnsi="Times New Roman"/>
                <w:sz w:val="24"/>
              </w:rPr>
              <w:t>9.5</w:t>
            </w:r>
          </w:p>
        </w:tc>
        <w:tc>
          <w:tcPr>
            <w:tcW w:w="138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7.9</w:t>
            </w:r>
          </w:p>
        </w:tc>
        <w:tc>
          <w:tcPr>
            <w:tcW w:w="122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8.5</w:t>
            </w:r>
          </w:p>
        </w:tc>
      </w:tr>
      <w:tr w:rsidR="00BF5BBE" w:rsidTr="00ED2E06">
        <w:trPr>
          <w:trHeight w:val="70"/>
        </w:trPr>
        <w:tc>
          <w:tcPr>
            <w:tcW w:w="640" w:type="dxa"/>
            <w:tcBorders>
              <w:left w:val="single" w:sz="8" w:space="0" w:color="auto"/>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4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3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r>
    </w:tbl>
    <w:p w:rsidR="00BF5BBE" w:rsidRDefault="00BF5BBE" w:rsidP="00BF5BBE">
      <w:pPr>
        <w:spacing w:line="236" w:lineRule="auto"/>
        <w:ind w:left="120"/>
        <w:rPr>
          <w:rFonts w:ascii="Times New Roman" w:eastAsia="Times New Roman" w:hAnsi="Times New Roman"/>
          <w:b/>
          <w:sz w:val="24"/>
        </w:rPr>
      </w:pPr>
      <w:r>
        <w:rPr>
          <w:rFonts w:ascii="Times New Roman" w:eastAsia="Times New Roman" w:hAnsi="Times New Roman"/>
          <w:b/>
          <w:sz w:val="24"/>
        </w:rPr>
        <w:t xml:space="preserve">*Blood </w:t>
      </w:r>
      <w:hyperlink r:id="rId9" w:history="1">
        <w:r>
          <w:rPr>
            <w:rFonts w:ascii="Times New Roman" w:eastAsia="Times New Roman" w:hAnsi="Times New Roman"/>
            <w:b/>
            <w:sz w:val="24"/>
          </w:rPr>
          <w:t xml:space="preserve">Test Results - Normal Ranges, </w:t>
        </w:r>
      </w:hyperlink>
      <w:r>
        <w:rPr>
          <w:rFonts w:ascii="Times New Roman" w:eastAsia="Times New Roman" w:hAnsi="Times New Roman"/>
          <w:b/>
          <w:sz w:val="24"/>
        </w:rPr>
        <w:t>Bloodbook.Com (2011)</w:t>
      </w:r>
    </w:p>
    <w:p w:rsidR="00BF5BBE" w:rsidRDefault="00BF5BBE" w:rsidP="00BF5BBE">
      <w:pPr>
        <w:spacing w:line="130" w:lineRule="exact"/>
        <w:rPr>
          <w:rFonts w:ascii="Times New Roman" w:eastAsia="Times New Roman" w:hAnsi="Times New Roman"/>
        </w:rPr>
      </w:pPr>
    </w:p>
    <w:p w:rsidR="00BF5BBE" w:rsidRDefault="00BF5BBE" w:rsidP="00BF5BBE">
      <w:pPr>
        <w:spacing w:line="236" w:lineRule="auto"/>
        <w:ind w:left="120" w:right="120"/>
        <w:jc w:val="both"/>
        <w:rPr>
          <w:rFonts w:ascii="Times New Roman" w:eastAsia="Times New Roman" w:hAnsi="Times New Roman"/>
          <w:sz w:val="24"/>
        </w:rPr>
      </w:pPr>
      <w:r>
        <w:rPr>
          <w:rFonts w:ascii="Times New Roman" w:eastAsia="Times New Roman" w:hAnsi="Times New Roman"/>
          <w:sz w:val="24"/>
        </w:rPr>
        <w:t>From the present study it was concluded that the selected subjects who were taking supplementation for a period of 60 days show a higher increase in their serum calcium level range when compared to that of the control group who were not given any supplement.</w:t>
      </w:r>
    </w:p>
    <w:p w:rsidR="00BF5BBE" w:rsidRDefault="00BF5BBE" w:rsidP="00BF5BBE">
      <w:pPr>
        <w:spacing w:line="0" w:lineRule="atLeast"/>
        <w:ind w:left="120"/>
        <w:rPr>
          <w:rFonts w:ascii="Times New Roman" w:eastAsia="Times New Roman" w:hAnsi="Times New Roman"/>
          <w:sz w:val="24"/>
        </w:rPr>
      </w:pPr>
      <w:r>
        <w:rPr>
          <w:rFonts w:ascii="Times New Roman" w:eastAsia="Times New Roman" w:hAnsi="Times New Roman"/>
          <w:sz w:val="24"/>
        </w:rPr>
        <w:t>Table 3.b shows the paired sample test of serum calcium profile of the selected subjects.</w:t>
      </w:r>
    </w:p>
    <w:p w:rsidR="00BF5BBE" w:rsidRDefault="00BF5BBE" w:rsidP="00BF5BBE">
      <w:pPr>
        <w:spacing w:line="127" w:lineRule="exact"/>
        <w:rPr>
          <w:rFonts w:ascii="Times New Roman" w:eastAsia="Times New Roman" w:hAnsi="Times New Roman"/>
        </w:rPr>
      </w:pPr>
    </w:p>
    <w:p w:rsidR="00BF5BBE" w:rsidRDefault="00BF5BBE" w:rsidP="00BF5BBE">
      <w:pPr>
        <w:spacing w:line="0" w:lineRule="atLeast"/>
        <w:ind w:left="660"/>
        <w:rPr>
          <w:rFonts w:ascii="Times New Roman" w:eastAsia="Times New Roman" w:hAnsi="Times New Roman"/>
          <w:b/>
          <w:sz w:val="24"/>
        </w:rPr>
      </w:pPr>
      <w:r>
        <w:rPr>
          <w:rFonts w:ascii="Times New Roman" w:eastAsia="Times New Roman" w:hAnsi="Times New Roman"/>
          <w:b/>
          <w:sz w:val="24"/>
        </w:rPr>
        <w:t>TABLE 3.B: PAIRED SAMPLE TEST OF SERUM CALCIUM PROFILE OF THE</w:t>
      </w:r>
    </w:p>
    <w:p w:rsidR="00BF5BBE" w:rsidRDefault="00BF5BBE" w:rsidP="00BF5BBE">
      <w:pPr>
        <w:spacing w:line="237" w:lineRule="auto"/>
        <w:ind w:left="3700"/>
        <w:rPr>
          <w:rFonts w:ascii="Times New Roman" w:eastAsia="Times New Roman" w:hAnsi="Times New Roman"/>
          <w:b/>
          <w:sz w:val="24"/>
        </w:rPr>
      </w:pPr>
      <w:r>
        <w:rPr>
          <w:rFonts w:ascii="Times New Roman" w:eastAsia="Times New Roman" w:hAnsi="Times New Roman"/>
          <w:b/>
          <w:sz w:val="24"/>
        </w:rPr>
        <w:t>SELECTED SUBJECTS</w:t>
      </w:r>
    </w:p>
    <w:p w:rsidR="00BF5BBE" w:rsidRDefault="00BF5BBE" w:rsidP="00BF5BBE">
      <w:pPr>
        <w:spacing w:line="1" w:lineRule="exact"/>
        <w:rPr>
          <w:rFonts w:ascii="Times New Roman" w:eastAsia="Times New Roman" w:hAnsi="Times New Roman"/>
        </w:rPr>
      </w:pPr>
    </w:p>
    <w:tbl>
      <w:tblPr>
        <w:tblW w:w="0" w:type="auto"/>
        <w:tblLayout w:type="fixed"/>
        <w:tblCellMar>
          <w:left w:w="0" w:type="dxa"/>
          <w:right w:w="0" w:type="dxa"/>
        </w:tblCellMar>
        <w:tblLook w:val="0000"/>
      </w:tblPr>
      <w:tblGrid>
        <w:gridCol w:w="480"/>
        <w:gridCol w:w="2900"/>
        <w:gridCol w:w="2180"/>
        <w:gridCol w:w="1180"/>
        <w:gridCol w:w="960"/>
        <w:gridCol w:w="940"/>
        <w:gridCol w:w="520"/>
        <w:gridCol w:w="440"/>
      </w:tblGrid>
      <w:tr w:rsidR="00BF5BBE" w:rsidTr="00ED2E06">
        <w:trPr>
          <w:trHeight w:val="268"/>
        </w:trPr>
        <w:tc>
          <w:tcPr>
            <w:tcW w:w="4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900" w:type="dxa"/>
            <w:tcBorders>
              <w:top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2180" w:type="dxa"/>
            <w:tcBorders>
              <w:top w:val="single" w:sz="8" w:space="0" w:color="auto"/>
            </w:tcBorders>
            <w:shd w:val="clear" w:color="auto" w:fill="auto"/>
            <w:vAlign w:val="bottom"/>
          </w:tcPr>
          <w:p w:rsidR="00BF5BBE" w:rsidRDefault="00BF5BBE" w:rsidP="00ED2E06">
            <w:pPr>
              <w:spacing w:line="268" w:lineRule="exact"/>
              <w:ind w:left="80"/>
              <w:rPr>
                <w:rFonts w:ascii="Times New Roman" w:eastAsia="Times New Roman" w:hAnsi="Times New Roman"/>
                <w:b/>
                <w:sz w:val="24"/>
              </w:rPr>
            </w:pPr>
            <w:r>
              <w:rPr>
                <w:rFonts w:ascii="Times New Roman" w:eastAsia="Times New Roman" w:hAnsi="Times New Roman"/>
                <w:b/>
                <w:sz w:val="24"/>
              </w:rPr>
              <w:t>Mean±S.D</w:t>
            </w:r>
          </w:p>
        </w:tc>
        <w:tc>
          <w:tcPr>
            <w:tcW w:w="1180" w:type="dxa"/>
            <w:tcBorders>
              <w:top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3"/>
              </w:rPr>
            </w:pPr>
          </w:p>
        </w:tc>
        <w:tc>
          <w:tcPr>
            <w:tcW w:w="960" w:type="dxa"/>
            <w:vMerge w:val="restart"/>
            <w:tcBorders>
              <w:top w:val="single" w:sz="8" w:space="0" w:color="auto"/>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t-value</w:t>
            </w:r>
          </w:p>
        </w:tc>
        <w:tc>
          <w:tcPr>
            <w:tcW w:w="1460" w:type="dxa"/>
            <w:gridSpan w:val="2"/>
            <w:vMerge w:val="restart"/>
            <w:tcBorders>
              <w:top w:val="single" w:sz="8" w:space="0" w:color="auto"/>
              <w:right w:val="single" w:sz="8" w:space="0" w:color="auto"/>
            </w:tcBorders>
            <w:shd w:val="clear" w:color="auto" w:fill="auto"/>
            <w:vAlign w:val="bottom"/>
          </w:tcPr>
          <w:p w:rsidR="00BF5BBE" w:rsidRDefault="00BF5BBE" w:rsidP="00ED2E06">
            <w:pPr>
              <w:spacing w:line="0" w:lineRule="atLeast"/>
              <w:ind w:left="100"/>
              <w:rPr>
                <w:rFonts w:ascii="Times New Roman" w:eastAsia="Times New Roman" w:hAnsi="Times New Roman"/>
                <w:b/>
                <w:sz w:val="24"/>
              </w:rPr>
            </w:pPr>
            <w:r>
              <w:rPr>
                <w:rFonts w:ascii="Times New Roman" w:eastAsia="Times New Roman" w:hAnsi="Times New Roman"/>
                <w:b/>
                <w:sz w:val="24"/>
              </w:rPr>
              <w:t>Significance</w:t>
            </w: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23"/>
              </w:rPr>
            </w:pPr>
          </w:p>
        </w:tc>
      </w:tr>
      <w:tr w:rsidR="00BF5BBE" w:rsidTr="00ED2E06">
        <w:trPr>
          <w:trHeight w:val="123"/>
        </w:trPr>
        <w:tc>
          <w:tcPr>
            <w:tcW w:w="4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900" w:type="dxa"/>
            <w:vMerge w:val="restart"/>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b/>
                <w:sz w:val="24"/>
              </w:rPr>
            </w:pPr>
            <w:r>
              <w:rPr>
                <w:rFonts w:ascii="Times New Roman" w:eastAsia="Times New Roman" w:hAnsi="Times New Roman"/>
                <w:b/>
                <w:sz w:val="24"/>
              </w:rPr>
              <w:t>Group</w:t>
            </w:r>
          </w:p>
        </w:tc>
        <w:tc>
          <w:tcPr>
            <w:tcW w:w="21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960" w:type="dxa"/>
            <w:vMerge/>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60" w:type="dxa"/>
            <w:gridSpan w:val="2"/>
            <w:vMerge/>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121"/>
        </w:trPr>
        <w:tc>
          <w:tcPr>
            <w:tcW w:w="4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90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2180" w:type="dxa"/>
            <w:vMerge w:val="restart"/>
            <w:tcBorders>
              <w:right w:val="single" w:sz="8" w:space="0" w:color="auto"/>
            </w:tcBorders>
            <w:shd w:val="clear" w:color="auto" w:fill="auto"/>
            <w:vAlign w:val="bottom"/>
          </w:tcPr>
          <w:p w:rsidR="00BF5BBE" w:rsidRDefault="00BF5BBE" w:rsidP="00ED2E06">
            <w:pPr>
              <w:spacing w:line="260" w:lineRule="exact"/>
              <w:ind w:left="80"/>
              <w:rPr>
                <w:rFonts w:ascii="Times New Roman" w:eastAsia="Times New Roman" w:hAnsi="Times New Roman"/>
                <w:b/>
                <w:sz w:val="24"/>
              </w:rPr>
            </w:pPr>
            <w:r>
              <w:rPr>
                <w:rFonts w:ascii="Times New Roman" w:eastAsia="Times New Roman" w:hAnsi="Times New Roman"/>
                <w:b/>
                <w:sz w:val="24"/>
              </w:rPr>
              <w:t>Before</w:t>
            </w:r>
          </w:p>
        </w:tc>
        <w:tc>
          <w:tcPr>
            <w:tcW w:w="1180" w:type="dxa"/>
            <w:vMerge w:val="restart"/>
            <w:tcBorders>
              <w:right w:val="single" w:sz="8" w:space="0" w:color="auto"/>
            </w:tcBorders>
            <w:shd w:val="clear" w:color="auto" w:fill="auto"/>
            <w:vAlign w:val="bottom"/>
          </w:tcPr>
          <w:p w:rsidR="00BF5BBE" w:rsidRDefault="00BF5BBE" w:rsidP="00ED2E06">
            <w:pPr>
              <w:spacing w:line="260" w:lineRule="exact"/>
              <w:ind w:left="100"/>
              <w:rPr>
                <w:rFonts w:ascii="Times New Roman" w:eastAsia="Times New Roman" w:hAnsi="Times New Roman"/>
                <w:b/>
                <w:sz w:val="24"/>
              </w:rPr>
            </w:pPr>
            <w:r>
              <w:rPr>
                <w:rFonts w:ascii="Times New Roman" w:eastAsia="Times New Roman" w:hAnsi="Times New Roman"/>
                <w:b/>
                <w:sz w:val="24"/>
              </w:rPr>
              <w:t>After</w:t>
            </w:r>
          </w:p>
        </w:tc>
        <w:tc>
          <w:tcPr>
            <w:tcW w:w="96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460" w:type="dxa"/>
            <w:gridSpan w:val="2"/>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139"/>
        </w:trPr>
        <w:tc>
          <w:tcPr>
            <w:tcW w:w="4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290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21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180" w:type="dxa"/>
            <w:vMerge/>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96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94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5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28"/>
        </w:trPr>
        <w:tc>
          <w:tcPr>
            <w:tcW w:w="4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29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2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9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9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5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11"/>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11"/>
              </w:rPr>
            </w:pPr>
          </w:p>
        </w:tc>
      </w:tr>
      <w:tr w:rsidR="00BF5BBE" w:rsidTr="00ED2E06">
        <w:trPr>
          <w:trHeight w:val="314"/>
        </w:trPr>
        <w:tc>
          <w:tcPr>
            <w:tcW w:w="4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900" w:type="dxa"/>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Experimental Group I</w:t>
            </w:r>
          </w:p>
        </w:tc>
        <w:tc>
          <w:tcPr>
            <w:tcW w:w="218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7.95±0.19</w:t>
            </w:r>
          </w:p>
        </w:tc>
        <w:tc>
          <w:tcPr>
            <w:tcW w:w="1180" w:type="dxa"/>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9.02±0.19</w:t>
            </w:r>
          </w:p>
        </w:tc>
        <w:tc>
          <w:tcPr>
            <w:tcW w:w="960" w:type="dxa"/>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-9.562</w:t>
            </w:r>
          </w:p>
        </w:tc>
        <w:tc>
          <w:tcPr>
            <w:tcW w:w="940" w:type="dxa"/>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w:t>
            </w:r>
          </w:p>
        </w:tc>
        <w:tc>
          <w:tcPr>
            <w:tcW w:w="5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24"/>
              </w:rPr>
            </w:pPr>
          </w:p>
        </w:tc>
      </w:tr>
      <w:tr w:rsidR="00BF5BBE" w:rsidTr="00ED2E06">
        <w:trPr>
          <w:trHeight w:val="70"/>
        </w:trPr>
        <w:tc>
          <w:tcPr>
            <w:tcW w:w="4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9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5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6"/>
              </w:rPr>
            </w:pPr>
          </w:p>
        </w:tc>
      </w:tr>
      <w:tr w:rsidR="00BF5BBE" w:rsidTr="00ED2E06">
        <w:trPr>
          <w:trHeight w:val="318"/>
        </w:trPr>
        <w:tc>
          <w:tcPr>
            <w:tcW w:w="4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900" w:type="dxa"/>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Experimental Group II</w:t>
            </w:r>
          </w:p>
        </w:tc>
        <w:tc>
          <w:tcPr>
            <w:tcW w:w="218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7.90±0.21</w:t>
            </w:r>
          </w:p>
        </w:tc>
        <w:tc>
          <w:tcPr>
            <w:tcW w:w="1180" w:type="dxa"/>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9.10±0.26</w:t>
            </w:r>
          </w:p>
        </w:tc>
        <w:tc>
          <w:tcPr>
            <w:tcW w:w="960" w:type="dxa"/>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-26.833</w:t>
            </w:r>
          </w:p>
        </w:tc>
        <w:tc>
          <w:tcPr>
            <w:tcW w:w="940" w:type="dxa"/>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w:t>
            </w:r>
          </w:p>
        </w:tc>
        <w:tc>
          <w:tcPr>
            <w:tcW w:w="52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24"/>
              </w:rPr>
            </w:pPr>
          </w:p>
        </w:tc>
      </w:tr>
      <w:tr w:rsidR="00BF5BBE" w:rsidTr="00ED2E06">
        <w:trPr>
          <w:trHeight w:val="70"/>
        </w:trPr>
        <w:tc>
          <w:tcPr>
            <w:tcW w:w="4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9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5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6"/>
              </w:rPr>
            </w:pPr>
          </w:p>
        </w:tc>
      </w:tr>
      <w:tr w:rsidR="00BF5BBE" w:rsidTr="00ED2E06">
        <w:trPr>
          <w:trHeight w:val="318"/>
        </w:trPr>
        <w:tc>
          <w:tcPr>
            <w:tcW w:w="4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24"/>
              </w:rPr>
            </w:pPr>
          </w:p>
        </w:tc>
        <w:tc>
          <w:tcPr>
            <w:tcW w:w="2900" w:type="dxa"/>
            <w:tcBorders>
              <w:right w:val="single" w:sz="8" w:space="0" w:color="auto"/>
            </w:tcBorders>
            <w:shd w:val="clear" w:color="auto" w:fill="auto"/>
            <w:vAlign w:val="bottom"/>
          </w:tcPr>
          <w:p w:rsidR="00BF5BBE" w:rsidRDefault="00BF5BBE" w:rsidP="00ED2E06">
            <w:pPr>
              <w:spacing w:line="0" w:lineRule="atLeast"/>
              <w:ind w:left="80"/>
              <w:rPr>
                <w:rFonts w:ascii="Times New Roman" w:eastAsia="Times New Roman" w:hAnsi="Times New Roman"/>
                <w:sz w:val="24"/>
              </w:rPr>
            </w:pPr>
            <w:r>
              <w:rPr>
                <w:rFonts w:ascii="Times New Roman" w:eastAsia="Times New Roman" w:hAnsi="Times New Roman"/>
                <w:sz w:val="24"/>
              </w:rPr>
              <w:t>Control Group</w:t>
            </w:r>
          </w:p>
        </w:tc>
        <w:tc>
          <w:tcPr>
            <w:tcW w:w="2180" w:type="dxa"/>
            <w:tcBorders>
              <w:right w:val="single" w:sz="8" w:space="0" w:color="auto"/>
            </w:tcBorders>
            <w:shd w:val="clear" w:color="auto" w:fill="auto"/>
            <w:vAlign w:val="bottom"/>
          </w:tcPr>
          <w:p w:rsidR="00BF5BBE" w:rsidRDefault="00BF5BBE" w:rsidP="00ED2E06">
            <w:pPr>
              <w:spacing w:line="264" w:lineRule="exact"/>
              <w:ind w:left="80"/>
              <w:rPr>
                <w:rFonts w:ascii="Times New Roman" w:eastAsia="Times New Roman" w:hAnsi="Times New Roman"/>
                <w:sz w:val="24"/>
              </w:rPr>
            </w:pPr>
            <w:r>
              <w:rPr>
                <w:rFonts w:ascii="Times New Roman" w:eastAsia="Times New Roman" w:hAnsi="Times New Roman"/>
                <w:sz w:val="24"/>
              </w:rPr>
              <w:t>7.98±0.23</w:t>
            </w:r>
          </w:p>
        </w:tc>
        <w:tc>
          <w:tcPr>
            <w:tcW w:w="1180" w:type="dxa"/>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8.18±0.23</w:t>
            </w:r>
          </w:p>
        </w:tc>
        <w:tc>
          <w:tcPr>
            <w:tcW w:w="960" w:type="dxa"/>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-2.236</w:t>
            </w:r>
          </w:p>
        </w:tc>
        <w:tc>
          <w:tcPr>
            <w:tcW w:w="1460" w:type="dxa"/>
            <w:gridSpan w:val="2"/>
            <w:tcBorders>
              <w:right w:val="single" w:sz="8" w:space="0" w:color="auto"/>
            </w:tcBorders>
            <w:shd w:val="clear" w:color="auto" w:fill="auto"/>
            <w:vAlign w:val="bottom"/>
          </w:tcPr>
          <w:p w:rsidR="00BF5BBE" w:rsidRDefault="00BF5BBE" w:rsidP="00ED2E06">
            <w:pPr>
              <w:spacing w:line="264" w:lineRule="exact"/>
              <w:ind w:left="100"/>
              <w:rPr>
                <w:rFonts w:ascii="Times New Roman" w:eastAsia="Times New Roman" w:hAnsi="Times New Roman"/>
                <w:sz w:val="24"/>
              </w:rPr>
            </w:pPr>
            <w:r>
              <w:rPr>
                <w:rFonts w:ascii="Times New Roman" w:eastAsia="Times New Roman" w:hAnsi="Times New Roman"/>
                <w:sz w:val="24"/>
              </w:rPr>
              <w:t>NS</w:t>
            </w: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24"/>
              </w:rPr>
            </w:pPr>
          </w:p>
        </w:tc>
      </w:tr>
      <w:tr w:rsidR="00BF5BBE" w:rsidTr="00ED2E06">
        <w:trPr>
          <w:trHeight w:val="70"/>
        </w:trPr>
        <w:tc>
          <w:tcPr>
            <w:tcW w:w="480" w:type="dxa"/>
            <w:tcBorders>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90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2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18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6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9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520" w:type="dxa"/>
            <w:tcBorders>
              <w:bottom w:val="single" w:sz="8" w:space="0" w:color="auto"/>
              <w:right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440" w:type="dxa"/>
            <w:shd w:val="clear" w:color="auto" w:fill="auto"/>
            <w:vAlign w:val="bottom"/>
          </w:tcPr>
          <w:p w:rsidR="00BF5BBE" w:rsidRDefault="00BF5BBE" w:rsidP="00ED2E06">
            <w:pPr>
              <w:spacing w:line="0" w:lineRule="atLeast"/>
              <w:rPr>
                <w:rFonts w:ascii="Times New Roman" w:eastAsia="Times New Roman" w:hAnsi="Times New Roman"/>
                <w:sz w:val="6"/>
              </w:rPr>
            </w:pPr>
          </w:p>
        </w:tc>
      </w:tr>
      <w:tr w:rsidR="00BF5BBE" w:rsidTr="00ED2E06">
        <w:trPr>
          <w:trHeight w:val="90"/>
        </w:trPr>
        <w:tc>
          <w:tcPr>
            <w:tcW w:w="4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290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21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118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96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940" w:type="dxa"/>
            <w:tcBorders>
              <w:bottom w:val="single" w:sz="8" w:space="0" w:color="auto"/>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520" w:type="dxa"/>
            <w:tcBorders>
              <w:bottom w:val="single" w:sz="8" w:space="0" w:color="C0504D"/>
            </w:tcBorders>
            <w:shd w:val="clear" w:color="auto" w:fill="auto"/>
            <w:vAlign w:val="bottom"/>
          </w:tcPr>
          <w:p w:rsidR="00BF5BBE" w:rsidRDefault="00BF5BBE" w:rsidP="00ED2E06">
            <w:pPr>
              <w:spacing w:line="0" w:lineRule="atLeast"/>
              <w:rPr>
                <w:rFonts w:ascii="Times New Roman" w:eastAsia="Times New Roman" w:hAnsi="Times New Roman"/>
                <w:sz w:val="7"/>
              </w:rPr>
            </w:pPr>
          </w:p>
        </w:tc>
        <w:tc>
          <w:tcPr>
            <w:tcW w:w="440" w:type="dxa"/>
            <w:tcBorders>
              <w:bottom w:val="single" w:sz="8" w:space="0" w:color="C0504D"/>
            </w:tcBorders>
            <w:shd w:val="clear" w:color="auto" w:fill="auto"/>
            <w:vAlign w:val="bottom"/>
          </w:tcPr>
          <w:p w:rsidR="00BF5BBE" w:rsidRDefault="00BF5BBE" w:rsidP="00ED2E06">
            <w:pPr>
              <w:spacing w:line="0" w:lineRule="atLeast"/>
              <w:rPr>
                <w:rFonts w:ascii="Times New Roman" w:eastAsia="Times New Roman" w:hAnsi="Times New Roman"/>
                <w:sz w:val="7"/>
              </w:rPr>
            </w:pPr>
          </w:p>
        </w:tc>
      </w:tr>
      <w:tr w:rsidR="00BF5BBE" w:rsidTr="00ED2E06">
        <w:trPr>
          <w:trHeight w:val="62"/>
        </w:trPr>
        <w:tc>
          <w:tcPr>
            <w:tcW w:w="48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90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218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118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96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940" w:type="dxa"/>
            <w:shd w:val="clear" w:color="auto" w:fill="auto"/>
            <w:vAlign w:val="bottom"/>
          </w:tcPr>
          <w:p w:rsidR="00BF5BBE" w:rsidRDefault="00BF5BBE" w:rsidP="00ED2E06">
            <w:pPr>
              <w:spacing w:line="0" w:lineRule="atLeast"/>
              <w:rPr>
                <w:rFonts w:ascii="Times New Roman" w:eastAsia="Times New Roman" w:hAnsi="Times New Roman"/>
                <w:sz w:val="5"/>
              </w:rPr>
            </w:pPr>
          </w:p>
        </w:tc>
        <w:tc>
          <w:tcPr>
            <w:tcW w:w="520" w:type="dxa"/>
            <w:tcBorders>
              <w:right w:val="single" w:sz="8" w:space="0" w:color="943634"/>
            </w:tcBorders>
            <w:shd w:val="clear" w:color="auto" w:fill="943634"/>
            <w:vAlign w:val="bottom"/>
          </w:tcPr>
          <w:p w:rsidR="00BF5BBE" w:rsidRDefault="00BF5BBE" w:rsidP="00ED2E06">
            <w:pPr>
              <w:spacing w:line="0" w:lineRule="atLeast"/>
              <w:rPr>
                <w:rFonts w:ascii="Times New Roman" w:eastAsia="Times New Roman" w:hAnsi="Times New Roman"/>
                <w:sz w:val="5"/>
              </w:rPr>
            </w:pPr>
          </w:p>
        </w:tc>
        <w:tc>
          <w:tcPr>
            <w:tcW w:w="440" w:type="dxa"/>
            <w:shd w:val="clear" w:color="auto" w:fill="943634"/>
            <w:vAlign w:val="bottom"/>
          </w:tcPr>
          <w:p w:rsidR="00BF5BBE" w:rsidRDefault="00BF5BBE" w:rsidP="00ED2E06">
            <w:pPr>
              <w:spacing w:line="0" w:lineRule="atLeast"/>
              <w:rPr>
                <w:rFonts w:ascii="Times New Roman" w:eastAsia="Times New Roman" w:hAnsi="Times New Roman"/>
                <w:sz w:val="5"/>
              </w:rPr>
            </w:pPr>
          </w:p>
        </w:tc>
      </w:tr>
    </w:tbl>
    <w:p w:rsidR="00BF5BBE" w:rsidRDefault="00BF5BBE" w:rsidP="00BF5BBE">
      <w:pPr>
        <w:spacing w:line="20" w:lineRule="exact"/>
        <w:rPr>
          <w:rFonts w:ascii="Times New Roman" w:eastAsia="Times New Roman" w:hAnsi="Times New Roman"/>
        </w:rPr>
      </w:pPr>
      <w:r>
        <w:rPr>
          <w:rFonts w:ascii="Times New Roman" w:eastAsia="Times New Roman" w:hAnsi="Times New Roman"/>
          <w:sz w:val="5"/>
        </w:rPr>
        <w:pict>
          <v:rect id="_x0000_s1034" style="position:absolute;margin-left:431.95pt;margin-top:-3.55pt;width:48pt;height:10pt;z-index:-251648000;mso-position-horizontal-relative:text;mso-position-vertical-relative:text" o:userdrawn="t" fillcolor="#943634" strokecolor="none"/>
        </w:pict>
      </w:r>
    </w:p>
    <w:tbl>
      <w:tblPr>
        <w:tblW w:w="0" w:type="auto"/>
        <w:tblInd w:w="2580" w:type="dxa"/>
        <w:tblLayout w:type="fixed"/>
        <w:tblCellMar>
          <w:left w:w="0" w:type="dxa"/>
          <w:right w:w="0" w:type="dxa"/>
        </w:tblCellMar>
        <w:tblLook w:val="0000"/>
      </w:tblPr>
      <w:tblGrid>
        <w:gridCol w:w="6060"/>
        <w:gridCol w:w="120"/>
        <w:gridCol w:w="720"/>
        <w:gridCol w:w="120"/>
      </w:tblGrid>
      <w:tr w:rsidR="00BF5BBE" w:rsidTr="00ED2E06">
        <w:trPr>
          <w:trHeight w:val="141"/>
        </w:trPr>
        <w:tc>
          <w:tcPr>
            <w:tcW w:w="6060" w:type="dxa"/>
            <w:vMerge w:val="restart"/>
            <w:shd w:val="clear" w:color="auto" w:fill="auto"/>
            <w:vAlign w:val="bottom"/>
          </w:tcPr>
          <w:p w:rsidR="00BF5BBE" w:rsidRDefault="00BF5BBE" w:rsidP="00ED2E06">
            <w:pPr>
              <w:spacing w:line="298" w:lineRule="exact"/>
              <w:ind w:right="2465"/>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720" w:type="dxa"/>
            <w:shd w:val="clear" w:color="auto" w:fill="auto"/>
            <w:vAlign w:val="bottom"/>
          </w:tcPr>
          <w:p w:rsidR="00BF5BBE" w:rsidRDefault="00BF5BBE" w:rsidP="00ED2E06">
            <w:pPr>
              <w:spacing w:line="0" w:lineRule="atLeast"/>
              <w:rPr>
                <w:rFonts w:ascii="Times New Roman" w:eastAsia="Times New Roman" w:hAnsi="Times New Roman"/>
                <w:sz w:val="12"/>
              </w:rPr>
            </w:pPr>
          </w:p>
        </w:tc>
        <w:tc>
          <w:tcPr>
            <w:tcW w:w="120" w:type="dxa"/>
            <w:shd w:val="clear" w:color="auto" w:fill="auto"/>
            <w:vAlign w:val="bottom"/>
          </w:tcPr>
          <w:p w:rsidR="00BF5BBE" w:rsidRDefault="00BF5BBE" w:rsidP="00ED2E06">
            <w:pPr>
              <w:spacing w:line="0" w:lineRule="atLeast"/>
              <w:rPr>
                <w:rFonts w:ascii="Times New Roman" w:eastAsia="Times New Roman" w:hAnsi="Times New Roman"/>
                <w:sz w:val="12"/>
              </w:rPr>
            </w:pPr>
          </w:p>
        </w:tc>
      </w:tr>
      <w:tr w:rsidR="00BF5BBE" w:rsidTr="00ED2E06">
        <w:trPr>
          <w:trHeight w:val="169"/>
        </w:trPr>
        <w:tc>
          <w:tcPr>
            <w:tcW w:w="6060" w:type="dxa"/>
            <w:vMerge/>
            <w:shd w:val="clear" w:color="auto" w:fill="auto"/>
            <w:vAlign w:val="bottom"/>
          </w:tcPr>
          <w:p w:rsidR="00BF5BBE" w:rsidRDefault="00BF5BBE" w:rsidP="00ED2E06">
            <w:pPr>
              <w:spacing w:line="0" w:lineRule="atLeast"/>
              <w:rPr>
                <w:rFonts w:ascii="Times New Roman" w:eastAsia="Times New Roman" w:hAnsi="Times New Roman"/>
                <w:sz w:val="14"/>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720" w:type="dxa"/>
            <w:vMerge w:val="restart"/>
            <w:shd w:val="clear" w:color="auto" w:fill="943634"/>
            <w:vAlign w:val="bottom"/>
          </w:tcPr>
          <w:p w:rsidR="00BF5BBE" w:rsidRDefault="00BF5BBE" w:rsidP="00ED2E06">
            <w:pPr>
              <w:spacing w:line="314" w:lineRule="exact"/>
              <w:jc w:val="right"/>
              <w:rPr>
                <w:rFonts w:ascii="Times New Roman" w:eastAsia="Times New Roman" w:hAnsi="Times New Roman"/>
                <w:color w:val="FFFFFF"/>
                <w:sz w:val="28"/>
              </w:rPr>
            </w:pPr>
            <w:r>
              <w:rPr>
                <w:rFonts w:ascii="Times New Roman" w:eastAsia="Times New Roman" w:hAnsi="Times New Roman"/>
                <w:color w:val="FFFFFF"/>
                <w:sz w:val="28"/>
              </w:rPr>
              <w:t>147</w:t>
            </w: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r>
      <w:tr w:rsidR="00BF5BBE" w:rsidTr="00ED2E06">
        <w:trPr>
          <w:trHeight w:val="153"/>
        </w:trPr>
        <w:tc>
          <w:tcPr>
            <w:tcW w:w="6060" w:type="dxa"/>
            <w:vMerge w:val="restart"/>
            <w:shd w:val="clear" w:color="auto" w:fill="auto"/>
            <w:vAlign w:val="bottom"/>
          </w:tcPr>
          <w:p w:rsidR="00BF5BBE" w:rsidRDefault="00BF5BBE" w:rsidP="00ED2E06">
            <w:pPr>
              <w:spacing w:line="274" w:lineRule="exact"/>
              <w:ind w:right="2405"/>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r>
      <w:tr w:rsidR="00BF5BBE" w:rsidTr="00ED2E06">
        <w:trPr>
          <w:trHeight w:val="122"/>
        </w:trPr>
        <w:tc>
          <w:tcPr>
            <w:tcW w:w="606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75"/>
        </w:trPr>
        <w:tc>
          <w:tcPr>
            <w:tcW w:w="6060" w:type="dxa"/>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r>
    </w:tbl>
    <w:p w:rsidR="00BF5BBE" w:rsidRDefault="00BF5BBE" w:rsidP="00BF5BBE">
      <w:pPr>
        <w:rPr>
          <w:rFonts w:ascii="Times New Roman" w:eastAsia="Times New Roman" w:hAnsi="Times New Roman"/>
          <w:sz w:val="6"/>
        </w:rPr>
        <w:sectPr w:rsidR="00BF5BBE">
          <w:pgSz w:w="12240" w:h="15840"/>
          <w:pgMar w:top="439" w:right="1320" w:bottom="419" w:left="400" w:header="0" w:footer="0" w:gutter="0"/>
          <w:cols w:num="2" w:space="0" w:equalWidth="0">
            <w:col w:w="680" w:space="240"/>
            <w:col w:w="9600"/>
          </w:cols>
          <w:docGrid w:linePitch="360"/>
        </w:sectPr>
      </w:pPr>
    </w:p>
    <w:p w:rsidR="00BF5BBE" w:rsidRDefault="00BF5BBE" w:rsidP="00BF5BBE">
      <w:pPr>
        <w:spacing w:line="227" w:lineRule="auto"/>
        <w:ind w:hanging="9"/>
        <w:rPr>
          <w:b/>
          <w:i/>
          <w:color w:val="FFFF00"/>
          <w:sz w:val="23"/>
        </w:rPr>
      </w:pPr>
      <w:bookmarkStart w:id="6" w:name="page148"/>
      <w:bookmarkEnd w:id="6"/>
      <w:r>
        <w:rPr>
          <w:b/>
          <w:i/>
          <w:color w:val="FFFF00"/>
          <w:sz w:val="23"/>
        </w:rPr>
        <w:lastRenderedPageBreak/>
        <w:t>Special Issue 2</w:t>
      </w:r>
    </w:p>
    <w:p w:rsidR="00BF5BBE" w:rsidRDefault="00BF5BBE" w:rsidP="00BF5BBE">
      <w:pPr>
        <w:spacing w:line="277" w:lineRule="exact"/>
        <w:rPr>
          <w:rFonts w:ascii="Times New Roman" w:eastAsia="Times New Roman" w:hAnsi="Times New Roman"/>
        </w:rPr>
      </w:pPr>
      <w:r>
        <w:rPr>
          <w:b/>
          <w:i/>
          <w:color w:val="FFFF00"/>
          <w:sz w:val="23"/>
        </w:rPr>
        <w:br w:type="column"/>
      </w:r>
    </w:p>
    <w:p w:rsidR="00BF5BBE" w:rsidRDefault="00BF5BBE" w:rsidP="00BF5BBE">
      <w:pPr>
        <w:tabs>
          <w:tab w:val="left" w:pos="480"/>
          <w:tab w:val="left" w:pos="260"/>
        </w:tabs>
        <w:spacing w:line="0" w:lineRule="atLeast"/>
        <w:ind w:right="340"/>
        <w:jc w:val="center"/>
        <w:rPr>
          <w:rFonts w:ascii="Cambria" w:eastAsia="Cambria" w:hAnsi="Cambria"/>
          <w:sz w:val="25"/>
        </w:rPr>
      </w:pPr>
      <w:r>
        <w:rPr>
          <w:rFonts w:ascii="Cambria" w:eastAsia="Cambria" w:hAnsi="Cambria"/>
          <w:sz w:val="25"/>
        </w:rPr>
        <w:t>ISSN: 2278-4853</w:t>
      </w:r>
      <w:r>
        <w:rPr>
          <w:rFonts w:ascii="Times New Roman" w:eastAsia="Times New Roman" w:hAnsi="Times New Roman"/>
        </w:rPr>
        <w:tab/>
      </w:r>
      <w:r>
        <w:rPr>
          <w:rFonts w:ascii="Cambria" w:eastAsia="Cambria" w:hAnsi="Cambria"/>
          <w:sz w:val="25"/>
        </w:rPr>
        <w:t>Vol 7, Issue 2, February 2018 Spl 2</w:t>
      </w:r>
      <w:r>
        <w:rPr>
          <w:rFonts w:ascii="Cambria" w:eastAsia="Cambria" w:hAnsi="Cambria"/>
          <w:sz w:val="25"/>
        </w:rPr>
        <w:tab/>
        <w:t>Impact Factor: SJIF=4.708</w:t>
      </w:r>
    </w:p>
    <w:p w:rsidR="00BF5BBE" w:rsidRDefault="00BF5BBE" w:rsidP="00BF5BBE">
      <w:pPr>
        <w:spacing w:line="20" w:lineRule="exact"/>
        <w:rPr>
          <w:rFonts w:ascii="Times New Roman" w:eastAsia="Times New Roman" w:hAnsi="Times New Roman"/>
        </w:rPr>
      </w:pPr>
      <w:r>
        <w:rPr>
          <w:rFonts w:ascii="Cambria" w:eastAsia="Cambria" w:hAnsi="Cambria"/>
          <w:noProof/>
          <w:sz w:val="25"/>
        </w:rPr>
        <w:drawing>
          <wp:anchor distT="0" distB="0" distL="114300" distR="114300" simplePos="0" relativeHeight="251669504" behindDoc="1" locked="0" layoutInCell="1" allowOverlap="1">
            <wp:simplePos x="0" y="0"/>
            <wp:positionH relativeFrom="column">
              <wp:posOffset>-913765</wp:posOffset>
            </wp:positionH>
            <wp:positionV relativeFrom="paragraph">
              <wp:posOffset>-640715</wp:posOffset>
            </wp:positionV>
            <wp:extent cx="6878955" cy="948690"/>
            <wp:effectExtent l="1905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
                    <a:srcRect/>
                    <a:stretch>
                      <a:fillRect/>
                    </a:stretch>
                  </pic:blipFill>
                  <pic:spPr bwMode="auto">
                    <a:xfrm>
                      <a:off x="0" y="0"/>
                      <a:ext cx="6878955" cy="948690"/>
                    </a:xfrm>
                    <a:prstGeom prst="rect">
                      <a:avLst/>
                    </a:prstGeom>
                    <a:noFill/>
                  </pic:spPr>
                </pic:pic>
              </a:graphicData>
            </a:graphic>
          </wp:anchor>
        </w:drawing>
      </w:r>
    </w:p>
    <w:p w:rsidR="00BF5BBE" w:rsidRDefault="00BF5BBE" w:rsidP="00BF5BBE">
      <w:pPr>
        <w:spacing w:line="231" w:lineRule="exact"/>
        <w:rPr>
          <w:rFonts w:ascii="Times New Roman" w:eastAsia="Times New Roman" w:hAnsi="Times New Roman"/>
        </w:rPr>
      </w:pPr>
    </w:p>
    <w:p w:rsidR="00BF5BBE" w:rsidRDefault="00BF5BBE" w:rsidP="00BF5BBE">
      <w:pPr>
        <w:spacing w:line="236" w:lineRule="auto"/>
        <w:jc w:val="both"/>
        <w:rPr>
          <w:rFonts w:ascii="Times New Roman" w:eastAsia="Times New Roman" w:hAnsi="Times New Roman"/>
          <w:sz w:val="24"/>
        </w:rPr>
      </w:pPr>
      <w:r>
        <w:rPr>
          <w:rFonts w:ascii="Times New Roman" w:eastAsia="Times New Roman" w:hAnsi="Times New Roman"/>
          <w:sz w:val="24"/>
        </w:rPr>
        <w:t xml:space="preserve">Paired t-test was applied to find out whether before and after values of serum calcium differ significantly for experimental group I, experimental group II and control group. The calculated t-value of -9.562 and -26.833 of experimental group I and II respectively was found to be significant at 1% level. </w:t>
      </w:r>
      <w:proofErr w:type="gramStart"/>
      <w:r>
        <w:rPr>
          <w:rFonts w:ascii="Times New Roman" w:eastAsia="Times New Roman" w:hAnsi="Times New Roman"/>
          <w:sz w:val="24"/>
        </w:rPr>
        <w:t>Whereas t-value of -2.236 of control group was found to be not significant.</w:t>
      </w:r>
      <w:proofErr w:type="gramEnd"/>
    </w:p>
    <w:p w:rsidR="00BF5BBE" w:rsidRDefault="00BF5BBE" w:rsidP="00BF5BBE">
      <w:pPr>
        <w:spacing w:line="132" w:lineRule="exact"/>
        <w:rPr>
          <w:rFonts w:ascii="Times New Roman" w:eastAsia="Times New Roman" w:hAnsi="Times New Roman"/>
        </w:rPr>
      </w:pPr>
    </w:p>
    <w:p w:rsidR="00BF5BBE" w:rsidRDefault="00BF5BBE" w:rsidP="00BF5BBE">
      <w:pPr>
        <w:spacing w:line="0" w:lineRule="atLeast"/>
        <w:rPr>
          <w:rFonts w:ascii="Times New Roman" w:eastAsia="Times New Roman" w:hAnsi="Times New Roman"/>
          <w:b/>
          <w:sz w:val="24"/>
        </w:rPr>
      </w:pPr>
      <w:r>
        <w:rPr>
          <w:rFonts w:ascii="Times New Roman" w:eastAsia="Times New Roman" w:hAnsi="Times New Roman"/>
          <w:b/>
          <w:sz w:val="24"/>
        </w:rPr>
        <w:t>CONCLUSION</w:t>
      </w:r>
    </w:p>
    <w:p w:rsidR="00BF5BBE" w:rsidRDefault="00BF5BBE" w:rsidP="00BF5BBE">
      <w:pPr>
        <w:spacing w:line="125" w:lineRule="exact"/>
        <w:rPr>
          <w:rFonts w:ascii="Times New Roman" w:eastAsia="Times New Roman" w:hAnsi="Times New Roman"/>
        </w:rPr>
      </w:pPr>
    </w:p>
    <w:p w:rsidR="00BF5BBE" w:rsidRDefault="00BF5BBE" w:rsidP="00BF5BBE">
      <w:pPr>
        <w:spacing w:line="237" w:lineRule="auto"/>
        <w:ind w:right="360"/>
        <w:jc w:val="both"/>
        <w:rPr>
          <w:rFonts w:ascii="Times New Roman" w:eastAsia="Times New Roman" w:hAnsi="Times New Roman"/>
          <w:sz w:val="24"/>
        </w:rPr>
      </w:pPr>
      <w:r>
        <w:rPr>
          <w:rFonts w:ascii="Times New Roman" w:eastAsia="Times New Roman" w:hAnsi="Times New Roman"/>
          <w:sz w:val="24"/>
        </w:rPr>
        <w:t>From the study it can be concluded that value added foods like herbs supplement proved to be beneficial in improving the bone health and reducing the symptoms of osteoarthritis. Long term trial with food based supplements and herbal supplements may throw more light on bone health and for a healthy, pain free happy life.</w:t>
      </w:r>
    </w:p>
    <w:p w:rsidR="00BF5BBE" w:rsidRDefault="00BF5BBE" w:rsidP="00BF5BBE">
      <w:pPr>
        <w:spacing w:line="127" w:lineRule="exact"/>
        <w:rPr>
          <w:rFonts w:ascii="Times New Roman" w:eastAsia="Times New Roman" w:hAnsi="Times New Roman"/>
        </w:rPr>
      </w:pPr>
    </w:p>
    <w:p w:rsidR="00BF5BBE" w:rsidRDefault="00BF5BBE" w:rsidP="00BF5BBE">
      <w:pPr>
        <w:spacing w:line="0" w:lineRule="atLeast"/>
        <w:rPr>
          <w:rFonts w:ascii="Times New Roman" w:eastAsia="Times New Roman" w:hAnsi="Times New Roman"/>
          <w:b/>
          <w:sz w:val="24"/>
        </w:rPr>
      </w:pPr>
      <w:r>
        <w:rPr>
          <w:rFonts w:ascii="Times New Roman" w:eastAsia="Times New Roman" w:hAnsi="Times New Roman"/>
          <w:b/>
          <w:sz w:val="24"/>
        </w:rPr>
        <w:t>REFERENCES:</w:t>
      </w:r>
    </w:p>
    <w:p w:rsidR="00BF5BBE" w:rsidRDefault="00BF5BBE" w:rsidP="00BF5BBE">
      <w:pPr>
        <w:spacing w:line="118" w:lineRule="exact"/>
        <w:rPr>
          <w:rFonts w:ascii="Times New Roman" w:eastAsia="Times New Roman" w:hAnsi="Times New Roman"/>
        </w:rPr>
      </w:pPr>
    </w:p>
    <w:p w:rsidR="00BF5BBE" w:rsidRDefault="00BF5BBE" w:rsidP="00BF5BBE">
      <w:pPr>
        <w:numPr>
          <w:ilvl w:val="0"/>
          <w:numId w:val="2"/>
        </w:numPr>
        <w:tabs>
          <w:tab w:val="left" w:pos="360"/>
        </w:tabs>
        <w:spacing w:line="0" w:lineRule="atLeast"/>
        <w:ind w:left="360" w:hanging="360"/>
        <w:rPr>
          <w:rFonts w:ascii="Times New Roman" w:eastAsia="Times New Roman" w:hAnsi="Times New Roman"/>
          <w:b/>
          <w:sz w:val="24"/>
        </w:rPr>
      </w:pPr>
      <w:r>
        <w:rPr>
          <w:rFonts w:ascii="Times New Roman" w:eastAsia="Times New Roman" w:hAnsi="Times New Roman"/>
          <w:sz w:val="24"/>
        </w:rPr>
        <w:t>Symmons D, Mathers C, Plefger B (2003); The Global Burden of Osteoarthritis in the year</w:t>
      </w:r>
    </w:p>
    <w:p w:rsidR="00BF5BBE" w:rsidRDefault="00BF5BBE" w:rsidP="00BF5BBE">
      <w:pPr>
        <w:spacing w:line="9" w:lineRule="exact"/>
        <w:rPr>
          <w:rFonts w:ascii="Times New Roman" w:eastAsia="Times New Roman" w:hAnsi="Times New Roman"/>
          <w:b/>
          <w:sz w:val="24"/>
        </w:rPr>
      </w:pPr>
    </w:p>
    <w:p w:rsidR="00BF5BBE" w:rsidRDefault="00BF5BBE" w:rsidP="00BF5BBE">
      <w:pPr>
        <w:spacing w:line="236" w:lineRule="auto"/>
        <w:ind w:left="360" w:right="360"/>
        <w:rPr>
          <w:rFonts w:ascii="Times New Roman" w:eastAsia="Times New Roman" w:hAnsi="Times New Roman"/>
          <w:sz w:val="24"/>
        </w:rPr>
      </w:pPr>
      <w:r>
        <w:rPr>
          <w:rFonts w:ascii="Times New Roman" w:eastAsia="Times New Roman" w:hAnsi="Times New Roman"/>
          <w:sz w:val="24"/>
        </w:rPr>
        <w:t xml:space="preserve">2000, Geneva, WHO, </w:t>
      </w:r>
      <w:hyperlink r:id="rId10" w:history="1">
        <w:r>
          <w:rPr>
            <w:rFonts w:ascii="Times New Roman" w:eastAsia="Times New Roman" w:hAnsi="Times New Roman"/>
            <w:sz w:val="24"/>
          </w:rPr>
          <w:t>www.who.int/whosis/menu.cfm?path=evidence,burden,burden_gbd2000docs,burden_gbd20</w:t>
        </w:r>
      </w:hyperlink>
      <w:r>
        <w:rPr>
          <w:rFonts w:ascii="Times New Roman" w:eastAsia="Times New Roman" w:hAnsi="Times New Roman"/>
          <w:sz w:val="24"/>
        </w:rPr>
        <w:t xml:space="preserve"> </w:t>
      </w:r>
      <w:hyperlink r:id="rId11" w:history="1">
        <w:r>
          <w:rPr>
            <w:rFonts w:ascii="Times New Roman" w:eastAsia="Times New Roman" w:hAnsi="Times New Roman"/>
            <w:sz w:val="24"/>
          </w:rPr>
          <w:t>00docs_diseasedoc,burdengbd2000docs_diseasedoc_oa&amp;language=english</w:t>
        </w:r>
      </w:hyperlink>
    </w:p>
    <w:p w:rsidR="00BF5BBE" w:rsidRDefault="00BF5BBE" w:rsidP="00BF5BBE">
      <w:pPr>
        <w:spacing w:line="99" w:lineRule="exact"/>
        <w:rPr>
          <w:rFonts w:ascii="Times New Roman" w:eastAsia="Times New Roman" w:hAnsi="Times New Roman"/>
          <w:sz w:val="24"/>
        </w:rPr>
      </w:pPr>
    </w:p>
    <w:p w:rsidR="00BF5BBE" w:rsidRDefault="00BF5BBE" w:rsidP="00BF5BBE">
      <w:pPr>
        <w:numPr>
          <w:ilvl w:val="0"/>
          <w:numId w:val="2"/>
        </w:numPr>
        <w:tabs>
          <w:tab w:val="left" w:pos="360"/>
        </w:tabs>
        <w:spacing w:line="0" w:lineRule="atLeast"/>
        <w:ind w:left="360" w:hanging="360"/>
        <w:rPr>
          <w:rFonts w:ascii="Times New Roman" w:eastAsia="Times New Roman" w:hAnsi="Times New Roman"/>
          <w:b/>
          <w:sz w:val="24"/>
        </w:rPr>
      </w:pPr>
      <w:r>
        <w:rPr>
          <w:rFonts w:ascii="Times New Roman" w:eastAsia="Times New Roman" w:hAnsi="Times New Roman"/>
          <w:sz w:val="24"/>
        </w:rPr>
        <w:t>West SG (2002); Rheumatology Secrets; 2</w:t>
      </w:r>
      <w:r>
        <w:rPr>
          <w:rFonts w:ascii="Times New Roman" w:eastAsia="Times New Roman" w:hAnsi="Times New Roman"/>
          <w:sz w:val="31"/>
          <w:vertAlign w:val="superscript"/>
        </w:rPr>
        <w:t>nd</w:t>
      </w:r>
      <w:r>
        <w:rPr>
          <w:rFonts w:ascii="Times New Roman" w:eastAsia="Times New Roman" w:hAnsi="Times New Roman"/>
          <w:sz w:val="24"/>
        </w:rPr>
        <w:t xml:space="preserve"> edition; Philadelphia; Hanley and Belfus.</w:t>
      </w:r>
    </w:p>
    <w:p w:rsidR="00BF5BBE" w:rsidRDefault="00BF5BBE" w:rsidP="00BF5BBE">
      <w:pPr>
        <w:spacing w:line="74" w:lineRule="exact"/>
        <w:rPr>
          <w:rFonts w:ascii="Times New Roman" w:eastAsia="Times New Roman" w:hAnsi="Times New Roman"/>
          <w:b/>
          <w:sz w:val="24"/>
        </w:rPr>
      </w:pPr>
    </w:p>
    <w:p w:rsidR="00BF5BBE" w:rsidRDefault="00BF5BBE" w:rsidP="00BF5BBE">
      <w:pPr>
        <w:numPr>
          <w:ilvl w:val="0"/>
          <w:numId w:val="2"/>
        </w:numPr>
        <w:tabs>
          <w:tab w:val="left" w:pos="360"/>
        </w:tabs>
        <w:spacing w:line="235" w:lineRule="auto"/>
        <w:ind w:left="360" w:right="380" w:hanging="360"/>
        <w:jc w:val="both"/>
        <w:rPr>
          <w:rFonts w:ascii="Times New Roman" w:eastAsia="Times New Roman" w:hAnsi="Times New Roman"/>
          <w:b/>
          <w:sz w:val="24"/>
        </w:rPr>
      </w:pPr>
      <w:r>
        <w:rPr>
          <w:rFonts w:ascii="Times New Roman" w:eastAsia="Times New Roman" w:hAnsi="Times New Roman"/>
          <w:sz w:val="24"/>
        </w:rPr>
        <w:t xml:space="preserve">Dicesare PE, Abramson SB (2005); Pathogenesis of osteoarthritis. In :Harris ED, Budd RC, Genovese MC </w:t>
      </w:r>
      <w:r>
        <w:rPr>
          <w:rFonts w:ascii="Times New Roman" w:eastAsia="Times New Roman" w:hAnsi="Times New Roman"/>
          <w:i/>
          <w:sz w:val="24"/>
        </w:rPr>
        <w:t>et al</w:t>
      </w:r>
      <w:r>
        <w:rPr>
          <w:rFonts w:ascii="Times New Roman" w:eastAsia="Times New Roman" w:hAnsi="Times New Roman"/>
          <w:sz w:val="24"/>
        </w:rPr>
        <w:t xml:space="preserve"> (editors) .Kelley‘s Textbook of Rheumatology, volume II, 7th edition,</w:t>
      </w:r>
    </w:p>
    <w:p w:rsidR="00BF5BBE" w:rsidRDefault="00BF5BBE" w:rsidP="00BF5BBE">
      <w:pPr>
        <w:spacing w:line="1" w:lineRule="exact"/>
        <w:rPr>
          <w:rFonts w:ascii="Times New Roman" w:eastAsia="Times New Roman" w:hAnsi="Times New Roman"/>
          <w:b/>
          <w:sz w:val="24"/>
        </w:rPr>
      </w:pPr>
    </w:p>
    <w:p w:rsidR="00BF5BBE" w:rsidRDefault="00BF5BBE" w:rsidP="00BF5BBE">
      <w:pPr>
        <w:spacing w:line="238" w:lineRule="auto"/>
        <w:ind w:left="360"/>
        <w:rPr>
          <w:rFonts w:ascii="Times New Roman" w:eastAsia="Times New Roman" w:hAnsi="Times New Roman"/>
          <w:sz w:val="24"/>
        </w:rPr>
      </w:pPr>
      <w:r>
        <w:rPr>
          <w:rFonts w:ascii="Times New Roman" w:eastAsia="Times New Roman" w:hAnsi="Times New Roman"/>
          <w:sz w:val="24"/>
        </w:rPr>
        <w:t xml:space="preserve">Elsevier Saunders. </w:t>
      </w:r>
      <w:proofErr w:type="gramStart"/>
      <w:r>
        <w:rPr>
          <w:rFonts w:ascii="Times New Roman" w:eastAsia="Times New Roman" w:hAnsi="Times New Roman"/>
          <w:sz w:val="24"/>
        </w:rPr>
        <w:t>pp.1493-1513</w:t>
      </w:r>
      <w:proofErr w:type="gramEnd"/>
      <w:r>
        <w:rPr>
          <w:rFonts w:ascii="Times New Roman" w:eastAsia="Times New Roman" w:hAnsi="Times New Roman"/>
          <w:sz w:val="24"/>
        </w:rPr>
        <w:t>.</w:t>
      </w:r>
    </w:p>
    <w:p w:rsidR="00BF5BBE" w:rsidRDefault="00BF5BBE" w:rsidP="00BF5BBE">
      <w:pPr>
        <w:spacing w:line="134" w:lineRule="exact"/>
        <w:rPr>
          <w:rFonts w:ascii="Times New Roman" w:eastAsia="Times New Roman" w:hAnsi="Times New Roman"/>
          <w:b/>
          <w:sz w:val="24"/>
        </w:rPr>
      </w:pPr>
    </w:p>
    <w:p w:rsidR="00BF5BBE" w:rsidRDefault="00BF5BBE" w:rsidP="00BF5BBE">
      <w:pPr>
        <w:numPr>
          <w:ilvl w:val="0"/>
          <w:numId w:val="2"/>
        </w:numPr>
        <w:tabs>
          <w:tab w:val="left" w:pos="360"/>
        </w:tabs>
        <w:spacing w:line="233" w:lineRule="auto"/>
        <w:ind w:left="360" w:right="360" w:hanging="360"/>
        <w:rPr>
          <w:rFonts w:ascii="Times New Roman" w:eastAsia="Times New Roman" w:hAnsi="Times New Roman"/>
          <w:b/>
          <w:sz w:val="24"/>
        </w:rPr>
      </w:pPr>
      <w:r>
        <w:rPr>
          <w:rFonts w:ascii="Times New Roman" w:eastAsia="Times New Roman" w:hAnsi="Times New Roman"/>
          <w:sz w:val="24"/>
        </w:rPr>
        <w:t xml:space="preserve">Woolf AD and Pfleger B (2003); Burden of major musculoskeletal conditions, </w:t>
      </w:r>
      <w:r>
        <w:rPr>
          <w:rFonts w:ascii="Times New Roman" w:eastAsia="Times New Roman" w:hAnsi="Times New Roman"/>
          <w:i/>
          <w:sz w:val="24"/>
        </w:rPr>
        <w:t>Bulletin of the</w:t>
      </w:r>
      <w:r>
        <w:rPr>
          <w:rFonts w:ascii="Times New Roman" w:eastAsia="Times New Roman" w:hAnsi="Times New Roman"/>
          <w:sz w:val="24"/>
        </w:rPr>
        <w:t xml:space="preserve"> </w:t>
      </w:r>
      <w:r>
        <w:rPr>
          <w:rFonts w:ascii="Times New Roman" w:eastAsia="Times New Roman" w:hAnsi="Times New Roman"/>
          <w:i/>
          <w:sz w:val="24"/>
        </w:rPr>
        <w:t>WHO</w:t>
      </w:r>
      <w:r>
        <w:rPr>
          <w:rFonts w:ascii="Times New Roman" w:eastAsia="Times New Roman" w:hAnsi="Times New Roman"/>
          <w:sz w:val="24"/>
        </w:rPr>
        <w:t>. 81, 646-656.</w:t>
      </w:r>
    </w:p>
    <w:p w:rsidR="00BF5BBE" w:rsidRDefault="00BF5BBE" w:rsidP="00BF5BBE">
      <w:pPr>
        <w:spacing w:line="136" w:lineRule="exact"/>
        <w:rPr>
          <w:rFonts w:ascii="Times New Roman" w:eastAsia="Times New Roman" w:hAnsi="Times New Roman"/>
          <w:b/>
          <w:sz w:val="24"/>
        </w:rPr>
      </w:pPr>
    </w:p>
    <w:p w:rsidR="00BF5BBE" w:rsidRDefault="00BF5BBE" w:rsidP="00BF5BBE">
      <w:pPr>
        <w:numPr>
          <w:ilvl w:val="0"/>
          <w:numId w:val="2"/>
        </w:numPr>
        <w:tabs>
          <w:tab w:val="left" w:pos="360"/>
        </w:tabs>
        <w:spacing w:line="233" w:lineRule="auto"/>
        <w:ind w:left="360" w:right="360" w:hanging="360"/>
        <w:rPr>
          <w:rFonts w:ascii="Times New Roman" w:eastAsia="Times New Roman" w:hAnsi="Times New Roman"/>
          <w:b/>
          <w:sz w:val="24"/>
        </w:rPr>
      </w:pPr>
      <w:r>
        <w:rPr>
          <w:rFonts w:ascii="Times New Roman" w:eastAsia="Times New Roman" w:hAnsi="Times New Roman"/>
          <w:sz w:val="24"/>
        </w:rPr>
        <w:t>Jackson CGR (2004); Glucosamine and Chondroitin Sulfate in Nutritional ergogenic aids [Edited by Wolinsky I; Driskell JA] Boca Raton, USA, CRC Press LLC, 115-127.</w:t>
      </w:r>
    </w:p>
    <w:p w:rsidR="00BF5BBE" w:rsidRDefault="00BF5BBE" w:rsidP="00BF5BBE">
      <w:pPr>
        <w:spacing w:line="136" w:lineRule="exact"/>
        <w:rPr>
          <w:rFonts w:ascii="Times New Roman" w:eastAsia="Times New Roman" w:hAnsi="Times New Roman"/>
          <w:b/>
          <w:sz w:val="24"/>
        </w:rPr>
      </w:pPr>
    </w:p>
    <w:p w:rsidR="00BF5BBE" w:rsidRDefault="00BF5BBE" w:rsidP="00BF5BBE">
      <w:pPr>
        <w:numPr>
          <w:ilvl w:val="0"/>
          <w:numId w:val="2"/>
        </w:numPr>
        <w:tabs>
          <w:tab w:val="left" w:pos="360"/>
        </w:tabs>
        <w:spacing w:line="233" w:lineRule="auto"/>
        <w:ind w:left="360" w:right="360" w:hanging="360"/>
        <w:rPr>
          <w:rFonts w:ascii="Times New Roman" w:eastAsia="Times New Roman" w:hAnsi="Times New Roman"/>
          <w:b/>
          <w:sz w:val="24"/>
        </w:rPr>
      </w:pPr>
      <w:r>
        <w:rPr>
          <w:rFonts w:ascii="Times New Roman" w:eastAsia="Times New Roman" w:hAnsi="Times New Roman"/>
          <w:sz w:val="24"/>
        </w:rPr>
        <w:t xml:space="preserve">Darlington LG, Stone TW (2001); Antioxidants and fatty acids in the amelioration of rheumatoid arthritis and related disorders; </w:t>
      </w:r>
      <w:r>
        <w:rPr>
          <w:rFonts w:ascii="Times New Roman" w:eastAsia="Times New Roman" w:hAnsi="Times New Roman"/>
          <w:i/>
          <w:sz w:val="24"/>
        </w:rPr>
        <w:t>British Journal of Nutrition</w:t>
      </w:r>
      <w:r>
        <w:rPr>
          <w:rFonts w:ascii="Times New Roman" w:eastAsia="Times New Roman" w:hAnsi="Times New Roman"/>
          <w:sz w:val="24"/>
        </w:rPr>
        <w:t>, 85: 251.</w:t>
      </w:r>
    </w:p>
    <w:p w:rsidR="00BF5BBE" w:rsidRDefault="00BF5BBE" w:rsidP="00BF5BBE">
      <w:pPr>
        <w:spacing w:line="136" w:lineRule="exact"/>
        <w:rPr>
          <w:rFonts w:ascii="Times New Roman" w:eastAsia="Times New Roman" w:hAnsi="Times New Roman"/>
          <w:b/>
          <w:sz w:val="24"/>
        </w:rPr>
      </w:pPr>
    </w:p>
    <w:p w:rsidR="00BF5BBE" w:rsidRDefault="00BF5BBE" w:rsidP="00BF5BBE">
      <w:pPr>
        <w:numPr>
          <w:ilvl w:val="0"/>
          <w:numId w:val="2"/>
        </w:numPr>
        <w:tabs>
          <w:tab w:val="left" w:pos="360"/>
        </w:tabs>
        <w:spacing w:line="233" w:lineRule="auto"/>
        <w:ind w:left="360" w:right="360" w:hanging="360"/>
        <w:rPr>
          <w:rFonts w:ascii="Times New Roman" w:eastAsia="Times New Roman" w:hAnsi="Times New Roman"/>
          <w:b/>
          <w:sz w:val="24"/>
        </w:rPr>
      </w:pPr>
      <w:r>
        <w:rPr>
          <w:rFonts w:ascii="Times New Roman" w:eastAsia="Times New Roman" w:hAnsi="Times New Roman"/>
          <w:sz w:val="24"/>
        </w:rPr>
        <w:t xml:space="preserve">Amirthagowri R, Thirumani Devi A, Haily Thomas (2009); Research highlights, </w:t>
      </w:r>
      <w:r>
        <w:rPr>
          <w:rFonts w:ascii="Times New Roman" w:eastAsia="Times New Roman" w:hAnsi="Times New Roman"/>
          <w:i/>
          <w:sz w:val="24"/>
        </w:rPr>
        <w:t>Journal of</w:t>
      </w:r>
      <w:r>
        <w:rPr>
          <w:rFonts w:ascii="Times New Roman" w:eastAsia="Times New Roman" w:hAnsi="Times New Roman"/>
          <w:sz w:val="24"/>
        </w:rPr>
        <w:t xml:space="preserve"> </w:t>
      </w:r>
      <w:r>
        <w:rPr>
          <w:rFonts w:ascii="Times New Roman" w:eastAsia="Times New Roman" w:hAnsi="Times New Roman"/>
          <w:i/>
          <w:sz w:val="24"/>
        </w:rPr>
        <w:t>Avinshilingam Deemed University for Women (JADU)</w:t>
      </w:r>
      <w:r>
        <w:rPr>
          <w:rFonts w:ascii="Times New Roman" w:eastAsia="Times New Roman" w:hAnsi="Times New Roman"/>
          <w:sz w:val="24"/>
        </w:rPr>
        <w:t>; 19:74.</w:t>
      </w:r>
    </w:p>
    <w:p w:rsidR="00BF5BBE" w:rsidRDefault="00BF5BBE" w:rsidP="00BF5BBE">
      <w:pPr>
        <w:spacing w:line="136" w:lineRule="exact"/>
        <w:rPr>
          <w:rFonts w:ascii="Times New Roman" w:eastAsia="Times New Roman" w:hAnsi="Times New Roman"/>
          <w:b/>
          <w:sz w:val="24"/>
        </w:rPr>
      </w:pPr>
    </w:p>
    <w:p w:rsidR="00BF5BBE" w:rsidRDefault="00BF5BBE" w:rsidP="00BF5BBE">
      <w:pPr>
        <w:numPr>
          <w:ilvl w:val="0"/>
          <w:numId w:val="2"/>
        </w:numPr>
        <w:tabs>
          <w:tab w:val="left" w:pos="360"/>
        </w:tabs>
        <w:spacing w:line="236" w:lineRule="auto"/>
        <w:ind w:left="360" w:right="360" w:hanging="360"/>
        <w:jc w:val="both"/>
        <w:rPr>
          <w:rFonts w:ascii="Times New Roman" w:eastAsia="Times New Roman" w:hAnsi="Times New Roman"/>
          <w:b/>
          <w:sz w:val="24"/>
        </w:rPr>
      </w:pPr>
      <w:r>
        <w:rPr>
          <w:rFonts w:ascii="Times New Roman" w:eastAsia="Times New Roman" w:hAnsi="Times New Roman"/>
          <w:sz w:val="24"/>
        </w:rPr>
        <w:t xml:space="preserve">Muthumani P, Meera R, Venkatraman S, Sundara Ganapathy and Devi P (2010); Study f phytochemical, analgesic and anti-ulcer activity of extracts of aerial parts of </w:t>
      </w:r>
      <w:r>
        <w:rPr>
          <w:rFonts w:ascii="Times New Roman" w:eastAsia="Times New Roman" w:hAnsi="Times New Roman"/>
          <w:i/>
          <w:sz w:val="24"/>
        </w:rPr>
        <w:t>cardiospermum</w:t>
      </w:r>
      <w:r>
        <w:rPr>
          <w:rFonts w:ascii="Times New Roman" w:eastAsia="Times New Roman" w:hAnsi="Times New Roman"/>
          <w:sz w:val="24"/>
        </w:rPr>
        <w:t xml:space="preserve"> </w:t>
      </w:r>
      <w:r>
        <w:rPr>
          <w:rFonts w:ascii="Times New Roman" w:eastAsia="Times New Roman" w:hAnsi="Times New Roman"/>
          <w:i/>
          <w:sz w:val="24"/>
        </w:rPr>
        <w:t xml:space="preserve">halicacabum </w:t>
      </w:r>
      <w:r>
        <w:rPr>
          <w:rFonts w:ascii="Times New Roman" w:eastAsia="Times New Roman" w:hAnsi="Times New Roman"/>
          <w:sz w:val="24"/>
        </w:rPr>
        <w:t>Linn;</w:t>
      </w:r>
      <w:r>
        <w:rPr>
          <w:rFonts w:ascii="Times New Roman" w:eastAsia="Times New Roman" w:hAnsi="Times New Roman"/>
          <w:i/>
          <w:sz w:val="24"/>
        </w:rPr>
        <w:t xml:space="preserve"> International Journal of Pharmaceutical Sciences and Research</w:t>
      </w:r>
      <w:r>
        <w:rPr>
          <w:rFonts w:ascii="Times New Roman" w:eastAsia="Times New Roman" w:hAnsi="Times New Roman"/>
          <w:sz w:val="24"/>
        </w:rPr>
        <w:t>; 1 (10):</w:t>
      </w:r>
      <w:r>
        <w:rPr>
          <w:rFonts w:ascii="Times New Roman" w:eastAsia="Times New Roman" w:hAnsi="Times New Roman"/>
          <w:i/>
          <w:sz w:val="24"/>
        </w:rPr>
        <w:t xml:space="preserve"> </w:t>
      </w:r>
      <w:r>
        <w:rPr>
          <w:rFonts w:ascii="Times New Roman" w:eastAsia="Times New Roman" w:hAnsi="Times New Roman"/>
          <w:sz w:val="24"/>
        </w:rPr>
        <w:t>128-137.</w:t>
      </w:r>
    </w:p>
    <w:p w:rsidR="00BF5BBE" w:rsidRDefault="00BF5BBE" w:rsidP="00BF5BBE">
      <w:pPr>
        <w:spacing w:line="138" w:lineRule="exact"/>
        <w:rPr>
          <w:rFonts w:ascii="Times New Roman" w:eastAsia="Times New Roman" w:hAnsi="Times New Roman"/>
          <w:b/>
          <w:sz w:val="24"/>
        </w:rPr>
      </w:pPr>
    </w:p>
    <w:p w:rsidR="00BF5BBE" w:rsidRDefault="00BF5BBE" w:rsidP="00BF5BBE">
      <w:pPr>
        <w:numPr>
          <w:ilvl w:val="0"/>
          <w:numId w:val="2"/>
        </w:numPr>
        <w:tabs>
          <w:tab w:val="left" w:pos="360"/>
        </w:tabs>
        <w:spacing w:line="233" w:lineRule="auto"/>
        <w:ind w:left="360" w:right="360" w:hanging="360"/>
        <w:rPr>
          <w:rFonts w:ascii="Times New Roman" w:eastAsia="Times New Roman" w:hAnsi="Times New Roman"/>
          <w:b/>
          <w:sz w:val="24"/>
        </w:rPr>
      </w:pPr>
      <w:r>
        <w:rPr>
          <w:rFonts w:ascii="Times New Roman" w:eastAsia="Times New Roman" w:hAnsi="Times New Roman"/>
          <w:sz w:val="24"/>
        </w:rPr>
        <w:t>Chopra RN, Nayar SL and Chopra IC: Glossary of Indian Medicinal Plants (Including the supplement)</w:t>
      </w:r>
    </w:p>
    <w:p w:rsidR="00BF5BBE" w:rsidRDefault="00BF5BBE" w:rsidP="00BF5BBE">
      <w:pPr>
        <w:spacing w:line="136" w:lineRule="exact"/>
        <w:rPr>
          <w:rFonts w:ascii="Times New Roman" w:eastAsia="Times New Roman" w:hAnsi="Times New Roman"/>
          <w:b/>
          <w:sz w:val="24"/>
        </w:rPr>
      </w:pPr>
    </w:p>
    <w:p w:rsidR="00BF5BBE" w:rsidRDefault="00BF5BBE" w:rsidP="00BF5BBE">
      <w:pPr>
        <w:numPr>
          <w:ilvl w:val="0"/>
          <w:numId w:val="2"/>
        </w:numPr>
        <w:tabs>
          <w:tab w:val="left" w:pos="360"/>
        </w:tabs>
        <w:spacing w:line="236" w:lineRule="auto"/>
        <w:ind w:left="360" w:right="360" w:hanging="360"/>
        <w:jc w:val="both"/>
        <w:rPr>
          <w:rFonts w:ascii="Times New Roman" w:eastAsia="Times New Roman" w:hAnsi="Times New Roman"/>
          <w:b/>
          <w:sz w:val="24"/>
        </w:rPr>
      </w:pPr>
      <w:r>
        <w:rPr>
          <w:rFonts w:ascii="Times New Roman" w:eastAsia="Times New Roman" w:hAnsi="Times New Roman"/>
          <w:sz w:val="24"/>
        </w:rPr>
        <w:t xml:space="preserve">Patil AG, Joshi KA, Patil DA, Phatak AV, Naresh Chandra (2009); Phrmacognostic and Physio-Chemical Studies on the leaves of </w:t>
      </w:r>
      <w:r>
        <w:rPr>
          <w:rFonts w:ascii="Times New Roman" w:eastAsia="Times New Roman" w:hAnsi="Times New Roman"/>
          <w:i/>
          <w:sz w:val="24"/>
        </w:rPr>
        <w:t>cardiospermum halicacabum</w:t>
      </w:r>
      <w:r>
        <w:rPr>
          <w:rFonts w:ascii="Times New Roman" w:eastAsia="Times New Roman" w:hAnsi="Times New Roman"/>
          <w:sz w:val="24"/>
        </w:rPr>
        <w:t xml:space="preserve"> L.; </w:t>
      </w:r>
      <w:r>
        <w:rPr>
          <w:rFonts w:ascii="Times New Roman" w:eastAsia="Times New Roman" w:hAnsi="Times New Roman"/>
          <w:i/>
          <w:sz w:val="24"/>
        </w:rPr>
        <w:t>Pharmacognosy</w:t>
      </w:r>
      <w:r>
        <w:rPr>
          <w:rFonts w:ascii="Times New Roman" w:eastAsia="Times New Roman" w:hAnsi="Times New Roman"/>
          <w:sz w:val="24"/>
        </w:rPr>
        <w:t xml:space="preserve"> </w:t>
      </w:r>
      <w:r>
        <w:rPr>
          <w:rFonts w:ascii="Times New Roman" w:eastAsia="Times New Roman" w:hAnsi="Times New Roman"/>
          <w:i/>
          <w:sz w:val="24"/>
        </w:rPr>
        <w:t>Journal</w:t>
      </w:r>
      <w:r>
        <w:rPr>
          <w:rFonts w:ascii="Times New Roman" w:eastAsia="Times New Roman" w:hAnsi="Times New Roman"/>
          <w:sz w:val="24"/>
        </w:rPr>
        <w:t>; 1(4):267-272.</w:t>
      </w:r>
    </w:p>
    <w:p w:rsidR="00BF5BBE" w:rsidRDefault="00BF5BBE" w:rsidP="00BF5BBE">
      <w:pPr>
        <w:spacing w:line="131" w:lineRule="exact"/>
        <w:rPr>
          <w:rFonts w:ascii="Times New Roman" w:eastAsia="Times New Roman" w:hAnsi="Times New Roman"/>
          <w:b/>
          <w:sz w:val="24"/>
        </w:rPr>
      </w:pPr>
    </w:p>
    <w:p w:rsidR="00BF5BBE" w:rsidRDefault="00BF5BBE" w:rsidP="00BF5BBE">
      <w:pPr>
        <w:numPr>
          <w:ilvl w:val="0"/>
          <w:numId w:val="2"/>
        </w:numPr>
        <w:tabs>
          <w:tab w:val="left" w:pos="360"/>
        </w:tabs>
        <w:spacing w:line="236" w:lineRule="auto"/>
        <w:ind w:left="360" w:right="360" w:hanging="360"/>
        <w:jc w:val="both"/>
        <w:rPr>
          <w:rFonts w:ascii="Times New Roman" w:eastAsia="Times New Roman" w:hAnsi="Times New Roman"/>
          <w:b/>
          <w:sz w:val="24"/>
        </w:rPr>
      </w:pPr>
      <w:r>
        <w:rPr>
          <w:rFonts w:ascii="Times New Roman" w:eastAsia="Times New Roman" w:hAnsi="Times New Roman"/>
          <w:sz w:val="24"/>
        </w:rPr>
        <w:t xml:space="preserve">Boonmars T, Khunkitti W and Sithithawarn P (2005); In vitro anti-parasitic activity of extracts of </w:t>
      </w:r>
      <w:r>
        <w:rPr>
          <w:rFonts w:ascii="Times New Roman" w:eastAsia="Times New Roman" w:hAnsi="Times New Roman"/>
          <w:i/>
          <w:sz w:val="24"/>
        </w:rPr>
        <w:t>cardiospermum halicacabum</w:t>
      </w:r>
      <w:r>
        <w:rPr>
          <w:rFonts w:ascii="Times New Roman" w:eastAsia="Times New Roman" w:hAnsi="Times New Roman"/>
          <w:sz w:val="24"/>
        </w:rPr>
        <w:t xml:space="preserve"> against third stage larvae of </w:t>
      </w:r>
      <w:r>
        <w:rPr>
          <w:rFonts w:ascii="Times New Roman" w:eastAsia="Times New Roman" w:hAnsi="Times New Roman"/>
          <w:i/>
          <w:sz w:val="24"/>
        </w:rPr>
        <w:t>strongyloides</w:t>
      </w:r>
      <w:r>
        <w:rPr>
          <w:rFonts w:ascii="Times New Roman" w:eastAsia="Times New Roman" w:hAnsi="Times New Roman"/>
          <w:sz w:val="24"/>
        </w:rPr>
        <w:t xml:space="preserve"> </w:t>
      </w:r>
      <w:r>
        <w:rPr>
          <w:rFonts w:ascii="Times New Roman" w:eastAsia="Times New Roman" w:hAnsi="Times New Roman"/>
          <w:i/>
          <w:sz w:val="24"/>
        </w:rPr>
        <w:t>stercoralis</w:t>
      </w:r>
      <w:r>
        <w:rPr>
          <w:rFonts w:ascii="Times New Roman" w:eastAsia="Times New Roman" w:hAnsi="Times New Roman"/>
          <w:sz w:val="24"/>
        </w:rPr>
        <w:t>;</w:t>
      </w:r>
      <w:r>
        <w:rPr>
          <w:rFonts w:ascii="Times New Roman" w:eastAsia="Times New Roman" w:hAnsi="Times New Roman"/>
          <w:i/>
          <w:sz w:val="24"/>
        </w:rPr>
        <w:t xml:space="preserve"> Parasitol Research</w:t>
      </w:r>
      <w:r>
        <w:rPr>
          <w:rFonts w:ascii="Times New Roman" w:eastAsia="Times New Roman" w:hAnsi="Times New Roman"/>
          <w:sz w:val="24"/>
        </w:rPr>
        <w:t>; 97:417-419.</w:t>
      </w:r>
    </w:p>
    <w:p w:rsidR="00BF5BBE" w:rsidRDefault="00BF5BBE" w:rsidP="00BF5BBE">
      <w:pPr>
        <w:tabs>
          <w:tab w:val="left" w:pos="360"/>
        </w:tabs>
        <w:spacing w:line="236" w:lineRule="auto"/>
        <w:ind w:left="360" w:right="360" w:hanging="360"/>
        <w:jc w:val="both"/>
        <w:rPr>
          <w:rFonts w:ascii="Times New Roman" w:eastAsia="Times New Roman" w:hAnsi="Times New Roman"/>
          <w:b/>
          <w:sz w:val="24"/>
        </w:rPr>
        <w:sectPr w:rsidR="00BF5BBE">
          <w:pgSz w:w="12240" w:h="15840"/>
          <w:pgMar w:top="439" w:right="1080" w:bottom="419" w:left="400" w:header="0" w:footer="0" w:gutter="0"/>
          <w:cols w:num="2" w:space="0" w:equalWidth="0">
            <w:col w:w="680" w:space="360"/>
            <w:col w:w="9720"/>
          </w:cols>
          <w:docGrid w:linePitch="360"/>
        </w:sectPr>
      </w:pPr>
    </w:p>
    <w:p w:rsidR="00BF5BBE" w:rsidRDefault="00BF5BBE" w:rsidP="00BF5BBE">
      <w:pPr>
        <w:spacing w:line="200" w:lineRule="exact"/>
        <w:rPr>
          <w:rFonts w:ascii="Times New Roman" w:eastAsia="Times New Roman" w:hAnsi="Times New Roman"/>
          <w:b/>
          <w:sz w:val="24"/>
        </w:rPr>
      </w:pPr>
    </w:p>
    <w:p w:rsidR="00BF5BBE" w:rsidRDefault="00BF5BBE" w:rsidP="00BF5BBE">
      <w:pPr>
        <w:spacing w:line="200" w:lineRule="exact"/>
        <w:rPr>
          <w:rFonts w:ascii="Times New Roman" w:eastAsia="Times New Roman" w:hAnsi="Times New Roman"/>
          <w:b/>
          <w:sz w:val="24"/>
        </w:rPr>
      </w:pPr>
    </w:p>
    <w:p w:rsidR="00BF5BBE" w:rsidRDefault="00BF5BBE" w:rsidP="00BF5BBE">
      <w:pPr>
        <w:spacing w:line="291" w:lineRule="exact"/>
        <w:rPr>
          <w:rFonts w:ascii="Times New Roman" w:eastAsia="Times New Roman" w:hAnsi="Times New Roman"/>
          <w:b/>
          <w:sz w:val="24"/>
        </w:rPr>
      </w:pPr>
    </w:p>
    <w:tbl>
      <w:tblPr>
        <w:tblW w:w="0" w:type="auto"/>
        <w:tblInd w:w="920" w:type="dxa"/>
        <w:tblLayout w:type="fixed"/>
        <w:tblCellMar>
          <w:left w:w="0" w:type="dxa"/>
          <w:right w:w="0" w:type="dxa"/>
        </w:tblCellMar>
        <w:tblLook w:val="0000"/>
      </w:tblPr>
      <w:tblGrid>
        <w:gridCol w:w="8640"/>
        <w:gridCol w:w="120"/>
        <w:gridCol w:w="720"/>
        <w:gridCol w:w="120"/>
      </w:tblGrid>
      <w:tr w:rsidR="00BF5BBE" w:rsidTr="00ED2E06">
        <w:trPr>
          <w:trHeight w:val="211"/>
        </w:trPr>
        <w:tc>
          <w:tcPr>
            <w:tcW w:w="8640" w:type="dxa"/>
            <w:vMerge w:val="restart"/>
            <w:tcBorders>
              <w:top w:val="single" w:sz="8" w:space="0" w:color="auto"/>
            </w:tcBorders>
            <w:shd w:val="clear" w:color="auto" w:fill="auto"/>
            <w:vAlign w:val="bottom"/>
          </w:tcPr>
          <w:p w:rsidR="00BF5BBE" w:rsidRDefault="00BF5BBE"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BF5BBE" w:rsidRDefault="00BF5BBE"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148</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r>
      <w:tr w:rsidR="00BF5BBE" w:rsidTr="00ED2E06">
        <w:trPr>
          <w:trHeight w:val="158"/>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r>
      <w:tr w:rsidR="00BF5BBE" w:rsidTr="00ED2E06">
        <w:trPr>
          <w:trHeight w:val="164"/>
        </w:trPr>
        <w:tc>
          <w:tcPr>
            <w:tcW w:w="8640" w:type="dxa"/>
            <w:vMerge w:val="restart"/>
            <w:shd w:val="clear" w:color="auto" w:fill="auto"/>
            <w:vAlign w:val="bottom"/>
          </w:tcPr>
          <w:p w:rsidR="00BF5BBE" w:rsidRDefault="00BF5BBE"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r>
      <w:tr w:rsidR="00BF5BBE" w:rsidTr="00ED2E06">
        <w:trPr>
          <w:trHeight w:val="122"/>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75"/>
        </w:trPr>
        <w:tc>
          <w:tcPr>
            <w:tcW w:w="8640" w:type="dxa"/>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r>
    </w:tbl>
    <w:p w:rsidR="00BF5BBE" w:rsidRDefault="00BF5BBE" w:rsidP="00BF5BBE">
      <w:pPr>
        <w:rPr>
          <w:rFonts w:ascii="Times New Roman" w:eastAsia="Times New Roman" w:hAnsi="Times New Roman"/>
          <w:sz w:val="6"/>
        </w:rPr>
        <w:sectPr w:rsidR="00BF5BBE">
          <w:type w:val="continuous"/>
          <w:pgSz w:w="12240" w:h="15840"/>
          <w:pgMar w:top="439" w:right="1080" w:bottom="419" w:left="400" w:header="0" w:footer="0" w:gutter="0"/>
          <w:cols w:space="0" w:equalWidth="0">
            <w:col w:w="10760"/>
          </w:cols>
          <w:docGrid w:linePitch="360"/>
        </w:sectPr>
      </w:pPr>
    </w:p>
    <w:p w:rsidR="00BF5BBE" w:rsidRDefault="00BF5BBE" w:rsidP="00BF5BBE">
      <w:pPr>
        <w:spacing w:line="227" w:lineRule="auto"/>
        <w:ind w:hanging="9"/>
        <w:rPr>
          <w:b/>
          <w:i/>
          <w:color w:val="FFFF00"/>
          <w:sz w:val="23"/>
        </w:rPr>
      </w:pPr>
      <w:bookmarkStart w:id="7" w:name="page149"/>
      <w:bookmarkEnd w:id="7"/>
      <w:r>
        <w:rPr>
          <w:b/>
          <w:i/>
          <w:color w:val="FFFF00"/>
          <w:sz w:val="23"/>
        </w:rPr>
        <w:lastRenderedPageBreak/>
        <w:t>Special Issue 2</w:t>
      </w:r>
    </w:p>
    <w:p w:rsidR="00BF5BBE" w:rsidRDefault="00BF5BBE" w:rsidP="00BF5BBE">
      <w:pPr>
        <w:spacing w:line="277" w:lineRule="exact"/>
        <w:rPr>
          <w:rFonts w:ascii="Times New Roman" w:eastAsia="Times New Roman" w:hAnsi="Times New Roman"/>
        </w:rPr>
      </w:pPr>
      <w:r>
        <w:rPr>
          <w:b/>
          <w:i/>
          <w:color w:val="FFFF00"/>
          <w:sz w:val="23"/>
        </w:rPr>
        <w:br w:type="column"/>
      </w:r>
    </w:p>
    <w:p w:rsidR="00BF5BBE" w:rsidRDefault="00BF5BBE" w:rsidP="00BF5BBE">
      <w:pPr>
        <w:tabs>
          <w:tab w:val="left" w:pos="2399"/>
          <w:tab w:val="left" w:pos="6459"/>
        </w:tabs>
        <w:spacing w:line="0" w:lineRule="atLeast"/>
        <w:ind w:left="120"/>
        <w:rPr>
          <w:rFonts w:ascii="Cambria" w:eastAsia="Cambria" w:hAnsi="Cambria"/>
          <w:sz w:val="25"/>
        </w:rPr>
      </w:pPr>
      <w:r>
        <w:rPr>
          <w:rFonts w:ascii="Cambria" w:eastAsia="Cambria" w:hAnsi="Cambria"/>
          <w:sz w:val="25"/>
        </w:rPr>
        <w:t>ISSN: 2278-4853</w:t>
      </w:r>
      <w:r>
        <w:rPr>
          <w:rFonts w:ascii="Times New Roman" w:eastAsia="Times New Roman" w:hAnsi="Times New Roman"/>
        </w:rPr>
        <w:tab/>
      </w:r>
      <w:r>
        <w:rPr>
          <w:rFonts w:ascii="Cambria" w:eastAsia="Cambria" w:hAnsi="Cambria"/>
          <w:sz w:val="25"/>
        </w:rPr>
        <w:t>Vol 7, Issue 2, February 2018 Spl 2</w:t>
      </w:r>
      <w:r>
        <w:rPr>
          <w:rFonts w:ascii="Cambria" w:eastAsia="Cambria" w:hAnsi="Cambria"/>
          <w:sz w:val="25"/>
        </w:rPr>
        <w:tab/>
        <w:t>Impact Factor: SJIF=4.708</w:t>
      </w:r>
    </w:p>
    <w:p w:rsidR="00BF5BBE" w:rsidRDefault="00BF5BBE" w:rsidP="00BF5BBE">
      <w:pPr>
        <w:spacing w:line="20" w:lineRule="exact"/>
        <w:rPr>
          <w:rFonts w:ascii="Times New Roman" w:eastAsia="Times New Roman" w:hAnsi="Times New Roman"/>
        </w:rPr>
      </w:pPr>
      <w:r>
        <w:rPr>
          <w:rFonts w:ascii="Cambria" w:eastAsia="Cambria" w:hAnsi="Cambria"/>
          <w:noProof/>
          <w:sz w:val="25"/>
        </w:rPr>
        <w:drawing>
          <wp:anchor distT="0" distB="0" distL="114300" distR="114300" simplePos="0" relativeHeight="251670528" behindDoc="1" locked="0" layoutInCell="1" allowOverlap="1">
            <wp:simplePos x="0" y="0"/>
            <wp:positionH relativeFrom="column">
              <wp:posOffset>-913765</wp:posOffset>
            </wp:positionH>
            <wp:positionV relativeFrom="paragraph">
              <wp:posOffset>-640715</wp:posOffset>
            </wp:positionV>
            <wp:extent cx="6878955" cy="948690"/>
            <wp:effectExtent l="1905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
                    <a:srcRect/>
                    <a:stretch>
                      <a:fillRect/>
                    </a:stretch>
                  </pic:blipFill>
                  <pic:spPr bwMode="auto">
                    <a:xfrm>
                      <a:off x="0" y="0"/>
                      <a:ext cx="6878955" cy="948690"/>
                    </a:xfrm>
                    <a:prstGeom prst="rect">
                      <a:avLst/>
                    </a:prstGeom>
                    <a:noFill/>
                  </pic:spPr>
                </pic:pic>
              </a:graphicData>
            </a:graphic>
          </wp:anchor>
        </w:drawing>
      </w:r>
    </w:p>
    <w:p w:rsidR="00BF5BBE" w:rsidRDefault="00BF5BBE" w:rsidP="00BF5BBE">
      <w:pPr>
        <w:spacing w:line="231" w:lineRule="exact"/>
        <w:rPr>
          <w:rFonts w:ascii="Times New Roman" w:eastAsia="Times New Roman" w:hAnsi="Times New Roman"/>
        </w:rPr>
      </w:pPr>
    </w:p>
    <w:p w:rsidR="00BF5BBE" w:rsidRDefault="00BF5BBE" w:rsidP="00BF5BBE">
      <w:pPr>
        <w:numPr>
          <w:ilvl w:val="0"/>
          <w:numId w:val="3"/>
        </w:numPr>
        <w:tabs>
          <w:tab w:val="left" w:pos="360"/>
        </w:tabs>
        <w:spacing w:line="236" w:lineRule="auto"/>
        <w:ind w:left="360" w:right="120" w:hanging="360"/>
        <w:jc w:val="both"/>
        <w:rPr>
          <w:rFonts w:ascii="Times New Roman" w:eastAsia="Times New Roman" w:hAnsi="Times New Roman"/>
          <w:b/>
          <w:sz w:val="24"/>
        </w:rPr>
      </w:pPr>
      <w:r>
        <w:rPr>
          <w:rFonts w:ascii="Times New Roman" w:eastAsia="Times New Roman" w:hAnsi="Times New Roman"/>
          <w:sz w:val="24"/>
        </w:rPr>
        <w:t>Padmini DS, Ramya Sravani KM, Saraswathy GR, Maheshwari E and Ashok Kumar CK (2008); International Seminar on Medicinal Plants and Herbal Products. Sri Venkatsswara Unversity, Tirupati, AP; Sponsored by NPMB (National Plant Medicinal Board)</w:t>
      </w:r>
    </w:p>
    <w:p w:rsidR="00BF5BBE" w:rsidRDefault="00BF5BBE" w:rsidP="00BF5BBE">
      <w:pPr>
        <w:spacing w:line="132" w:lineRule="exact"/>
        <w:rPr>
          <w:rFonts w:ascii="Times New Roman" w:eastAsia="Times New Roman" w:hAnsi="Times New Roman"/>
          <w:b/>
          <w:sz w:val="24"/>
        </w:rPr>
      </w:pPr>
    </w:p>
    <w:p w:rsidR="00BF5BBE" w:rsidRDefault="00BF5BBE" w:rsidP="00BF5BBE">
      <w:pPr>
        <w:numPr>
          <w:ilvl w:val="0"/>
          <w:numId w:val="3"/>
        </w:numPr>
        <w:tabs>
          <w:tab w:val="left" w:pos="360"/>
        </w:tabs>
        <w:spacing w:line="236" w:lineRule="auto"/>
        <w:ind w:left="360" w:right="120" w:hanging="360"/>
        <w:jc w:val="both"/>
        <w:rPr>
          <w:rFonts w:ascii="Times New Roman" w:eastAsia="Times New Roman" w:hAnsi="Times New Roman"/>
          <w:b/>
          <w:sz w:val="24"/>
        </w:rPr>
      </w:pPr>
      <w:r>
        <w:rPr>
          <w:rFonts w:ascii="Times New Roman" w:eastAsia="Times New Roman" w:hAnsi="Times New Roman"/>
          <w:sz w:val="24"/>
        </w:rPr>
        <w:t xml:space="preserve">Datta S, Ghosh A, pal P, Das M, Kar PK (2010); Pharmacognostical, Phytochemical and Biological Evaluation of </w:t>
      </w:r>
      <w:r>
        <w:rPr>
          <w:rFonts w:ascii="Times New Roman" w:eastAsia="Times New Roman" w:hAnsi="Times New Roman"/>
          <w:i/>
          <w:sz w:val="24"/>
        </w:rPr>
        <w:t>cardiospermum halicacabum</w:t>
      </w:r>
      <w:r>
        <w:rPr>
          <w:rFonts w:ascii="Times New Roman" w:eastAsia="Times New Roman" w:hAnsi="Times New Roman"/>
          <w:sz w:val="24"/>
        </w:rPr>
        <w:t xml:space="preserve">; </w:t>
      </w:r>
      <w:r>
        <w:rPr>
          <w:rFonts w:ascii="Times New Roman" w:eastAsia="Times New Roman" w:hAnsi="Times New Roman"/>
          <w:i/>
          <w:sz w:val="24"/>
        </w:rPr>
        <w:t>International Journal of</w:t>
      </w:r>
      <w:r>
        <w:rPr>
          <w:rFonts w:ascii="Times New Roman" w:eastAsia="Times New Roman" w:hAnsi="Times New Roman"/>
          <w:sz w:val="24"/>
        </w:rPr>
        <w:t xml:space="preserve"> </w:t>
      </w:r>
      <w:r>
        <w:rPr>
          <w:rFonts w:ascii="Times New Roman" w:eastAsia="Times New Roman" w:hAnsi="Times New Roman"/>
          <w:i/>
          <w:sz w:val="24"/>
        </w:rPr>
        <w:t>Pharmaceutical Science and Biotechnology</w:t>
      </w:r>
      <w:r>
        <w:rPr>
          <w:rFonts w:ascii="Times New Roman" w:eastAsia="Times New Roman" w:hAnsi="Times New Roman"/>
          <w:sz w:val="24"/>
        </w:rPr>
        <w:t>; 1(1);37-42.</w:t>
      </w:r>
    </w:p>
    <w:p w:rsidR="00BF5BBE" w:rsidRDefault="00BF5BBE" w:rsidP="00BF5BBE">
      <w:pPr>
        <w:spacing w:line="136" w:lineRule="exact"/>
        <w:rPr>
          <w:rFonts w:ascii="Times New Roman" w:eastAsia="Times New Roman" w:hAnsi="Times New Roman"/>
          <w:b/>
          <w:sz w:val="24"/>
        </w:rPr>
      </w:pPr>
    </w:p>
    <w:p w:rsidR="00BF5BBE" w:rsidRDefault="00BF5BBE" w:rsidP="00BF5BBE">
      <w:pPr>
        <w:numPr>
          <w:ilvl w:val="0"/>
          <w:numId w:val="3"/>
        </w:numPr>
        <w:tabs>
          <w:tab w:val="left" w:pos="360"/>
        </w:tabs>
        <w:spacing w:line="236" w:lineRule="auto"/>
        <w:ind w:left="360" w:right="120" w:hanging="360"/>
        <w:jc w:val="both"/>
        <w:rPr>
          <w:rFonts w:ascii="Times New Roman" w:eastAsia="Times New Roman" w:hAnsi="Times New Roman"/>
          <w:b/>
          <w:sz w:val="24"/>
        </w:rPr>
      </w:pPr>
      <w:r>
        <w:rPr>
          <w:rFonts w:ascii="Times New Roman" w:eastAsia="Times New Roman" w:hAnsi="Times New Roman"/>
          <w:sz w:val="24"/>
        </w:rPr>
        <w:t xml:space="preserve">Venkat Rao N, Chandra Prakash K, Shanta Kumar SM (2006); Pharmacological Investigation of </w:t>
      </w:r>
      <w:r>
        <w:rPr>
          <w:rFonts w:ascii="Times New Roman" w:eastAsia="Times New Roman" w:hAnsi="Times New Roman"/>
          <w:i/>
          <w:sz w:val="24"/>
        </w:rPr>
        <w:t>cardiospermum halicacabum</w:t>
      </w:r>
      <w:r>
        <w:rPr>
          <w:rFonts w:ascii="Times New Roman" w:eastAsia="Times New Roman" w:hAnsi="Times New Roman"/>
          <w:sz w:val="24"/>
        </w:rPr>
        <w:t xml:space="preserve"> (Linn) in different animal models of diarrhoea; </w:t>
      </w:r>
      <w:r>
        <w:rPr>
          <w:rFonts w:ascii="Times New Roman" w:eastAsia="Times New Roman" w:hAnsi="Times New Roman"/>
          <w:i/>
          <w:sz w:val="24"/>
        </w:rPr>
        <w:t>Indian Journal of Pharmacology</w:t>
      </w:r>
      <w:r>
        <w:rPr>
          <w:rFonts w:ascii="Times New Roman" w:eastAsia="Times New Roman" w:hAnsi="Times New Roman"/>
          <w:sz w:val="24"/>
        </w:rPr>
        <w:t>; 38(5):346-349.</w:t>
      </w:r>
    </w:p>
    <w:p w:rsidR="00BF5BBE" w:rsidRDefault="00BF5BBE" w:rsidP="00BF5BBE">
      <w:pPr>
        <w:spacing w:line="131" w:lineRule="exact"/>
        <w:rPr>
          <w:rFonts w:ascii="Times New Roman" w:eastAsia="Times New Roman" w:hAnsi="Times New Roman"/>
          <w:b/>
          <w:sz w:val="24"/>
        </w:rPr>
      </w:pPr>
    </w:p>
    <w:p w:rsidR="00BF5BBE" w:rsidRDefault="00BF5BBE" w:rsidP="00BF5BBE">
      <w:pPr>
        <w:numPr>
          <w:ilvl w:val="0"/>
          <w:numId w:val="3"/>
        </w:numPr>
        <w:tabs>
          <w:tab w:val="left" w:pos="360"/>
        </w:tabs>
        <w:spacing w:line="235" w:lineRule="auto"/>
        <w:ind w:left="360" w:right="120" w:hanging="360"/>
        <w:jc w:val="both"/>
        <w:rPr>
          <w:rFonts w:ascii="Times New Roman" w:eastAsia="Times New Roman" w:hAnsi="Times New Roman"/>
          <w:b/>
          <w:sz w:val="24"/>
        </w:rPr>
      </w:pPr>
      <w:r>
        <w:rPr>
          <w:rFonts w:ascii="Times New Roman" w:eastAsia="Times New Roman" w:hAnsi="Times New Roman"/>
          <w:sz w:val="24"/>
        </w:rPr>
        <w:t xml:space="preserve">Maluventhan Viji, Sangu Murugesan (2010); Phytochemical Analysis and Anti-bacterial Activity of Medicinal Plant </w:t>
      </w:r>
      <w:r>
        <w:rPr>
          <w:rFonts w:ascii="Times New Roman" w:eastAsia="Times New Roman" w:hAnsi="Times New Roman"/>
          <w:i/>
          <w:sz w:val="24"/>
        </w:rPr>
        <w:t>cardiospermum halicacabum</w:t>
      </w:r>
      <w:r>
        <w:rPr>
          <w:rFonts w:ascii="Times New Roman" w:eastAsia="Times New Roman" w:hAnsi="Times New Roman"/>
          <w:sz w:val="24"/>
        </w:rPr>
        <w:t xml:space="preserve"> Linn.; </w:t>
      </w:r>
      <w:r>
        <w:rPr>
          <w:rFonts w:ascii="Times New Roman" w:eastAsia="Times New Roman" w:hAnsi="Times New Roman"/>
          <w:i/>
          <w:sz w:val="24"/>
        </w:rPr>
        <w:t>Journal of Phytology</w:t>
      </w:r>
      <w:r>
        <w:rPr>
          <w:rFonts w:ascii="Times New Roman" w:eastAsia="Times New Roman" w:hAnsi="Times New Roman"/>
          <w:sz w:val="24"/>
        </w:rPr>
        <w:t>; 2</w:t>
      </w:r>
    </w:p>
    <w:p w:rsidR="00BF5BBE" w:rsidRDefault="00BF5BBE" w:rsidP="00BF5BBE">
      <w:pPr>
        <w:spacing w:line="1" w:lineRule="exact"/>
        <w:rPr>
          <w:rFonts w:ascii="Times New Roman" w:eastAsia="Times New Roman" w:hAnsi="Times New Roman"/>
          <w:b/>
          <w:sz w:val="24"/>
        </w:rPr>
      </w:pPr>
    </w:p>
    <w:p w:rsidR="00BF5BBE" w:rsidRDefault="00BF5BBE" w:rsidP="00BF5BBE">
      <w:pPr>
        <w:spacing w:line="237" w:lineRule="auto"/>
        <w:ind w:left="360"/>
        <w:rPr>
          <w:rFonts w:ascii="Times New Roman" w:eastAsia="Times New Roman" w:hAnsi="Times New Roman"/>
          <w:sz w:val="24"/>
        </w:rPr>
      </w:pPr>
      <w:r>
        <w:rPr>
          <w:rFonts w:ascii="Times New Roman" w:eastAsia="Times New Roman" w:hAnsi="Times New Roman"/>
          <w:sz w:val="24"/>
        </w:rPr>
        <w:t>(1):68-77.</w:t>
      </w:r>
    </w:p>
    <w:p w:rsidR="00BF5BBE" w:rsidRDefault="00BF5BBE" w:rsidP="00BF5BBE">
      <w:pPr>
        <w:spacing w:line="237" w:lineRule="auto"/>
        <w:ind w:left="360"/>
        <w:rPr>
          <w:rFonts w:ascii="Times New Roman" w:eastAsia="Times New Roman" w:hAnsi="Times New Roman"/>
          <w:sz w:val="24"/>
        </w:rPr>
        <w:sectPr w:rsidR="00BF5BBE">
          <w:pgSz w:w="12240" w:h="15840"/>
          <w:pgMar w:top="439" w:right="1320" w:bottom="419" w:left="400" w:header="0" w:footer="0" w:gutter="0"/>
          <w:cols w:num="2" w:space="0" w:equalWidth="0">
            <w:col w:w="680" w:space="360"/>
            <w:col w:w="9480"/>
          </w:cols>
          <w:docGrid w:linePitch="360"/>
        </w:sect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200" w:lineRule="exact"/>
        <w:rPr>
          <w:rFonts w:ascii="Times New Roman" w:eastAsia="Times New Roman" w:hAnsi="Times New Roman"/>
        </w:rPr>
      </w:pPr>
    </w:p>
    <w:p w:rsidR="00BF5BBE" w:rsidRDefault="00BF5BBE" w:rsidP="00BF5BBE">
      <w:pPr>
        <w:spacing w:line="388" w:lineRule="exact"/>
        <w:rPr>
          <w:rFonts w:ascii="Times New Roman" w:eastAsia="Times New Roman" w:hAnsi="Times New Roman"/>
        </w:rPr>
      </w:pPr>
    </w:p>
    <w:tbl>
      <w:tblPr>
        <w:tblW w:w="0" w:type="auto"/>
        <w:tblInd w:w="920" w:type="dxa"/>
        <w:tblLayout w:type="fixed"/>
        <w:tblCellMar>
          <w:left w:w="0" w:type="dxa"/>
          <w:right w:w="0" w:type="dxa"/>
        </w:tblCellMar>
        <w:tblLook w:val="0000"/>
      </w:tblPr>
      <w:tblGrid>
        <w:gridCol w:w="8640"/>
        <w:gridCol w:w="120"/>
        <w:gridCol w:w="720"/>
        <w:gridCol w:w="120"/>
      </w:tblGrid>
      <w:tr w:rsidR="00BF5BBE" w:rsidTr="00ED2E06">
        <w:trPr>
          <w:trHeight w:val="211"/>
        </w:trPr>
        <w:tc>
          <w:tcPr>
            <w:tcW w:w="8640" w:type="dxa"/>
            <w:vMerge w:val="restart"/>
            <w:tcBorders>
              <w:top w:val="single" w:sz="8" w:space="0" w:color="auto"/>
            </w:tcBorders>
            <w:shd w:val="clear" w:color="auto" w:fill="auto"/>
            <w:vAlign w:val="bottom"/>
          </w:tcPr>
          <w:p w:rsidR="00BF5BBE" w:rsidRDefault="00BF5BBE" w:rsidP="00ED2E06">
            <w:pPr>
              <w:spacing w:line="0" w:lineRule="atLeast"/>
              <w:jc w:val="center"/>
              <w:rPr>
                <w:rFonts w:ascii="Times New Roman" w:eastAsia="Times New Roman" w:hAnsi="Times New Roman"/>
                <w:b/>
                <w:sz w:val="24"/>
              </w:rPr>
            </w:pPr>
            <w:r>
              <w:rPr>
                <w:rFonts w:ascii="Kristen ITC" w:eastAsia="Kristen ITC" w:hAnsi="Kristen ITC"/>
                <w:b/>
                <w:i/>
                <w:sz w:val="22"/>
              </w:rPr>
              <w:t xml:space="preserve">TRANS </w:t>
            </w:r>
            <w:r>
              <w:rPr>
                <w:rFonts w:ascii="Times New Roman" w:eastAsia="Times New Roman" w:hAnsi="Times New Roman"/>
                <w:b/>
                <w:sz w:val="24"/>
              </w:rPr>
              <w:t>Asian Research Journals</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c>
          <w:tcPr>
            <w:tcW w:w="720" w:type="dxa"/>
            <w:vMerge w:val="restart"/>
            <w:tcBorders>
              <w:top w:val="single" w:sz="8" w:space="0" w:color="C0504D"/>
            </w:tcBorders>
            <w:shd w:val="clear" w:color="auto" w:fill="943634"/>
            <w:vAlign w:val="bottom"/>
          </w:tcPr>
          <w:p w:rsidR="00BF5BBE" w:rsidRDefault="00BF5BBE" w:rsidP="00ED2E06">
            <w:pPr>
              <w:spacing w:line="0" w:lineRule="atLeast"/>
              <w:jc w:val="right"/>
              <w:rPr>
                <w:rFonts w:ascii="Times New Roman" w:eastAsia="Times New Roman" w:hAnsi="Times New Roman"/>
                <w:color w:val="FFFFFF"/>
                <w:sz w:val="28"/>
              </w:rPr>
            </w:pPr>
            <w:r>
              <w:rPr>
                <w:rFonts w:ascii="Times New Roman" w:eastAsia="Times New Roman" w:hAnsi="Times New Roman"/>
                <w:color w:val="FFFFFF"/>
                <w:sz w:val="28"/>
              </w:rPr>
              <w:t>149</w:t>
            </w:r>
          </w:p>
        </w:tc>
        <w:tc>
          <w:tcPr>
            <w:tcW w:w="120" w:type="dxa"/>
            <w:tcBorders>
              <w:top w:val="single" w:sz="8" w:space="0" w:color="C0504D"/>
            </w:tcBorders>
            <w:shd w:val="clear" w:color="auto" w:fill="943634"/>
            <w:vAlign w:val="bottom"/>
          </w:tcPr>
          <w:p w:rsidR="00BF5BBE" w:rsidRDefault="00BF5BBE" w:rsidP="00ED2E06">
            <w:pPr>
              <w:spacing w:line="0" w:lineRule="atLeast"/>
              <w:rPr>
                <w:rFonts w:ascii="Times New Roman" w:eastAsia="Times New Roman" w:hAnsi="Times New Roman"/>
                <w:sz w:val="18"/>
              </w:rPr>
            </w:pPr>
          </w:p>
        </w:tc>
      </w:tr>
      <w:tr w:rsidR="00BF5BBE" w:rsidTr="00ED2E06">
        <w:trPr>
          <w:trHeight w:val="158"/>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3"/>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3"/>
              </w:rPr>
            </w:pPr>
          </w:p>
        </w:tc>
      </w:tr>
      <w:tr w:rsidR="00BF5BBE" w:rsidTr="00ED2E06">
        <w:trPr>
          <w:trHeight w:val="164"/>
        </w:trPr>
        <w:tc>
          <w:tcPr>
            <w:tcW w:w="8640" w:type="dxa"/>
            <w:vMerge w:val="restart"/>
            <w:shd w:val="clear" w:color="auto" w:fill="auto"/>
            <w:vAlign w:val="bottom"/>
          </w:tcPr>
          <w:p w:rsidR="00BF5BBE" w:rsidRDefault="00BF5BBE" w:rsidP="00ED2E06">
            <w:pPr>
              <w:spacing w:line="0" w:lineRule="atLeast"/>
              <w:jc w:val="center"/>
              <w:rPr>
                <w:rFonts w:ascii="Times New Roman" w:eastAsia="Times New Roman" w:hAnsi="Times New Roman"/>
                <w:b/>
                <w:w w:val="99"/>
                <w:sz w:val="24"/>
              </w:rPr>
            </w:pPr>
            <w:r>
              <w:rPr>
                <w:rFonts w:ascii="Times New Roman" w:eastAsia="Times New Roman" w:hAnsi="Times New Roman"/>
                <w:b/>
                <w:w w:val="99"/>
                <w:sz w:val="24"/>
              </w:rPr>
              <w:t>http://www.tarj.in</w:t>
            </w: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720" w:type="dxa"/>
            <w:vMerge/>
            <w:shd w:val="clear" w:color="auto" w:fill="943634"/>
            <w:vAlign w:val="bottom"/>
          </w:tcPr>
          <w:p w:rsidR="00BF5BBE" w:rsidRDefault="00BF5BBE" w:rsidP="00ED2E06">
            <w:pPr>
              <w:spacing w:line="0" w:lineRule="atLeast"/>
              <w:rPr>
                <w:rFonts w:ascii="Times New Roman" w:eastAsia="Times New Roman" w:hAnsi="Times New Roman"/>
                <w:sz w:val="14"/>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4"/>
              </w:rPr>
            </w:pPr>
          </w:p>
        </w:tc>
      </w:tr>
      <w:tr w:rsidR="00BF5BBE" w:rsidTr="00ED2E06">
        <w:trPr>
          <w:trHeight w:val="122"/>
        </w:trPr>
        <w:tc>
          <w:tcPr>
            <w:tcW w:w="8640" w:type="dxa"/>
            <w:vMerge/>
            <w:shd w:val="clear" w:color="auto" w:fill="auto"/>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10"/>
              </w:rPr>
            </w:pPr>
          </w:p>
        </w:tc>
      </w:tr>
      <w:tr w:rsidR="00BF5BBE" w:rsidTr="00ED2E06">
        <w:trPr>
          <w:trHeight w:val="75"/>
        </w:trPr>
        <w:tc>
          <w:tcPr>
            <w:tcW w:w="8640" w:type="dxa"/>
            <w:shd w:val="clear" w:color="auto" w:fill="auto"/>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720" w:type="dxa"/>
            <w:shd w:val="clear" w:color="auto" w:fill="943634"/>
            <w:vAlign w:val="bottom"/>
          </w:tcPr>
          <w:p w:rsidR="00BF5BBE" w:rsidRDefault="00BF5BBE" w:rsidP="00ED2E06">
            <w:pPr>
              <w:spacing w:line="0" w:lineRule="atLeast"/>
              <w:rPr>
                <w:rFonts w:ascii="Times New Roman" w:eastAsia="Times New Roman" w:hAnsi="Times New Roman"/>
                <w:sz w:val="6"/>
              </w:rPr>
            </w:pPr>
          </w:p>
        </w:tc>
        <w:tc>
          <w:tcPr>
            <w:tcW w:w="120" w:type="dxa"/>
            <w:shd w:val="clear" w:color="auto" w:fill="943634"/>
            <w:vAlign w:val="bottom"/>
          </w:tcPr>
          <w:p w:rsidR="00BF5BBE" w:rsidRDefault="00BF5BBE" w:rsidP="00ED2E06">
            <w:pPr>
              <w:spacing w:line="0" w:lineRule="atLeast"/>
              <w:rPr>
                <w:rFonts w:ascii="Times New Roman" w:eastAsia="Times New Roman" w:hAnsi="Times New Roman"/>
                <w:sz w:val="6"/>
              </w:rPr>
            </w:pPr>
          </w:p>
        </w:tc>
      </w:tr>
    </w:tbl>
    <w:p w:rsidR="00BF5BBE" w:rsidRDefault="00BF5BBE" w:rsidP="00BF5BBE">
      <w:pPr>
        <w:rPr>
          <w:rFonts w:ascii="Times New Roman" w:eastAsia="Times New Roman" w:hAnsi="Times New Roman"/>
          <w:sz w:val="6"/>
        </w:rPr>
        <w:sectPr w:rsidR="00BF5BBE">
          <w:type w:val="continuous"/>
          <w:pgSz w:w="12240" w:h="15840"/>
          <w:pgMar w:top="439" w:right="1320" w:bottom="419" w:left="400" w:header="0" w:footer="0" w:gutter="0"/>
          <w:cols w:space="0" w:equalWidth="0">
            <w:col w:w="10520"/>
          </w:cols>
          <w:docGrid w:linePitch="360"/>
        </w:sectPr>
      </w:pPr>
    </w:p>
    <w:p w:rsidR="00730453" w:rsidRDefault="00730453"/>
    <w:sectPr w:rsidR="00730453" w:rsidSect="0073045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Kristen ITC">
    <w:panose1 w:val="03050502040202030202"/>
    <w:charset w:val="00"/>
    <w:family w:val="script"/>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42"/>
    <w:multiLevelType w:val="hybridMultilevel"/>
    <w:tmpl w:val="57C5BB4E"/>
    <w:lvl w:ilvl="0" w:tplc="FFFFFFFF">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suff w:val="space"/>
      <w:lvlText w:val=""/>
      <w:lvlJc w:val="left"/>
    </w:lvl>
  </w:abstractNum>
  <w:abstractNum w:abstractNumId="1">
    <w:nsid w:val="00000043"/>
    <w:multiLevelType w:val="hybridMultilevel"/>
    <w:tmpl w:val="1803D088"/>
    <w:lvl w:ilvl="0" w:tplc="FFFFFFFF">
      <w:numFmt w:val="decimal"/>
      <w:suff w:val="space"/>
      <w:lvlText w:val=""/>
      <w:lvlJc w:val="left"/>
    </w:lvl>
    <w:lvl w:ilvl="1" w:tplc="FFFFFFFF">
      <w:numFmt w:val="decimal"/>
      <w:suff w:val="space"/>
      <w:lvlText w:val=""/>
      <w:lvlJc w:val="left"/>
    </w:lvl>
    <w:lvl w:ilvl="2" w:tplc="FFFFFFFF">
      <w:numFmt w:val="decimal"/>
      <w:suff w:val="space"/>
      <w:lvlText w:val=""/>
      <w:lvlJc w:val="left"/>
    </w:lvl>
    <w:lvl w:ilvl="3" w:tplc="FFFFFFFF">
      <w:numFmt w:val="decimal"/>
      <w:suff w:val="space"/>
      <w:lvlText w:val=""/>
      <w:lvlJc w:val="left"/>
    </w:lvl>
    <w:lvl w:ilvl="4" w:tplc="FFFFFFFF">
      <w:numFmt w:val="decimal"/>
      <w:suff w:val="space"/>
      <w:lvlText w:val=""/>
      <w:lvlJc w:val="left"/>
    </w:lvl>
    <w:lvl w:ilvl="5" w:tplc="FFFFFFFF">
      <w:numFmt w:val="decimal"/>
      <w:suff w:val="space"/>
      <w:lvlText w:val=""/>
      <w:lvlJc w:val="left"/>
    </w:lvl>
    <w:lvl w:ilvl="6" w:tplc="FFFFFFFF">
      <w:numFmt w:val="decimal"/>
      <w:suff w:val="space"/>
      <w:lvlText w:val=""/>
      <w:lvlJc w:val="left"/>
    </w:lvl>
    <w:lvl w:ilvl="7" w:tplc="FFFFFFFF">
      <w:numFmt w:val="decimal"/>
      <w:suff w:val="tab"/>
      <w:lvlText w:val=""/>
      <w:lvlJc w:val="left"/>
    </w:lvl>
    <w:lvl w:ilvl="8" w:tplc="FFFFFFFF">
      <w:numFmt w:val="decimal"/>
      <w:lvlText w:val=""/>
      <w:lvlJc w:val="left"/>
    </w:lvl>
  </w:abstractNum>
  <w:abstractNum w:abstractNumId="2">
    <w:nsid w:val="00000044"/>
    <w:multiLevelType w:val="hybridMultilevel"/>
    <w:tmpl w:val="FDCC47D8"/>
    <w:lvl w:ilvl="0" w:tplc="FFFFFFFF">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none"/>
      <w:lvlText w:val=""/>
      <w:lvlJc w:val="left"/>
      <w:pPr>
        <w:tabs>
          <w:tab w:val="num" w:pos="360"/>
        </w:tabs>
      </w:pPr>
    </w:lvl>
  </w:abstractNum>
  <w:num w:numId="1">
    <w:abstractNumId w:val="0"/>
  </w:num>
  <w:num w:numId="2">
    <w:abstractNumId w:val="1"/>
  </w:num>
  <w:num w:numId="3">
    <w:abstractNumId w:val="2"/>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BF5BBE"/>
    <w:rsid w:val="0043016F"/>
    <w:rsid w:val="00571CA4"/>
    <w:rsid w:val="00730453"/>
    <w:rsid w:val="007806F3"/>
    <w:rsid w:val="00AF2331"/>
    <w:rsid w:val="00BF5BB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5BBE"/>
    <w:pPr>
      <w:spacing w:after="0" w:line="240" w:lineRule="auto"/>
    </w:pPr>
    <w:rPr>
      <w:rFonts w:ascii="Calibri" w:eastAsia="Calibri" w:hAnsi="Calibri" w:cs="Arial"/>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www.who.int/whosis/menu.cfm?path=evidence,burden,burden_gbd2000docs,burden_gbd2000docs_diseasedoc,burdengbd2000docs_diseasedoc_oa&amp;language=english" TargetMode="External"/><Relationship Id="rId5" Type="http://schemas.openxmlformats.org/officeDocument/2006/relationships/image" Target="media/image1.jpeg"/><Relationship Id="rId10" Type="http://schemas.openxmlformats.org/officeDocument/2006/relationships/hyperlink" Target="http://www.who.int/whosis/menu.cfm?path=evidence,burden,burden_gbd2000docs,burden_gbd2000docs_diseasedoc,burdengbd2000docs_diseasedoc_oa&amp;language=english" TargetMode="External"/><Relationship Id="rId4" Type="http://schemas.openxmlformats.org/officeDocument/2006/relationships/webSettings" Target="webSettings.xml"/><Relationship Id="rId9" Type="http://schemas.openxmlformats.org/officeDocument/2006/relationships/hyperlink" Target="http://www.bloodbook.com/range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3715</Words>
  <Characters>21177</Characters>
  <Application>Microsoft Office Word</Application>
  <DocSecurity>0</DocSecurity>
  <Lines>176</Lines>
  <Paragraphs>49</Paragraphs>
  <ScaleCrop>false</ScaleCrop>
  <Company/>
  <LinksUpToDate>false</LinksUpToDate>
  <CharactersWithSpaces>24843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2018-09-23T06:23:00Z</dcterms:created>
  <dcterms:modified xsi:type="dcterms:W3CDTF">2018-09-23T06:23:00Z</dcterms:modified>
</cp:coreProperties>
</file>