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55A" w:rsidRPr="008908BA" w:rsidRDefault="00EC255A" w:rsidP="00EC255A">
      <w:pPr>
        <w:spacing w:after="0" w:line="360" w:lineRule="auto"/>
        <w:ind w:right="-540"/>
        <w:jc w:val="center"/>
        <w:rPr>
          <w:rFonts w:ascii="Times New Roman" w:eastAsia="Times New Roman" w:hAnsi="Times New Roman"/>
          <w:b/>
          <w:bCs/>
          <w:sz w:val="24"/>
          <w:szCs w:val="36"/>
        </w:rPr>
      </w:pPr>
      <w:r w:rsidRPr="008908BA">
        <w:rPr>
          <w:rFonts w:ascii="Times New Roman" w:hAnsi="Times New Roman"/>
          <w:b/>
          <w:sz w:val="24"/>
          <w:szCs w:val="24"/>
        </w:rPr>
        <w:t>IMPACT OF INDUSTRIAL PRODUCTION ON AIR POLLUTION IN INDIA</w:t>
      </w: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keepNext/>
        <w:spacing w:after="0" w:line="360" w:lineRule="auto"/>
        <w:jc w:val="center"/>
        <w:outlineLvl w:val="2"/>
        <w:rPr>
          <w:rFonts w:ascii="Times New Roman" w:eastAsia="Times New Roman" w:hAnsi="Times New Roman"/>
          <w:b/>
          <w:bCs/>
          <w:sz w:val="24"/>
          <w:szCs w:val="24"/>
        </w:rPr>
      </w:pPr>
      <w:r w:rsidRPr="008908BA">
        <w:rPr>
          <w:rFonts w:ascii="Times New Roman" w:eastAsia="Times New Roman" w:hAnsi="Times New Roman"/>
          <w:b/>
          <w:bCs/>
          <w:sz w:val="24"/>
          <w:szCs w:val="24"/>
        </w:rPr>
        <w:t>By</w:t>
      </w:r>
    </w:p>
    <w:p w:rsidR="00EC255A" w:rsidRPr="008908BA" w:rsidRDefault="00EC255A" w:rsidP="00EC255A">
      <w:pPr>
        <w:spacing w:after="0" w:line="240" w:lineRule="auto"/>
        <w:jc w:val="center"/>
        <w:rPr>
          <w:rFonts w:ascii="Times New Roman" w:eastAsia="Times New Roman" w:hAnsi="Times New Roman"/>
          <w:b/>
          <w:bCs/>
          <w:sz w:val="24"/>
          <w:szCs w:val="24"/>
        </w:rPr>
      </w:pPr>
      <w:r w:rsidRPr="008908BA">
        <w:rPr>
          <w:rFonts w:ascii="Times New Roman" w:eastAsia="Times New Roman" w:hAnsi="Times New Roman"/>
          <w:b/>
          <w:bCs/>
          <w:sz w:val="24"/>
          <w:szCs w:val="24"/>
        </w:rPr>
        <w:t>BHUVANESWARI .R</w:t>
      </w:r>
    </w:p>
    <w:p w:rsidR="00EC255A" w:rsidRPr="008908BA" w:rsidRDefault="00EC255A" w:rsidP="00EC255A">
      <w:pPr>
        <w:spacing w:after="0" w:line="240" w:lineRule="auto"/>
        <w:jc w:val="center"/>
        <w:rPr>
          <w:rFonts w:ascii="Times New Roman" w:eastAsia="Times New Roman" w:hAnsi="Times New Roman"/>
          <w:b/>
          <w:bCs/>
          <w:sz w:val="24"/>
          <w:szCs w:val="24"/>
        </w:rPr>
      </w:pPr>
    </w:p>
    <w:p w:rsidR="00EC255A" w:rsidRPr="008908BA" w:rsidRDefault="00EC255A" w:rsidP="00EC255A">
      <w:pPr>
        <w:keepNext/>
        <w:spacing w:after="0" w:line="360" w:lineRule="auto"/>
        <w:jc w:val="center"/>
        <w:outlineLvl w:val="1"/>
        <w:rPr>
          <w:rFonts w:ascii="Times New Roman" w:eastAsia="Times New Roman" w:hAnsi="Times New Roman"/>
          <w:b/>
          <w:bCs/>
          <w:sz w:val="24"/>
          <w:szCs w:val="24"/>
        </w:rPr>
      </w:pPr>
      <w:r w:rsidRPr="008908BA">
        <w:rPr>
          <w:rFonts w:ascii="Times New Roman" w:eastAsia="Times New Roman" w:hAnsi="Times New Roman"/>
          <w:b/>
          <w:bCs/>
          <w:sz w:val="24"/>
          <w:szCs w:val="24"/>
        </w:rPr>
        <w:t>(Reg.no.13PECOO2)</w:t>
      </w:r>
    </w:p>
    <w:p w:rsidR="00EC255A" w:rsidRPr="008908BA" w:rsidRDefault="00EC255A" w:rsidP="00EC255A">
      <w:pPr>
        <w:spacing w:after="0" w:line="240" w:lineRule="auto"/>
        <w:rPr>
          <w:rFonts w:ascii="Times New Roman" w:eastAsia="Times New Roman" w:hAnsi="Times New Roman"/>
          <w:sz w:val="36"/>
          <w:szCs w:val="36"/>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Default="00EC255A" w:rsidP="00EC255A">
      <w:pPr>
        <w:tabs>
          <w:tab w:val="left" w:pos="2355"/>
        </w:tabs>
        <w:spacing w:after="0" w:line="360" w:lineRule="auto"/>
        <w:jc w:val="center"/>
        <w:rPr>
          <w:rFonts w:ascii="Times New Roman" w:eastAsia="Times New Roman" w:hAnsi="Times New Roman"/>
          <w:b/>
          <w:bCs/>
          <w:sz w:val="24"/>
          <w:szCs w:val="24"/>
        </w:rPr>
      </w:pPr>
      <w:r w:rsidRPr="008908BA">
        <w:rPr>
          <w:rFonts w:ascii="Times New Roman" w:eastAsia="Times New Roman" w:hAnsi="Times New Roman"/>
          <w:b/>
          <w:bCs/>
          <w:sz w:val="24"/>
          <w:szCs w:val="24"/>
        </w:rPr>
        <w:t xml:space="preserve">A DISSERTATION SUBMITTED TO THE AVINASHILINGAM INSTITUTE FOR HOME SCIENCE AND HIGHER EDUCATION FOR WOMEN, </w:t>
      </w:r>
    </w:p>
    <w:p w:rsidR="00EC255A" w:rsidRPr="008908BA" w:rsidRDefault="00EC255A" w:rsidP="00EC255A">
      <w:pPr>
        <w:tabs>
          <w:tab w:val="left" w:pos="2355"/>
        </w:tabs>
        <w:spacing w:after="0" w:line="360" w:lineRule="auto"/>
        <w:jc w:val="center"/>
        <w:rPr>
          <w:rFonts w:ascii="Times New Roman" w:eastAsia="Times New Roman" w:hAnsi="Times New Roman"/>
          <w:b/>
          <w:bCs/>
          <w:sz w:val="24"/>
          <w:szCs w:val="24"/>
        </w:rPr>
      </w:pPr>
      <w:r w:rsidRPr="008908BA">
        <w:rPr>
          <w:rFonts w:ascii="Times New Roman" w:eastAsia="Times New Roman" w:hAnsi="Times New Roman"/>
          <w:b/>
          <w:bCs/>
          <w:sz w:val="24"/>
          <w:szCs w:val="24"/>
        </w:rPr>
        <w:t>COIMBATORE- 641043.</w:t>
      </w:r>
    </w:p>
    <w:p w:rsidR="00EC255A" w:rsidRPr="008908BA" w:rsidRDefault="00EC255A" w:rsidP="00EC255A">
      <w:pPr>
        <w:tabs>
          <w:tab w:val="left" w:pos="2355"/>
        </w:tabs>
        <w:spacing w:after="0" w:line="360" w:lineRule="auto"/>
        <w:jc w:val="center"/>
        <w:rPr>
          <w:rFonts w:ascii="Times New Roman" w:eastAsia="Times New Roman" w:hAnsi="Times New Roman"/>
          <w:b/>
          <w:bCs/>
          <w:sz w:val="24"/>
          <w:szCs w:val="24"/>
        </w:rPr>
      </w:pPr>
    </w:p>
    <w:p w:rsidR="00EC255A" w:rsidRPr="008908BA" w:rsidRDefault="00EC255A" w:rsidP="00EC255A">
      <w:pPr>
        <w:tabs>
          <w:tab w:val="left" w:pos="2355"/>
        </w:tabs>
        <w:spacing w:after="0" w:line="360" w:lineRule="auto"/>
        <w:jc w:val="center"/>
        <w:rPr>
          <w:rFonts w:ascii="Times New Roman" w:eastAsia="Times New Roman" w:hAnsi="Times New Roman"/>
          <w:b/>
          <w:bCs/>
          <w:sz w:val="24"/>
          <w:szCs w:val="24"/>
        </w:rPr>
      </w:pPr>
    </w:p>
    <w:p w:rsidR="00EC255A" w:rsidRPr="008908BA" w:rsidRDefault="00EC255A" w:rsidP="00EC255A">
      <w:pPr>
        <w:tabs>
          <w:tab w:val="left" w:pos="2355"/>
        </w:tabs>
        <w:spacing w:after="0" w:line="360" w:lineRule="auto"/>
        <w:rPr>
          <w:rFonts w:ascii="Times New Roman" w:eastAsia="Times New Roman" w:hAnsi="Times New Roman"/>
          <w:b/>
          <w:bCs/>
          <w:sz w:val="24"/>
          <w:szCs w:val="24"/>
        </w:rPr>
      </w:pPr>
    </w:p>
    <w:p w:rsidR="00EC255A" w:rsidRPr="008908BA" w:rsidRDefault="00EC255A" w:rsidP="00EC255A">
      <w:pPr>
        <w:spacing w:after="0" w:line="360" w:lineRule="auto"/>
        <w:ind w:left="-547" w:right="-720"/>
        <w:jc w:val="center"/>
        <w:rPr>
          <w:rFonts w:ascii="Times New Roman" w:eastAsia="Times New Roman" w:hAnsi="Times New Roman"/>
          <w:b/>
          <w:bCs/>
          <w:sz w:val="24"/>
          <w:szCs w:val="24"/>
        </w:rPr>
      </w:pPr>
      <w:r w:rsidRPr="008908BA">
        <w:rPr>
          <w:rFonts w:ascii="Times New Roman" w:eastAsia="Times New Roman" w:hAnsi="Times New Roman"/>
          <w:b/>
          <w:bCs/>
          <w:sz w:val="24"/>
          <w:szCs w:val="24"/>
        </w:rPr>
        <w:t>IN PARTIAL FULFILLMENT OF THE REQUIREMENTS FOR THE DEGREE OF</w:t>
      </w:r>
    </w:p>
    <w:p w:rsidR="00EC255A" w:rsidRPr="008908BA" w:rsidRDefault="00EC255A" w:rsidP="00EC255A">
      <w:pPr>
        <w:tabs>
          <w:tab w:val="left" w:pos="3765"/>
        </w:tabs>
        <w:spacing w:after="0" w:line="360" w:lineRule="auto"/>
        <w:jc w:val="center"/>
        <w:rPr>
          <w:rFonts w:ascii="Times New Roman" w:eastAsia="Times New Roman" w:hAnsi="Times New Roman"/>
          <w:b/>
          <w:bCs/>
          <w:sz w:val="24"/>
          <w:szCs w:val="24"/>
        </w:rPr>
      </w:pPr>
      <w:r w:rsidRPr="008908BA">
        <w:rPr>
          <w:rFonts w:ascii="Times New Roman" w:eastAsia="Times New Roman" w:hAnsi="Times New Roman"/>
          <w:b/>
          <w:bCs/>
          <w:sz w:val="24"/>
          <w:szCs w:val="24"/>
        </w:rPr>
        <w:t>MASTER OF ARTS IN ECONOMICS</w:t>
      </w:r>
    </w:p>
    <w:p w:rsidR="00EC255A" w:rsidRPr="008908BA" w:rsidRDefault="00EC255A" w:rsidP="00EC255A">
      <w:pPr>
        <w:tabs>
          <w:tab w:val="left" w:pos="3765"/>
        </w:tabs>
        <w:spacing w:after="0" w:line="360" w:lineRule="auto"/>
        <w:jc w:val="center"/>
        <w:rPr>
          <w:rFonts w:ascii="Times New Roman" w:eastAsia="Times New Roman" w:hAnsi="Times New Roman"/>
          <w:sz w:val="24"/>
          <w:szCs w:val="24"/>
        </w:rPr>
      </w:pPr>
    </w:p>
    <w:p w:rsidR="00EC255A" w:rsidRDefault="00EC255A" w:rsidP="00EC255A">
      <w:pPr>
        <w:tabs>
          <w:tab w:val="left" w:pos="3765"/>
        </w:tabs>
        <w:spacing w:after="0" w:line="360" w:lineRule="auto"/>
        <w:rPr>
          <w:rFonts w:ascii="Times New Roman" w:eastAsia="Times New Roman" w:hAnsi="Times New Roman"/>
          <w:sz w:val="24"/>
          <w:szCs w:val="24"/>
        </w:rPr>
      </w:pPr>
    </w:p>
    <w:p w:rsidR="00EC255A" w:rsidRPr="008908BA" w:rsidRDefault="00EC255A" w:rsidP="00EC255A">
      <w:pPr>
        <w:tabs>
          <w:tab w:val="left" w:pos="3765"/>
        </w:tabs>
        <w:spacing w:after="0" w:line="360" w:lineRule="auto"/>
        <w:rPr>
          <w:rFonts w:ascii="Times New Roman" w:eastAsia="Times New Roman" w:hAnsi="Times New Roman"/>
          <w:sz w:val="24"/>
          <w:szCs w:val="24"/>
        </w:rPr>
      </w:pPr>
    </w:p>
    <w:p w:rsidR="00EC255A" w:rsidRPr="008908BA" w:rsidRDefault="00EC255A" w:rsidP="00EC255A">
      <w:pPr>
        <w:tabs>
          <w:tab w:val="left" w:pos="3765"/>
        </w:tabs>
        <w:spacing w:after="0" w:line="360" w:lineRule="auto"/>
        <w:rPr>
          <w:rFonts w:ascii="Times New Roman" w:eastAsia="Times New Roman" w:hAnsi="Times New Roman"/>
          <w:sz w:val="24"/>
          <w:szCs w:val="24"/>
        </w:rPr>
      </w:pPr>
    </w:p>
    <w:p w:rsidR="00EC255A" w:rsidRPr="008908BA" w:rsidRDefault="00EC255A" w:rsidP="00EC255A">
      <w:pPr>
        <w:tabs>
          <w:tab w:val="left" w:pos="3765"/>
        </w:tabs>
        <w:spacing w:after="0" w:line="360" w:lineRule="auto"/>
        <w:jc w:val="center"/>
        <w:rPr>
          <w:rFonts w:ascii="Times New Roman" w:eastAsia="Times New Roman" w:hAnsi="Times New Roman"/>
          <w:sz w:val="24"/>
          <w:szCs w:val="24"/>
        </w:rPr>
      </w:pPr>
      <w:r w:rsidRPr="008908BA">
        <w:rPr>
          <w:rFonts w:ascii="Times New Roman" w:eastAsia="Times New Roman" w:hAnsi="Times New Roman"/>
          <w:b/>
          <w:bCs/>
          <w:sz w:val="24"/>
          <w:szCs w:val="24"/>
        </w:rPr>
        <w:t>MARCH 2015</w:t>
      </w:r>
    </w:p>
    <w:p w:rsidR="00EC255A" w:rsidRPr="008908BA" w:rsidRDefault="00EC255A" w:rsidP="00EC255A">
      <w:pPr>
        <w:spacing w:after="0" w:line="360" w:lineRule="auto"/>
        <w:ind w:right="-540"/>
        <w:jc w:val="center"/>
        <w:rPr>
          <w:rFonts w:ascii="Times New Roman" w:eastAsia="Times New Roman" w:hAnsi="Times New Roman"/>
          <w:b/>
          <w:bCs/>
          <w:sz w:val="36"/>
          <w:szCs w:val="36"/>
        </w:rPr>
      </w:pPr>
    </w:p>
    <w:p w:rsidR="00EC255A" w:rsidRDefault="00EC255A" w:rsidP="00EC255A">
      <w:pPr>
        <w:spacing w:after="0" w:line="360" w:lineRule="auto"/>
        <w:ind w:right="-540"/>
        <w:jc w:val="center"/>
        <w:rPr>
          <w:rFonts w:ascii="Times New Roman" w:hAnsi="Times New Roman"/>
          <w:b/>
          <w:sz w:val="24"/>
          <w:szCs w:val="24"/>
        </w:rPr>
      </w:pPr>
    </w:p>
    <w:p w:rsidR="00EC255A" w:rsidRDefault="00EC255A" w:rsidP="00EC255A">
      <w:pPr>
        <w:spacing w:after="0" w:line="360" w:lineRule="auto"/>
        <w:ind w:right="-540"/>
        <w:jc w:val="center"/>
        <w:rPr>
          <w:rFonts w:ascii="Times New Roman" w:hAnsi="Times New Roman"/>
          <w:b/>
          <w:sz w:val="24"/>
          <w:szCs w:val="24"/>
        </w:rPr>
      </w:pPr>
    </w:p>
    <w:p w:rsidR="00EC255A" w:rsidRPr="008908BA" w:rsidRDefault="00C458B1" w:rsidP="00EC255A">
      <w:pPr>
        <w:spacing w:after="0" w:line="240" w:lineRule="auto"/>
        <w:rPr>
          <w:rFonts w:ascii="Times New Roman" w:eastAsia="Times New Roman" w:hAnsi="Times New Roman"/>
          <w:b/>
          <w:bCs/>
          <w:sz w:val="28"/>
          <w:szCs w:val="28"/>
        </w:rPr>
      </w:pPr>
      <w:r w:rsidRPr="00C458B1">
        <w:rPr>
          <w:rFonts w:ascii="Times New Roman" w:hAnsi="Times New Roman"/>
          <w:b/>
          <w:noProof/>
          <w:sz w:val="24"/>
          <w:szCs w:val="24"/>
        </w:rPr>
        <w:lastRenderedPageBreak/>
        <w:drawing>
          <wp:inline distT="0" distB="0" distL="0" distR="0">
            <wp:extent cx="6462071" cy="9977718"/>
            <wp:effectExtent l="19050" t="0" r="0" b="0"/>
            <wp:docPr id="7" name="Picture 1" descr="I:\scn\3.jpg"/>
            <wp:cNvGraphicFramePr/>
            <a:graphic xmlns:a="http://schemas.openxmlformats.org/drawingml/2006/main">
              <a:graphicData uri="http://schemas.openxmlformats.org/drawingml/2006/picture">
                <pic:pic xmlns:pic="http://schemas.openxmlformats.org/drawingml/2006/picture">
                  <pic:nvPicPr>
                    <pic:cNvPr id="0" name="Picture 1" descr="I:\scn\3.jpg"/>
                    <pic:cNvPicPr>
                      <a:picLocks noChangeAspect="1" noChangeArrowheads="1"/>
                    </pic:cNvPicPr>
                  </pic:nvPicPr>
                  <pic:blipFill>
                    <a:blip r:embed="rId8"/>
                    <a:srcRect/>
                    <a:stretch>
                      <a:fillRect/>
                    </a:stretch>
                  </pic:blipFill>
                  <pic:spPr bwMode="auto">
                    <a:xfrm>
                      <a:off x="0" y="0"/>
                      <a:ext cx="6462071" cy="9977718"/>
                    </a:xfrm>
                    <a:prstGeom prst="rect">
                      <a:avLst/>
                    </a:prstGeom>
                    <a:noFill/>
                    <a:ln w="9525">
                      <a:noFill/>
                      <a:miter lim="800000"/>
                      <a:headEnd/>
                      <a:tailEnd/>
                    </a:ln>
                  </pic:spPr>
                </pic:pic>
              </a:graphicData>
            </a:graphic>
          </wp:inline>
        </w:drawing>
      </w: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360" w:lineRule="auto"/>
        <w:jc w:val="center"/>
        <w:rPr>
          <w:rFonts w:ascii="Times New Roman" w:eastAsia="Times New Roman" w:hAnsi="Times New Roman"/>
          <w:b/>
          <w:bCs/>
          <w:sz w:val="32"/>
          <w:szCs w:val="32"/>
        </w:rPr>
      </w:pPr>
    </w:p>
    <w:p w:rsidR="00EC255A" w:rsidRPr="008908BA" w:rsidRDefault="00EC255A" w:rsidP="00EC255A">
      <w:pPr>
        <w:spacing w:after="0" w:line="360" w:lineRule="auto"/>
        <w:ind w:firstLine="720"/>
        <w:jc w:val="both"/>
        <w:rPr>
          <w:rFonts w:ascii="Times New Roman" w:eastAsia="Times New Roman" w:hAnsi="Times New Roman"/>
          <w:sz w:val="32"/>
          <w:szCs w:val="32"/>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spacing w:after="0" w:line="240" w:lineRule="auto"/>
        <w:jc w:val="center"/>
        <w:rPr>
          <w:rFonts w:ascii="Times New Roman" w:eastAsia="Times New Roman" w:hAnsi="Times New Roman"/>
          <w:b/>
          <w:bCs/>
          <w:sz w:val="28"/>
          <w:szCs w:val="28"/>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Pr="008908BA" w:rsidRDefault="00EC255A" w:rsidP="00EC255A">
      <w:pPr>
        <w:spacing w:after="0" w:line="240" w:lineRule="auto"/>
        <w:rPr>
          <w:rFonts w:ascii="Times New Roman" w:eastAsia="Times New Roman" w:hAnsi="Times New Roman"/>
          <w:sz w:val="24"/>
          <w:szCs w:val="24"/>
        </w:rPr>
      </w:pPr>
    </w:p>
    <w:p w:rsidR="00EC255A" w:rsidRDefault="00EC255A" w:rsidP="00EC255A">
      <w:pPr>
        <w:tabs>
          <w:tab w:val="left" w:pos="5688"/>
        </w:tabs>
        <w:spacing w:after="0" w:line="240" w:lineRule="auto"/>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jc w:val="right"/>
        <w:rPr>
          <w:rFonts w:ascii="Monotype Corsiva" w:eastAsia="Times New Roman" w:hAnsi="Monotype Corsiva" w:cs="Monotype Corsiva"/>
          <w:b/>
          <w:bCs/>
          <w:sz w:val="72"/>
          <w:szCs w:val="72"/>
        </w:rPr>
      </w:pPr>
    </w:p>
    <w:p w:rsidR="002C35B8" w:rsidRDefault="00EC255A" w:rsidP="002C35B8">
      <w:pPr>
        <w:tabs>
          <w:tab w:val="left" w:pos="5688"/>
        </w:tabs>
        <w:spacing w:after="0" w:line="240" w:lineRule="auto"/>
        <w:jc w:val="right"/>
        <w:rPr>
          <w:rFonts w:ascii="Monotype Corsiva" w:eastAsia="Times New Roman" w:hAnsi="Monotype Corsiva" w:cs="Monotype Corsiva"/>
          <w:b/>
          <w:bCs/>
          <w:sz w:val="72"/>
          <w:szCs w:val="72"/>
        </w:rPr>
      </w:pPr>
      <w:r w:rsidRPr="008908BA">
        <w:rPr>
          <w:rFonts w:ascii="Monotype Corsiva" w:eastAsia="Times New Roman" w:hAnsi="Monotype Corsiva" w:cs="Monotype Corsiva"/>
          <w:b/>
          <w:bCs/>
          <w:sz w:val="72"/>
          <w:szCs w:val="72"/>
        </w:rPr>
        <w:t>ACKNOWLEDGEMENT</w:t>
      </w:r>
    </w:p>
    <w:p w:rsidR="00EC255A" w:rsidRPr="002C35B8" w:rsidRDefault="00EC255A" w:rsidP="002C35B8">
      <w:pPr>
        <w:tabs>
          <w:tab w:val="left" w:pos="5688"/>
        </w:tabs>
        <w:spacing w:after="0" w:line="240" w:lineRule="auto"/>
        <w:jc w:val="center"/>
        <w:rPr>
          <w:rFonts w:ascii="Monotype Corsiva" w:eastAsia="Times New Roman" w:hAnsi="Monotype Corsiva" w:cs="Monotype Corsiva"/>
          <w:b/>
          <w:bCs/>
          <w:sz w:val="72"/>
          <w:szCs w:val="72"/>
        </w:rPr>
      </w:pPr>
      <w:r w:rsidRPr="008908BA">
        <w:rPr>
          <w:rFonts w:ascii="Times New Roman" w:eastAsia="Times New Roman" w:hAnsi="Times New Roman"/>
          <w:b/>
          <w:bCs/>
          <w:sz w:val="32"/>
          <w:szCs w:val="32"/>
        </w:rPr>
        <w:lastRenderedPageBreak/>
        <w:t>ACKNOWLEDGEMENT</w:t>
      </w:r>
    </w:p>
    <w:p w:rsidR="00EC255A" w:rsidRPr="008908BA" w:rsidRDefault="00EC255A" w:rsidP="00EC255A">
      <w:pPr>
        <w:spacing w:after="0" w:line="360" w:lineRule="auto"/>
        <w:ind w:firstLine="1152"/>
        <w:jc w:val="center"/>
        <w:rPr>
          <w:rFonts w:ascii="Times New Roman" w:eastAsia="Times New Roman" w:hAnsi="Times New Roman"/>
          <w:sz w:val="32"/>
          <w:szCs w:val="32"/>
        </w:rPr>
      </w:pPr>
    </w:p>
    <w:p w:rsidR="00EC255A" w:rsidRPr="008908BA" w:rsidRDefault="00EC255A" w:rsidP="00EC255A">
      <w:pPr>
        <w:spacing w:after="0" w:line="480" w:lineRule="auto"/>
        <w:jc w:val="both"/>
        <w:rPr>
          <w:rFonts w:ascii="Times New Roman" w:eastAsia="Times New Roman" w:hAnsi="Times New Roman"/>
          <w:sz w:val="26"/>
          <w:szCs w:val="26"/>
        </w:rPr>
      </w:pPr>
      <w:r w:rsidRPr="008908BA">
        <w:rPr>
          <w:rFonts w:ascii="Times New Roman" w:eastAsia="Times New Roman" w:hAnsi="Times New Roman"/>
          <w:sz w:val="26"/>
          <w:szCs w:val="26"/>
        </w:rPr>
        <w:tab/>
        <w:t xml:space="preserve">  The investigator wishes to express her immense gratitude to the </w:t>
      </w:r>
      <w:r w:rsidRPr="008908BA">
        <w:rPr>
          <w:rFonts w:ascii="Times New Roman" w:eastAsia="Times New Roman" w:hAnsi="Times New Roman"/>
          <w:b/>
          <w:sz w:val="26"/>
          <w:szCs w:val="26"/>
        </w:rPr>
        <w:t>Chancellor</w:t>
      </w:r>
    </w:p>
    <w:p w:rsidR="00EC255A" w:rsidRPr="008908BA" w:rsidRDefault="00EC255A" w:rsidP="00EC255A">
      <w:pPr>
        <w:spacing w:after="0" w:line="480" w:lineRule="auto"/>
        <w:jc w:val="both"/>
        <w:rPr>
          <w:rFonts w:ascii="Times New Roman" w:eastAsia="Times New Roman" w:hAnsi="Times New Roman"/>
          <w:sz w:val="26"/>
          <w:szCs w:val="26"/>
        </w:rPr>
      </w:pPr>
      <w:r w:rsidRPr="008908BA">
        <w:rPr>
          <w:rFonts w:ascii="Times New Roman" w:eastAsia="Times New Roman" w:hAnsi="Times New Roman"/>
          <w:b/>
          <w:bCs/>
          <w:sz w:val="26"/>
          <w:szCs w:val="26"/>
        </w:rPr>
        <w:t>Dr. T.S.K. MEENAKSHISUNDARAM</w:t>
      </w:r>
      <w:r w:rsidRPr="008908BA">
        <w:rPr>
          <w:rFonts w:ascii="Times New Roman" w:eastAsia="Times New Roman" w:hAnsi="Times New Roman"/>
          <w:sz w:val="26"/>
          <w:szCs w:val="26"/>
        </w:rPr>
        <w:t xml:space="preserve">, </w:t>
      </w:r>
      <w:r w:rsidRPr="008908BA">
        <w:rPr>
          <w:rFonts w:ascii="Times New Roman" w:hAnsi="Times New Roman"/>
          <w:sz w:val="24"/>
        </w:rPr>
        <w:t xml:space="preserve">M.A., M.Phil., Ph.D., </w:t>
      </w:r>
      <w:r w:rsidRPr="008908BA">
        <w:rPr>
          <w:rFonts w:ascii="Times New Roman" w:eastAsia="Times New Roman" w:hAnsi="Times New Roman"/>
          <w:sz w:val="26"/>
          <w:szCs w:val="26"/>
        </w:rPr>
        <w:t>Avinashilingam Institute for Home Science and Higher Education for Women, Coimbatore, for providing the opportunity and exposure to the world knowledge.</w:t>
      </w:r>
    </w:p>
    <w:p w:rsidR="00EC255A" w:rsidRPr="008908BA" w:rsidRDefault="00EC255A" w:rsidP="00EC255A">
      <w:pPr>
        <w:spacing w:after="0" w:line="480" w:lineRule="auto"/>
        <w:ind w:firstLine="720"/>
        <w:jc w:val="both"/>
        <w:rPr>
          <w:rFonts w:ascii="Times New Roman" w:eastAsia="Times New Roman" w:hAnsi="Times New Roman"/>
          <w:b/>
          <w:sz w:val="26"/>
          <w:szCs w:val="26"/>
        </w:rPr>
      </w:pPr>
      <w:r w:rsidRPr="008908BA">
        <w:rPr>
          <w:rFonts w:ascii="Times New Roman" w:eastAsia="Times New Roman" w:hAnsi="Times New Roman"/>
          <w:sz w:val="26"/>
          <w:szCs w:val="26"/>
        </w:rPr>
        <w:t xml:space="preserve">The investigator is thankful to the </w:t>
      </w:r>
      <w:r w:rsidRPr="008908BA">
        <w:rPr>
          <w:rFonts w:ascii="Times New Roman" w:eastAsia="Times New Roman" w:hAnsi="Times New Roman"/>
          <w:b/>
          <w:sz w:val="26"/>
          <w:szCs w:val="26"/>
        </w:rPr>
        <w:t xml:space="preserve">Vice-Chancellor                                             Dr. (Tmt.) SHEELA RAMACHANDRAN, </w:t>
      </w:r>
      <w:r w:rsidRPr="008908BA">
        <w:rPr>
          <w:rFonts w:ascii="Times New Roman" w:hAnsi="Times New Roman"/>
          <w:sz w:val="24"/>
        </w:rPr>
        <w:t>M.Sc., P.G.Dip., Ph.D.,</w:t>
      </w:r>
      <w:r>
        <w:rPr>
          <w:rFonts w:ascii="Times New Roman" w:hAnsi="Times New Roman"/>
          <w:sz w:val="24"/>
        </w:rPr>
        <w:t xml:space="preserve"> </w:t>
      </w:r>
      <w:r w:rsidRPr="008908BA">
        <w:rPr>
          <w:rFonts w:ascii="Times New Roman" w:eastAsia="Times New Roman" w:hAnsi="Times New Roman"/>
          <w:sz w:val="26"/>
          <w:szCs w:val="26"/>
        </w:rPr>
        <w:t>Avinashilingam Institute for Home Science and Higher Education for Women, Coimbatore, for providing the opportunity to conduct the study.</w:t>
      </w:r>
    </w:p>
    <w:p w:rsidR="00EC255A" w:rsidRPr="008908BA" w:rsidRDefault="00EC255A" w:rsidP="00EC255A">
      <w:pPr>
        <w:spacing w:after="0" w:line="480" w:lineRule="auto"/>
        <w:ind w:firstLine="720"/>
        <w:jc w:val="both"/>
        <w:rPr>
          <w:rFonts w:ascii="Times New Roman" w:eastAsia="Times New Roman" w:hAnsi="Times New Roman"/>
          <w:sz w:val="26"/>
          <w:szCs w:val="26"/>
        </w:rPr>
      </w:pPr>
      <w:r w:rsidRPr="008908BA">
        <w:rPr>
          <w:rFonts w:ascii="Times New Roman" w:eastAsia="Times New Roman" w:hAnsi="Times New Roman"/>
          <w:sz w:val="26"/>
          <w:szCs w:val="26"/>
        </w:rPr>
        <w:t xml:space="preserve">The investigator is thankful to </w:t>
      </w:r>
      <w:r w:rsidRPr="008908BA">
        <w:rPr>
          <w:rFonts w:ascii="Times New Roman" w:eastAsia="Times New Roman" w:hAnsi="Times New Roman"/>
          <w:b/>
          <w:sz w:val="26"/>
          <w:szCs w:val="26"/>
        </w:rPr>
        <w:t xml:space="preserve">Registrar (i/c), </w:t>
      </w:r>
      <w:r w:rsidRPr="008908BA">
        <w:rPr>
          <w:rFonts w:ascii="Times New Roman" w:eastAsia="Times New Roman" w:hAnsi="Times New Roman"/>
          <w:b/>
          <w:bCs/>
          <w:sz w:val="26"/>
          <w:szCs w:val="26"/>
        </w:rPr>
        <w:t>Dr. (Tmt) A.VENMATHI</w:t>
      </w:r>
      <w:r w:rsidRPr="008908BA">
        <w:rPr>
          <w:rFonts w:ascii="Times New Roman" w:eastAsia="Times New Roman" w:hAnsi="Times New Roman"/>
          <w:sz w:val="26"/>
          <w:szCs w:val="26"/>
        </w:rPr>
        <w:t>,</w:t>
      </w:r>
      <w:r w:rsidR="00CD7888">
        <w:rPr>
          <w:rFonts w:ascii="Times New Roman" w:eastAsia="Times New Roman" w:hAnsi="Times New Roman"/>
          <w:sz w:val="26"/>
          <w:szCs w:val="26"/>
        </w:rPr>
        <w:t xml:space="preserve"> </w:t>
      </w:r>
      <w:r w:rsidRPr="008908BA">
        <w:rPr>
          <w:rFonts w:ascii="Times New Roman" w:hAnsi="Times New Roman"/>
          <w:sz w:val="24"/>
        </w:rPr>
        <w:t xml:space="preserve">M.sc., M.Phil., Ph.D., </w:t>
      </w:r>
      <w:r w:rsidRPr="008908BA">
        <w:rPr>
          <w:rFonts w:ascii="Times New Roman" w:eastAsia="Times New Roman" w:hAnsi="Times New Roman"/>
          <w:sz w:val="26"/>
          <w:szCs w:val="26"/>
        </w:rPr>
        <w:t>Avinashilingam Institute for Home Science and Higher Education for Women, Coimbatore, for all the administrative support given for the completion of the study.</w:t>
      </w:r>
    </w:p>
    <w:p w:rsidR="00EC255A" w:rsidRPr="008908BA" w:rsidRDefault="00EC255A" w:rsidP="00EC255A">
      <w:pPr>
        <w:spacing w:after="0" w:line="480" w:lineRule="auto"/>
        <w:ind w:firstLine="720"/>
        <w:jc w:val="both"/>
        <w:rPr>
          <w:rFonts w:ascii="Times New Roman" w:eastAsia="Times New Roman" w:hAnsi="Times New Roman"/>
          <w:sz w:val="26"/>
          <w:szCs w:val="26"/>
        </w:rPr>
      </w:pPr>
      <w:r w:rsidRPr="008908BA">
        <w:rPr>
          <w:rFonts w:ascii="Times New Roman" w:eastAsia="Times New Roman" w:hAnsi="Times New Roman"/>
          <w:sz w:val="26"/>
          <w:szCs w:val="26"/>
        </w:rPr>
        <w:t xml:space="preserve">The investigator conveys her heartfelt thanks to </w:t>
      </w:r>
      <w:r w:rsidRPr="008908BA">
        <w:rPr>
          <w:rFonts w:ascii="Times New Roman" w:eastAsia="Times New Roman" w:hAnsi="Times New Roman"/>
          <w:b/>
          <w:sz w:val="26"/>
          <w:szCs w:val="26"/>
        </w:rPr>
        <w:t xml:space="preserve">Dean                                           Dr. </w:t>
      </w:r>
      <w:r w:rsidRPr="008908BA">
        <w:rPr>
          <w:rFonts w:ascii="Times New Roman" w:eastAsia="Times New Roman" w:hAnsi="Times New Roman"/>
          <w:b/>
          <w:bCs/>
          <w:sz w:val="26"/>
          <w:szCs w:val="26"/>
        </w:rPr>
        <w:t xml:space="preserve">(Tmt) B. NEELAVATHY, </w:t>
      </w:r>
      <w:r w:rsidRPr="008908BA">
        <w:rPr>
          <w:rFonts w:ascii="Times New Roman" w:hAnsi="Times New Roman"/>
          <w:sz w:val="24"/>
        </w:rPr>
        <w:t xml:space="preserve">, M.A., Dip.Ed., M.Phil.,  Ph.D., </w:t>
      </w:r>
      <w:r w:rsidRPr="008908BA">
        <w:rPr>
          <w:rFonts w:ascii="Times New Roman" w:eastAsia="Times New Roman" w:hAnsi="Times New Roman"/>
          <w:bCs/>
          <w:sz w:val="26"/>
          <w:szCs w:val="26"/>
        </w:rPr>
        <w:t>Faculty of Humanities,</w:t>
      </w:r>
      <w:r w:rsidRPr="008908BA">
        <w:rPr>
          <w:rFonts w:ascii="Times New Roman" w:eastAsia="Times New Roman" w:hAnsi="Times New Roman"/>
          <w:sz w:val="26"/>
          <w:szCs w:val="26"/>
        </w:rPr>
        <w:t xml:space="preserve"> Avinashilingam Institute for Home Science and Higher Education for Women, Coimbatore, for all the administrative support given during the study.</w:t>
      </w:r>
    </w:p>
    <w:p w:rsidR="00EC255A" w:rsidRPr="008908BA" w:rsidRDefault="00EC255A" w:rsidP="00EC255A">
      <w:pPr>
        <w:spacing w:after="0" w:line="480" w:lineRule="auto"/>
        <w:ind w:firstLine="720"/>
        <w:jc w:val="both"/>
        <w:rPr>
          <w:rFonts w:ascii="Times New Roman" w:eastAsia="Times New Roman" w:hAnsi="Times New Roman"/>
          <w:sz w:val="26"/>
          <w:szCs w:val="26"/>
        </w:rPr>
      </w:pPr>
      <w:r w:rsidRPr="008908BA">
        <w:rPr>
          <w:rFonts w:ascii="Times New Roman" w:eastAsia="Times New Roman" w:hAnsi="Times New Roman"/>
          <w:sz w:val="26"/>
          <w:szCs w:val="26"/>
        </w:rPr>
        <w:t xml:space="preserve">The investigator convey her gratitude  and heartfelt thanks to                               </w:t>
      </w:r>
      <w:r w:rsidRPr="008908BA">
        <w:rPr>
          <w:rFonts w:ascii="Times New Roman" w:eastAsia="Times New Roman" w:hAnsi="Times New Roman"/>
          <w:b/>
          <w:bCs/>
          <w:sz w:val="26"/>
          <w:szCs w:val="26"/>
        </w:rPr>
        <w:t xml:space="preserve">Dr. (Tmt) P. AMBIGA DEVI, </w:t>
      </w:r>
      <w:r w:rsidRPr="008908BA">
        <w:rPr>
          <w:rFonts w:ascii="Times New Roman" w:hAnsi="Times New Roman"/>
          <w:sz w:val="24"/>
        </w:rPr>
        <w:t xml:space="preserve">M.Sc., Dip, Ed., M. Phil., Ph.D., </w:t>
      </w:r>
      <w:r w:rsidRPr="008908BA">
        <w:rPr>
          <w:rFonts w:ascii="Times New Roman" w:eastAsia="Times New Roman" w:hAnsi="Times New Roman"/>
          <w:bCs/>
          <w:sz w:val="26"/>
          <w:szCs w:val="26"/>
        </w:rPr>
        <w:t>Pro</w:t>
      </w:r>
      <w:r w:rsidRPr="008908BA">
        <w:rPr>
          <w:rFonts w:ascii="Times New Roman" w:eastAsia="Times New Roman" w:hAnsi="Times New Roman"/>
          <w:sz w:val="26"/>
          <w:szCs w:val="26"/>
        </w:rPr>
        <w:t>fessor and Head of the Department of Economics, Avinashilingam Institute for Home Science and Higher Education for Women, Coimbatore, for her inspiration and constant encouragement during the course of the study.</w:t>
      </w:r>
    </w:p>
    <w:p w:rsidR="00EC255A" w:rsidRPr="008908BA" w:rsidRDefault="00EC255A" w:rsidP="00EC255A">
      <w:pPr>
        <w:spacing w:after="0" w:line="480" w:lineRule="auto"/>
        <w:ind w:firstLine="720"/>
        <w:jc w:val="both"/>
        <w:rPr>
          <w:rFonts w:ascii="Times New Roman" w:eastAsia="Times New Roman" w:hAnsi="Times New Roman"/>
          <w:sz w:val="26"/>
          <w:szCs w:val="26"/>
        </w:rPr>
      </w:pPr>
      <w:r w:rsidRPr="008908BA">
        <w:rPr>
          <w:rFonts w:ascii="Times New Roman" w:eastAsia="Times New Roman" w:hAnsi="Times New Roman"/>
          <w:sz w:val="26"/>
          <w:szCs w:val="26"/>
        </w:rPr>
        <w:lastRenderedPageBreak/>
        <w:t xml:space="preserve">The investigator sincerely  thanks and  express her deep sense of gratitude to     </w:t>
      </w:r>
      <w:r w:rsidRPr="008908BA">
        <w:rPr>
          <w:rFonts w:ascii="Times New Roman" w:eastAsia="Times New Roman" w:hAnsi="Times New Roman"/>
          <w:b/>
          <w:bCs/>
          <w:sz w:val="26"/>
          <w:szCs w:val="26"/>
        </w:rPr>
        <w:t xml:space="preserve">Dr. S. GANDHIMATHI, </w:t>
      </w:r>
      <w:r w:rsidRPr="008908BA">
        <w:rPr>
          <w:rFonts w:ascii="Times New Roman" w:hAnsi="Times New Roman"/>
          <w:sz w:val="24"/>
        </w:rPr>
        <w:t xml:space="preserve">M.A., M.Phil., M.B.A., Ph.D., </w:t>
      </w:r>
      <w:r w:rsidRPr="008908BA">
        <w:rPr>
          <w:rFonts w:ascii="Times New Roman" w:eastAsia="Times New Roman" w:hAnsi="Times New Roman"/>
          <w:b/>
          <w:bCs/>
          <w:sz w:val="26"/>
          <w:szCs w:val="26"/>
        </w:rPr>
        <w:t xml:space="preserve"> </w:t>
      </w:r>
      <w:r w:rsidRPr="008908BA">
        <w:rPr>
          <w:rFonts w:ascii="Times New Roman" w:eastAsia="Times New Roman" w:hAnsi="Times New Roman"/>
          <w:bCs/>
          <w:sz w:val="26"/>
          <w:szCs w:val="26"/>
        </w:rPr>
        <w:t xml:space="preserve">Associate </w:t>
      </w:r>
      <w:r w:rsidRPr="008908BA">
        <w:rPr>
          <w:rFonts w:ascii="Times New Roman" w:eastAsia="Times New Roman" w:hAnsi="Times New Roman"/>
          <w:sz w:val="26"/>
          <w:szCs w:val="26"/>
        </w:rPr>
        <w:t>Professor, Department of Economics, Avinashilingam  Institute for Home Science and Higher Education for Women, Coimbatore,  for her expert guidance, keen interest  and immense help rendered  throughout for  the successful completion of the study.</w:t>
      </w:r>
    </w:p>
    <w:p w:rsidR="00EC255A" w:rsidRPr="008908BA" w:rsidRDefault="00EC255A" w:rsidP="00EC255A">
      <w:pPr>
        <w:spacing w:after="0" w:line="480" w:lineRule="auto"/>
        <w:ind w:firstLine="720"/>
        <w:jc w:val="both"/>
        <w:rPr>
          <w:rFonts w:ascii="Times New Roman" w:eastAsia="Times New Roman" w:hAnsi="Times New Roman"/>
          <w:sz w:val="24"/>
          <w:szCs w:val="24"/>
        </w:rPr>
      </w:pPr>
      <w:r w:rsidRPr="008908BA">
        <w:rPr>
          <w:rFonts w:ascii="Times New Roman" w:eastAsia="Times New Roman" w:hAnsi="Times New Roman"/>
          <w:sz w:val="26"/>
          <w:szCs w:val="26"/>
        </w:rPr>
        <w:t xml:space="preserve">The investigator express her deep sense of gratitude to the </w:t>
      </w:r>
      <w:r w:rsidRPr="008908BA">
        <w:rPr>
          <w:rFonts w:ascii="Times New Roman" w:eastAsia="Times New Roman" w:hAnsi="Times New Roman"/>
          <w:b/>
          <w:bCs/>
          <w:sz w:val="26"/>
          <w:szCs w:val="26"/>
        </w:rPr>
        <w:t xml:space="preserve">Librarians </w:t>
      </w:r>
      <w:r w:rsidRPr="008908BA">
        <w:rPr>
          <w:rFonts w:ascii="Times New Roman" w:eastAsia="Times New Roman" w:hAnsi="Times New Roman"/>
          <w:sz w:val="26"/>
          <w:szCs w:val="26"/>
        </w:rPr>
        <w:t>of the Avinashilingam Institute for Home Science and Higher Education for Women, Coimbatore, for their help rendered in compiling literature from e-journals and reference books.</w:t>
      </w:r>
    </w:p>
    <w:p w:rsidR="00EC255A" w:rsidRPr="008908BA" w:rsidRDefault="00EC255A" w:rsidP="00EC255A">
      <w:pPr>
        <w:tabs>
          <w:tab w:val="left" w:pos="5688"/>
        </w:tabs>
        <w:spacing w:after="0" w:line="240" w:lineRule="auto"/>
        <w:ind w:right="-864"/>
        <w:jc w:val="center"/>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p>
    <w:p w:rsidR="00EC255A" w:rsidRDefault="00EC255A" w:rsidP="00EC255A">
      <w:pPr>
        <w:tabs>
          <w:tab w:val="left" w:pos="5688"/>
        </w:tabs>
        <w:spacing w:after="0" w:line="240" w:lineRule="auto"/>
        <w:ind w:right="-864"/>
        <w:jc w:val="right"/>
        <w:rPr>
          <w:rFonts w:ascii="Monotype Corsiva" w:eastAsia="Times New Roman" w:hAnsi="Monotype Corsiva" w:cs="Monotype Corsiva"/>
          <w:b/>
          <w:bCs/>
          <w:sz w:val="72"/>
          <w:szCs w:val="72"/>
        </w:rPr>
      </w:pPr>
      <w:r w:rsidRPr="008908BA">
        <w:rPr>
          <w:rFonts w:ascii="Monotype Corsiva" w:eastAsia="Times New Roman" w:hAnsi="Monotype Corsiva" w:cs="Monotype Corsiva"/>
          <w:b/>
          <w:bCs/>
          <w:sz w:val="72"/>
          <w:szCs w:val="72"/>
        </w:rPr>
        <w:t>CONTENTS</w:t>
      </w:r>
    </w:p>
    <w:tbl>
      <w:tblPr>
        <w:tblpPr w:leftFromText="180" w:rightFromText="180" w:vertAnchor="page" w:horzAnchor="page" w:tblpXSpec="center" w:tblpY="1981"/>
        <w:tblW w:w="9150" w:type="dxa"/>
        <w:tblBorders>
          <w:top w:val="single" w:sz="4" w:space="0" w:color="auto"/>
          <w:left w:val="single" w:sz="4" w:space="0" w:color="auto"/>
          <w:bottom w:val="single" w:sz="4" w:space="0" w:color="auto"/>
          <w:right w:val="single" w:sz="4" w:space="0" w:color="auto"/>
          <w:insideH w:val="single" w:sz="4" w:space="0" w:color="auto"/>
        </w:tblBorders>
        <w:tblLook w:val="0000"/>
      </w:tblPr>
      <w:tblGrid>
        <w:gridCol w:w="1905"/>
        <w:gridCol w:w="252"/>
        <w:gridCol w:w="5100"/>
        <w:gridCol w:w="923"/>
        <w:gridCol w:w="970"/>
      </w:tblGrid>
      <w:tr w:rsidR="00EC255A" w:rsidRPr="00F94A3E" w:rsidTr="00C53C7E">
        <w:trPr>
          <w:trHeight w:val="829"/>
        </w:trPr>
        <w:tc>
          <w:tcPr>
            <w:tcW w:w="9150" w:type="dxa"/>
            <w:gridSpan w:val="5"/>
            <w:tcBorders>
              <w:top w:val="nil"/>
              <w:left w:val="nil"/>
              <w:right w:val="nil"/>
            </w:tcBorders>
            <w:vAlign w:val="center"/>
          </w:tcPr>
          <w:p w:rsidR="00EC255A" w:rsidRPr="00F94A3E" w:rsidRDefault="00EC255A" w:rsidP="00C53C7E">
            <w:pPr>
              <w:keepNext/>
              <w:spacing w:after="0" w:line="360" w:lineRule="auto"/>
              <w:jc w:val="center"/>
              <w:outlineLvl w:val="0"/>
              <w:rPr>
                <w:rFonts w:ascii="Times New Roman" w:eastAsia="Times New Roman" w:hAnsi="Times New Roman"/>
                <w:b/>
                <w:bCs/>
                <w:sz w:val="36"/>
                <w:szCs w:val="36"/>
              </w:rPr>
            </w:pPr>
            <w:r w:rsidRPr="00F94A3E">
              <w:rPr>
                <w:rFonts w:ascii="Times New Roman" w:eastAsia="Times New Roman" w:hAnsi="Times New Roman"/>
                <w:b/>
                <w:bCs/>
                <w:sz w:val="36"/>
                <w:szCs w:val="36"/>
              </w:rPr>
              <w:lastRenderedPageBreak/>
              <w:t>LIST OF CONTENTS</w:t>
            </w:r>
          </w:p>
        </w:tc>
      </w:tr>
      <w:tr w:rsidR="00EC255A" w:rsidRPr="00F94A3E" w:rsidTr="00C53C7E">
        <w:trPr>
          <w:trHeight w:val="683"/>
        </w:trPr>
        <w:tc>
          <w:tcPr>
            <w:tcW w:w="9150" w:type="dxa"/>
            <w:gridSpan w:val="5"/>
            <w:tcBorders>
              <w:bottom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8"/>
                <w:szCs w:val="28"/>
              </w:rPr>
            </w:pPr>
            <w:r w:rsidRPr="00F94A3E">
              <w:rPr>
                <w:rFonts w:ascii="Times New Roman" w:eastAsia="Times New Roman" w:hAnsi="Times New Roman"/>
                <w:b/>
                <w:sz w:val="28"/>
                <w:szCs w:val="28"/>
              </w:rPr>
              <w:t>LIST OF TABLES</w:t>
            </w:r>
          </w:p>
        </w:tc>
      </w:tr>
      <w:tr w:rsidR="00EC255A" w:rsidRPr="00F94A3E" w:rsidTr="00C53C7E">
        <w:trPr>
          <w:trHeight w:val="530"/>
        </w:trPr>
        <w:tc>
          <w:tcPr>
            <w:tcW w:w="9150" w:type="dxa"/>
            <w:gridSpan w:val="5"/>
          </w:tcPr>
          <w:p w:rsidR="00EC255A" w:rsidRPr="00F94A3E" w:rsidRDefault="00EC255A" w:rsidP="00C53C7E">
            <w:pPr>
              <w:spacing w:after="0" w:line="360" w:lineRule="auto"/>
              <w:jc w:val="center"/>
              <w:rPr>
                <w:rFonts w:ascii="Times New Roman" w:eastAsia="Times New Roman" w:hAnsi="Times New Roman"/>
                <w:b/>
                <w:sz w:val="28"/>
                <w:szCs w:val="28"/>
              </w:rPr>
            </w:pPr>
            <w:r w:rsidRPr="00F94A3E">
              <w:rPr>
                <w:rFonts w:ascii="Times New Roman" w:eastAsia="Times New Roman" w:hAnsi="Times New Roman"/>
                <w:b/>
                <w:sz w:val="28"/>
                <w:szCs w:val="28"/>
              </w:rPr>
              <w:t>LIST OF FIGURES</w:t>
            </w:r>
          </w:p>
        </w:tc>
      </w:tr>
      <w:tr w:rsidR="00EC255A" w:rsidRPr="00F94A3E" w:rsidTr="00C53C7E">
        <w:trPr>
          <w:trHeight w:val="1383"/>
        </w:trPr>
        <w:tc>
          <w:tcPr>
            <w:tcW w:w="1905" w:type="dxa"/>
            <w:tcBorders>
              <w:right w:val="single" w:sz="4" w:space="0" w:color="auto"/>
            </w:tcBorders>
            <w:vAlign w:val="center"/>
          </w:tcPr>
          <w:p w:rsidR="00EC255A" w:rsidRPr="00F94A3E" w:rsidRDefault="00EC255A" w:rsidP="00C53C7E">
            <w:pPr>
              <w:keepNext/>
              <w:spacing w:after="0" w:line="360" w:lineRule="auto"/>
              <w:jc w:val="center"/>
              <w:outlineLvl w:val="1"/>
              <w:rPr>
                <w:rFonts w:ascii="Times New Roman" w:eastAsia="Times New Roman" w:hAnsi="Times New Roman"/>
                <w:b/>
                <w:bCs/>
                <w:sz w:val="26"/>
                <w:szCs w:val="26"/>
              </w:rPr>
            </w:pPr>
            <w:r w:rsidRPr="00F94A3E">
              <w:rPr>
                <w:rFonts w:ascii="Times New Roman" w:eastAsia="Times New Roman" w:hAnsi="Times New Roman"/>
                <w:b/>
                <w:bCs/>
                <w:sz w:val="26"/>
                <w:szCs w:val="26"/>
              </w:rPr>
              <w:t>CHAPTER</w:t>
            </w:r>
          </w:p>
        </w:tc>
        <w:tc>
          <w:tcPr>
            <w:tcW w:w="252" w:type="dxa"/>
            <w:tcBorders>
              <w:left w:val="single" w:sz="4" w:space="0" w:color="auto"/>
            </w:tcBorders>
            <w:vAlign w:val="center"/>
          </w:tcPr>
          <w:p w:rsidR="00EC255A" w:rsidRPr="00F94A3E" w:rsidRDefault="00EC255A" w:rsidP="00C53C7E">
            <w:pPr>
              <w:keepNext/>
              <w:spacing w:after="0" w:line="360" w:lineRule="auto"/>
              <w:jc w:val="center"/>
              <w:outlineLvl w:val="1"/>
              <w:rPr>
                <w:rFonts w:ascii="Times New Roman" w:eastAsia="Times New Roman" w:hAnsi="Times New Roman"/>
                <w:b/>
                <w:bCs/>
                <w:sz w:val="26"/>
                <w:szCs w:val="26"/>
              </w:rPr>
            </w:pPr>
          </w:p>
        </w:tc>
        <w:tc>
          <w:tcPr>
            <w:tcW w:w="5100" w:type="dxa"/>
            <w:tcBorders>
              <w:right w:val="single" w:sz="4" w:space="0" w:color="auto"/>
            </w:tcBorders>
            <w:vAlign w:val="center"/>
          </w:tcPr>
          <w:p w:rsidR="00EC255A" w:rsidRPr="00F94A3E" w:rsidRDefault="00EC255A" w:rsidP="00C53C7E">
            <w:pPr>
              <w:keepNext/>
              <w:spacing w:after="0" w:line="360" w:lineRule="auto"/>
              <w:jc w:val="center"/>
              <w:outlineLvl w:val="1"/>
              <w:rPr>
                <w:rFonts w:ascii="Times New Roman" w:eastAsia="Times New Roman" w:hAnsi="Times New Roman"/>
                <w:b/>
                <w:bCs/>
                <w:sz w:val="40"/>
                <w:szCs w:val="26"/>
              </w:rPr>
            </w:pPr>
            <w:r w:rsidRPr="00F94A3E">
              <w:rPr>
                <w:rFonts w:ascii="Times New Roman" w:eastAsia="Times New Roman" w:hAnsi="Times New Roman"/>
                <w:b/>
                <w:bCs/>
                <w:sz w:val="40"/>
                <w:szCs w:val="26"/>
              </w:rPr>
              <w:t>TITLE</w:t>
            </w:r>
          </w:p>
        </w:tc>
        <w:tc>
          <w:tcPr>
            <w:tcW w:w="923" w:type="dxa"/>
            <w:tcBorders>
              <w:left w:val="single" w:sz="4" w:space="0" w:color="auto"/>
            </w:tcBorders>
            <w:vAlign w:val="center"/>
          </w:tcPr>
          <w:p w:rsidR="00EC255A" w:rsidRPr="00F94A3E" w:rsidRDefault="00EC255A" w:rsidP="00C53C7E">
            <w:pPr>
              <w:keepNext/>
              <w:spacing w:after="0" w:line="360" w:lineRule="auto"/>
              <w:jc w:val="center"/>
              <w:outlineLvl w:val="1"/>
              <w:rPr>
                <w:rFonts w:ascii="Times New Roman" w:eastAsia="Times New Roman" w:hAnsi="Times New Roman"/>
                <w:b/>
                <w:bCs/>
                <w:sz w:val="26"/>
                <w:szCs w:val="26"/>
              </w:rPr>
            </w:pPr>
          </w:p>
        </w:tc>
        <w:tc>
          <w:tcPr>
            <w:tcW w:w="970" w:type="dxa"/>
            <w:vAlign w:val="center"/>
          </w:tcPr>
          <w:p w:rsidR="00EC255A" w:rsidRPr="00F94A3E" w:rsidRDefault="00EC255A" w:rsidP="00C53C7E">
            <w:pPr>
              <w:keepNext/>
              <w:spacing w:after="0" w:line="360" w:lineRule="auto"/>
              <w:jc w:val="center"/>
              <w:outlineLvl w:val="1"/>
              <w:rPr>
                <w:rFonts w:ascii="Times New Roman" w:eastAsia="Times New Roman" w:hAnsi="Times New Roman"/>
                <w:b/>
                <w:bCs/>
                <w:sz w:val="26"/>
                <w:szCs w:val="26"/>
              </w:rPr>
            </w:pPr>
          </w:p>
          <w:p w:rsidR="00EC255A" w:rsidRPr="00F94A3E" w:rsidRDefault="00EC255A" w:rsidP="00C53C7E">
            <w:pPr>
              <w:keepNext/>
              <w:spacing w:after="0" w:line="360" w:lineRule="auto"/>
              <w:jc w:val="center"/>
              <w:outlineLvl w:val="1"/>
              <w:rPr>
                <w:rFonts w:ascii="Times New Roman" w:eastAsia="Times New Roman" w:hAnsi="Times New Roman"/>
                <w:b/>
                <w:bCs/>
                <w:sz w:val="26"/>
                <w:szCs w:val="26"/>
              </w:rPr>
            </w:pPr>
            <w:r w:rsidRPr="00F94A3E">
              <w:rPr>
                <w:rFonts w:ascii="Times New Roman" w:eastAsia="Times New Roman" w:hAnsi="Times New Roman"/>
                <w:b/>
                <w:bCs/>
                <w:sz w:val="26"/>
                <w:szCs w:val="26"/>
              </w:rPr>
              <w:t>PAGE NO</w:t>
            </w:r>
          </w:p>
          <w:p w:rsidR="00EC255A" w:rsidRPr="00F94A3E" w:rsidRDefault="00EC255A" w:rsidP="00C53C7E">
            <w:pPr>
              <w:spacing w:after="0" w:line="360" w:lineRule="auto"/>
              <w:jc w:val="center"/>
              <w:rPr>
                <w:rFonts w:ascii="Times New Roman" w:eastAsia="Times New Roman" w:hAnsi="Times New Roman"/>
                <w:b/>
                <w:bCs/>
                <w:sz w:val="26"/>
                <w:szCs w:val="26"/>
              </w:rPr>
            </w:pPr>
          </w:p>
        </w:tc>
      </w:tr>
      <w:tr w:rsidR="00EC255A" w:rsidRPr="00F94A3E" w:rsidTr="00C53C7E">
        <w:trPr>
          <w:trHeight w:val="865"/>
        </w:trPr>
        <w:tc>
          <w:tcPr>
            <w:tcW w:w="1905" w:type="dxa"/>
            <w:tcBorders>
              <w:righ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1</w:t>
            </w:r>
          </w:p>
        </w:tc>
        <w:tc>
          <w:tcPr>
            <w:tcW w:w="252" w:type="dxa"/>
            <w:tcBorders>
              <w:lef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5100" w:type="dxa"/>
            <w:tcBorders>
              <w:righ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24"/>
                <w:szCs w:val="24"/>
              </w:rPr>
            </w:pPr>
            <w:r w:rsidRPr="00F94A3E">
              <w:rPr>
                <w:rFonts w:ascii="Times New Roman" w:eastAsia="Times New Roman" w:hAnsi="Times New Roman"/>
                <w:b/>
                <w:sz w:val="32"/>
                <w:szCs w:val="32"/>
              </w:rPr>
              <w:t>INTRODUCTION</w:t>
            </w:r>
          </w:p>
        </w:tc>
        <w:tc>
          <w:tcPr>
            <w:tcW w:w="923" w:type="dxa"/>
            <w:tcBorders>
              <w:lef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24"/>
                <w:szCs w:val="24"/>
              </w:rPr>
            </w:pP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1</w:t>
            </w:r>
          </w:p>
        </w:tc>
      </w:tr>
      <w:tr w:rsidR="00EC255A" w:rsidRPr="00F94A3E" w:rsidTr="00C53C7E">
        <w:trPr>
          <w:trHeight w:val="865"/>
        </w:trPr>
        <w:tc>
          <w:tcPr>
            <w:tcW w:w="1905" w:type="dxa"/>
            <w:tcBorders>
              <w:righ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2</w:t>
            </w:r>
          </w:p>
        </w:tc>
        <w:tc>
          <w:tcPr>
            <w:tcW w:w="252" w:type="dxa"/>
            <w:tcBorders>
              <w:lef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5100" w:type="dxa"/>
            <w:tcBorders>
              <w:righ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r w:rsidRPr="00F94A3E">
              <w:rPr>
                <w:rFonts w:ascii="Times New Roman" w:eastAsia="Times New Roman" w:hAnsi="Times New Roman"/>
                <w:b/>
                <w:sz w:val="32"/>
                <w:szCs w:val="32"/>
              </w:rPr>
              <w:t>REVIEW OF LITERATURE</w:t>
            </w:r>
          </w:p>
        </w:tc>
        <w:tc>
          <w:tcPr>
            <w:tcW w:w="923" w:type="dxa"/>
            <w:tcBorders>
              <w:lef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9</w:t>
            </w:r>
          </w:p>
        </w:tc>
      </w:tr>
      <w:tr w:rsidR="00EC255A" w:rsidRPr="00F94A3E" w:rsidTr="00C53C7E">
        <w:trPr>
          <w:trHeight w:val="865"/>
        </w:trPr>
        <w:tc>
          <w:tcPr>
            <w:tcW w:w="1905" w:type="dxa"/>
            <w:tcBorders>
              <w:righ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3</w:t>
            </w:r>
          </w:p>
        </w:tc>
        <w:tc>
          <w:tcPr>
            <w:tcW w:w="252" w:type="dxa"/>
            <w:tcBorders>
              <w:lef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5100" w:type="dxa"/>
            <w:tcBorders>
              <w:righ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r w:rsidRPr="00F94A3E">
              <w:rPr>
                <w:rFonts w:ascii="Times New Roman" w:eastAsia="Times New Roman" w:hAnsi="Times New Roman"/>
                <w:b/>
                <w:sz w:val="32"/>
                <w:szCs w:val="32"/>
              </w:rPr>
              <w:t>METHODOLOGY</w:t>
            </w:r>
          </w:p>
        </w:tc>
        <w:tc>
          <w:tcPr>
            <w:tcW w:w="923" w:type="dxa"/>
            <w:tcBorders>
              <w:lef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21</w:t>
            </w:r>
          </w:p>
        </w:tc>
      </w:tr>
      <w:tr w:rsidR="00EC255A" w:rsidRPr="00F94A3E" w:rsidTr="00C53C7E">
        <w:trPr>
          <w:trHeight w:val="741"/>
        </w:trPr>
        <w:tc>
          <w:tcPr>
            <w:tcW w:w="1905" w:type="dxa"/>
            <w:tcBorders>
              <w:righ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4</w:t>
            </w:r>
          </w:p>
        </w:tc>
        <w:tc>
          <w:tcPr>
            <w:tcW w:w="252" w:type="dxa"/>
            <w:tcBorders>
              <w:lef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5100" w:type="dxa"/>
            <w:tcBorders>
              <w:righ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r w:rsidRPr="00F94A3E">
              <w:rPr>
                <w:rFonts w:ascii="Times New Roman" w:eastAsia="Times New Roman" w:hAnsi="Times New Roman"/>
                <w:b/>
                <w:sz w:val="32"/>
                <w:szCs w:val="32"/>
              </w:rPr>
              <w:t xml:space="preserve">RESULTS AND DISCUSSION </w:t>
            </w:r>
          </w:p>
        </w:tc>
        <w:tc>
          <w:tcPr>
            <w:tcW w:w="923" w:type="dxa"/>
            <w:tcBorders>
              <w:lef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26</w:t>
            </w:r>
          </w:p>
        </w:tc>
      </w:tr>
      <w:tr w:rsidR="00EC255A" w:rsidRPr="00F94A3E" w:rsidTr="00C53C7E">
        <w:trPr>
          <w:trHeight w:val="865"/>
        </w:trPr>
        <w:tc>
          <w:tcPr>
            <w:tcW w:w="1905" w:type="dxa"/>
            <w:tcBorders>
              <w:righ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5</w:t>
            </w:r>
          </w:p>
        </w:tc>
        <w:tc>
          <w:tcPr>
            <w:tcW w:w="252" w:type="dxa"/>
            <w:tcBorders>
              <w:left w:val="single" w:sz="4" w:space="0" w:color="auto"/>
            </w:tcBorders>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5100" w:type="dxa"/>
            <w:tcBorders>
              <w:righ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r w:rsidRPr="00F94A3E">
              <w:rPr>
                <w:rFonts w:ascii="Times New Roman" w:eastAsia="Times New Roman" w:hAnsi="Times New Roman"/>
                <w:b/>
                <w:sz w:val="32"/>
                <w:szCs w:val="32"/>
              </w:rPr>
              <w:t>SUMMARY AND CONCLUSION</w:t>
            </w:r>
          </w:p>
        </w:tc>
        <w:tc>
          <w:tcPr>
            <w:tcW w:w="923" w:type="dxa"/>
            <w:tcBorders>
              <w:left w:val="single" w:sz="4" w:space="0" w:color="auto"/>
            </w:tcBorders>
            <w:vAlign w:val="center"/>
          </w:tcPr>
          <w:p w:rsidR="00EC255A" w:rsidRPr="00F94A3E" w:rsidRDefault="00EC255A" w:rsidP="00C53C7E">
            <w:pPr>
              <w:spacing w:after="0" w:line="360" w:lineRule="auto"/>
              <w:rPr>
                <w:rFonts w:ascii="Times New Roman" w:eastAsia="Times New Roman" w:hAnsi="Times New Roman"/>
                <w:b/>
                <w:sz w:val="32"/>
                <w:szCs w:val="32"/>
              </w:rPr>
            </w:pP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r w:rsidRPr="00F94A3E">
              <w:rPr>
                <w:rFonts w:ascii="Times New Roman" w:eastAsia="Times New Roman" w:hAnsi="Times New Roman"/>
                <w:b/>
                <w:sz w:val="24"/>
                <w:szCs w:val="24"/>
              </w:rPr>
              <w:t>79</w:t>
            </w:r>
          </w:p>
        </w:tc>
      </w:tr>
      <w:tr w:rsidR="00EC255A" w:rsidRPr="00F94A3E" w:rsidTr="00C53C7E">
        <w:trPr>
          <w:trHeight w:val="865"/>
        </w:trPr>
        <w:tc>
          <w:tcPr>
            <w:tcW w:w="2157" w:type="dxa"/>
            <w:gridSpan w:val="2"/>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c>
          <w:tcPr>
            <w:tcW w:w="6023" w:type="dxa"/>
            <w:gridSpan w:val="2"/>
            <w:vAlign w:val="center"/>
          </w:tcPr>
          <w:p w:rsidR="00EC255A" w:rsidRPr="00F94A3E" w:rsidRDefault="00EC255A" w:rsidP="00C53C7E">
            <w:pPr>
              <w:spacing w:after="0" w:line="360" w:lineRule="auto"/>
              <w:rPr>
                <w:rFonts w:ascii="Times New Roman" w:eastAsia="Times New Roman" w:hAnsi="Times New Roman"/>
                <w:b/>
                <w:sz w:val="32"/>
                <w:szCs w:val="32"/>
              </w:rPr>
            </w:pPr>
            <w:r w:rsidRPr="00F94A3E">
              <w:rPr>
                <w:rFonts w:ascii="Times New Roman" w:eastAsia="Times New Roman" w:hAnsi="Times New Roman"/>
                <w:b/>
                <w:sz w:val="32"/>
                <w:szCs w:val="32"/>
              </w:rPr>
              <w:t>BIBLIOGRAPHY</w:t>
            </w:r>
          </w:p>
        </w:tc>
        <w:tc>
          <w:tcPr>
            <w:tcW w:w="970" w:type="dxa"/>
            <w:vAlign w:val="center"/>
          </w:tcPr>
          <w:p w:rsidR="00EC255A" w:rsidRPr="00F94A3E" w:rsidRDefault="00EC255A" w:rsidP="00C53C7E">
            <w:pPr>
              <w:spacing w:after="0" w:line="360" w:lineRule="auto"/>
              <w:jc w:val="center"/>
              <w:rPr>
                <w:rFonts w:ascii="Times New Roman" w:eastAsia="Times New Roman" w:hAnsi="Times New Roman"/>
                <w:b/>
                <w:sz w:val="24"/>
                <w:szCs w:val="24"/>
              </w:rPr>
            </w:pPr>
          </w:p>
        </w:tc>
      </w:tr>
    </w:tbl>
    <w:p w:rsidR="00EC255A" w:rsidRPr="008908BA" w:rsidRDefault="00EC255A" w:rsidP="00EC255A">
      <w:pPr>
        <w:tabs>
          <w:tab w:val="left" w:pos="5688"/>
        </w:tabs>
        <w:spacing w:after="0" w:line="240" w:lineRule="auto"/>
        <w:ind w:right="-864"/>
        <w:jc w:val="center"/>
        <w:rPr>
          <w:rFonts w:ascii="Monotype Corsiva" w:eastAsia="Times New Roman" w:hAnsi="Monotype Corsiva" w:cs="Monotype Corsiva"/>
          <w:b/>
          <w:bCs/>
          <w:sz w:val="72"/>
          <w:szCs w:val="72"/>
        </w:rPr>
      </w:pPr>
    </w:p>
    <w:p w:rsidR="00EC255A" w:rsidRPr="008908BA" w:rsidRDefault="00EC255A" w:rsidP="00EC255A">
      <w:pPr>
        <w:tabs>
          <w:tab w:val="left" w:pos="5688"/>
        </w:tabs>
        <w:spacing w:after="0" w:line="240" w:lineRule="auto"/>
        <w:ind w:right="-864"/>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r w:rsidRPr="00F94A3E">
        <w:rPr>
          <w:rFonts w:ascii="Monotype Corsiva" w:eastAsia="Times New Roman" w:hAnsi="Monotype Corsiva" w:cs="Monotype Corsiva"/>
          <w:b/>
          <w:bCs/>
          <w:sz w:val="72"/>
          <w:szCs w:val="72"/>
        </w:rPr>
        <w:t>LIST OF TABLES</w:t>
      </w:r>
    </w:p>
    <w:p w:rsidR="00EC255A" w:rsidRPr="00F94A3E" w:rsidRDefault="00EC255A" w:rsidP="00EC255A">
      <w:pPr>
        <w:spacing w:after="0" w:line="240" w:lineRule="auto"/>
        <w:ind w:right="-180"/>
        <w:jc w:val="right"/>
        <w:rPr>
          <w:rFonts w:ascii="Monotype Corsiva" w:eastAsia="Times New Roman" w:hAnsi="Monotype Corsiva" w:cs="Monotype Corsiva"/>
          <w:b/>
          <w:bCs/>
          <w:sz w:val="72"/>
          <w:szCs w:val="72"/>
        </w:rPr>
      </w:pPr>
    </w:p>
    <w:p w:rsidR="00EC255A" w:rsidRPr="00F94A3E" w:rsidRDefault="00EC255A" w:rsidP="00EC255A">
      <w:pPr>
        <w:spacing w:after="0" w:line="240" w:lineRule="auto"/>
        <w:ind w:right="-180"/>
        <w:jc w:val="center"/>
        <w:rPr>
          <w:rFonts w:ascii="Times New Roman" w:eastAsia="Times New Roman" w:hAnsi="Times New Roman"/>
          <w:b/>
          <w:bCs/>
          <w:sz w:val="32"/>
          <w:szCs w:val="32"/>
        </w:rPr>
      </w:pPr>
      <w:r w:rsidRPr="00F94A3E">
        <w:rPr>
          <w:rFonts w:ascii="Times New Roman" w:eastAsia="Times New Roman" w:hAnsi="Times New Roman"/>
          <w:b/>
          <w:bCs/>
          <w:sz w:val="32"/>
          <w:szCs w:val="32"/>
        </w:rPr>
        <w:lastRenderedPageBreak/>
        <w:t>LIST OF TABLES</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7938"/>
        <w:gridCol w:w="1275"/>
      </w:tblGrid>
      <w:tr w:rsidR="00EC255A" w:rsidRPr="00F94A3E" w:rsidTr="00C53C7E">
        <w:trPr>
          <w:trHeight w:hRule="exact" w:val="1162"/>
        </w:trPr>
        <w:tc>
          <w:tcPr>
            <w:tcW w:w="1101" w:type="dxa"/>
            <w:vAlign w:val="center"/>
          </w:tcPr>
          <w:p w:rsidR="00EC255A" w:rsidRPr="00F94A3E" w:rsidRDefault="00EC255A" w:rsidP="00C53C7E">
            <w:pPr>
              <w:pStyle w:val="NoSpacing"/>
              <w:rPr>
                <w:rFonts w:ascii="Times New Roman" w:hAnsi="Times New Roman"/>
                <w:b/>
                <w:sz w:val="24"/>
                <w:szCs w:val="24"/>
              </w:rPr>
            </w:pPr>
            <w:r w:rsidRPr="00F94A3E">
              <w:rPr>
                <w:rFonts w:ascii="Times New Roman" w:hAnsi="Times New Roman"/>
                <w:b/>
                <w:sz w:val="24"/>
                <w:szCs w:val="24"/>
              </w:rPr>
              <w:t>TABLE</w:t>
            </w:r>
          </w:p>
          <w:p w:rsidR="00EC255A" w:rsidRPr="00F94A3E" w:rsidRDefault="00EC255A" w:rsidP="00C53C7E">
            <w:pPr>
              <w:pStyle w:val="NoSpacing"/>
              <w:rPr>
                <w:rFonts w:ascii="Times New Roman" w:hAnsi="Times New Roman"/>
                <w:b/>
                <w:sz w:val="24"/>
                <w:szCs w:val="24"/>
              </w:rPr>
            </w:pPr>
            <w:r w:rsidRPr="00F94A3E">
              <w:rPr>
                <w:rFonts w:ascii="Times New Roman" w:hAnsi="Times New Roman"/>
                <w:b/>
                <w:sz w:val="24"/>
                <w:szCs w:val="24"/>
              </w:rPr>
              <w:t>NO</w:t>
            </w:r>
          </w:p>
        </w:tc>
        <w:tc>
          <w:tcPr>
            <w:tcW w:w="7938" w:type="dxa"/>
            <w:vAlign w:val="center"/>
          </w:tcPr>
          <w:p w:rsidR="00EC255A" w:rsidRPr="00F94A3E" w:rsidRDefault="00EC255A" w:rsidP="00C53C7E">
            <w:pPr>
              <w:pStyle w:val="NoSpacing"/>
              <w:spacing w:line="360" w:lineRule="auto"/>
              <w:jc w:val="center"/>
              <w:rPr>
                <w:rFonts w:ascii="Times New Roman" w:hAnsi="Times New Roman"/>
                <w:b/>
                <w:sz w:val="36"/>
                <w:szCs w:val="24"/>
              </w:rPr>
            </w:pPr>
            <w:r w:rsidRPr="00F94A3E">
              <w:rPr>
                <w:rFonts w:ascii="Times New Roman" w:hAnsi="Times New Roman"/>
                <w:b/>
                <w:sz w:val="36"/>
                <w:szCs w:val="24"/>
              </w:rPr>
              <w:t>TITLE</w:t>
            </w:r>
          </w:p>
        </w:tc>
        <w:tc>
          <w:tcPr>
            <w:tcW w:w="127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bCs/>
                <w:sz w:val="24"/>
                <w:szCs w:val="24"/>
              </w:rPr>
              <w:t xml:space="preserve">PAGE NO </w:t>
            </w:r>
          </w:p>
        </w:tc>
      </w:tr>
      <w:tr w:rsidR="00EC255A" w:rsidRPr="00F94A3E" w:rsidTr="00C53C7E">
        <w:trPr>
          <w:trHeight w:hRule="exact" w:val="707"/>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TRENDS IN NUMBER OF INDUSTRIES AND INDUSTRIAL PRODUCTION IN INDIA</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Pr>
                <w:rFonts w:ascii="Times New Roman" w:hAnsi="Times New Roman"/>
                <w:b/>
                <w:bCs/>
                <w:sz w:val="24"/>
                <w:szCs w:val="24"/>
              </w:rPr>
              <w:t>1</w:t>
            </w:r>
          </w:p>
        </w:tc>
      </w:tr>
      <w:tr w:rsidR="00EC255A" w:rsidRPr="00F94A3E" w:rsidTr="00C53C7E">
        <w:trPr>
          <w:trHeight w:hRule="exact" w:val="638"/>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POLLUTANTS RELEASED BY INDUSTRIES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2</w:t>
            </w:r>
          </w:p>
        </w:tc>
      </w:tr>
      <w:tr w:rsidR="00EC255A" w:rsidRPr="00F94A3E" w:rsidTr="00C53C7E">
        <w:trPr>
          <w:trHeight w:hRule="exact" w:val="752"/>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MAJOR AIR POLLUTANTS AND THEIR EFFECT ON PUBLIC HEALTH</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w:t>
            </w:r>
          </w:p>
        </w:tc>
      </w:tr>
      <w:tr w:rsidR="00EC255A" w:rsidRPr="00F94A3E" w:rsidTr="00C53C7E">
        <w:trPr>
          <w:trHeight w:hRule="exact" w:val="884"/>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WHO GUIDELINE VALUES FOR MAJOR AIR POLLUTANTS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6</w:t>
            </w:r>
          </w:p>
        </w:tc>
      </w:tr>
      <w:tr w:rsidR="00EC255A" w:rsidRPr="00F94A3E" w:rsidTr="00C53C7E">
        <w:trPr>
          <w:trHeight w:hRule="exact" w:val="854"/>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NATIONAL AMBIENT AIR QUALITY STANDARD (NAAQS) POLLUTION LEVEL CLASSIFICATION</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w:t>
            </w:r>
          </w:p>
        </w:tc>
      </w:tr>
      <w:tr w:rsidR="00EC255A" w:rsidRPr="00F94A3E" w:rsidTr="00C53C7E">
        <w:trPr>
          <w:trHeight w:hRule="exact" w:val="1273"/>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bCs/>
                <w:sz w:val="24"/>
                <w:szCs w:val="24"/>
              </w:rPr>
              <w:t xml:space="preserve">ANNUAL AVERAGE CONCENTRATION OF MAJOR </w:t>
            </w:r>
            <w:r w:rsidRPr="00F94A3E">
              <w:rPr>
                <w:rFonts w:ascii="Times New Roman" w:hAnsi="Times New Roman"/>
                <w:b/>
                <w:sz w:val="24"/>
                <w:szCs w:val="24"/>
              </w:rPr>
              <w:t xml:space="preserve">POLLUTANTS </w:t>
            </w:r>
            <w:r>
              <w:rPr>
                <w:rFonts w:ascii="Times New Roman" w:hAnsi="Times New Roman"/>
                <w:b/>
                <w:sz w:val="24"/>
                <w:szCs w:val="24"/>
              </w:rPr>
              <w:t xml:space="preserve">OF AIR </w:t>
            </w:r>
            <w:r w:rsidRPr="00F94A3E">
              <w:rPr>
                <w:rFonts w:ascii="Times New Roman" w:hAnsi="Times New Roman"/>
                <w:b/>
                <w:bCs/>
                <w:sz w:val="24"/>
                <w:szCs w:val="24"/>
              </w:rPr>
              <w:t xml:space="preserve">IN STATES AND UNION TERRITORIES DURING 2011-2012 </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26</w:t>
            </w:r>
          </w:p>
        </w:tc>
      </w:tr>
      <w:tr w:rsidR="00EC255A" w:rsidRPr="00F94A3E" w:rsidTr="00C53C7E">
        <w:trPr>
          <w:trHeight w:hRule="exact" w:val="1561"/>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bCs/>
                <w:sz w:val="24"/>
                <w:szCs w:val="24"/>
              </w:rPr>
              <w:t xml:space="preserve">AMBIENT AIR QUALITY STATUS OF STATES &amp; UNION TERRITORIES WITH RESPECT TO </w:t>
            </w:r>
            <w:r w:rsidRPr="00F94A3E">
              <w:rPr>
                <w:rFonts w:ascii="Times New Roman" w:hAnsi="Times New Roman"/>
                <w:b/>
                <w:sz w:val="24"/>
                <w:szCs w:val="24"/>
              </w:rPr>
              <w:t>SULPHUR DIOXIDE</w:t>
            </w:r>
            <w:r w:rsidRPr="00F94A3E">
              <w:rPr>
                <w:rFonts w:ascii="Times New Roman" w:hAnsi="Times New Roman"/>
                <w:b/>
                <w:bCs/>
                <w:sz w:val="24"/>
                <w:szCs w:val="24"/>
              </w:rPr>
              <w:t xml:space="preserve"> (ANNUAL AVERAGE IN DESCENDING ORDER) DURING 2011-12 </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35</w:t>
            </w:r>
          </w:p>
        </w:tc>
      </w:tr>
      <w:tr w:rsidR="00EC255A" w:rsidRPr="00F94A3E" w:rsidTr="00C53C7E">
        <w:trPr>
          <w:trHeight w:hRule="exact" w:val="1665"/>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bCs/>
                <w:sz w:val="24"/>
                <w:szCs w:val="24"/>
              </w:rPr>
              <w:t xml:space="preserve">AMBIENT AIR QUALITY STATUS OF STATES &amp; UNION TERRITORIES WITH RESPECT TO NITROGEN DIOXIDE (ANNUAL AVERAGE IN DESCENDING ORDER) DURING 2011- 2012 </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37</w:t>
            </w:r>
          </w:p>
        </w:tc>
      </w:tr>
      <w:tr w:rsidR="00EC255A" w:rsidRPr="00F94A3E" w:rsidTr="00C53C7E">
        <w:trPr>
          <w:trHeight w:hRule="exact" w:val="1665"/>
        </w:trPr>
        <w:tc>
          <w:tcPr>
            <w:tcW w:w="1101" w:type="dxa"/>
            <w:vAlign w:val="center"/>
          </w:tcPr>
          <w:p w:rsidR="00EC255A" w:rsidRPr="00F94A3E" w:rsidRDefault="00EC255A" w:rsidP="00EC255A">
            <w:pPr>
              <w:pStyle w:val="NoSpacing"/>
              <w:numPr>
                <w:ilvl w:val="0"/>
                <w:numId w:val="2"/>
              </w:numPr>
              <w:rPr>
                <w:rFonts w:ascii="Times New Roman" w:hAnsi="Times New Roman"/>
                <w:b/>
                <w:sz w:val="24"/>
                <w:szCs w:val="24"/>
              </w:rPr>
            </w:pPr>
          </w:p>
        </w:tc>
        <w:tc>
          <w:tcPr>
            <w:tcW w:w="7938"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bCs/>
                <w:sz w:val="24"/>
                <w:szCs w:val="24"/>
              </w:rPr>
              <w:t xml:space="preserve">AMBIENT AIR QUALITY STATUS OF STATES &amp; UNION TERRITORIES WITH RESPECT TO PARTICULATE MATTER (ANNUAL AVERAGE IN DESCENDING ORDER) DURING 2011-2012 </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38</w:t>
            </w:r>
          </w:p>
        </w:tc>
      </w:tr>
    </w:tbl>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Pr="00F94A3E" w:rsidRDefault="00EC255A" w:rsidP="00EC255A">
      <w:pPr>
        <w:spacing w:after="0" w:line="240" w:lineRule="auto"/>
        <w:ind w:right="-180"/>
        <w:jc w:val="center"/>
        <w:rPr>
          <w:rFonts w:ascii="Monotype Corsiva" w:eastAsia="Times New Roman" w:hAnsi="Monotype Corsiva" w:cs="Monotype Corsiva"/>
          <w:b/>
          <w:bCs/>
          <w:sz w:val="24"/>
          <w:szCs w:val="24"/>
        </w:rPr>
      </w:pPr>
    </w:p>
    <w:p w:rsidR="00EC255A" w:rsidRDefault="00EC255A" w:rsidP="00EC255A">
      <w:pPr>
        <w:spacing w:after="0" w:line="240" w:lineRule="auto"/>
        <w:ind w:right="-180"/>
        <w:jc w:val="center"/>
        <w:rPr>
          <w:rFonts w:ascii="Times New Roman" w:eastAsia="Times New Roman" w:hAnsi="Times New Roman"/>
          <w:b/>
          <w:bCs/>
          <w:sz w:val="24"/>
          <w:szCs w:val="24"/>
        </w:rPr>
      </w:pPr>
    </w:p>
    <w:p w:rsidR="00EC255A" w:rsidRDefault="00EC255A" w:rsidP="00EC255A">
      <w:pPr>
        <w:spacing w:after="0" w:line="240" w:lineRule="auto"/>
        <w:ind w:right="-180"/>
        <w:jc w:val="center"/>
        <w:rPr>
          <w:rFonts w:ascii="Times New Roman" w:eastAsia="Times New Roman" w:hAnsi="Times New Roman"/>
          <w:b/>
          <w:bCs/>
          <w:sz w:val="24"/>
          <w:szCs w:val="24"/>
        </w:rPr>
      </w:pPr>
    </w:p>
    <w:p w:rsidR="00EC255A" w:rsidRPr="00F94A3E" w:rsidRDefault="00EC255A" w:rsidP="00EC255A">
      <w:pPr>
        <w:spacing w:after="0" w:line="240" w:lineRule="auto"/>
        <w:ind w:right="-180"/>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lastRenderedPageBreak/>
        <w:t>LIST OF TABLES</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0"/>
        <w:gridCol w:w="7725"/>
        <w:gridCol w:w="1559"/>
      </w:tblGrid>
      <w:tr w:rsidR="00EC255A" w:rsidRPr="00F94A3E" w:rsidTr="00C53C7E">
        <w:trPr>
          <w:trHeight w:hRule="exact" w:val="1020"/>
        </w:trPr>
        <w:tc>
          <w:tcPr>
            <w:tcW w:w="1030"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TABLE</w:t>
            </w:r>
          </w:p>
          <w:p w:rsidR="00EC255A" w:rsidRPr="00F94A3E" w:rsidRDefault="00EC255A" w:rsidP="00C53C7E">
            <w:pPr>
              <w:pStyle w:val="NoSpacing"/>
              <w:spacing w:line="360" w:lineRule="auto"/>
              <w:jc w:val="center"/>
              <w:rPr>
                <w:rFonts w:ascii="Times New Roman" w:hAnsi="Times New Roman"/>
                <w:b/>
                <w:sz w:val="24"/>
                <w:szCs w:val="24"/>
              </w:rPr>
            </w:pPr>
            <w:r w:rsidRPr="00F94A3E">
              <w:rPr>
                <w:rFonts w:ascii="Times New Roman" w:hAnsi="Times New Roman"/>
                <w:b/>
                <w:bCs/>
                <w:sz w:val="24"/>
                <w:szCs w:val="24"/>
              </w:rPr>
              <w:t>NO</w:t>
            </w:r>
          </w:p>
        </w:tc>
        <w:tc>
          <w:tcPr>
            <w:tcW w:w="7725" w:type="dxa"/>
            <w:vAlign w:val="center"/>
          </w:tcPr>
          <w:p w:rsidR="00EC255A" w:rsidRPr="00F94A3E" w:rsidRDefault="00EC255A" w:rsidP="00C53C7E">
            <w:pPr>
              <w:pStyle w:val="NoSpacing"/>
              <w:spacing w:line="360" w:lineRule="auto"/>
              <w:jc w:val="center"/>
              <w:rPr>
                <w:rFonts w:ascii="Times New Roman" w:hAnsi="Times New Roman"/>
                <w:b/>
                <w:sz w:val="32"/>
                <w:szCs w:val="24"/>
              </w:rPr>
            </w:pPr>
            <w:r w:rsidRPr="00F94A3E">
              <w:rPr>
                <w:rFonts w:ascii="Times New Roman" w:hAnsi="Times New Roman"/>
                <w:b/>
                <w:sz w:val="32"/>
                <w:szCs w:val="24"/>
              </w:rPr>
              <w:t>TITLE</w:t>
            </w:r>
          </w:p>
        </w:tc>
        <w:tc>
          <w:tcPr>
            <w:tcW w:w="1559"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p>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PAGE NO</w:t>
            </w:r>
          </w:p>
          <w:p w:rsidR="00EC255A" w:rsidRPr="00F94A3E" w:rsidRDefault="00EC255A" w:rsidP="00C53C7E">
            <w:pPr>
              <w:pStyle w:val="NoSpacing"/>
              <w:spacing w:line="360" w:lineRule="auto"/>
              <w:jc w:val="center"/>
              <w:rPr>
                <w:rFonts w:ascii="Times New Roman" w:hAnsi="Times New Roman"/>
                <w:b/>
                <w:sz w:val="24"/>
                <w:szCs w:val="24"/>
              </w:rPr>
            </w:pPr>
          </w:p>
        </w:tc>
      </w:tr>
      <w:tr w:rsidR="00EC255A" w:rsidRPr="00F94A3E" w:rsidTr="00C53C7E">
        <w:trPr>
          <w:trHeight w:hRule="exact" w:val="99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 xml:space="preserve">AMBIENT AIR QUALITY LEVEL IN DIFFERENT CITIES OF ANDHRA PRADESH </w:t>
            </w: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40</w:t>
            </w:r>
          </w:p>
        </w:tc>
      </w:tr>
      <w:tr w:rsidR="00EC255A" w:rsidRPr="00F94A3E" w:rsidTr="00C53C7E">
        <w:trPr>
          <w:trHeight w:hRule="exact" w:val="84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ASSAM</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41</w:t>
            </w:r>
          </w:p>
        </w:tc>
      </w:tr>
      <w:tr w:rsidR="00EC255A" w:rsidRPr="00F94A3E" w:rsidTr="00C53C7E">
        <w:trPr>
          <w:trHeight w:hRule="exact" w:val="86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THE CITIES OF BIHAR AND CHANDIGARH</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42</w:t>
            </w:r>
          </w:p>
        </w:tc>
      </w:tr>
      <w:tr w:rsidR="00EC255A" w:rsidRPr="00F94A3E" w:rsidTr="00C53C7E">
        <w:trPr>
          <w:trHeight w:hRule="exact" w:val="1397"/>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DAMAN &amp; DIU, DADRA &amp; NAGAR HAVELI, DELHI, JAMMU &amp; KASHMIR, NAGALAND AND PUDUCHERRY</w:t>
            </w: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2</w:t>
            </w:r>
          </w:p>
        </w:tc>
      </w:tr>
      <w:tr w:rsidR="00EC255A" w:rsidRPr="00F94A3E" w:rsidTr="00C53C7E">
        <w:trPr>
          <w:trHeight w:hRule="exact" w:val="58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GOA</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3</w:t>
            </w:r>
          </w:p>
        </w:tc>
      </w:tr>
      <w:tr w:rsidR="00EC255A" w:rsidRPr="00F94A3E" w:rsidTr="00C53C7E">
        <w:trPr>
          <w:trHeight w:hRule="exact" w:val="83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GUJARAT</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4</w:t>
            </w:r>
          </w:p>
        </w:tc>
      </w:tr>
      <w:tr w:rsidR="00EC255A" w:rsidRPr="00F94A3E" w:rsidTr="00C53C7E">
        <w:trPr>
          <w:trHeight w:hRule="exact" w:val="858"/>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HARYANA</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5</w:t>
            </w:r>
          </w:p>
        </w:tc>
      </w:tr>
      <w:tr w:rsidR="00EC255A" w:rsidRPr="00F94A3E" w:rsidTr="00C53C7E">
        <w:trPr>
          <w:trHeight w:hRule="exact" w:val="85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HIMACHAL PRADESH</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6</w:t>
            </w:r>
          </w:p>
        </w:tc>
      </w:tr>
      <w:tr w:rsidR="00EC255A" w:rsidRPr="00F94A3E" w:rsidTr="00C53C7E">
        <w:trPr>
          <w:trHeight w:hRule="exact" w:val="853"/>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JHARKHAND</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7</w:t>
            </w:r>
          </w:p>
        </w:tc>
      </w:tr>
      <w:tr w:rsidR="00EC255A" w:rsidRPr="00F94A3E" w:rsidTr="00C53C7E">
        <w:trPr>
          <w:trHeight w:hRule="exact" w:val="853"/>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KARNATAKA</w:t>
            </w: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4</w:t>
            </w:r>
            <w:r>
              <w:rPr>
                <w:rFonts w:ascii="Times New Roman" w:hAnsi="Times New Roman"/>
                <w:b/>
                <w:bCs/>
                <w:sz w:val="24"/>
                <w:szCs w:val="24"/>
              </w:rPr>
              <w:t>8</w:t>
            </w:r>
          </w:p>
        </w:tc>
      </w:tr>
      <w:tr w:rsidR="00EC255A" w:rsidRPr="00F94A3E" w:rsidTr="00C53C7E">
        <w:trPr>
          <w:trHeight w:hRule="exact" w:val="853"/>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MADHYA PRADESH</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Pr>
                <w:rFonts w:ascii="Times New Roman" w:hAnsi="Times New Roman"/>
                <w:b/>
                <w:bCs/>
                <w:sz w:val="24"/>
                <w:szCs w:val="24"/>
              </w:rPr>
              <w:t>49</w:t>
            </w:r>
          </w:p>
        </w:tc>
      </w:tr>
      <w:tr w:rsidR="00EC255A" w:rsidRPr="00F94A3E" w:rsidTr="00C53C7E">
        <w:trPr>
          <w:trHeight w:hRule="exact" w:val="853"/>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725"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MAHARASHTRA</w:t>
            </w:r>
          </w:p>
          <w:p w:rsidR="00EC255A" w:rsidRPr="00F94A3E" w:rsidRDefault="00EC255A" w:rsidP="00C53C7E">
            <w:pPr>
              <w:pStyle w:val="NoSpacing"/>
              <w:spacing w:line="360" w:lineRule="auto"/>
              <w:rPr>
                <w:rFonts w:ascii="Times New Roman" w:hAnsi="Times New Roman"/>
                <w:b/>
                <w:sz w:val="24"/>
                <w:szCs w:val="24"/>
              </w:rPr>
            </w:pPr>
          </w:p>
        </w:tc>
        <w:tc>
          <w:tcPr>
            <w:tcW w:w="1559"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w:t>
            </w:r>
            <w:r>
              <w:rPr>
                <w:rFonts w:ascii="Times New Roman" w:hAnsi="Times New Roman"/>
                <w:b/>
                <w:bCs/>
                <w:sz w:val="24"/>
                <w:szCs w:val="24"/>
              </w:rPr>
              <w:t>0</w:t>
            </w:r>
          </w:p>
        </w:tc>
      </w:tr>
    </w:tbl>
    <w:p w:rsidR="00EC255A" w:rsidRPr="00F94A3E" w:rsidRDefault="00EC255A" w:rsidP="00EC255A">
      <w:pPr>
        <w:rPr>
          <w:b/>
        </w:rPr>
      </w:pPr>
    </w:p>
    <w:p w:rsidR="00EC255A" w:rsidRDefault="00EC255A" w:rsidP="00EC255A">
      <w:pPr>
        <w:rPr>
          <w:b/>
        </w:rPr>
      </w:pPr>
    </w:p>
    <w:p w:rsidR="00EC255A" w:rsidRDefault="00EC255A" w:rsidP="00EC255A">
      <w:pPr>
        <w:rPr>
          <w:b/>
        </w:rPr>
      </w:pPr>
    </w:p>
    <w:p w:rsidR="00EC255A" w:rsidRPr="00F94A3E" w:rsidRDefault="00EC255A" w:rsidP="00EC255A">
      <w:pPr>
        <w:rPr>
          <w:b/>
        </w:rPr>
      </w:pPr>
    </w:p>
    <w:p w:rsidR="00EC255A" w:rsidRPr="00F94A3E" w:rsidRDefault="00EC255A" w:rsidP="00EC255A">
      <w:pPr>
        <w:spacing w:after="0" w:line="240" w:lineRule="auto"/>
        <w:ind w:right="-180"/>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lastRenderedPageBreak/>
        <w:t>LIST OF TABLES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0"/>
        <w:gridCol w:w="7442"/>
        <w:gridCol w:w="1275"/>
      </w:tblGrid>
      <w:tr w:rsidR="00EC255A" w:rsidRPr="00F94A3E" w:rsidTr="00C53C7E">
        <w:trPr>
          <w:trHeight w:hRule="exact" w:val="928"/>
        </w:trPr>
        <w:tc>
          <w:tcPr>
            <w:tcW w:w="1030"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TABLE</w:t>
            </w:r>
          </w:p>
          <w:p w:rsidR="00EC255A" w:rsidRPr="00F94A3E" w:rsidRDefault="00EC255A" w:rsidP="00C53C7E">
            <w:pPr>
              <w:pStyle w:val="NoSpacing"/>
              <w:spacing w:line="360" w:lineRule="auto"/>
              <w:jc w:val="center"/>
              <w:rPr>
                <w:rFonts w:ascii="Times New Roman" w:hAnsi="Times New Roman"/>
                <w:b/>
                <w:sz w:val="24"/>
                <w:szCs w:val="24"/>
              </w:rPr>
            </w:pPr>
            <w:r w:rsidRPr="00F94A3E">
              <w:rPr>
                <w:rFonts w:ascii="Times New Roman" w:hAnsi="Times New Roman"/>
                <w:b/>
                <w:bCs/>
                <w:sz w:val="24"/>
                <w:szCs w:val="24"/>
              </w:rPr>
              <w:t>NO</w:t>
            </w:r>
          </w:p>
        </w:tc>
        <w:tc>
          <w:tcPr>
            <w:tcW w:w="7442" w:type="dxa"/>
            <w:vAlign w:val="center"/>
          </w:tcPr>
          <w:p w:rsidR="00EC255A" w:rsidRPr="00F94A3E" w:rsidRDefault="00EC255A" w:rsidP="00C53C7E">
            <w:pPr>
              <w:pStyle w:val="NoSpacing"/>
              <w:spacing w:line="360" w:lineRule="auto"/>
              <w:jc w:val="center"/>
              <w:rPr>
                <w:rFonts w:ascii="Times New Roman" w:hAnsi="Times New Roman"/>
                <w:b/>
                <w:sz w:val="32"/>
                <w:szCs w:val="24"/>
              </w:rPr>
            </w:pPr>
            <w:r w:rsidRPr="00F94A3E">
              <w:rPr>
                <w:rFonts w:ascii="Times New Roman" w:hAnsi="Times New Roman"/>
                <w:b/>
                <w:sz w:val="32"/>
                <w:szCs w:val="24"/>
              </w:rPr>
              <w:t>TITLE</w:t>
            </w:r>
          </w:p>
        </w:tc>
        <w:tc>
          <w:tcPr>
            <w:tcW w:w="1275"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PAGE</w:t>
            </w:r>
          </w:p>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NO</w:t>
            </w:r>
          </w:p>
          <w:p w:rsidR="00EC255A" w:rsidRPr="00F94A3E" w:rsidRDefault="00EC255A" w:rsidP="00C53C7E">
            <w:pPr>
              <w:pStyle w:val="NoSpacing"/>
              <w:spacing w:line="360" w:lineRule="auto"/>
              <w:jc w:val="center"/>
              <w:rPr>
                <w:rFonts w:ascii="Times New Roman" w:hAnsi="Times New Roman"/>
                <w:b/>
                <w:sz w:val="24"/>
                <w:szCs w:val="24"/>
              </w:rPr>
            </w:pPr>
          </w:p>
        </w:tc>
      </w:tr>
      <w:tr w:rsidR="00EC255A" w:rsidRPr="00F94A3E" w:rsidTr="00C53C7E">
        <w:trPr>
          <w:trHeight w:hRule="exact" w:val="104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MEGHALAYA</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51</w:t>
            </w:r>
          </w:p>
        </w:tc>
      </w:tr>
      <w:tr w:rsidR="00EC255A" w:rsidRPr="00F94A3E" w:rsidTr="00C53C7E">
        <w:trPr>
          <w:trHeight w:hRule="exact" w:val="78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ORISSA</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52</w:t>
            </w:r>
          </w:p>
        </w:tc>
      </w:tr>
      <w:tr w:rsidR="00EC255A" w:rsidRPr="00F94A3E" w:rsidTr="00C53C7E">
        <w:trPr>
          <w:trHeight w:hRule="exact" w:val="85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PUNJAB</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53</w:t>
            </w:r>
          </w:p>
        </w:tc>
      </w:tr>
      <w:tr w:rsidR="00EC255A" w:rsidRPr="00F94A3E" w:rsidTr="00C53C7E">
        <w:trPr>
          <w:trHeight w:hRule="exact" w:val="849"/>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RAJASTHAN</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54</w:t>
            </w:r>
          </w:p>
        </w:tc>
      </w:tr>
      <w:tr w:rsidR="00EC255A" w:rsidRPr="00F94A3E" w:rsidTr="00C53C7E">
        <w:trPr>
          <w:trHeight w:hRule="exact" w:val="104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TAMIL NADU</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54</w:t>
            </w:r>
          </w:p>
        </w:tc>
      </w:tr>
      <w:tr w:rsidR="00EC255A" w:rsidRPr="00F94A3E" w:rsidTr="00C53C7E">
        <w:trPr>
          <w:trHeight w:hRule="exact" w:val="79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UTTAR PRADESH</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55</w:t>
            </w:r>
          </w:p>
        </w:tc>
      </w:tr>
      <w:tr w:rsidR="00EC255A" w:rsidRPr="00F94A3E" w:rsidTr="00C53C7E">
        <w:trPr>
          <w:trHeight w:hRule="exact" w:val="84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UTTARAKHAND</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56</w:t>
            </w:r>
          </w:p>
        </w:tc>
      </w:tr>
      <w:tr w:rsidR="00EC255A" w:rsidRPr="00F94A3E" w:rsidTr="00C53C7E">
        <w:trPr>
          <w:trHeight w:hRule="exact" w:val="790"/>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AMBIENT AIR QUALITY LEVEL IN DIFFERENT CITIES OF WEST BENGAL</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57</w:t>
            </w:r>
          </w:p>
        </w:tc>
      </w:tr>
      <w:tr w:rsidR="00EC255A" w:rsidRPr="00F94A3E" w:rsidTr="00C53C7E">
        <w:trPr>
          <w:trHeight w:hRule="exact" w:val="91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STATEWISE INDUSTRIAL PERFORMANCE IN INDIA 2011 -2012</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58</w:t>
            </w:r>
          </w:p>
        </w:tc>
      </w:tr>
      <w:tr w:rsidR="00EC255A" w:rsidRPr="00F94A3E" w:rsidTr="00C53C7E">
        <w:trPr>
          <w:trHeight w:hRule="exact" w:val="854"/>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DETERMINANTS OF POLLUTANT OF AIR PERTAINING TO SULPHUR DIOXIDE</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66</w:t>
            </w:r>
          </w:p>
        </w:tc>
      </w:tr>
      <w:tr w:rsidR="00EC255A" w:rsidRPr="00F94A3E" w:rsidTr="00C53C7E">
        <w:trPr>
          <w:trHeight w:hRule="exact" w:val="854"/>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DETERMINANTS OF POLLUTANTS OF AIR PERTAINING TO NITROGEN DIOXIDE</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67</w:t>
            </w:r>
          </w:p>
        </w:tc>
      </w:tr>
      <w:tr w:rsidR="00EC255A" w:rsidRPr="00F94A3E" w:rsidTr="00C53C7E">
        <w:trPr>
          <w:trHeight w:hRule="exact" w:val="854"/>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vertAlign w:val="subscript"/>
              </w:rPr>
            </w:pPr>
            <w:r w:rsidRPr="00F94A3E">
              <w:rPr>
                <w:rFonts w:ascii="Times New Roman" w:hAnsi="Times New Roman"/>
                <w:b/>
                <w:sz w:val="24"/>
                <w:szCs w:val="24"/>
              </w:rPr>
              <w:t>DETERMINANTS OF POLLUTANT OF AIR PERTAINING TO PARTICULATE MATTER</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68</w:t>
            </w:r>
          </w:p>
        </w:tc>
      </w:tr>
    </w:tbl>
    <w:p w:rsidR="00EC255A" w:rsidRDefault="00EC255A" w:rsidP="00EC255A">
      <w:pPr>
        <w:rPr>
          <w:b/>
        </w:rPr>
      </w:pPr>
    </w:p>
    <w:p w:rsidR="00EC255A" w:rsidRDefault="00EC255A" w:rsidP="00EC255A">
      <w:pPr>
        <w:rPr>
          <w:b/>
        </w:rPr>
      </w:pPr>
    </w:p>
    <w:p w:rsidR="00EC255A" w:rsidRDefault="00EC255A" w:rsidP="00EC255A">
      <w:pPr>
        <w:rPr>
          <w:b/>
        </w:rPr>
      </w:pPr>
    </w:p>
    <w:p w:rsidR="00EC255A" w:rsidRPr="00F94A3E" w:rsidRDefault="00EC255A" w:rsidP="00EC255A">
      <w:pPr>
        <w:rPr>
          <w:b/>
        </w:rPr>
      </w:pPr>
    </w:p>
    <w:p w:rsidR="00EC255A" w:rsidRPr="00F94A3E" w:rsidRDefault="00EC255A" w:rsidP="00EC255A">
      <w:pPr>
        <w:spacing w:after="0" w:line="240" w:lineRule="auto"/>
        <w:ind w:right="-180"/>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lastRenderedPageBreak/>
        <w:t>LIST OF TABLES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0"/>
        <w:gridCol w:w="7442"/>
        <w:gridCol w:w="1275"/>
      </w:tblGrid>
      <w:tr w:rsidR="00EC255A" w:rsidRPr="00F94A3E" w:rsidTr="00C53C7E">
        <w:trPr>
          <w:trHeight w:hRule="exact" w:val="869"/>
        </w:trPr>
        <w:tc>
          <w:tcPr>
            <w:tcW w:w="1030"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TABLE</w:t>
            </w:r>
          </w:p>
          <w:p w:rsidR="00EC255A" w:rsidRPr="00F94A3E" w:rsidRDefault="00EC255A" w:rsidP="00C53C7E">
            <w:pPr>
              <w:pStyle w:val="NoSpacing"/>
              <w:spacing w:line="360" w:lineRule="auto"/>
              <w:jc w:val="center"/>
              <w:rPr>
                <w:rFonts w:ascii="Times New Roman" w:hAnsi="Times New Roman"/>
                <w:b/>
                <w:sz w:val="24"/>
                <w:szCs w:val="24"/>
              </w:rPr>
            </w:pPr>
            <w:r w:rsidRPr="00F94A3E">
              <w:rPr>
                <w:rFonts w:ascii="Times New Roman" w:hAnsi="Times New Roman"/>
                <w:b/>
                <w:bCs/>
                <w:sz w:val="24"/>
                <w:szCs w:val="24"/>
              </w:rPr>
              <w:t>NO</w:t>
            </w:r>
          </w:p>
        </w:tc>
        <w:tc>
          <w:tcPr>
            <w:tcW w:w="7442" w:type="dxa"/>
            <w:vAlign w:val="center"/>
          </w:tcPr>
          <w:p w:rsidR="00EC255A" w:rsidRPr="00F94A3E" w:rsidRDefault="00EC255A" w:rsidP="00C53C7E">
            <w:pPr>
              <w:pStyle w:val="NoSpacing"/>
              <w:spacing w:line="360" w:lineRule="auto"/>
              <w:jc w:val="center"/>
              <w:rPr>
                <w:rFonts w:ascii="Times New Roman" w:hAnsi="Times New Roman"/>
                <w:b/>
                <w:sz w:val="32"/>
                <w:szCs w:val="24"/>
              </w:rPr>
            </w:pPr>
            <w:r w:rsidRPr="00F94A3E">
              <w:rPr>
                <w:rFonts w:ascii="Times New Roman" w:hAnsi="Times New Roman"/>
                <w:b/>
                <w:sz w:val="32"/>
                <w:szCs w:val="24"/>
              </w:rPr>
              <w:t>TITLE</w:t>
            </w:r>
          </w:p>
        </w:tc>
        <w:tc>
          <w:tcPr>
            <w:tcW w:w="1275" w:type="dxa"/>
            <w:vAlign w:val="center"/>
          </w:tcPr>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PAGE</w:t>
            </w:r>
          </w:p>
          <w:p w:rsidR="00EC255A" w:rsidRPr="00F94A3E" w:rsidRDefault="00EC255A" w:rsidP="00C53C7E">
            <w:pPr>
              <w:pStyle w:val="NoSpacing"/>
              <w:spacing w:line="360" w:lineRule="auto"/>
              <w:jc w:val="center"/>
              <w:rPr>
                <w:rFonts w:ascii="Times New Roman" w:hAnsi="Times New Roman"/>
                <w:b/>
                <w:bCs/>
                <w:sz w:val="24"/>
                <w:szCs w:val="24"/>
              </w:rPr>
            </w:pPr>
            <w:r w:rsidRPr="00F94A3E">
              <w:rPr>
                <w:rFonts w:ascii="Times New Roman" w:hAnsi="Times New Roman"/>
                <w:b/>
                <w:bCs/>
                <w:sz w:val="24"/>
                <w:szCs w:val="24"/>
              </w:rPr>
              <w:t>NO</w:t>
            </w:r>
          </w:p>
          <w:p w:rsidR="00EC255A" w:rsidRPr="00F94A3E" w:rsidRDefault="00EC255A" w:rsidP="00C53C7E">
            <w:pPr>
              <w:pStyle w:val="NoSpacing"/>
              <w:spacing w:line="360" w:lineRule="auto"/>
              <w:jc w:val="center"/>
              <w:rPr>
                <w:rFonts w:ascii="Times New Roman" w:hAnsi="Times New Roman"/>
                <w:b/>
                <w:sz w:val="24"/>
                <w:szCs w:val="24"/>
              </w:rPr>
            </w:pPr>
          </w:p>
        </w:tc>
      </w:tr>
      <w:tr w:rsidR="00EC255A" w:rsidRPr="00F94A3E" w:rsidTr="00C53C7E">
        <w:trPr>
          <w:trHeight w:hRule="exact" w:val="983"/>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MEAN OF THE SELECTED VARIABLES IN THE DISCRIMINANT ANALYSIS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70</w:t>
            </w:r>
          </w:p>
        </w:tc>
      </w:tr>
      <w:tr w:rsidR="00EC255A" w:rsidRPr="00F94A3E" w:rsidTr="00C53C7E">
        <w:trPr>
          <w:trHeight w:hRule="exact" w:val="57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TESTS OF EQUALITY OF GROUPS MEANS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70</w:t>
            </w:r>
          </w:p>
        </w:tc>
      </w:tr>
      <w:tr w:rsidR="00EC255A" w:rsidRPr="00F94A3E" w:rsidTr="00C53C7E">
        <w:trPr>
          <w:trHeight w:hRule="exact" w:val="128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POOLED WITHIN - GROUPS CORRELATION BETWEEN DISCRIMINATING VARIABLES AND STANDARDISED CANONICAL DISCRIMINANT FUNCTION</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71</w:t>
            </w:r>
          </w:p>
        </w:tc>
      </w:tr>
      <w:tr w:rsidR="00EC255A" w:rsidRPr="00F94A3E" w:rsidTr="00C53C7E">
        <w:trPr>
          <w:trHeight w:hRule="exact" w:val="567"/>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RELATIVE CONTRIBUTIONS OF SELECTED VARIABLES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72</w:t>
            </w:r>
          </w:p>
        </w:tc>
      </w:tr>
      <w:tr w:rsidR="00EC255A" w:rsidRPr="00F94A3E" w:rsidTr="00C53C7E">
        <w:trPr>
          <w:trHeight w:hRule="exact" w:val="846"/>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MEAN OF THE SELECTED VARIABLES IN THE DISCRIMINANT ANALYSIS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73</w:t>
            </w:r>
          </w:p>
        </w:tc>
      </w:tr>
      <w:tr w:rsidR="00EC255A" w:rsidRPr="00F94A3E" w:rsidTr="00C53C7E">
        <w:trPr>
          <w:trHeight w:hRule="exact" w:val="560"/>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TESTS OF EQUALITY OF GROUP MEANS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w:t>
            </w:r>
            <w:r>
              <w:rPr>
                <w:rFonts w:ascii="Times New Roman" w:hAnsi="Times New Roman"/>
                <w:b/>
                <w:bCs/>
                <w:sz w:val="24"/>
                <w:szCs w:val="24"/>
              </w:rPr>
              <w:t>4</w:t>
            </w:r>
          </w:p>
        </w:tc>
      </w:tr>
      <w:tr w:rsidR="00EC255A" w:rsidRPr="00F94A3E" w:rsidTr="00C53C7E">
        <w:trPr>
          <w:trHeight w:hRule="exact" w:val="1431"/>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POOLED WITHIN - GROUPS CORRELATION BETWEEN DISCRIMINATING VARIABLES AND STANDARDISED CANONICAL DISCRIMINANT FUNCTION</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74</w:t>
            </w:r>
          </w:p>
        </w:tc>
      </w:tr>
      <w:tr w:rsidR="00EC255A" w:rsidRPr="00F94A3E" w:rsidTr="00C53C7E">
        <w:trPr>
          <w:trHeight w:hRule="exact" w:val="592"/>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RELATIVE CONTRIBUTION OF THE SELECTED VARIABLES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75</w:t>
            </w:r>
          </w:p>
        </w:tc>
      </w:tr>
      <w:tr w:rsidR="00EC255A" w:rsidRPr="00F94A3E" w:rsidTr="00C53C7E">
        <w:trPr>
          <w:trHeight w:hRule="exact" w:val="860"/>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MEAN OF THE SELECTED VARIABLES IN THE DISCRIMINANT ANALYSIS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76</w:t>
            </w:r>
          </w:p>
        </w:tc>
      </w:tr>
      <w:tr w:rsidR="00EC255A" w:rsidRPr="00F94A3E" w:rsidTr="00C53C7E">
        <w:trPr>
          <w:trHeight w:hRule="exact" w:val="560"/>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TESTS OF EQUALITY OF GROUPS MEANS</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Pr>
                <w:rFonts w:ascii="Times New Roman" w:hAnsi="Times New Roman"/>
                <w:b/>
                <w:bCs/>
                <w:sz w:val="24"/>
                <w:szCs w:val="24"/>
              </w:rPr>
              <w:t>77</w:t>
            </w:r>
          </w:p>
        </w:tc>
      </w:tr>
      <w:tr w:rsidR="00EC255A" w:rsidRPr="00F94A3E" w:rsidTr="00C53C7E">
        <w:trPr>
          <w:trHeight w:hRule="exact" w:val="1417"/>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POOLED WITHIN - GROUPS CORRELATION BETWEEN DISCRIMINATING VARIABLES AND STANDARDISED CANONICAL DISCRIMINANT FUNCTION</w:t>
            </w: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77</w:t>
            </w:r>
          </w:p>
        </w:tc>
      </w:tr>
      <w:tr w:rsidR="00EC255A" w:rsidRPr="00F94A3E" w:rsidTr="00C53C7E">
        <w:trPr>
          <w:trHeight w:hRule="exact" w:val="1045"/>
        </w:trPr>
        <w:tc>
          <w:tcPr>
            <w:tcW w:w="1030" w:type="dxa"/>
            <w:vAlign w:val="center"/>
          </w:tcPr>
          <w:p w:rsidR="00EC255A" w:rsidRPr="00F94A3E" w:rsidRDefault="00EC255A" w:rsidP="00EC255A">
            <w:pPr>
              <w:pStyle w:val="NoSpacing"/>
              <w:numPr>
                <w:ilvl w:val="0"/>
                <w:numId w:val="2"/>
              </w:numPr>
              <w:spacing w:line="360" w:lineRule="auto"/>
              <w:rPr>
                <w:rFonts w:ascii="Times New Roman" w:hAnsi="Times New Roman"/>
                <w:b/>
                <w:bCs/>
                <w:sz w:val="24"/>
                <w:szCs w:val="24"/>
              </w:rPr>
            </w:pPr>
          </w:p>
        </w:tc>
        <w:tc>
          <w:tcPr>
            <w:tcW w:w="7442" w:type="dxa"/>
            <w:vAlign w:val="center"/>
          </w:tcPr>
          <w:p w:rsidR="00EC255A" w:rsidRPr="00F94A3E" w:rsidRDefault="00EC255A" w:rsidP="00C53C7E">
            <w:pPr>
              <w:pStyle w:val="NoSpacing"/>
              <w:spacing w:line="360" w:lineRule="auto"/>
              <w:rPr>
                <w:rFonts w:ascii="Times New Roman" w:hAnsi="Times New Roman"/>
                <w:b/>
                <w:sz w:val="24"/>
                <w:szCs w:val="24"/>
              </w:rPr>
            </w:pPr>
            <w:r w:rsidRPr="00F94A3E">
              <w:rPr>
                <w:rFonts w:ascii="Times New Roman" w:hAnsi="Times New Roman"/>
                <w:b/>
                <w:sz w:val="24"/>
                <w:szCs w:val="24"/>
              </w:rPr>
              <w:t>RELATIVE CONTRIBUTION OF THE SELECTED VARIABLES</w:t>
            </w:r>
          </w:p>
          <w:p w:rsidR="00EC255A" w:rsidRPr="00F94A3E" w:rsidRDefault="00EC255A" w:rsidP="00C53C7E">
            <w:pPr>
              <w:pStyle w:val="NoSpacing"/>
              <w:spacing w:line="360" w:lineRule="auto"/>
              <w:rPr>
                <w:rFonts w:ascii="Times New Roman" w:hAnsi="Times New Roman"/>
                <w:b/>
                <w:sz w:val="24"/>
                <w:szCs w:val="24"/>
              </w:rPr>
            </w:pPr>
          </w:p>
        </w:tc>
        <w:tc>
          <w:tcPr>
            <w:tcW w:w="1275" w:type="dxa"/>
            <w:vAlign w:val="center"/>
          </w:tcPr>
          <w:p w:rsidR="00EC255A" w:rsidRPr="00F94A3E" w:rsidRDefault="00EC255A" w:rsidP="00C53C7E">
            <w:pPr>
              <w:pStyle w:val="NoSpacing"/>
              <w:spacing w:line="360" w:lineRule="auto"/>
              <w:rPr>
                <w:rFonts w:ascii="Times New Roman" w:hAnsi="Times New Roman"/>
                <w:b/>
                <w:bCs/>
                <w:sz w:val="24"/>
                <w:szCs w:val="24"/>
              </w:rPr>
            </w:pPr>
            <w:r w:rsidRPr="00F94A3E">
              <w:rPr>
                <w:rFonts w:ascii="Times New Roman" w:hAnsi="Times New Roman"/>
                <w:b/>
                <w:bCs/>
                <w:sz w:val="24"/>
                <w:szCs w:val="24"/>
              </w:rPr>
              <w:t>7</w:t>
            </w:r>
            <w:r>
              <w:rPr>
                <w:rFonts w:ascii="Times New Roman" w:hAnsi="Times New Roman"/>
                <w:b/>
                <w:bCs/>
                <w:sz w:val="24"/>
                <w:szCs w:val="24"/>
              </w:rPr>
              <w:t>8</w:t>
            </w:r>
          </w:p>
        </w:tc>
      </w:tr>
    </w:tbl>
    <w:p w:rsidR="00EC255A" w:rsidRPr="00F94A3E" w:rsidRDefault="00EC255A" w:rsidP="00EC255A">
      <w:pPr>
        <w:rPr>
          <w:b/>
        </w:rPr>
      </w:pPr>
    </w:p>
    <w:p w:rsidR="00EC255A" w:rsidRPr="00F94A3E" w:rsidRDefault="00EC255A" w:rsidP="00EC255A">
      <w:pPr>
        <w:rPr>
          <w:b/>
        </w:rPr>
      </w:pPr>
    </w:p>
    <w:p w:rsidR="00EC255A" w:rsidRPr="00F94A3E" w:rsidRDefault="00EC255A" w:rsidP="00EC255A">
      <w:pPr>
        <w:rPr>
          <w:b/>
        </w:rPr>
      </w:pPr>
    </w:p>
    <w:p w:rsidR="00EC255A" w:rsidRPr="00F94A3E" w:rsidRDefault="00EC255A" w:rsidP="00EC255A">
      <w:pPr>
        <w:rPr>
          <w:b/>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p>
    <w:p w:rsidR="00EC255A" w:rsidRDefault="00EC255A" w:rsidP="00EC255A">
      <w:pPr>
        <w:ind w:right="-180"/>
        <w:jc w:val="right"/>
        <w:rPr>
          <w:rFonts w:ascii="Monotype Corsiva" w:hAnsi="Monotype Corsiva" w:cs="Monotype Corsiva"/>
          <w:b/>
          <w:bCs/>
          <w:sz w:val="72"/>
          <w:szCs w:val="72"/>
        </w:rPr>
      </w:pPr>
    </w:p>
    <w:p w:rsidR="00EC255A" w:rsidRDefault="00EC255A" w:rsidP="00EC255A">
      <w:pPr>
        <w:ind w:right="-180"/>
        <w:jc w:val="right"/>
        <w:rPr>
          <w:rFonts w:ascii="Monotype Corsiva" w:hAnsi="Monotype Corsiva" w:cs="Monotype Corsiva"/>
          <w:b/>
          <w:bCs/>
          <w:sz w:val="72"/>
          <w:szCs w:val="72"/>
        </w:rPr>
      </w:pPr>
    </w:p>
    <w:p w:rsidR="00EC255A" w:rsidRPr="00F94A3E" w:rsidRDefault="00EC255A" w:rsidP="00EC255A">
      <w:pPr>
        <w:ind w:right="-180"/>
        <w:jc w:val="right"/>
        <w:rPr>
          <w:rFonts w:ascii="Monotype Corsiva" w:hAnsi="Monotype Corsiva" w:cs="Monotype Corsiva"/>
          <w:b/>
          <w:bCs/>
          <w:sz w:val="72"/>
          <w:szCs w:val="72"/>
        </w:rPr>
      </w:pPr>
      <w:r w:rsidRPr="00F94A3E">
        <w:rPr>
          <w:rFonts w:ascii="Monotype Corsiva" w:hAnsi="Monotype Corsiva" w:cs="Monotype Corsiva"/>
          <w:b/>
          <w:bCs/>
          <w:sz w:val="72"/>
          <w:szCs w:val="72"/>
        </w:rPr>
        <w:t xml:space="preserve">LIST </w:t>
      </w:r>
      <w:r>
        <w:rPr>
          <w:rFonts w:ascii="Monotype Corsiva" w:hAnsi="Monotype Corsiva" w:cs="Monotype Corsiva"/>
          <w:b/>
          <w:bCs/>
          <w:sz w:val="72"/>
          <w:szCs w:val="72"/>
        </w:rPr>
        <w:t>OF</w:t>
      </w:r>
      <w:r w:rsidRPr="00F94A3E">
        <w:rPr>
          <w:rFonts w:ascii="Monotype Corsiva" w:hAnsi="Monotype Corsiva" w:cs="Monotype Corsiva"/>
          <w:b/>
          <w:bCs/>
          <w:sz w:val="72"/>
          <w:szCs w:val="72"/>
        </w:rPr>
        <w:t xml:space="preserve"> FIGURES</w:t>
      </w:r>
    </w:p>
    <w:p w:rsidR="00EC255A" w:rsidRPr="00F94A3E" w:rsidRDefault="00EC255A" w:rsidP="00EC255A">
      <w:pPr>
        <w:rPr>
          <w:b/>
        </w:rPr>
      </w:pPr>
    </w:p>
    <w:p w:rsidR="00EC255A" w:rsidRPr="00F94A3E" w:rsidRDefault="00EC255A" w:rsidP="00EC255A">
      <w:pPr>
        <w:keepNext/>
        <w:spacing w:after="0" w:line="240" w:lineRule="auto"/>
        <w:jc w:val="center"/>
        <w:outlineLvl w:val="1"/>
        <w:rPr>
          <w:rFonts w:ascii="Times New Roman" w:eastAsia="Times New Roman" w:hAnsi="Times New Roman"/>
          <w:b/>
          <w:bCs/>
          <w:sz w:val="32"/>
          <w:szCs w:val="32"/>
        </w:rPr>
      </w:pPr>
      <w:r w:rsidRPr="00F94A3E">
        <w:rPr>
          <w:rFonts w:ascii="Times New Roman" w:eastAsia="Times New Roman" w:hAnsi="Times New Roman"/>
          <w:b/>
          <w:bCs/>
          <w:sz w:val="32"/>
          <w:szCs w:val="32"/>
        </w:rPr>
        <w:lastRenderedPageBreak/>
        <w:t>LIST OF THE FIGURE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61"/>
        <w:gridCol w:w="6029"/>
        <w:gridCol w:w="1366"/>
      </w:tblGrid>
      <w:tr w:rsidR="00EC255A" w:rsidRPr="00F94A3E" w:rsidTr="00C53C7E">
        <w:trPr>
          <w:trHeight w:val="909"/>
        </w:trPr>
        <w:tc>
          <w:tcPr>
            <w:tcW w:w="1461"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FIGURE</w:t>
            </w:r>
          </w:p>
          <w:p w:rsidR="00EC255A" w:rsidRPr="00F94A3E" w:rsidRDefault="00EC255A" w:rsidP="00C53C7E">
            <w:pPr>
              <w:spacing w:after="0" w:line="240" w:lineRule="auto"/>
              <w:jc w:val="center"/>
              <w:rPr>
                <w:rFonts w:ascii="Times New Roman" w:eastAsia="Times New Roman" w:hAnsi="Times New Roman"/>
                <w:b/>
                <w:sz w:val="24"/>
                <w:szCs w:val="24"/>
              </w:rPr>
            </w:pPr>
            <w:r w:rsidRPr="00F94A3E">
              <w:rPr>
                <w:rFonts w:ascii="Times New Roman" w:eastAsia="Times New Roman" w:hAnsi="Times New Roman"/>
                <w:b/>
                <w:bCs/>
                <w:sz w:val="24"/>
                <w:szCs w:val="24"/>
              </w:rPr>
              <w:t>NO</w:t>
            </w:r>
          </w:p>
        </w:tc>
        <w:tc>
          <w:tcPr>
            <w:tcW w:w="6029" w:type="dxa"/>
            <w:vAlign w:val="center"/>
          </w:tcPr>
          <w:p w:rsidR="00EC255A" w:rsidRPr="00F94A3E" w:rsidRDefault="00EC255A" w:rsidP="00C53C7E">
            <w:pPr>
              <w:keepNext/>
              <w:spacing w:after="0" w:line="240" w:lineRule="auto"/>
              <w:jc w:val="center"/>
              <w:outlineLvl w:val="1"/>
              <w:rPr>
                <w:rFonts w:ascii="Times New Roman" w:eastAsia="Times New Roman" w:hAnsi="Times New Roman"/>
                <w:b/>
                <w:bCs/>
                <w:sz w:val="24"/>
                <w:szCs w:val="24"/>
              </w:rPr>
            </w:pPr>
            <w:r w:rsidRPr="00F94A3E">
              <w:rPr>
                <w:rFonts w:ascii="Times New Roman" w:eastAsia="Times New Roman" w:hAnsi="Times New Roman"/>
                <w:b/>
                <w:bCs/>
                <w:sz w:val="24"/>
                <w:szCs w:val="24"/>
              </w:rPr>
              <w:t>Title</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PAGE</w:t>
            </w:r>
          </w:p>
          <w:p w:rsidR="00EC255A" w:rsidRPr="00F94A3E" w:rsidRDefault="00EC255A" w:rsidP="00C53C7E">
            <w:pPr>
              <w:keepNext/>
              <w:spacing w:after="0" w:line="240" w:lineRule="auto"/>
              <w:jc w:val="center"/>
              <w:outlineLvl w:val="1"/>
              <w:rPr>
                <w:rFonts w:ascii="Times New Roman" w:eastAsia="Times New Roman" w:hAnsi="Times New Roman"/>
                <w:b/>
                <w:bCs/>
                <w:sz w:val="24"/>
                <w:szCs w:val="24"/>
              </w:rPr>
            </w:pPr>
            <w:r w:rsidRPr="00F94A3E">
              <w:rPr>
                <w:rFonts w:ascii="Times New Roman" w:eastAsia="Times New Roman" w:hAnsi="Times New Roman"/>
                <w:b/>
                <w:bCs/>
                <w:sz w:val="24"/>
                <w:szCs w:val="24"/>
              </w:rPr>
              <w:t>NO</w:t>
            </w:r>
          </w:p>
        </w:tc>
      </w:tr>
      <w:tr w:rsidR="00EC255A" w:rsidRPr="00F94A3E" w:rsidTr="00C53C7E">
        <w:trPr>
          <w:trHeight w:val="1422"/>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 xml:space="preserve">TOP FIVE STATES AND UNION TERRITORIES IN SULPHUR DIOXIDE EMISSION IN INDIA - - 2012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28</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rPr>
            </w:pPr>
            <w:r w:rsidRPr="00F94A3E">
              <w:rPr>
                <w:rFonts w:ascii="Times New Roman" w:hAnsi="Times New Roman"/>
                <w:b/>
                <w:sz w:val="24"/>
                <w:szCs w:val="24"/>
                <w:lang w:val="en-IN"/>
              </w:rPr>
              <w:t xml:space="preserve">BOTTOM FIVE STATES AND UNION TERRITORIES IN SULPHUR DIOXIDE EMISSION IN INDIA – 2012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29</w:t>
            </w:r>
          </w:p>
        </w:tc>
        <w:bookmarkStart w:id="0" w:name="_GoBack"/>
        <w:bookmarkEnd w:id="0"/>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TOP  FIVE STATES AND UNION TERRITORIES IN NITROGEN DIOXIDE EMISSION IN INDIA - 2012</w:t>
            </w:r>
          </w:p>
          <w:p w:rsidR="00EC255A" w:rsidRPr="00F94A3E" w:rsidRDefault="00EC255A" w:rsidP="00C53C7E">
            <w:pPr>
              <w:pStyle w:val="NoSpacing"/>
              <w:jc w:val="both"/>
              <w:rPr>
                <w:rFonts w:ascii="Times New Roman" w:hAnsi="Times New Roman"/>
                <w:b/>
                <w:sz w:val="24"/>
                <w:szCs w:val="24"/>
              </w:rPr>
            </w:pP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30</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rPr>
            </w:pPr>
            <w:r w:rsidRPr="00F94A3E">
              <w:rPr>
                <w:rFonts w:ascii="Times New Roman" w:hAnsi="Times New Roman"/>
                <w:b/>
                <w:sz w:val="24"/>
                <w:szCs w:val="24"/>
                <w:lang w:val="en-IN"/>
              </w:rPr>
              <w:t xml:space="preserve">BOTTOM FIVE STATES AND UNION TERRITORIES IN NITROGEN DIOXIDE EMISSION IN INDIA – 2012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31</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 xml:space="preserve">TOP  FIVE STATES AND UNION TERRITORIES IN PARTICULATE MATTER EMISSION IN INDIA - 2012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32</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 xml:space="preserve">BOTTOM FIVE STATES AND UNION TERRITORIES IN PARTICULATE MATTER EMISSION IN INDIA – 2012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33</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 xml:space="preserve">TOP FIVE STATES AND UNION TERRITORIES IN NUMBER OF FACTORIES </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6</w:t>
            </w:r>
            <w:r>
              <w:rPr>
                <w:rFonts w:ascii="Times New Roman" w:eastAsia="Times New Roman" w:hAnsi="Times New Roman"/>
                <w:b/>
                <w:bCs/>
                <w:sz w:val="24"/>
                <w:szCs w:val="24"/>
              </w:rPr>
              <w:t>1</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BOTTOM FIVE STATES AND UNION TERRITORIES IN NUMBER OF FACTORIES</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6</w:t>
            </w:r>
            <w:r>
              <w:rPr>
                <w:rFonts w:ascii="Times New Roman" w:eastAsia="Times New Roman" w:hAnsi="Times New Roman"/>
                <w:b/>
                <w:bCs/>
                <w:sz w:val="24"/>
                <w:szCs w:val="24"/>
              </w:rPr>
              <w:t>2</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TOP FIVE STATES AND UNION TERRITORIES IN INDUSTRIAL PRODUCTION</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6</w:t>
            </w:r>
            <w:r>
              <w:rPr>
                <w:rFonts w:ascii="Times New Roman" w:eastAsia="Times New Roman" w:hAnsi="Times New Roman"/>
                <w:b/>
                <w:bCs/>
                <w:sz w:val="24"/>
                <w:szCs w:val="24"/>
              </w:rPr>
              <w:t>3</w:t>
            </w:r>
          </w:p>
        </w:tc>
      </w:tr>
      <w:tr w:rsidR="00EC255A" w:rsidRPr="00F94A3E" w:rsidTr="00C53C7E">
        <w:trPr>
          <w:trHeight w:val="909"/>
        </w:trPr>
        <w:tc>
          <w:tcPr>
            <w:tcW w:w="1461" w:type="dxa"/>
            <w:vAlign w:val="center"/>
          </w:tcPr>
          <w:p w:rsidR="00EC255A" w:rsidRPr="00F94A3E" w:rsidRDefault="00EC255A" w:rsidP="00EC255A">
            <w:pPr>
              <w:pStyle w:val="ListParagraph"/>
              <w:numPr>
                <w:ilvl w:val="0"/>
                <w:numId w:val="1"/>
              </w:numPr>
              <w:spacing w:after="0" w:line="240" w:lineRule="auto"/>
              <w:jc w:val="center"/>
              <w:rPr>
                <w:rFonts w:ascii="Times New Roman" w:eastAsia="Times New Roman" w:hAnsi="Times New Roman"/>
                <w:b/>
                <w:bCs/>
                <w:sz w:val="24"/>
                <w:szCs w:val="24"/>
              </w:rPr>
            </w:pPr>
          </w:p>
        </w:tc>
        <w:tc>
          <w:tcPr>
            <w:tcW w:w="6029" w:type="dxa"/>
            <w:vAlign w:val="center"/>
          </w:tcPr>
          <w:p w:rsidR="00EC255A" w:rsidRPr="00F94A3E" w:rsidRDefault="00EC255A" w:rsidP="00C53C7E">
            <w:pPr>
              <w:pStyle w:val="NoSpacing"/>
              <w:jc w:val="both"/>
              <w:rPr>
                <w:rFonts w:ascii="Times New Roman" w:hAnsi="Times New Roman"/>
                <w:b/>
                <w:sz w:val="24"/>
                <w:szCs w:val="24"/>
                <w:lang w:val="en-IN"/>
              </w:rPr>
            </w:pPr>
            <w:r w:rsidRPr="00F94A3E">
              <w:rPr>
                <w:rFonts w:ascii="Times New Roman" w:hAnsi="Times New Roman"/>
                <w:b/>
                <w:sz w:val="24"/>
                <w:szCs w:val="24"/>
                <w:lang w:val="en-IN"/>
              </w:rPr>
              <w:t>BOTTOM FIVE STATES AND UNION TERRITORIES IN INDUSTRIAL PRODUCTION</w:t>
            </w:r>
          </w:p>
        </w:tc>
        <w:tc>
          <w:tcPr>
            <w:tcW w:w="1366" w:type="dxa"/>
            <w:vAlign w:val="center"/>
          </w:tcPr>
          <w:p w:rsidR="00EC255A" w:rsidRPr="00F94A3E" w:rsidRDefault="00EC255A" w:rsidP="00C53C7E">
            <w:pPr>
              <w:spacing w:after="0" w:line="240" w:lineRule="auto"/>
              <w:jc w:val="center"/>
              <w:rPr>
                <w:rFonts w:ascii="Times New Roman" w:eastAsia="Times New Roman" w:hAnsi="Times New Roman"/>
                <w:b/>
                <w:bCs/>
                <w:sz w:val="24"/>
                <w:szCs w:val="24"/>
              </w:rPr>
            </w:pPr>
            <w:r w:rsidRPr="00F94A3E">
              <w:rPr>
                <w:rFonts w:ascii="Times New Roman" w:eastAsia="Times New Roman" w:hAnsi="Times New Roman"/>
                <w:b/>
                <w:bCs/>
                <w:sz w:val="24"/>
                <w:szCs w:val="24"/>
              </w:rPr>
              <w:t>6</w:t>
            </w:r>
            <w:r>
              <w:rPr>
                <w:rFonts w:ascii="Times New Roman" w:eastAsia="Times New Roman" w:hAnsi="Times New Roman"/>
                <w:b/>
                <w:bCs/>
                <w:sz w:val="24"/>
                <w:szCs w:val="24"/>
              </w:rPr>
              <w:t>4</w:t>
            </w:r>
          </w:p>
        </w:tc>
      </w:tr>
    </w:tbl>
    <w:p w:rsidR="00EC255A" w:rsidRPr="00F94A3E" w:rsidRDefault="00EC255A" w:rsidP="00EC255A">
      <w:pPr>
        <w:rPr>
          <w:b/>
        </w:rPr>
      </w:pPr>
    </w:p>
    <w:p w:rsidR="00EC255A" w:rsidRPr="00F94A3E" w:rsidRDefault="00EC255A" w:rsidP="00EC255A">
      <w:pPr>
        <w:rPr>
          <w:b/>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p>
    <w:p w:rsidR="00EC255A" w:rsidRPr="00F94A3E" w:rsidRDefault="00EC255A" w:rsidP="00EC255A">
      <w:pPr>
        <w:spacing w:line="360" w:lineRule="auto"/>
        <w:ind w:right="-864"/>
        <w:jc w:val="right"/>
        <w:rPr>
          <w:rFonts w:ascii="Monotype Corsiva" w:hAnsi="Monotype Corsiva" w:cs="Monotype Corsiva"/>
          <w:b/>
          <w:bCs/>
          <w:kern w:val="20"/>
          <w:position w:val="-6"/>
          <w:sz w:val="72"/>
          <w:szCs w:val="72"/>
        </w:rPr>
      </w:pPr>
      <w:r w:rsidRPr="00F94A3E">
        <w:rPr>
          <w:rFonts w:ascii="Monotype Corsiva" w:hAnsi="Monotype Corsiva" w:cs="Monotype Corsiva"/>
          <w:b/>
          <w:bCs/>
          <w:kern w:val="20"/>
          <w:position w:val="-6"/>
          <w:sz w:val="72"/>
          <w:szCs w:val="72"/>
        </w:rPr>
        <w:t>INTRODUCTION</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CHAPTER 1</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INTRODUCTION</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atmosphere is mainly composed of gases such as nitrogen (N</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(78.8%), oxygen (O) (20.95%), argon (0.93%) and other gases like carbon dioxide (CO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(387ppm), methane (CH</w:t>
      </w:r>
      <w:r w:rsidRPr="001B227F">
        <w:rPr>
          <w:rFonts w:ascii="Times New Roman" w:hAnsi="Times New Roman" w:cs="Times New Roman"/>
          <w:sz w:val="24"/>
          <w:szCs w:val="24"/>
          <w:vertAlign w:val="subscript"/>
        </w:rPr>
        <w:t>4</w:t>
      </w:r>
      <w:r w:rsidRPr="001B227F">
        <w:rPr>
          <w:rFonts w:ascii="Times New Roman" w:hAnsi="Times New Roman" w:cs="Times New Roman"/>
          <w:sz w:val="24"/>
          <w:szCs w:val="24"/>
        </w:rPr>
        <w:t>) (2ppm), nitrous oxide (N</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O) (0.3ppm) etc. Pollution is the presence of undesirable substance in any segment of the environment, primarily due to human activity of discharging by products, waste products or harmful secondary products, which are harmful to man and other organisms. Air pollution is the addition of unwanted component of gases and particles into the atmosphere by human activities like burning of fossil fuels, industrial production etc. and also some natural phenomenon like volcanic eruptions, forest fires, etc. All these activities release harmful gaseous and particulate components like carbon dioxide, methane, carbon monoxide, nitrous oxide, sulphur dioxide, dust, soot etc. into the atmosphere. It pollutes air. Air pollution is mainly due to both natural as well as anthropogenic causes (Rathore and Jasrai, 2012).</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b/>
          <w:bCs/>
          <w:sz w:val="24"/>
          <w:szCs w:val="24"/>
        </w:rPr>
        <w:t>Natural causes</w:t>
      </w:r>
      <w:r w:rsidRPr="001B227F">
        <w:rPr>
          <w:rFonts w:ascii="Times New Roman" w:hAnsi="Times New Roman" w:cs="Times New Roman"/>
          <w:bCs/>
          <w:sz w:val="24"/>
          <w:szCs w:val="24"/>
        </w:rPr>
        <w:t xml:space="preserve"> </w:t>
      </w:r>
      <w:r w:rsidRPr="001B227F">
        <w:rPr>
          <w:rFonts w:ascii="Times New Roman" w:hAnsi="Times New Roman" w:cs="Times New Roman"/>
          <w:sz w:val="24"/>
          <w:szCs w:val="24"/>
        </w:rPr>
        <w:t xml:space="preserve">like volcanic eruptions, dust from dust storms, wild forest fires and pollutants released by the plants, spores of the fungi, bacteria and viruses suspended in the atmosphere and decomposition of organic matter (Rathore and Jasrai, 2012). </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b/>
          <w:bCs/>
          <w:sz w:val="24"/>
          <w:szCs w:val="24"/>
        </w:rPr>
        <w:t>Anthropogenic causes</w:t>
      </w:r>
      <w:r w:rsidRPr="001B227F">
        <w:rPr>
          <w:rFonts w:ascii="Times New Roman" w:hAnsi="Times New Roman" w:cs="Times New Roman"/>
          <w:bCs/>
          <w:sz w:val="24"/>
          <w:szCs w:val="24"/>
        </w:rPr>
        <w:t xml:space="preserve"> </w:t>
      </w:r>
      <w:r w:rsidRPr="001B227F">
        <w:rPr>
          <w:rFonts w:ascii="Times New Roman" w:hAnsi="Times New Roman" w:cs="Times New Roman"/>
          <w:sz w:val="24"/>
          <w:szCs w:val="24"/>
        </w:rPr>
        <w:t>include the activities of the man like deforestation, modern agricultural practices, industrial activities etc (Rathore and Jasrai, 2012).</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growing industries are one of the major factors causing environmental degradation. In India, number of industries and the industrial production had grown. The table 1 shows the trends in number of industries and industrial production in India.</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TRENDS IN NUMBER OF INDUSTRIES AND INDUSTRIAL PRODUCTION IN INDIA</w:t>
      </w:r>
    </w:p>
    <w:tbl>
      <w:tblPr>
        <w:tblStyle w:val="TableGrid"/>
        <w:tblW w:w="9713" w:type="dxa"/>
        <w:jc w:val="center"/>
        <w:tblInd w:w="524" w:type="dxa"/>
        <w:tblLook w:val="04A0"/>
      </w:tblPr>
      <w:tblGrid>
        <w:gridCol w:w="1417"/>
        <w:gridCol w:w="3412"/>
        <w:gridCol w:w="4884"/>
      </w:tblGrid>
      <w:tr w:rsidR="00EC255A" w:rsidRPr="00EC255A" w:rsidTr="00C53C7E">
        <w:trPr>
          <w:jc w:val="center"/>
        </w:trPr>
        <w:tc>
          <w:tcPr>
            <w:tcW w:w="1417" w:type="dxa"/>
            <w:vAlign w:val="center"/>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YEAR</w:t>
            </w:r>
          </w:p>
        </w:tc>
        <w:tc>
          <w:tcPr>
            <w:tcW w:w="3412" w:type="dxa"/>
            <w:vAlign w:val="center"/>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NUMBER OF FACTORIES</w:t>
            </w:r>
          </w:p>
        </w:tc>
        <w:tc>
          <w:tcPr>
            <w:tcW w:w="4884" w:type="dxa"/>
            <w:vAlign w:val="center"/>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INDUSTRIAL PRODUCTION (Rs.Billion)</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2004 -2005</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136353</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16725.61</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2005 -2006</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140160</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19083.55</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2006-2007</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144710</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24085.48</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2007-2008</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146385</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27757.09</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2008-2009</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155321</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32727.98</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2009-2010</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158877</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37330.36</w:t>
            </w:r>
          </w:p>
        </w:tc>
      </w:tr>
      <w:tr w:rsidR="00EC255A" w:rsidRPr="00EC255A" w:rsidTr="00C53C7E">
        <w:trPr>
          <w:jc w:val="center"/>
        </w:trPr>
        <w:tc>
          <w:tcPr>
            <w:tcW w:w="1417" w:type="dxa"/>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2010-2011</w:t>
            </w:r>
          </w:p>
        </w:tc>
        <w:tc>
          <w:tcPr>
            <w:tcW w:w="3412"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211660</w:t>
            </w:r>
          </w:p>
        </w:tc>
        <w:tc>
          <w:tcPr>
            <w:tcW w:w="4884" w:type="dxa"/>
            <w:vAlign w:val="bottom"/>
          </w:tcPr>
          <w:p w:rsidR="00EC255A" w:rsidRPr="00EC255A" w:rsidRDefault="00EC255A" w:rsidP="00EC255A">
            <w:pPr>
              <w:spacing w:after="120" w:line="360" w:lineRule="auto"/>
              <w:contextualSpacing/>
              <w:jc w:val="center"/>
              <w:rPr>
                <w:rFonts w:ascii="Times New Roman" w:hAnsi="Times New Roman" w:cs="Times New Roman"/>
                <w:b/>
                <w:sz w:val="23"/>
                <w:szCs w:val="23"/>
              </w:rPr>
            </w:pPr>
            <w:r w:rsidRPr="00EC255A">
              <w:rPr>
                <w:rFonts w:ascii="Times New Roman" w:hAnsi="Times New Roman" w:cs="Times New Roman"/>
                <w:b/>
                <w:sz w:val="23"/>
                <w:szCs w:val="23"/>
              </w:rPr>
              <w:t>46762.17</w:t>
            </w:r>
          </w:p>
        </w:tc>
      </w:tr>
    </w:tbl>
    <w:p w:rsidR="00EC255A" w:rsidRPr="001B227F" w:rsidRDefault="00EC255A" w:rsidP="00EC255A">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Annual survey of industries, 2011-2012</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 xml:space="preserve">The number of factories and industries had increased from </w:t>
      </w:r>
      <w:r>
        <w:rPr>
          <w:rFonts w:ascii="Times New Roman" w:hAnsi="Times New Roman" w:cs="Times New Roman"/>
          <w:sz w:val="24"/>
          <w:szCs w:val="24"/>
        </w:rPr>
        <w:t>136353</w:t>
      </w:r>
      <w:r w:rsidRPr="001B227F">
        <w:rPr>
          <w:rFonts w:ascii="Times New Roman" w:hAnsi="Times New Roman" w:cs="Times New Roman"/>
          <w:sz w:val="24"/>
          <w:szCs w:val="24"/>
        </w:rPr>
        <w:t xml:space="preserve"> in 2004-2005 to </w:t>
      </w:r>
      <w:r>
        <w:rPr>
          <w:rFonts w:ascii="Times New Roman" w:hAnsi="Times New Roman" w:cs="Times New Roman"/>
          <w:sz w:val="24"/>
          <w:szCs w:val="24"/>
        </w:rPr>
        <w:t xml:space="preserve">211660 </w:t>
      </w:r>
      <w:r w:rsidRPr="001B227F">
        <w:rPr>
          <w:rFonts w:ascii="Times New Roman" w:hAnsi="Times New Roman" w:cs="Times New Roman"/>
          <w:sz w:val="24"/>
          <w:szCs w:val="24"/>
        </w:rPr>
        <w:t>in 2010 -2011. The industrial production had increased from</w:t>
      </w:r>
      <w:r>
        <w:rPr>
          <w:rFonts w:ascii="Times New Roman" w:hAnsi="Times New Roman" w:cs="Times New Roman"/>
          <w:sz w:val="24"/>
          <w:szCs w:val="24"/>
        </w:rPr>
        <w:t xml:space="preserve"> Rs. </w:t>
      </w:r>
      <w:r w:rsidRPr="00601CA8">
        <w:rPr>
          <w:rFonts w:ascii="Times New Roman" w:hAnsi="Times New Roman" w:cs="Times New Roman"/>
          <w:sz w:val="24"/>
          <w:szCs w:val="24"/>
        </w:rPr>
        <w:t>16725.61</w:t>
      </w:r>
      <w:r>
        <w:rPr>
          <w:rFonts w:ascii="Times New Roman" w:hAnsi="Times New Roman" w:cs="Times New Roman"/>
          <w:sz w:val="24"/>
          <w:szCs w:val="24"/>
        </w:rPr>
        <w:t xml:space="preserve"> billion in </w:t>
      </w:r>
      <w:r w:rsidRPr="001B227F">
        <w:rPr>
          <w:rFonts w:ascii="Times New Roman" w:hAnsi="Times New Roman" w:cs="Times New Roman"/>
          <w:sz w:val="24"/>
          <w:szCs w:val="24"/>
        </w:rPr>
        <w:t xml:space="preserve">2004 -2005 to </w:t>
      </w:r>
      <w:r>
        <w:rPr>
          <w:rFonts w:ascii="Times New Roman" w:hAnsi="Times New Roman" w:cs="Times New Roman"/>
          <w:sz w:val="24"/>
          <w:szCs w:val="24"/>
        </w:rPr>
        <w:t xml:space="preserve">Rs. </w:t>
      </w:r>
      <w:r w:rsidRPr="00601CA8">
        <w:rPr>
          <w:rFonts w:ascii="Times New Roman" w:hAnsi="Times New Roman" w:cs="Times New Roman"/>
          <w:sz w:val="24"/>
          <w:szCs w:val="24"/>
        </w:rPr>
        <w:t>46762.17</w:t>
      </w:r>
      <w:r>
        <w:rPr>
          <w:rFonts w:ascii="Times New Roman" w:hAnsi="Times New Roman" w:cs="Times New Roman"/>
          <w:sz w:val="24"/>
          <w:szCs w:val="24"/>
        </w:rPr>
        <w:t xml:space="preserve"> </w:t>
      </w:r>
      <w:r w:rsidRPr="00601CA8">
        <w:rPr>
          <w:rFonts w:ascii="Times New Roman" w:hAnsi="Times New Roman" w:cs="Times New Roman"/>
          <w:sz w:val="24"/>
          <w:szCs w:val="24"/>
        </w:rPr>
        <w:t>billion</w:t>
      </w:r>
      <w:r w:rsidRPr="001B227F">
        <w:rPr>
          <w:rFonts w:ascii="Times New Roman" w:hAnsi="Times New Roman" w:cs="Times New Roman"/>
          <w:sz w:val="24"/>
          <w:szCs w:val="24"/>
        </w:rPr>
        <w:t xml:space="preserve"> in 2010 -2011 (Annual survey of industries, 2011-2012).</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Due to the growing number of industries and industrial production in India, India is one of the countries after China in polluting the air. The table 2 shows the pollutants released by various industries. </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2</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POLLUTANTS RELEASED BY INDUSTRIES</w:t>
      </w:r>
    </w:p>
    <w:tbl>
      <w:tblPr>
        <w:tblStyle w:val="TableGrid"/>
        <w:tblW w:w="10031" w:type="dxa"/>
        <w:tblLook w:val="04A0"/>
      </w:tblPr>
      <w:tblGrid>
        <w:gridCol w:w="770"/>
        <w:gridCol w:w="2740"/>
        <w:gridCol w:w="6521"/>
      </w:tblGrid>
      <w:tr w:rsidR="00EC255A" w:rsidRPr="001B227F" w:rsidTr="00C53C7E">
        <w:trPr>
          <w:trHeight w:val="402"/>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S.NO</w:t>
            </w:r>
          </w:p>
        </w:tc>
        <w:tc>
          <w:tcPr>
            <w:tcW w:w="274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INDUSTRIES</w:t>
            </w:r>
          </w:p>
        </w:tc>
        <w:tc>
          <w:tcPr>
            <w:tcW w:w="6521"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POLLUTANTS RELEASED</w:t>
            </w:r>
          </w:p>
        </w:tc>
      </w:tr>
      <w:tr w:rsidR="00EC255A" w:rsidRPr="001B227F" w:rsidTr="00C53C7E">
        <w:trPr>
          <w:trHeight w:val="362"/>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1</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Steel mill</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Particulate matter, smoke, carbon monoxide, fluoride</w:t>
            </w:r>
          </w:p>
        </w:tc>
      </w:tr>
      <w:tr w:rsidR="00EC255A" w:rsidRPr="001B227F" w:rsidTr="00C53C7E">
        <w:trPr>
          <w:trHeight w:val="382"/>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2</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Petroleum refinery</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hydrocarbon smoke, particulates and odour</w:t>
            </w:r>
          </w:p>
        </w:tc>
      </w:tr>
      <w:tr w:rsidR="00EC255A" w:rsidRPr="001B227F" w:rsidTr="00C53C7E">
        <w:trPr>
          <w:trHeight w:val="261"/>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3</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Acid plant</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acid mist</w:t>
            </w:r>
          </w:p>
        </w:tc>
      </w:tr>
      <w:tr w:rsidR="00EC255A" w:rsidRPr="001B227F" w:rsidTr="00C53C7E">
        <w:trPr>
          <w:trHeight w:val="376"/>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4</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Paper mill</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particulate matter, odour</w:t>
            </w:r>
          </w:p>
        </w:tc>
      </w:tr>
      <w:tr w:rsidR="00EC255A" w:rsidRPr="001B227F" w:rsidTr="00C53C7E">
        <w:trPr>
          <w:trHeight w:val="342"/>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5</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Soap and detergent plant</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Particulate matter and odour</w:t>
            </w:r>
          </w:p>
        </w:tc>
      </w:tr>
      <w:tr w:rsidR="00EC255A" w:rsidRPr="001B227F" w:rsidTr="00C53C7E">
        <w:trPr>
          <w:trHeight w:val="478"/>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6</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Fertilizer plant</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particulate matter, ammonia, fluoride, nitrogen oxide</w:t>
            </w:r>
          </w:p>
        </w:tc>
      </w:tr>
      <w:tr w:rsidR="00EC255A" w:rsidRPr="001B227F" w:rsidTr="00C53C7E">
        <w:trPr>
          <w:trHeight w:val="383"/>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7</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Cement plant</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smoke, cement dust</w:t>
            </w:r>
          </w:p>
        </w:tc>
      </w:tr>
      <w:tr w:rsidR="00EC255A" w:rsidRPr="001B227F" w:rsidTr="00C53C7E">
        <w:trPr>
          <w:trHeight w:val="386"/>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8</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Thermal power plant</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particulate matter, nitrogen oxide</w:t>
            </w:r>
          </w:p>
        </w:tc>
      </w:tr>
      <w:tr w:rsidR="00EC255A" w:rsidRPr="001B227F" w:rsidTr="00C53C7E">
        <w:trPr>
          <w:trHeight w:val="413"/>
        </w:trPr>
        <w:tc>
          <w:tcPr>
            <w:tcW w:w="770"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9</w:t>
            </w:r>
          </w:p>
        </w:tc>
        <w:tc>
          <w:tcPr>
            <w:tcW w:w="2740"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Metal smelter</w:t>
            </w:r>
          </w:p>
        </w:tc>
        <w:tc>
          <w:tcPr>
            <w:tcW w:w="6521"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particulate matter, smoke, nitrogen oxide</w:t>
            </w:r>
          </w:p>
        </w:tc>
      </w:tr>
    </w:tbl>
    <w:p w:rsidR="00EC255A" w:rsidRPr="001B227F" w:rsidRDefault="00EC255A" w:rsidP="00EC255A">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Sources: Santro, 2005</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Before the year, 2007, an Environment Performance Index (EPI) report placed India at the bottom of the 132 countries assessed (Li and Guttikunda, 2004)</w:t>
      </w:r>
      <w:r w:rsidRPr="001B227F">
        <w:rPr>
          <w:rFonts w:ascii="Times New Roman" w:hAnsi="Times New Roman" w:cs="Times New Roman"/>
          <w:bCs/>
          <w:sz w:val="24"/>
          <w:szCs w:val="24"/>
        </w:rPr>
        <w:t xml:space="preserve">. </w:t>
      </w:r>
      <w:r w:rsidRPr="001B227F">
        <w:rPr>
          <w:rFonts w:ascii="Times New Roman" w:hAnsi="Times New Roman" w:cs="Times New Roman"/>
          <w:sz w:val="24"/>
          <w:szCs w:val="24"/>
        </w:rPr>
        <w:t>Air in some Indian cities has particulate matter (PM) levels 5 times above safety limits (Steven et.al, 2001)</w:t>
      </w:r>
      <w:r w:rsidRPr="001B227F">
        <w:rPr>
          <w:rFonts w:ascii="Times New Roman" w:hAnsi="Times New Roman" w:cs="Times New Roman"/>
          <w:bCs/>
          <w:sz w:val="24"/>
          <w:szCs w:val="24"/>
        </w:rPr>
        <w:t xml:space="preserve">. </w:t>
      </w:r>
      <w:r w:rsidRPr="001B227F">
        <w:rPr>
          <w:rFonts w:ascii="Times New Roman" w:hAnsi="Times New Roman" w:cs="Times New Roman"/>
          <w:sz w:val="24"/>
          <w:szCs w:val="24"/>
        </w:rPr>
        <w:t>The particulate matter levels are the biggest cause of health concern</w:t>
      </w:r>
      <w:r w:rsidRPr="001B227F">
        <w:rPr>
          <w:rFonts w:ascii="Times New Roman" w:hAnsi="Times New Roman" w:cs="Times New Roman"/>
          <w:bCs/>
          <w:sz w:val="24"/>
          <w:szCs w:val="24"/>
        </w:rPr>
        <w:t xml:space="preserve">. </w:t>
      </w:r>
      <w:r w:rsidRPr="001B227F">
        <w:rPr>
          <w:rFonts w:ascii="Times New Roman" w:hAnsi="Times New Roman" w:cs="Times New Roman"/>
          <w:sz w:val="24"/>
          <w:szCs w:val="24"/>
        </w:rPr>
        <w:t>In 2007, nearly 52% of the cities were at critical particulate matter levels (≥1.5times limit). Higher particulate matter levels were found in northern Indian cities with continuous increases in Mumbai, Faridabad, Lucknow, Bangalore and Delhi. In recent times, sulphur dioxide levels have dropped in most cities except in Khurja, Nashik, Jamshedpur and Chandrapur the sulphur dioxide trend line is flat until the late 1990, and then declines sharply. Comparing the periods from 1987-1990 to 2004-2010, mean sulphur dioxide decreased from 19.4 to 12.2µg/m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 xml:space="preserve">However, nitrogen dioxide levels are on the rise all over India because of the rise in the number of vehicles (Steven et.al, 2001). The ambient particulate matter (PM) concentrations fell quite steadily </w:t>
      </w:r>
      <w:r w:rsidRPr="001B227F">
        <w:rPr>
          <w:rFonts w:ascii="Times New Roman" w:hAnsi="Times New Roman" w:cs="Times New Roman"/>
          <w:sz w:val="24"/>
          <w:szCs w:val="24"/>
        </w:rPr>
        <w:lastRenderedPageBreak/>
        <w:t>more from 252.1µg/m</w:t>
      </w:r>
      <w:r w:rsidRPr="001B227F">
        <w:rPr>
          <w:rFonts w:ascii="Times New Roman" w:hAnsi="Times New Roman" w:cs="Times New Roman"/>
          <w:sz w:val="24"/>
          <w:szCs w:val="24"/>
          <w:vertAlign w:val="superscript"/>
        </w:rPr>
        <w:t xml:space="preserve">3 </w:t>
      </w:r>
      <w:r w:rsidRPr="001B227F">
        <w:rPr>
          <w:rFonts w:ascii="Times New Roman" w:hAnsi="Times New Roman" w:cs="Times New Roman"/>
          <w:sz w:val="24"/>
          <w:szCs w:val="24"/>
        </w:rPr>
        <w:t>in 1987-1990 to 209.5µg/m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2004-2010. This represents about a 15 percent reduction in particulate matter (PM). The 10th percentiles of particulate matter and sulphur dioxide pollution both declined by about 13 percent from 1987-1990 to 2004-2010. However, the distribution of nitrogen dioxide across cities does not appear to change much over the time period. Infact, if anything, the distribution of pollution appears to have worsened, with the 10th percentile rising from 8.5µg/m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to10.4µg/m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the 90th percentile rising from 42.6µg/m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to 47.0µg/m</w:t>
      </w:r>
      <w:r w:rsidRPr="001B227F">
        <w:rPr>
          <w:rFonts w:ascii="Times New Roman" w:hAnsi="Times New Roman" w:cs="Times New Roman"/>
          <w:sz w:val="24"/>
          <w:szCs w:val="24"/>
          <w:vertAlign w:val="superscript"/>
        </w:rPr>
        <w:t xml:space="preserve">3 </w:t>
      </w:r>
      <w:r w:rsidRPr="001B227F">
        <w:rPr>
          <w:rFonts w:ascii="Times New Roman" w:hAnsi="Times New Roman" w:cs="Times New Roman"/>
          <w:sz w:val="24"/>
          <w:szCs w:val="24"/>
        </w:rPr>
        <w:t>(Michael Greenstone and Rema Hanna, 2011).</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Centre for Science and Environment has analyzed the official data to assess the state of air quality and trend in Indian cities. The most widely monitored pollutants in India are particulate matter, nitrogen dioxide, sulphur dioxide, and on a limited scale carbon monoxide. Almost half of the total cities monitored under National Air quality Monitoring Programs (NAMP) have critical levels of particulate matter. Central Pollution Control Board (CPCB) classifies cities as critically polluted if the levels of criteria pollutants are more than 1.5 times the standards. Levels up to 1.5 times, the standards are labeled high. Levels that reach up to 50 per cent of the standards are moderate. Indian cities are reeling under heavy particulate pollution with 52 percent of cities (63 cities) hitting critical levels (exceeding 1.5 times the standard), 36 cities with high levels (1–1.5 times the annual standard) and merely 19 cities are at moderate levels, which is 50 per cent below the standard (Annual report, central pollution control board, 2008-2011).</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air pollution trends in seven cities were analyzed for three major pollutant levels such as respirable suspended particulate matter (RSPM), nitrogen dioxide and sulphur dioxide. The cities selected for the study were Bangalore (Karnataka), Chennai (Tamil Nadu), Delhi (Delhi), Kanpur (Uttar Pradesh), Mumbai (Maharashtra), Pune (Maharashtra) and Kolkata (West Bengal) (Hosamane and Desai, 2013).The annual average concentration of respirable suspended particulate matter in major cities in India such as Bangalore (Karnataka), Chennai (Tamil Nadu), Delhi (Delhi), Kanpur (Uttar Pradesh), Mumbai (Maharashtra), Pune (Maharashtra) and Kolkata (West Bengal) shows a mixed trend. It indicates increasing trend in Delhi, Mumbai and Kolkata but for Chennai it shows decreasing trend. The reason for high particulate matter levels is attributed by vehicular traffic, Diesel/Kerosene generator sets, small-scale industries, biomass incineration and suspension of traffic dust, commercial and domestic use of fuels. The annual average concentration of respirable suspended particulate matter is above the national ambient air quality standard is observed in Bangalore, Delhi, Kanpur, Mumbai and Pune. Southern Indian cities show a rising trend especially in Bangalore, cities in western India are relatively better off with </w:t>
      </w:r>
      <w:r w:rsidRPr="001B227F">
        <w:rPr>
          <w:rFonts w:ascii="Times New Roman" w:hAnsi="Times New Roman" w:cs="Times New Roman"/>
          <w:sz w:val="24"/>
          <w:szCs w:val="24"/>
        </w:rPr>
        <w:lastRenderedPageBreak/>
        <w:t>almost constant to declining nitrogen dioxide levels, though the levels indicate an increasing trend in Delhi and Kanpur. It has been observed that, trend of Sulfur dioxide is not considered a problem in India. Its levels in most cities are already very low and declining. However, Pune has moderate levels. As per the literature, during 2010, National Ambient Air Quality Standard (NAAQS annual average) was not exceeded at any monitoring station in residential and industrial areas. Sulphur dioxide levels at 75 percent of the monitoring stations in industrial areas and 90 percent of the monitoring stations in residential areas were less than 25µg/m</w:t>
      </w:r>
      <w:r w:rsidRPr="001B227F">
        <w:rPr>
          <w:rFonts w:ascii="Times New Roman" w:hAnsi="Times New Roman" w:cs="Times New Roman"/>
          <w:sz w:val="24"/>
          <w:szCs w:val="24"/>
          <w:vertAlign w:val="superscript"/>
        </w:rPr>
        <w:t xml:space="preserve">3 </w:t>
      </w:r>
      <w:r w:rsidRPr="001B227F">
        <w:rPr>
          <w:rFonts w:ascii="Times New Roman" w:hAnsi="Times New Roman" w:cs="Times New Roman"/>
          <w:sz w:val="24"/>
          <w:szCs w:val="24"/>
        </w:rPr>
        <w:t>(Hosamane and Desai, 2013).</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2012, the air pollution in relation to sulphur dioxide was maximum level in Uttarakhand, followed by Jharkhand. The air pollution in relation to nitrogen dioxide, the maximum level was observed in Delhi followed by West Bengal. With respect to particulate matter, Delhi had the maximum level followed by West Bengal and Uttar Pradesh (National Ambient Air Quality Status &amp; Trends – 2012). The analysis of the World Health Organization showed that the air pollution caused 800,000 deaths and 4.6 million lost life per annum. Developing nations are particularly affected by air pollution; as many as two thirds of the deaths associated with air pollution on a global scale occur in Asia (Hosamane and Desai, 2013).</w:t>
      </w:r>
    </w:p>
    <w:p w:rsidR="00EC255A" w:rsidRPr="001B227F"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B7725F" w:rsidRDefault="00B7725F" w:rsidP="00EC255A">
      <w:pPr>
        <w:spacing w:after="120" w:line="360" w:lineRule="auto"/>
        <w:contextualSpacing/>
        <w:jc w:val="both"/>
        <w:rPr>
          <w:rFonts w:ascii="Times New Roman" w:hAnsi="Times New Roman" w:cs="Times New Roman"/>
          <w:sz w:val="24"/>
          <w:szCs w:val="24"/>
        </w:rPr>
      </w:pPr>
    </w:p>
    <w:p w:rsidR="00B7725F" w:rsidRDefault="00B7725F" w:rsidP="00EC255A">
      <w:pPr>
        <w:spacing w:after="120" w:line="360" w:lineRule="auto"/>
        <w:contextualSpacing/>
        <w:jc w:val="both"/>
        <w:rPr>
          <w:rFonts w:ascii="Times New Roman" w:hAnsi="Times New Roman" w:cs="Times New Roman"/>
          <w:sz w:val="24"/>
          <w:szCs w:val="24"/>
        </w:rPr>
      </w:pPr>
    </w:p>
    <w:p w:rsidR="00B7725F" w:rsidRDefault="00B7725F" w:rsidP="00EC255A">
      <w:pPr>
        <w:spacing w:after="120" w:line="360" w:lineRule="auto"/>
        <w:contextualSpacing/>
        <w:jc w:val="both"/>
        <w:rPr>
          <w:rFonts w:ascii="Times New Roman" w:hAnsi="Times New Roman" w:cs="Times New Roman"/>
          <w:sz w:val="24"/>
          <w:szCs w:val="24"/>
        </w:rPr>
      </w:pPr>
    </w:p>
    <w:p w:rsidR="00EC255A" w:rsidRDefault="00EC255A" w:rsidP="00EC255A">
      <w:pPr>
        <w:spacing w:after="120" w:line="360" w:lineRule="auto"/>
        <w:contextualSpacing/>
        <w:jc w:val="both"/>
        <w:rPr>
          <w:rFonts w:ascii="Times New Roman" w:hAnsi="Times New Roman" w:cs="Times New Roman"/>
          <w:sz w:val="24"/>
          <w:szCs w:val="24"/>
        </w:rPr>
      </w:pPr>
    </w:p>
    <w:p w:rsidR="00EC255A" w:rsidRPr="001B227F" w:rsidRDefault="00EC255A" w:rsidP="00EC255A">
      <w:pPr>
        <w:spacing w:after="120" w:line="360" w:lineRule="auto"/>
        <w:contextualSpacing/>
        <w:jc w:val="both"/>
        <w:rPr>
          <w:rFonts w:ascii="Times New Roman" w:hAnsi="Times New Roman" w:cs="Times New Roman"/>
          <w:sz w:val="24"/>
          <w:szCs w:val="24"/>
        </w:rPr>
      </w:pP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MAJOR AIR POLLUTANTS AND THEIR EFFECT ON PUBLIC HEALTH</w:t>
      </w:r>
    </w:p>
    <w:tbl>
      <w:tblPr>
        <w:tblStyle w:val="TableGrid"/>
        <w:tblW w:w="10173" w:type="dxa"/>
        <w:tblLook w:val="04A0"/>
      </w:tblPr>
      <w:tblGrid>
        <w:gridCol w:w="1809"/>
        <w:gridCol w:w="4536"/>
        <w:gridCol w:w="3828"/>
      </w:tblGrid>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OUTDOOR AIR POLLUTANT</w:t>
            </w:r>
          </w:p>
        </w:tc>
        <w:tc>
          <w:tcPr>
            <w:tcW w:w="4536"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MAJOR HEALTH CONCERN</w:t>
            </w:r>
          </w:p>
        </w:tc>
        <w:tc>
          <w:tcPr>
            <w:tcW w:w="3828"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POLLUTANT SOURCES</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Suspended particulate matter (SPM, PM</w:t>
            </w:r>
            <w:r w:rsidRPr="001B227F">
              <w:rPr>
                <w:rFonts w:ascii="Times New Roman" w:hAnsi="Times New Roman" w:cs="Times New Roman"/>
                <w:b/>
                <w:sz w:val="24"/>
                <w:szCs w:val="24"/>
                <w:vertAlign w:val="subscript"/>
              </w:rPr>
              <w:t>10</w:t>
            </w:r>
            <w:r w:rsidRPr="001B227F">
              <w:rPr>
                <w:rFonts w:ascii="Times New Roman" w:hAnsi="Times New Roman" w:cs="Times New Roman"/>
                <w:b/>
                <w:sz w:val="24"/>
                <w:szCs w:val="24"/>
              </w:rPr>
              <w:t>, PM</w:t>
            </w:r>
            <w:r w:rsidRPr="001B227F">
              <w:rPr>
                <w:rFonts w:ascii="Times New Roman" w:hAnsi="Times New Roman" w:cs="Times New Roman"/>
                <w:b/>
                <w:sz w:val="24"/>
                <w:szCs w:val="24"/>
                <w:vertAlign w:val="subscript"/>
              </w:rPr>
              <w:t>2.5</w:t>
            </w:r>
            <w:r w:rsidRPr="001B227F">
              <w:rPr>
                <w:rFonts w:ascii="Times New Roman" w:hAnsi="Times New Roman" w:cs="Times New Roman"/>
                <w:b/>
                <w:sz w:val="24"/>
                <w:szCs w:val="24"/>
              </w:rPr>
              <w:t xml:space="preserve"> )</w:t>
            </w:r>
          </w:p>
        </w:tc>
        <w:tc>
          <w:tcPr>
            <w:tcW w:w="4536"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Disrupts lung’s gas exchange function and causes respiratory illness</w:t>
            </w:r>
          </w:p>
        </w:tc>
        <w:tc>
          <w:tcPr>
            <w:tcW w:w="3828"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Mixture of solid and liquid organic plus inorganic materials including sulphate, nitrates, ammonia, sodium chloride, carbon, mineral dust and water</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Nitrogen dioxide (NO</w:t>
            </w:r>
            <w:r w:rsidRPr="001B227F">
              <w:rPr>
                <w:rFonts w:ascii="Times New Roman" w:hAnsi="Times New Roman" w:cs="Times New Roman"/>
                <w:b/>
                <w:sz w:val="24"/>
                <w:szCs w:val="24"/>
                <w:vertAlign w:val="subscript"/>
              </w:rPr>
              <w:t>2</w:t>
            </w:r>
            <w:r w:rsidRPr="001B227F">
              <w:rPr>
                <w:rFonts w:ascii="Times New Roman" w:hAnsi="Times New Roman" w:cs="Times New Roman"/>
                <w:b/>
                <w:sz w:val="24"/>
                <w:szCs w:val="24"/>
              </w:rPr>
              <w:t>)</w:t>
            </w:r>
          </w:p>
        </w:tc>
        <w:tc>
          <w:tcPr>
            <w:tcW w:w="4536"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Long-term intake is toxic, reduces lung function and causes bronchitis in asthmatic</w:t>
            </w:r>
          </w:p>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Children</w:t>
            </w:r>
          </w:p>
        </w:tc>
        <w:tc>
          <w:tcPr>
            <w:tcW w:w="3828"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Part of PM</w:t>
            </w:r>
            <w:r w:rsidRPr="001B227F">
              <w:rPr>
                <w:rFonts w:ascii="Times New Roman" w:hAnsi="Times New Roman" w:cs="Times New Roman"/>
                <w:b/>
                <w:sz w:val="24"/>
                <w:szCs w:val="24"/>
                <w:vertAlign w:val="subscript"/>
              </w:rPr>
              <w:t>2.5</w:t>
            </w:r>
            <w:r w:rsidRPr="001B227F">
              <w:rPr>
                <w:rFonts w:ascii="Times New Roman" w:hAnsi="Times New Roman" w:cs="Times New Roman"/>
                <w:b/>
                <w:sz w:val="24"/>
                <w:szCs w:val="24"/>
              </w:rPr>
              <w:t xml:space="preserve"> and O</w:t>
            </w:r>
            <w:r w:rsidRPr="001B227F">
              <w:rPr>
                <w:rFonts w:ascii="Times New Roman" w:hAnsi="Times New Roman" w:cs="Times New Roman"/>
                <w:b/>
                <w:sz w:val="24"/>
                <w:szCs w:val="24"/>
                <w:vertAlign w:val="subscript"/>
              </w:rPr>
              <w:t>3</w:t>
            </w:r>
            <w:r w:rsidRPr="001B227F">
              <w:rPr>
                <w:rFonts w:ascii="Times New Roman" w:hAnsi="Times New Roman" w:cs="Times New Roman"/>
                <w:b/>
                <w:sz w:val="24"/>
                <w:szCs w:val="24"/>
              </w:rPr>
              <w:t>, found in nitrate aerosols, produced by burning fuels, electricity generation plus vehicle engines</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Lead (PB)</w:t>
            </w:r>
          </w:p>
        </w:tc>
        <w:tc>
          <w:tcPr>
            <w:tcW w:w="4536"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Damages nervous system in children</w:t>
            </w:r>
          </w:p>
        </w:tc>
        <w:tc>
          <w:tcPr>
            <w:tcW w:w="3828"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Petrol, diesel, lead batteries, paints, and coloring agents</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Carbon Monoxide (CO)</w:t>
            </w:r>
          </w:p>
        </w:tc>
        <w:tc>
          <w:tcPr>
            <w:tcW w:w="4536"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Lowers blood oxygen levels, slows reflexes, increases confusion and sleepiness</w:t>
            </w:r>
          </w:p>
        </w:tc>
        <w:tc>
          <w:tcPr>
            <w:tcW w:w="3828"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Cigarettes plus burning petrol, diesel, and wood</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Carbon Dioxide (CO</w:t>
            </w:r>
            <w:r w:rsidRPr="001B227F">
              <w:rPr>
                <w:rFonts w:ascii="Times New Roman" w:hAnsi="Times New Roman" w:cs="Times New Roman"/>
                <w:b/>
                <w:sz w:val="24"/>
                <w:szCs w:val="24"/>
                <w:vertAlign w:val="subscript"/>
              </w:rPr>
              <w:t>2</w:t>
            </w:r>
            <w:r w:rsidRPr="001B227F">
              <w:rPr>
                <w:rFonts w:ascii="Times New Roman" w:hAnsi="Times New Roman" w:cs="Times New Roman"/>
                <w:b/>
                <w:sz w:val="24"/>
                <w:szCs w:val="24"/>
              </w:rPr>
              <w:t>)</w:t>
            </w:r>
          </w:p>
        </w:tc>
        <w:tc>
          <w:tcPr>
            <w:tcW w:w="4536"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Lowers oxygen levels, reduces respiratory and brain functions, causes vision defects</w:t>
            </w:r>
          </w:p>
        </w:tc>
        <w:tc>
          <w:tcPr>
            <w:tcW w:w="3828"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Burning coal, oil and natural gases</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Ozone (O</w:t>
            </w:r>
            <w:r w:rsidRPr="001B227F">
              <w:rPr>
                <w:rFonts w:ascii="Times New Roman" w:hAnsi="Times New Roman" w:cs="Times New Roman"/>
                <w:b/>
                <w:sz w:val="24"/>
                <w:szCs w:val="24"/>
                <w:vertAlign w:val="subscript"/>
              </w:rPr>
              <w:t>3</w:t>
            </w:r>
            <w:r w:rsidRPr="001B227F">
              <w:rPr>
                <w:rFonts w:ascii="Times New Roman" w:hAnsi="Times New Roman" w:cs="Times New Roman"/>
                <w:b/>
                <w:sz w:val="24"/>
                <w:szCs w:val="24"/>
              </w:rPr>
              <w:t>)</w:t>
            </w:r>
          </w:p>
        </w:tc>
        <w:tc>
          <w:tcPr>
            <w:tcW w:w="4536"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Increases respiratory infections (colds, pneumonia), breathing difficulties and asthma</w:t>
            </w:r>
          </w:p>
        </w:tc>
        <w:tc>
          <w:tcPr>
            <w:tcW w:w="3828"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Part of photochemical smog produced by the interaction of sunlight and air pollutants</w:t>
            </w:r>
          </w:p>
        </w:tc>
      </w:tr>
      <w:tr w:rsidR="00EC255A" w:rsidRPr="001B227F" w:rsidTr="00C53C7E">
        <w:tc>
          <w:tcPr>
            <w:tcW w:w="1809" w:type="dxa"/>
            <w:vAlign w:val="center"/>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 (SO</w:t>
            </w:r>
            <w:r w:rsidRPr="001B227F">
              <w:rPr>
                <w:rFonts w:ascii="Times New Roman" w:hAnsi="Times New Roman" w:cs="Times New Roman"/>
                <w:b/>
                <w:sz w:val="24"/>
                <w:szCs w:val="24"/>
                <w:vertAlign w:val="subscript"/>
              </w:rPr>
              <w:t>2</w:t>
            </w:r>
            <w:r w:rsidRPr="001B227F">
              <w:rPr>
                <w:rFonts w:ascii="Times New Roman" w:hAnsi="Times New Roman" w:cs="Times New Roman"/>
                <w:b/>
                <w:sz w:val="24"/>
                <w:szCs w:val="24"/>
              </w:rPr>
              <w:t>)</w:t>
            </w:r>
          </w:p>
        </w:tc>
        <w:tc>
          <w:tcPr>
            <w:tcW w:w="4536"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10 minute exposure decreases pulmonary function. Causes eye irritation and respiratory inflammation (coughing, infections, mucus secretion, asthma attacks,  bronchitis)</w:t>
            </w:r>
          </w:p>
        </w:tc>
        <w:tc>
          <w:tcPr>
            <w:tcW w:w="3828"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Burning fossil fuels and industrial processes</w:t>
            </w:r>
          </w:p>
        </w:tc>
      </w:tr>
    </w:tbl>
    <w:p w:rsidR="00EC255A" w:rsidRPr="001B227F" w:rsidRDefault="00EC255A" w:rsidP="00EC255A">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World Health Organization, 2000</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data available from the Central Pollution Control Board (CPCB) indicate that the levels of small particles less than 10 micron (PM10) are very high. This size of particulates is known to cause severe damage to the lungs. In fact, the World Health Organization (WHO) reports that there is no safe level for particulate matter emissions, international studies have </w:t>
      </w:r>
      <w:r w:rsidRPr="001B227F">
        <w:rPr>
          <w:rFonts w:ascii="Times New Roman" w:hAnsi="Times New Roman" w:cs="Times New Roman"/>
          <w:sz w:val="24"/>
          <w:szCs w:val="24"/>
        </w:rPr>
        <w:lastRenderedPageBreak/>
        <w:t>confirmed association between elevated levels of particulate matter air pollution and decline in lung function or increase in respiratory symptoms such as cough, shortness of breath, wheezing and asthma attacks. Studies have also found associations between particulate matter air pollution and rates of hospitalization, chronic obstructive pulmonary disease and restricted activity due to illness (Dockery, 1993).</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new scientific information emerging from international studies indicates that the cancer causing potential of diesel exhaust is very high. The Scientific Review Panel of the California Air Resources Board points out based on human epidemiological data, that a chronic exposure to 1 mg/cm3 of diesel exhaust will lead to 300 additional cases of lung cancer per million people. World Health Organization (WHO) reported that chronic exposure to 1 mg/cm3 of diesel exhaust can lead to lung cancer per million. World health organization has estimated the guideline value for major air pollutants. It is shown in Table 4.</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4</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WHO GUIDELINE VALUES FOR MAJOR AIR POLLUTANTS</w:t>
      </w:r>
    </w:p>
    <w:tbl>
      <w:tblPr>
        <w:tblStyle w:val="TableGrid"/>
        <w:tblW w:w="9576" w:type="dxa"/>
        <w:tblLook w:val="04A0"/>
      </w:tblPr>
      <w:tblGrid>
        <w:gridCol w:w="2464"/>
        <w:gridCol w:w="3517"/>
        <w:gridCol w:w="3595"/>
      </w:tblGrid>
      <w:tr w:rsidR="00EC255A" w:rsidRPr="001B227F" w:rsidTr="00C53C7E">
        <w:tc>
          <w:tcPr>
            <w:tcW w:w="2464"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AIR POLLUTANTS</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LONG TERM MEAN VALUE</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SHORT TERM MEAN VALUE</w:t>
            </w:r>
          </w:p>
        </w:tc>
      </w:tr>
      <w:tr w:rsidR="00EC255A" w:rsidRPr="001B227F" w:rsidTr="00C53C7E">
        <w:tc>
          <w:tcPr>
            <w:tcW w:w="2464"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PM</w:t>
            </w:r>
            <w:r w:rsidRPr="001B227F">
              <w:rPr>
                <w:rFonts w:ascii="Times New Roman" w:hAnsi="Times New Roman" w:cs="Times New Roman"/>
                <w:b/>
                <w:sz w:val="24"/>
                <w:szCs w:val="24"/>
                <w:vertAlign w:val="subscript"/>
              </w:rPr>
              <w:t>2.5</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10µg/m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annual</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25µg/m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24 – hour</w:t>
            </w:r>
          </w:p>
        </w:tc>
      </w:tr>
      <w:tr w:rsidR="00EC255A" w:rsidRPr="001B227F" w:rsidTr="00C53C7E">
        <w:tc>
          <w:tcPr>
            <w:tcW w:w="2464"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Particulate matter</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20µg/m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annual</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50µg/m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24 – hour</w:t>
            </w:r>
          </w:p>
        </w:tc>
      </w:tr>
      <w:tr w:rsidR="00EC255A" w:rsidRPr="001B227F" w:rsidTr="00C53C7E">
        <w:tc>
          <w:tcPr>
            <w:tcW w:w="2464"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O</w:t>
            </w:r>
            <w:r w:rsidRPr="001B227F">
              <w:rPr>
                <w:rFonts w:ascii="Times New Roman" w:hAnsi="Times New Roman" w:cs="Times New Roman"/>
                <w:b/>
                <w:sz w:val="24"/>
                <w:szCs w:val="24"/>
                <w:vertAlign w:val="subscript"/>
              </w:rPr>
              <w:t>3</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100µg/m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8 – hour</w:t>
            </w:r>
          </w:p>
        </w:tc>
      </w:tr>
      <w:tr w:rsidR="00EC255A" w:rsidRPr="001B227F" w:rsidTr="00C53C7E">
        <w:tc>
          <w:tcPr>
            <w:tcW w:w="2464"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Nitrogen dioxide</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40µg/m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annual</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200µg/m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1 – hour</w:t>
            </w:r>
          </w:p>
        </w:tc>
      </w:tr>
      <w:tr w:rsidR="00EC255A" w:rsidRPr="001B227F" w:rsidTr="00C53C7E">
        <w:tc>
          <w:tcPr>
            <w:tcW w:w="2464" w:type="dxa"/>
          </w:tcPr>
          <w:p w:rsidR="00EC255A" w:rsidRPr="001B227F" w:rsidRDefault="00EC255A" w:rsidP="00C53C7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4"/>
                <w:szCs w:val="24"/>
              </w:rPr>
              <w:t>Sulphur dioxide</w:t>
            </w:r>
          </w:p>
        </w:tc>
        <w:tc>
          <w:tcPr>
            <w:tcW w:w="3517"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20µg/m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24 – hour</w:t>
            </w:r>
          </w:p>
        </w:tc>
        <w:tc>
          <w:tcPr>
            <w:tcW w:w="3595" w:type="dxa"/>
            <w:vAlign w:val="center"/>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500µg/m</w:t>
            </w:r>
            <w:r w:rsidRPr="001B227F">
              <w:rPr>
                <w:rFonts w:ascii="Times New Roman" w:hAnsi="Times New Roman" w:cs="Times New Roman"/>
                <w:b/>
                <w:sz w:val="24"/>
                <w:szCs w:val="24"/>
                <w:vertAlign w:val="superscript"/>
              </w:rPr>
              <w:t xml:space="preserve">3 </w:t>
            </w:r>
            <w:r w:rsidRPr="001B227F">
              <w:rPr>
                <w:rFonts w:ascii="Times New Roman" w:hAnsi="Times New Roman" w:cs="Times New Roman"/>
                <w:b/>
                <w:sz w:val="24"/>
                <w:szCs w:val="24"/>
              </w:rPr>
              <w:t>10 – minute</w:t>
            </w:r>
          </w:p>
        </w:tc>
      </w:tr>
    </w:tbl>
    <w:p w:rsidR="00EC255A" w:rsidRPr="001B227F" w:rsidRDefault="00EC255A" w:rsidP="00EC255A">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World Health Organization, 2000</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India has a relatively extensive set of regulations designed to improve both air and water quality. The environmental policies have their roots in the Water Act of 1974 and Air Act of 1981. These acts created the Central Pollution Control Board (CPCB) and the State Pollution Control Boards (SPCBs), which are responsible for data collection and policy enforcement and also developed detailed procedures for environmental compliance. The CPCB and SPCBs quickly advanced a national environmental monitoring program.</w:t>
      </w:r>
      <w:r>
        <w:rPr>
          <w:rFonts w:ascii="Times New Roman" w:hAnsi="Times New Roman" w:cs="Times New Roman"/>
          <w:sz w:val="24"/>
          <w:szCs w:val="24"/>
        </w:rPr>
        <w:t xml:space="preserve"> </w:t>
      </w:r>
      <w:r w:rsidRPr="001B227F">
        <w:rPr>
          <w:rFonts w:ascii="Times New Roman" w:hAnsi="Times New Roman" w:cs="Times New Roman"/>
          <w:sz w:val="24"/>
          <w:szCs w:val="24"/>
        </w:rPr>
        <w:t>Starting in 1987, India’s  Central Pollution Control Board (CPCB) began compiling readings of nitrogen dioxide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xml:space="preserve">) and particulate matter with diameter less than 100μm (PM). The data were collected as a part of the National Air Quality Monitoring Program (NAMP), a program established by the Central Pollution Control Board (CPCB) to help identify, assess and prioritize the pollution controls needs in different areas as well as to help in identifying and regulating potential hazards and pollution sources. The Central Pollution Control Board (CPCB) reports that there are currently 365 functional air quality </w:t>
      </w:r>
      <w:r w:rsidRPr="001B227F">
        <w:rPr>
          <w:rFonts w:ascii="Times New Roman" w:hAnsi="Times New Roman" w:cs="Times New Roman"/>
          <w:sz w:val="24"/>
          <w:szCs w:val="24"/>
        </w:rPr>
        <w:lastRenderedPageBreak/>
        <w:t>monitoring stations in 127 Indian cities, there has been much movement and reclassification of these monitors over the years (Annual Report Central Pollution Control Board, 2008-2011).</w:t>
      </w:r>
    </w:p>
    <w:p w:rsidR="00EC255A" w:rsidRPr="001B227F" w:rsidRDefault="00EC255A" w:rsidP="00EC255A">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ab/>
        <w:t>Particulate matter (PM) is regarded by the Central Pollution Control Board (CPCB) as a general indicator of pollution in India, receiving key contributions from fossil fuel burning, industrial processes and vehicular exhaust sulphur dioxide emissions, on the other hand, are predominantly a by-product of thermal power generation; globally, 80 percent of sulphur emissions in 1990 were attributable to fossil fuel use. Nitrogen dioxide is viewed by the Central Pollution Control Board (CPCB) as an indicator of vehicular pollution, though it is produced in almost all combustion reactions (Steven et.al, 2001).</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Under National Air Quality Monitoring Programme (NAMP), four air pollutants such as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Oxides of nitrogen as nitrogen dioxide, Suspended particulate matter (SPM) and respirable suspended particulate matter (RSPM/PM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have been identified for regular monitoring at all the locations. Under the National Air Quality Monitoring Programme, the following air quality standard is established for different area (Hosamane and Desai, 2013).</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5</w:t>
      </w:r>
    </w:p>
    <w:p w:rsidR="00EC255A"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NATION</w:t>
      </w:r>
      <w:r>
        <w:rPr>
          <w:rFonts w:ascii="Times New Roman" w:hAnsi="Times New Roman" w:cs="Times New Roman"/>
          <w:b/>
          <w:sz w:val="24"/>
          <w:szCs w:val="24"/>
        </w:rPr>
        <w:t>AL AMBIENT AIR QUALITY STANDARD</w:t>
      </w:r>
      <w:r w:rsidRPr="001B227F">
        <w:rPr>
          <w:rFonts w:ascii="Times New Roman" w:hAnsi="Times New Roman" w:cs="Times New Roman"/>
          <w:b/>
          <w:sz w:val="24"/>
          <w:szCs w:val="24"/>
        </w:rPr>
        <w:t xml:space="preserve"> (NAAQS) </w:t>
      </w:r>
    </w:p>
    <w:p w:rsidR="00EC255A" w:rsidRPr="001B227F" w:rsidRDefault="00EC255A" w:rsidP="00EC255A">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POLLUTION LEVEL CLASSIFICATION</w:t>
      </w:r>
    </w:p>
    <w:tbl>
      <w:tblPr>
        <w:tblW w:w="10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7"/>
        <w:gridCol w:w="1363"/>
        <w:gridCol w:w="1739"/>
        <w:gridCol w:w="1452"/>
        <w:gridCol w:w="1436"/>
        <w:gridCol w:w="1788"/>
        <w:gridCol w:w="974"/>
      </w:tblGrid>
      <w:tr w:rsidR="00EC255A" w:rsidRPr="001B227F" w:rsidTr="00C53C7E">
        <w:trPr>
          <w:trHeight w:val="291"/>
        </w:trPr>
        <w:tc>
          <w:tcPr>
            <w:tcW w:w="1653" w:type="dxa"/>
            <w:vMerge w:val="restart"/>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POLLUTION LEVEL</w:t>
            </w:r>
          </w:p>
        </w:tc>
        <w:tc>
          <w:tcPr>
            <w:tcW w:w="8744" w:type="dxa"/>
            <w:gridSpan w:val="6"/>
            <w:shd w:val="clear" w:color="auto" w:fill="auto"/>
            <w:noWrap/>
            <w:vAlign w:val="center"/>
            <w:hideMark/>
          </w:tcPr>
          <w:p w:rsidR="00EC255A" w:rsidRPr="001B227F" w:rsidRDefault="00EC255A" w:rsidP="00C53C7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ANNUAL MEAN CONCENTRATION RANGE (µg/m</w:t>
            </w:r>
            <w:r w:rsidRPr="001B227F">
              <w:rPr>
                <w:rFonts w:ascii="Times New Roman" w:hAnsi="Times New Roman" w:cs="Times New Roman"/>
                <w:b/>
                <w:sz w:val="24"/>
                <w:szCs w:val="24"/>
                <w:vertAlign w:val="superscript"/>
              </w:rPr>
              <w:t>3</w:t>
            </w:r>
            <w:r w:rsidRPr="001B227F">
              <w:rPr>
                <w:rFonts w:ascii="Times New Roman" w:hAnsi="Times New Roman" w:cs="Times New Roman"/>
                <w:b/>
                <w:sz w:val="24"/>
                <w:szCs w:val="24"/>
              </w:rPr>
              <w:t>)</w:t>
            </w:r>
          </w:p>
        </w:tc>
      </w:tr>
      <w:tr w:rsidR="00EC255A" w:rsidRPr="001B227F" w:rsidTr="00C53C7E">
        <w:trPr>
          <w:trHeight w:val="291"/>
        </w:trPr>
        <w:tc>
          <w:tcPr>
            <w:tcW w:w="1653" w:type="dxa"/>
            <w:vMerge/>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p>
        </w:tc>
        <w:tc>
          <w:tcPr>
            <w:tcW w:w="4547" w:type="dxa"/>
            <w:gridSpan w:val="3"/>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hAnsi="Times New Roman" w:cs="Times New Roman"/>
                <w:b/>
                <w:sz w:val="24"/>
                <w:szCs w:val="24"/>
              </w:rPr>
              <w:t>INDUSTRIAL, RESIDENTIAL, RURAL AND OTHER AREAS</w:t>
            </w:r>
          </w:p>
        </w:tc>
        <w:tc>
          <w:tcPr>
            <w:tcW w:w="4198" w:type="dxa"/>
            <w:gridSpan w:val="3"/>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hAnsi="Times New Roman" w:cs="Times New Roman"/>
                <w:b/>
                <w:sz w:val="24"/>
                <w:szCs w:val="24"/>
              </w:rPr>
              <w:t>ECOLOGICALLY SENSITIVE AREA</w:t>
            </w:r>
          </w:p>
        </w:tc>
      </w:tr>
      <w:tr w:rsidR="00EC255A" w:rsidRPr="001B227F" w:rsidTr="00C53C7E">
        <w:trPr>
          <w:trHeight w:val="291"/>
        </w:trPr>
        <w:tc>
          <w:tcPr>
            <w:tcW w:w="1653" w:type="dxa"/>
            <w:vMerge/>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p>
        </w:tc>
        <w:tc>
          <w:tcPr>
            <w:tcW w:w="135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SULPHUR DIOXIDE</w:t>
            </w:r>
          </w:p>
        </w:tc>
        <w:tc>
          <w:tcPr>
            <w:tcW w:w="1739"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NITROGEN DIOXIDE</w:t>
            </w:r>
          </w:p>
        </w:tc>
        <w:tc>
          <w:tcPr>
            <w:tcW w:w="1452"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RSPM</w:t>
            </w:r>
          </w:p>
        </w:tc>
        <w:tc>
          <w:tcPr>
            <w:tcW w:w="143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SULPHUR DIOXIDE</w:t>
            </w:r>
          </w:p>
        </w:tc>
        <w:tc>
          <w:tcPr>
            <w:tcW w:w="1788"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NITROGEN DIOXIDE</w:t>
            </w:r>
          </w:p>
        </w:tc>
        <w:tc>
          <w:tcPr>
            <w:tcW w:w="974"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RSPM</w:t>
            </w:r>
          </w:p>
        </w:tc>
      </w:tr>
      <w:tr w:rsidR="00EC255A" w:rsidRPr="001B227F" w:rsidTr="00C53C7E">
        <w:trPr>
          <w:trHeight w:val="291"/>
        </w:trPr>
        <w:tc>
          <w:tcPr>
            <w:tcW w:w="1653" w:type="dxa"/>
            <w:shd w:val="clear" w:color="auto" w:fill="auto"/>
            <w:noWrap/>
            <w:vAlign w:val="bottom"/>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Low</w:t>
            </w:r>
          </w:p>
        </w:tc>
        <w:tc>
          <w:tcPr>
            <w:tcW w:w="135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0-25</w:t>
            </w:r>
          </w:p>
        </w:tc>
        <w:tc>
          <w:tcPr>
            <w:tcW w:w="1739"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0-20</w:t>
            </w:r>
          </w:p>
        </w:tc>
        <w:tc>
          <w:tcPr>
            <w:tcW w:w="1452"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0-30</w:t>
            </w:r>
          </w:p>
        </w:tc>
        <w:tc>
          <w:tcPr>
            <w:tcW w:w="143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0-10</w:t>
            </w:r>
          </w:p>
        </w:tc>
        <w:tc>
          <w:tcPr>
            <w:tcW w:w="1788"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0-15</w:t>
            </w:r>
          </w:p>
        </w:tc>
        <w:tc>
          <w:tcPr>
            <w:tcW w:w="974"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0-30</w:t>
            </w:r>
          </w:p>
        </w:tc>
      </w:tr>
      <w:tr w:rsidR="00EC255A" w:rsidRPr="001B227F" w:rsidTr="00C53C7E">
        <w:trPr>
          <w:trHeight w:val="291"/>
        </w:trPr>
        <w:tc>
          <w:tcPr>
            <w:tcW w:w="1653" w:type="dxa"/>
            <w:shd w:val="clear" w:color="auto" w:fill="auto"/>
            <w:noWrap/>
            <w:vAlign w:val="bottom"/>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Moderate</w:t>
            </w:r>
          </w:p>
        </w:tc>
        <w:tc>
          <w:tcPr>
            <w:tcW w:w="135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26-50</w:t>
            </w:r>
          </w:p>
        </w:tc>
        <w:tc>
          <w:tcPr>
            <w:tcW w:w="1739"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21-40</w:t>
            </w:r>
          </w:p>
        </w:tc>
        <w:tc>
          <w:tcPr>
            <w:tcW w:w="1452"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31-60</w:t>
            </w:r>
          </w:p>
        </w:tc>
        <w:tc>
          <w:tcPr>
            <w:tcW w:w="143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11-20</w:t>
            </w:r>
          </w:p>
        </w:tc>
        <w:tc>
          <w:tcPr>
            <w:tcW w:w="1788"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16-30</w:t>
            </w:r>
          </w:p>
        </w:tc>
        <w:tc>
          <w:tcPr>
            <w:tcW w:w="974"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31-60</w:t>
            </w:r>
          </w:p>
        </w:tc>
      </w:tr>
      <w:tr w:rsidR="00EC255A" w:rsidRPr="001B227F" w:rsidTr="00C53C7E">
        <w:trPr>
          <w:trHeight w:val="291"/>
        </w:trPr>
        <w:tc>
          <w:tcPr>
            <w:tcW w:w="1653" w:type="dxa"/>
            <w:shd w:val="clear" w:color="auto" w:fill="auto"/>
            <w:noWrap/>
            <w:vAlign w:val="bottom"/>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High</w:t>
            </w:r>
          </w:p>
        </w:tc>
        <w:tc>
          <w:tcPr>
            <w:tcW w:w="135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51-75</w:t>
            </w:r>
          </w:p>
        </w:tc>
        <w:tc>
          <w:tcPr>
            <w:tcW w:w="1739"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41-60</w:t>
            </w:r>
          </w:p>
        </w:tc>
        <w:tc>
          <w:tcPr>
            <w:tcW w:w="1452"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61-90</w:t>
            </w:r>
          </w:p>
        </w:tc>
        <w:tc>
          <w:tcPr>
            <w:tcW w:w="143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21-30</w:t>
            </w:r>
          </w:p>
        </w:tc>
        <w:tc>
          <w:tcPr>
            <w:tcW w:w="1788"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31-45</w:t>
            </w:r>
          </w:p>
        </w:tc>
        <w:tc>
          <w:tcPr>
            <w:tcW w:w="974"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61-90</w:t>
            </w:r>
          </w:p>
        </w:tc>
      </w:tr>
      <w:tr w:rsidR="00EC255A" w:rsidRPr="001B227F" w:rsidTr="00C53C7E">
        <w:trPr>
          <w:trHeight w:val="291"/>
        </w:trPr>
        <w:tc>
          <w:tcPr>
            <w:tcW w:w="1653" w:type="dxa"/>
            <w:shd w:val="clear" w:color="auto" w:fill="auto"/>
            <w:noWrap/>
            <w:vAlign w:val="bottom"/>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Critical</w:t>
            </w:r>
          </w:p>
        </w:tc>
        <w:tc>
          <w:tcPr>
            <w:tcW w:w="135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&gt;75</w:t>
            </w:r>
          </w:p>
        </w:tc>
        <w:tc>
          <w:tcPr>
            <w:tcW w:w="1739"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&gt;60</w:t>
            </w:r>
          </w:p>
        </w:tc>
        <w:tc>
          <w:tcPr>
            <w:tcW w:w="1452"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&gt;90</w:t>
            </w:r>
          </w:p>
        </w:tc>
        <w:tc>
          <w:tcPr>
            <w:tcW w:w="1436"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&gt;30</w:t>
            </w:r>
          </w:p>
        </w:tc>
        <w:tc>
          <w:tcPr>
            <w:tcW w:w="1788"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&gt;45</w:t>
            </w:r>
          </w:p>
        </w:tc>
        <w:tc>
          <w:tcPr>
            <w:tcW w:w="974" w:type="dxa"/>
            <w:shd w:val="clear" w:color="auto" w:fill="auto"/>
            <w:noWrap/>
            <w:vAlign w:val="center"/>
            <w:hideMark/>
          </w:tcPr>
          <w:p w:rsidR="00EC255A" w:rsidRPr="001B227F" w:rsidRDefault="00EC255A" w:rsidP="00C53C7E">
            <w:pPr>
              <w:spacing w:after="120" w:line="360" w:lineRule="auto"/>
              <w:contextualSpacing/>
              <w:jc w:val="both"/>
              <w:rPr>
                <w:rFonts w:ascii="Times New Roman" w:eastAsia="Times New Roman" w:hAnsi="Times New Roman" w:cs="Times New Roman"/>
                <w:b/>
                <w:sz w:val="24"/>
                <w:szCs w:val="24"/>
              </w:rPr>
            </w:pPr>
            <w:r w:rsidRPr="001B227F">
              <w:rPr>
                <w:rFonts w:ascii="Times New Roman" w:eastAsia="Times New Roman" w:hAnsi="Times New Roman" w:cs="Times New Roman"/>
                <w:b/>
                <w:sz w:val="24"/>
                <w:szCs w:val="24"/>
              </w:rPr>
              <w:t>&gt;90</w:t>
            </w:r>
          </w:p>
        </w:tc>
      </w:tr>
    </w:tbl>
    <w:p w:rsidR="00EC255A" w:rsidRPr="001B227F" w:rsidRDefault="00EC255A" w:rsidP="00EC255A">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p>
    <w:p w:rsidR="00B7725F" w:rsidRDefault="00B7725F" w:rsidP="00EC255A">
      <w:pPr>
        <w:spacing w:after="120" w:line="360" w:lineRule="auto"/>
        <w:ind w:firstLine="720"/>
        <w:contextualSpacing/>
        <w:jc w:val="both"/>
        <w:rPr>
          <w:rFonts w:ascii="Times New Roman" w:hAnsi="Times New Roman" w:cs="Times New Roman"/>
          <w:sz w:val="24"/>
          <w:szCs w:val="24"/>
        </w:rPr>
      </w:pPr>
    </w:p>
    <w:p w:rsidR="00B7725F" w:rsidRDefault="00B7725F" w:rsidP="00EC255A">
      <w:pPr>
        <w:spacing w:after="120" w:line="360" w:lineRule="auto"/>
        <w:ind w:firstLine="720"/>
        <w:contextualSpacing/>
        <w:jc w:val="both"/>
        <w:rPr>
          <w:rFonts w:ascii="Times New Roman" w:hAnsi="Times New Roman" w:cs="Times New Roman"/>
          <w:sz w:val="24"/>
          <w:szCs w:val="24"/>
        </w:rPr>
      </w:pPr>
    </w:p>
    <w:p w:rsidR="00B7725F" w:rsidRDefault="00B7725F" w:rsidP="00EC255A">
      <w:pPr>
        <w:spacing w:after="120" w:line="360" w:lineRule="auto"/>
        <w:ind w:firstLine="720"/>
        <w:contextualSpacing/>
        <w:jc w:val="both"/>
        <w:rPr>
          <w:rFonts w:ascii="Times New Roman" w:hAnsi="Times New Roman" w:cs="Times New Roman"/>
          <w:sz w:val="24"/>
          <w:szCs w:val="24"/>
        </w:rPr>
      </w:pPr>
    </w:p>
    <w:p w:rsidR="00EC255A" w:rsidRPr="001B227F" w:rsidRDefault="00EC255A" w:rsidP="00EC255A">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 xml:space="preserve">In this backdrop, an attempt was made to assess the impact of industrial production on air pollution in India. The following are the specific </w:t>
      </w:r>
      <w:r w:rsidRPr="001B227F">
        <w:rPr>
          <w:rFonts w:ascii="Times New Roman" w:hAnsi="Times New Roman" w:cs="Times New Roman"/>
          <w:b/>
          <w:sz w:val="24"/>
          <w:szCs w:val="24"/>
        </w:rPr>
        <w:t>objectives</w:t>
      </w:r>
      <w:r w:rsidRPr="001B227F">
        <w:rPr>
          <w:rFonts w:ascii="Times New Roman" w:hAnsi="Times New Roman" w:cs="Times New Roman"/>
          <w:sz w:val="24"/>
          <w:szCs w:val="24"/>
        </w:rPr>
        <w:t xml:space="preserve"> of the study. </w:t>
      </w:r>
    </w:p>
    <w:p w:rsidR="00EC255A" w:rsidRPr="001B227F" w:rsidRDefault="00EC255A" w:rsidP="00EC255A">
      <w:pPr>
        <w:pStyle w:val="ListParagraph"/>
        <w:numPr>
          <w:ilvl w:val="0"/>
          <w:numId w:val="3"/>
        </w:numPr>
        <w:spacing w:after="120" w:line="360" w:lineRule="auto"/>
        <w:jc w:val="both"/>
        <w:rPr>
          <w:rFonts w:ascii="Times New Roman" w:hAnsi="Times New Roman"/>
          <w:sz w:val="24"/>
          <w:szCs w:val="24"/>
        </w:rPr>
      </w:pPr>
      <w:r w:rsidRPr="001B227F">
        <w:rPr>
          <w:rFonts w:ascii="Times New Roman" w:hAnsi="Times New Roman"/>
          <w:sz w:val="24"/>
          <w:szCs w:val="24"/>
        </w:rPr>
        <w:t>To analyse the air quality across the states in India</w:t>
      </w:r>
    </w:p>
    <w:p w:rsidR="00EC255A" w:rsidRPr="001B227F" w:rsidRDefault="00EC255A" w:rsidP="00EC255A">
      <w:pPr>
        <w:pStyle w:val="ListParagraph"/>
        <w:numPr>
          <w:ilvl w:val="0"/>
          <w:numId w:val="3"/>
        </w:numPr>
        <w:spacing w:after="120" w:line="360" w:lineRule="auto"/>
        <w:jc w:val="both"/>
        <w:rPr>
          <w:rFonts w:ascii="Times New Roman" w:hAnsi="Times New Roman"/>
          <w:sz w:val="24"/>
          <w:szCs w:val="24"/>
        </w:rPr>
      </w:pPr>
      <w:r w:rsidRPr="001B227F">
        <w:rPr>
          <w:rFonts w:ascii="Times New Roman" w:hAnsi="Times New Roman"/>
          <w:sz w:val="24"/>
          <w:szCs w:val="24"/>
        </w:rPr>
        <w:t>To study the performance of industries in India</w:t>
      </w:r>
    </w:p>
    <w:p w:rsidR="00EC255A" w:rsidRPr="001B227F" w:rsidRDefault="00EC255A" w:rsidP="00EC255A">
      <w:pPr>
        <w:pStyle w:val="ListParagraph"/>
        <w:numPr>
          <w:ilvl w:val="0"/>
          <w:numId w:val="3"/>
        </w:numPr>
        <w:spacing w:after="120" w:line="360" w:lineRule="auto"/>
        <w:jc w:val="both"/>
        <w:rPr>
          <w:rFonts w:ascii="Times New Roman" w:hAnsi="Times New Roman"/>
          <w:sz w:val="24"/>
          <w:szCs w:val="24"/>
        </w:rPr>
      </w:pPr>
      <w:r w:rsidRPr="001B227F">
        <w:rPr>
          <w:rFonts w:ascii="Times New Roman" w:hAnsi="Times New Roman"/>
          <w:sz w:val="24"/>
          <w:szCs w:val="24"/>
        </w:rPr>
        <w:t>To assess the impact of industrial production on nitrogen dioxide, sulphur dioxide and particulate matter   in air</w:t>
      </w:r>
    </w:p>
    <w:p w:rsidR="00EC255A" w:rsidRPr="001B227F" w:rsidRDefault="00EC255A" w:rsidP="00EC255A">
      <w:pPr>
        <w:pStyle w:val="ListParagraph"/>
        <w:numPr>
          <w:ilvl w:val="0"/>
          <w:numId w:val="3"/>
        </w:numPr>
        <w:spacing w:after="120" w:line="360" w:lineRule="auto"/>
        <w:jc w:val="both"/>
        <w:rPr>
          <w:rFonts w:ascii="Times New Roman" w:hAnsi="Times New Roman"/>
          <w:sz w:val="24"/>
          <w:szCs w:val="24"/>
        </w:rPr>
      </w:pPr>
      <w:r w:rsidRPr="001B227F">
        <w:rPr>
          <w:rFonts w:ascii="Times New Roman" w:hAnsi="Times New Roman"/>
          <w:sz w:val="24"/>
          <w:szCs w:val="24"/>
        </w:rPr>
        <w:t>To estimate the relative contribution of industrial production on air pollution in India</w:t>
      </w:r>
    </w:p>
    <w:p w:rsidR="00EC255A" w:rsidRPr="001B227F" w:rsidRDefault="00EC255A" w:rsidP="00EC255A">
      <w:pPr>
        <w:spacing w:after="120" w:line="360" w:lineRule="auto"/>
        <w:contextualSpacing/>
        <w:jc w:val="both"/>
        <w:rPr>
          <w:rFonts w:ascii="Times New Roman" w:hAnsi="Times New Roman" w:cs="Times New Roman"/>
          <w:sz w:val="24"/>
          <w:szCs w:val="24"/>
        </w:rPr>
      </w:pPr>
    </w:p>
    <w:p w:rsidR="00EC255A" w:rsidRPr="001B227F" w:rsidRDefault="00EC255A" w:rsidP="00EC255A">
      <w:pPr>
        <w:spacing w:after="120" w:line="360" w:lineRule="auto"/>
        <w:ind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following null </w:t>
      </w:r>
      <w:r w:rsidRPr="001B227F">
        <w:rPr>
          <w:rFonts w:ascii="Times New Roman" w:hAnsi="Times New Roman" w:cs="Times New Roman"/>
          <w:b/>
          <w:sz w:val="24"/>
          <w:szCs w:val="24"/>
        </w:rPr>
        <w:t>hypotheses</w:t>
      </w:r>
      <w:r w:rsidRPr="001B227F">
        <w:rPr>
          <w:rFonts w:ascii="Times New Roman" w:hAnsi="Times New Roman" w:cs="Times New Roman"/>
          <w:sz w:val="24"/>
          <w:szCs w:val="24"/>
        </w:rPr>
        <w:t xml:space="preserve"> were tested to fulfil the above objectives of the study</w:t>
      </w:r>
    </w:p>
    <w:p w:rsidR="00EC255A" w:rsidRPr="001B227F" w:rsidRDefault="00EC255A" w:rsidP="00EC255A">
      <w:pPr>
        <w:pStyle w:val="ListParagraph"/>
        <w:numPr>
          <w:ilvl w:val="0"/>
          <w:numId w:val="4"/>
        </w:numPr>
        <w:spacing w:after="120" w:line="360" w:lineRule="auto"/>
        <w:jc w:val="both"/>
        <w:rPr>
          <w:rFonts w:ascii="Times New Roman" w:hAnsi="Times New Roman"/>
          <w:sz w:val="24"/>
          <w:szCs w:val="24"/>
        </w:rPr>
      </w:pPr>
      <w:r w:rsidRPr="001B227F">
        <w:rPr>
          <w:rFonts w:ascii="Times New Roman" w:hAnsi="Times New Roman"/>
          <w:sz w:val="24"/>
          <w:szCs w:val="24"/>
        </w:rPr>
        <w:t>The industrial production and other socio- economic factors were independent from the air pollution</w:t>
      </w:r>
    </w:p>
    <w:p w:rsidR="00EC255A" w:rsidRPr="001B227F" w:rsidRDefault="00EC255A" w:rsidP="00EC255A">
      <w:pPr>
        <w:pStyle w:val="ListParagraph"/>
        <w:numPr>
          <w:ilvl w:val="0"/>
          <w:numId w:val="4"/>
        </w:numPr>
        <w:spacing w:after="120" w:line="360" w:lineRule="auto"/>
        <w:jc w:val="both"/>
        <w:rPr>
          <w:rFonts w:ascii="Times New Roman" w:hAnsi="Times New Roman"/>
          <w:sz w:val="24"/>
          <w:szCs w:val="24"/>
        </w:rPr>
      </w:pPr>
      <w:r w:rsidRPr="001B227F">
        <w:rPr>
          <w:rFonts w:ascii="Times New Roman" w:hAnsi="Times New Roman"/>
          <w:sz w:val="24"/>
          <w:szCs w:val="24"/>
        </w:rPr>
        <w:t>The industrial production was not a dominant factor in determining the air pollution</w:t>
      </w:r>
    </w:p>
    <w:p w:rsidR="00C53C7E" w:rsidRDefault="00C53C7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FC7951" w:rsidRPr="00F94A3E" w:rsidRDefault="00FC7951" w:rsidP="00FC7951">
      <w:pPr>
        <w:rPr>
          <w:b/>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Pr="00F94A3E" w:rsidRDefault="00FC7951" w:rsidP="00FC7951">
      <w:pPr>
        <w:spacing w:line="360" w:lineRule="auto"/>
        <w:ind w:right="-1152" w:firstLine="432"/>
        <w:jc w:val="right"/>
        <w:rPr>
          <w:rFonts w:ascii="Monotype Corsiva" w:hAnsi="Monotype Corsiva" w:cs="Monotype Corsiva"/>
          <w:b/>
          <w:bCs/>
          <w:kern w:val="24"/>
          <w:sz w:val="72"/>
          <w:szCs w:val="72"/>
        </w:rPr>
      </w:pPr>
    </w:p>
    <w:p w:rsidR="00FC7951" w:rsidRDefault="00FC7951" w:rsidP="00FC7951">
      <w:pPr>
        <w:spacing w:after="120" w:line="360" w:lineRule="auto"/>
        <w:contextualSpacing/>
        <w:jc w:val="center"/>
        <w:rPr>
          <w:rFonts w:ascii="Monotype Corsiva" w:hAnsi="Monotype Corsiva" w:cs="Monotype Corsiva"/>
          <w:b/>
          <w:bCs/>
          <w:kern w:val="24"/>
          <w:sz w:val="72"/>
          <w:szCs w:val="72"/>
        </w:rPr>
      </w:pPr>
    </w:p>
    <w:p w:rsidR="00FC7951" w:rsidRDefault="00FC7951" w:rsidP="002C35B8">
      <w:pPr>
        <w:spacing w:after="120" w:line="360" w:lineRule="auto"/>
        <w:contextualSpacing/>
        <w:jc w:val="right"/>
        <w:rPr>
          <w:rFonts w:ascii="Times New Roman" w:hAnsi="Times New Roman" w:cs="Times New Roman"/>
          <w:b/>
          <w:sz w:val="24"/>
          <w:szCs w:val="24"/>
        </w:rPr>
      </w:pPr>
      <w:r w:rsidRPr="00F94A3E">
        <w:rPr>
          <w:rFonts w:ascii="Monotype Corsiva" w:hAnsi="Monotype Corsiva" w:cs="Monotype Corsiva"/>
          <w:b/>
          <w:bCs/>
          <w:kern w:val="24"/>
          <w:sz w:val="72"/>
          <w:szCs w:val="72"/>
        </w:rPr>
        <w:t xml:space="preserve">REVIEW </w:t>
      </w:r>
      <w:r>
        <w:rPr>
          <w:rFonts w:ascii="Monotype Corsiva" w:hAnsi="Monotype Corsiva" w:cs="Monotype Corsiva"/>
          <w:b/>
          <w:bCs/>
          <w:kern w:val="24"/>
          <w:sz w:val="72"/>
          <w:szCs w:val="72"/>
        </w:rPr>
        <w:t>OF</w:t>
      </w:r>
      <w:r w:rsidRPr="00F94A3E">
        <w:rPr>
          <w:rFonts w:ascii="Monotype Corsiva" w:hAnsi="Monotype Corsiva" w:cs="Monotype Corsiva"/>
          <w:b/>
          <w:bCs/>
          <w:kern w:val="24"/>
          <w:sz w:val="72"/>
          <w:szCs w:val="72"/>
        </w:rPr>
        <w:t xml:space="preserve"> LITERATURE</w:t>
      </w:r>
      <w:r>
        <w:rPr>
          <w:rFonts w:ascii="Times New Roman" w:hAnsi="Times New Roman" w:cs="Times New Roman"/>
          <w:b/>
          <w:sz w:val="24"/>
          <w:szCs w:val="24"/>
        </w:rPr>
        <w:t xml:space="preserve"> </w:t>
      </w:r>
    </w:p>
    <w:p w:rsidR="008B51FE" w:rsidRPr="001B227F" w:rsidRDefault="008B51FE" w:rsidP="00FC7951">
      <w:pPr>
        <w:spacing w:after="12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CHAPTER – 2</w:t>
      </w:r>
    </w:p>
    <w:p w:rsidR="008B51FE" w:rsidRPr="001B227F" w:rsidRDefault="008B51FE" w:rsidP="008B51F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REVIEW OF LITERATURE</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earlier studies pertaining to “impact of industrial production on air pollution in India” are reviewed under the heads.</w:t>
      </w:r>
    </w:p>
    <w:p w:rsidR="008B51FE" w:rsidRPr="001B227F" w:rsidRDefault="008B51FE" w:rsidP="008B51FE">
      <w:pPr>
        <w:pStyle w:val="ListParagraph"/>
        <w:numPr>
          <w:ilvl w:val="0"/>
          <w:numId w:val="5"/>
        </w:numPr>
        <w:spacing w:after="120" w:line="360" w:lineRule="auto"/>
        <w:jc w:val="both"/>
        <w:rPr>
          <w:rFonts w:ascii="Times New Roman" w:hAnsi="Times New Roman"/>
          <w:sz w:val="24"/>
          <w:szCs w:val="24"/>
        </w:rPr>
      </w:pPr>
      <w:r w:rsidRPr="001B227F">
        <w:rPr>
          <w:rFonts w:ascii="Times New Roman" w:hAnsi="Times New Roman"/>
          <w:sz w:val="24"/>
          <w:szCs w:val="24"/>
        </w:rPr>
        <w:t>Studies on air quality and air pollution.</w:t>
      </w:r>
    </w:p>
    <w:p w:rsidR="008B51FE" w:rsidRPr="001B227F" w:rsidRDefault="008B51FE" w:rsidP="008B51FE">
      <w:pPr>
        <w:pStyle w:val="ListParagraph"/>
        <w:numPr>
          <w:ilvl w:val="0"/>
          <w:numId w:val="5"/>
        </w:numPr>
        <w:spacing w:after="120" w:line="360" w:lineRule="auto"/>
        <w:jc w:val="both"/>
        <w:rPr>
          <w:rFonts w:ascii="Times New Roman" w:hAnsi="Times New Roman"/>
          <w:sz w:val="24"/>
          <w:szCs w:val="24"/>
        </w:rPr>
      </w:pPr>
      <w:r w:rsidRPr="001B227F">
        <w:rPr>
          <w:rFonts w:ascii="Times New Roman" w:hAnsi="Times New Roman"/>
          <w:sz w:val="24"/>
          <w:szCs w:val="24"/>
        </w:rPr>
        <w:t>Studies on impact of industries and development on environmental degradation.</w:t>
      </w:r>
    </w:p>
    <w:p w:rsidR="008B51FE" w:rsidRPr="001B227F" w:rsidRDefault="008B51FE" w:rsidP="008B51F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 xml:space="preserve">2.1. STUDIES ON AIR QUALITY AND AIR POLLUTION </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Meenakshi and Mahadevan, (1991) studied Ambient Air Quality in Madurai city of South India and in Bhopal. For Madurai city, sampling was done at 6 sites for Suspended particulate matter (SPM),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The result of shows that the Suspended particulate matter concentration varied from 200µg/m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to 500µg/m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Nitrogen Oxide from 50µg/m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to 170µg/m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sulphur dioxide from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to 25µg/m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Bhopal, the same recorded was 96.4µg/m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66µg/m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53µg/m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respectively and the monthly average values obtained were well below the prescribed standards.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Sarangi and Mishra, (1997) and Joshi and Mishra, (1998) studied the Ambient Air Quality of Jyotivihar, Orissa during December 1994 to November 1995 and in  Madhya Pradesh during 1991 to 1995 respectively. Air pollutant such as Suspended particulate matter (SPM),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were reported for both studies. The minimum and maximum values were 82.995µg/m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182.7µg/m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for Suspended particulate matter (SPM), 4.62µg/m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25.74µg/m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for sulphur dioxide, 4.39µg/m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16.89µg/m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for Nitrogen Oxide for Jyotivihar where as concentration of sulphur dioxide and Nitrogen Oxide were found under limits and Suspended particulate matter (SPM) exceeding the prescribed standards for Commercial and Residential Areas in both studies.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Dayal and Nandini, (2000) studied the Ambient Air Quality for ten congested areas in Bangalore City. Results indicated that the Suspended particulate matter values in six out of ten congested areas were above the limit, while Oxides of Nitrogen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and sulphur dioxide were within the prescribed limit in all the areas. Air Quality Index (AQI) for all places were calculated and it was observed that in 1 out of the 10 places, the air was clean, in four place, the air pollution was light, and in  the remaining 5 places,  the air was moderately polluted.</w:t>
      </w:r>
    </w:p>
    <w:p w:rsidR="008B51FE" w:rsidRPr="001B227F" w:rsidRDefault="008B51FE" w:rsidP="00CD7888">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Khanna, (2000) developed Index of pollution based on the epidemiological dose-response function associated with each pollutant and the welfare losses due to exposure to pollution. An Air Pollution Index (API) was computed using 1997 data. The results were </w:t>
      </w:r>
      <w:r w:rsidRPr="001B227F">
        <w:rPr>
          <w:rFonts w:ascii="Times New Roman" w:hAnsi="Times New Roman" w:cs="Times New Roman"/>
          <w:sz w:val="24"/>
          <w:szCs w:val="24"/>
        </w:rPr>
        <w:lastRenderedPageBreak/>
        <w:t>compared with the EPA's Pollutant Standards Index (PSI). Two significant differences emerge: unlike the Pollutant Standards Index, the API facilitates a detailed ranking of regions by air quality and Air Pollution Index values were contradicted with Pollutant Standards Index results. Some regions with Pollutant Standards Index values of 100–200 were considered less polluted under the proposed methodology than those with PSI values between 50 and 100.</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Mandal, (2000) studied Ambient Air Quality in respect to Suspended particulate matter, Nitrogen Oxide, sulphur dioxide and Carbon Monoxide (CO) over various parts of Calcutta. A comparison of air quality was also done between urbanized areas of the western part of Calcutta to areas which is highly urbanized, closed to the Howrah Industrial Sector. Greater concentration of pollutants in area close to Howrah observed which was due to high density of population.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Meenambai and Akil, (2000) evaluated the Ambient Air Quality of Coimbatore City at ten important junctions and found that the level of Suspended particulate matter exceeds the ambient air quality standard of Central Pollution Control Board (CPCB) and sulphur dioxide and Nitrogen Oxide. This high Suspended particulate matter concentration may be due to Traffic congestion, increased human activities and high rise buildings, existing parallel to each other. The remedial measures suggested includes banning old technology vehicles, upgrading two stroke engines to four stroke engines, use of catalytic converters, planting more trees along the road sides and proper traffic regulation.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Coglian, (2001) studied the relationship between the meteorological variables and the air pollution index capable of identifying those variables that significantly affect the air pollution index. The pollution index was calculated based on nitrogen dioxide and sulphur dioxide concentrations in air. Partial correlation was used to assess the correlation. The correlation between air pollution index and meteorological variables was 0.85 which was in the month of January – March higher than in any time period.</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Chandrasekar et.al, (2002) monitored the air quality parameter (SPM,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at the three different locations in and around Tuticorin City at weakly intervals for a year. The Air Quality Index varies from maximum 27.9 (fairly clean) to 9.00 (clean). The concentration of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Nitrogen Oxide were high during winter, where as Suspended particulate matter (SPM) level was high in the Commercial cum -Residential Area during summer.</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Liu, (2002) developed a newly- modified air quality index. The study was carried out in four places of Taiwan such as Ku Tin, Chung Ming, Fon Sam and Lin Yuan for a period of </w:t>
      </w:r>
      <w:r w:rsidRPr="001B227F">
        <w:rPr>
          <w:rFonts w:ascii="Times New Roman" w:hAnsi="Times New Roman" w:cs="Times New Roman"/>
          <w:sz w:val="24"/>
          <w:szCs w:val="24"/>
        </w:rPr>
        <w:lastRenderedPageBreak/>
        <w:t xml:space="preserve">30 months from July 1997 to December 1999. It showed that the modified air quality index was higher than the standard air quality index in Taiwan.  </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Senthilnathan and Rajan, (2002) studied the suspended particulate matter (SPM) concentration at five sampling stations in Chennai City, during the year 2000. Result shows that monthly average Suspended particulate matter (SPM) concentration was above National Ambient Air Quality Standard (NAAQS) values.</w:t>
      </w:r>
    </w:p>
    <w:p w:rsidR="008B51FE" w:rsidRPr="001B227F" w:rsidRDefault="008B51FE" w:rsidP="008B51F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Sharma et.al, (2003) interpreted air quality data using air quality index of Kanpur city for simplified public information and data interpretation. A maximum operator concept was used to determine the overall Air Quality Index (AQI); maximum value of sub-indices (of each pollutant) was taken as overall Air Quality Index. Results shows that air quality become severe from very poor condition in winters and during early summer months. Overall 95% of the times, sub-index values correspond to Suspended particulate matter (SPM) levels were responsible for overall Air Quality Index.</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Goyal and Sidhartha, (2003) studied the ambient air quality of Delhi from the point of view of replacing diesel by Compressed Natural Gas (CNG) in transportation in Delhi. A relative comparison of ambient air concentration of pollutants, e.g. carbon monoxide (CO),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suspended particulate matter (SPM) and oxides of nitrogen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emitted from transport sector, during the years 1995–2000 (without CNG) and the year 2001 (with CNG) was made in order to assess the impact of Compressed Natural Gas vehicles on ambient air quality in Delhi. It was found that concentration contributions of pollutants were reduced considerably. The annual average concentration of Suspended particulate matter (SPM) came down to 347 from 405µg/m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which was still beyond the permissible limits. The concentration of annual averages of carbon monoxide, sulphur dioxide and nitrogen oxide decreased to 4197 from 4681µg/m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14 from 18µg/m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34 from 36µg/m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respectively and were well within the permissible limits. An analysis of sulphur dioxide and nitrogen oxide and carbon monoxide and nitrogen oxide concentrations, whose correlation coefficient has the values 0.7613 and 0.7903, respectively, indicates that point sources are contributing to sulphur dioxide and mobile sources are contributing to nitrogen oxide concentrations.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Cheng et.al, (2004) discusses a more effective way of determining a suitable concentration level of pollutants in Taiwan. By combining the original the pollutant standard index with an entropy function, they develop a revised air quality index (RAQI). As the Environmental Protection Administration of Taiwan had provided air quality service by reporting the pollutant standard index (PSI) since 1997, which compares concentrations of the five main pollutants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O</w:t>
      </w:r>
      <w:r w:rsidRPr="001B227F">
        <w:rPr>
          <w:rFonts w:ascii="Times New Roman" w:hAnsi="Times New Roman" w:cs="Times New Roman"/>
          <w:sz w:val="24"/>
          <w:szCs w:val="24"/>
          <w:vertAlign w:val="subscript"/>
        </w:rPr>
        <w:t>3</w:t>
      </w:r>
      <w:r w:rsidRPr="001B227F">
        <w:rPr>
          <w:rFonts w:ascii="Times New Roman" w:hAnsi="Times New Roman" w:cs="Times New Roman"/>
          <w:sz w:val="24"/>
          <w:szCs w:val="24"/>
        </w:rPr>
        <w:t>,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CO,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xml:space="preserve">). For each pollutant, a sub-index was </w:t>
      </w:r>
      <w:r w:rsidRPr="001B227F">
        <w:rPr>
          <w:rFonts w:ascii="Times New Roman" w:hAnsi="Times New Roman" w:cs="Times New Roman"/>
          <w:sz w:val="24"/>
          <w:szCs w:val="24"/>
        </w:rPr>
        <w:lastRenderedPageBreak/>
        <w:t>calculated from a segmented linear function that transforms ambient concentrations onto a scale extending from 0 to 500. The standard index was based on the highest sub-index. Some confusion was faced because of different standard pollution concentration level among various countries which was rectified by revised air quality index. It considers the association of the five pollutants and had the comparative index function. According to tentative results, revised air quality index (RAQI) should be representative, supplying the public with a better indicator of air quality.</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Longhurst, (2005) presented a case study of the creation and criticism of an air pollution index in Pittsburgh, Pennsylvania, long known for its industrial production and the resulting pollution. County engineers created a daily air pollution index to summarize the information from the network, leading to public debates over the intent, meaning and representation of air quality data. This case study serves to illustrate the inherent complexity of creating accessible, understandable and uniformly acceptable indices of environmental quality. It also emphasizes the importance of understanding the social and political context in which data is collected, organized and interpreted.</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Shooter and Brimblecombe, (2005) raises some issues that should be considered during design of Air Quality Index model like averaging times, siting issues, single pollutant indices, number of pollutants to report and based on sound understanding of public health. Other characteristics such as consistency, simplicity, versatility and flexibility are also important.</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Ravindra et.al, (2006) studied the concentrations of various criteria of air pollutants (SPM,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CO,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xml:space="preserve"> and NOx) and organic pollutants such as benzene, toluene, xylene (BTX) and polycyclic aromatic hydrocarbons (PAHs) before and after the implementation of Compressed Natural Gas. Public transport in Delhi was amended by the Supreme Court of India to use Compressed Natural Gas (CNG) instead of diesel or petrol. After the implementation of Compressed Natural Gas since April 2001, Delhi had the highest fraction of Compressed Natural Gas -run public vehicles in the world and most of them were introduced within 20 months. A decreasing trend was found for polycyclic aromatic hydrocarbons, sulphur dioxide and Carbon Monoxide concentrations, while the Nitrogen Oxide level was increased in comparison to those before the implementation of Compressed Natural Gas. Further, Suspended particulate matter (SPM), particulate matter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xml:space="preserve">), and benzene, toluene, xylene concentrations showed no significant change after the implementation of Compressed Natural Gas. However, the benzene, toluene, xylene concentration demonstrated a clear relation with the benzene content of gasoline. In addition </w:t>
      </w:r>
      <w:r w:rsidRPr="001B227F">
        <w:rPr>
          <w:rFonts w:ascii="Times New Roman" w:hAnsi="Times New Roman" w:cs="Times New Roman"/>
          <w:sz w:val="24"/>
          <w:szCs w:val="24"/>
        </w:rPr>
        <w:lastRenderedPageBreak/>
        <w:t>to the impact of the introduction of Compressed Natural Gas, the daily variation in polycyclic aromatic hydrocarbons levels was also studied and the polycyclic aromatic hydrocarbons concentrations were observed to be relatively high between 10 pm to 6 am, which gives a proof of a relation with the limited day entry and movement of heavy vehicles in Delhi.</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Ziauddin and Siddiqui, (2006) had collected data at 15 monitoring stations  with respect to Suspended particulate matter (SPM), Respirable Suspended particulate matter (RSPM), sulphur dioxide,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where sampling is carried out for the measurement of Air Quality Index (AQI). Five stations showed critical condition of air quality with Air Quality Index value above 100. Seven sites showed Air Quality Index value between 76 &amp; 100, representing heavy air pollution. Two sites showed moderate air pollution and one site showed light air pollution.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Cheng et.al, (2007) discussed the optimal method of assessing air quality using the latest developed Revised Air Quality Index (RAQI), a system that serves as an alternative to the Pollutant Standards Index (PSI) and Air Quality Index systems. The feasibility, effectiveness and the differences between Revised Air Quality Index (RAQI), Air Quality Index and Pollutant Standards Index in their applications to several air pollution conditions were also studied. Results showed that southern Taiwan's suspended particulates had significantly greater impact on PM2.5/PM10 ratios and that the ratios were higher in Taiwan as a whole compared to many other countries. It was also found that the Revised Air Quality Index shows more significant results compared to the Pollutant Standards Index (PSI) and Air Quality Index as it had a wider coverage of the range of pollutant concentration levels.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Krykillis et.al, (2007) tried to develop an aggregate Air Quality Index (AQI) based on the combined effects of five criteria pollutants (CO,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O</w:t>
      </w:r>
      <w:r w:rsidRPr="001B227F">
        <w:rPr>
          <w:rFonts w:ascii="Times New Roman" w:hAnsi="Times New Roman" w:cs="Times New Roman"/>
          <w:sz w:val="24"/>
          <w:szCs w:val="24"/>
          <w:vertAlign w:val="subscript"/>
        </w:rPr>
        <w:t>3</w:t>
      </w:r>
      <w:r w:rsidRPr="001B227F">
        <w:rPr>
          <w:rFonts w:ascii="Times New Roman" w:hAnsi="Times New Roman" w:cs="Times New Roman"/>
          <w:sz w:val="24"/>
          <w:szCs w:val="24"/>
        </w:rPr>
        <w:t xml:space="preserve"> and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taking into account the European standards. Hourly data of air pollutants from 4 monitoring stations, available during 1983–1999 were analyzed for the development of the proposed index. Then a comparison was made with a modified version of Environmental Protection maximum value Air Quality Index model US Environmental Protection Agency (USEPA) adjusted for European conditions. The proposed aggregate model was more efficient, more effective in measuring the exposure of citizens comparing with the modified US Environmental Protection Agency maximum value model, because it takes the impact of all the pollutants measured.</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Nagendra et.al, (2007) calculated Air Quality Indices based on the US Environmental Protection Agency (USEPA) procedure to assess the status of ambient air quality near busy traffic intersections in Bangalore, India. Pollutant concentration for the specified period </w:t>
      </w:r>
      <w:r w:rsidRPr="001B227F">
        <w:rPr>
          <w:rFonts w:ascii="Times New Roman" w:hAnsi="Times New Roman" w:cs="Times New Roman"/>
          <w:sz w:val="24"/>
          <w:szCs w:val="24"/>
        </w:rPr>
        <w:lastRenderedPageBreak/>
        <w:t>(1997-2005) at three air quality monitoring stations was used for the development of Air Quality Index. The results indicated that for 91% of the study period, Air Quality Index values (SPM concentration) were in the category of good and moderate, 7% poor and the remaining 2% very poor and severe. Yearly Air Quality Index values of Respirable Suspended particulate matter and Suspended particulate matters were showed a decreasing trend with more occurrences of good and moderate values.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Elshout et.al, (2008) made a review of existing websites used for knowing air quality indices. In these websites air quality was being presented as an index ranging from good to bad. The index was part of a project to develop a website dedicated to comparing air quality in European cities. This common air quality index (CAQI) was not aimed at replacing existing local indices. The common air quality index was a set of two indices: one for roadside monitoring sites and one for average city background conditions. Differentiating between roadside and general city conditions was a first step in assuring consistence in the parameters that were being compared.</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Gupta et.al, (2008) studied air quality in an urban region of Kolkata, consisting of residential, commercial and industrial sites having high population density and pollution. Concentrations of ambient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xml:space="preserve"> (sulphur dioxide),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xml:space="preserve"> (nitrogen dioxide), NH</w:t>
      </w:r>
      <w:r w:rsidRPr="001B227F">
        <w:rPr>
          <w:rFonts w:ascii="Times New Roman" w:hAnsi="Times New Roman" w:cs="Times New Roman"/>
          <w:sz w:val="24"/>
          <w:szCs w:val="24"/>
          <w:vertAlign w:val="subscript"/>
        </w:rPr>
        <w:t>3</w:t>
      </w:r>
      <w:r w:rsidRPr="001B227F">
        <w:rPr>
          <w:rFonts w:ascii="Times New Roman" w:hAnsi="Times New Roman" w:cs="Times New Roman"/>
          <w:sz w:val="24"/>
          <w:szCs w:val="24"/>
        </w:rPr>
        <w:t xml:space="preserve"> (ammonia) and particulate matter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were measured once in a week for 24 hour at selected residential and industrial sites and 8 hour at a commercial site. The meteorological parameters (wind speed, wind direction, rainfall, temperature and relative humidity) were collected simultaneously from the Indian Meteorological Department, Kolkata. Winter concentrations of ambient sulphur dioxide, nitrogen dioxide, NH</w:t>
      </w:r>
      <w:r w:rsidRPr="001B227F">
        <w:rPr>
          <w:rFonts w:ascii="Times New Roman" w:hAnsi="Times New Roman" w:cs="Times New Roman"/>
          <w:sz w:val="24"/>
          <w:szCs w:val="24"/>
          <w:vertAlign w:val="subscript"/>
        </w:rPr>
        <w:t xml:space="preserve">3 </w:t>
      </w:r>
      <w:r w:rsidRPr="001B227F">
        <w:rPr>
          <w:rFonts w:ascii="Times New Roman" w:hAnsi="Times New Roman" w:cs="Times New Roman"/>
          <w:sz w:val="24"/>
          <w:szCs w:val="24"/>
        </w:rPr>
        <w:t>and particulate matter were observed to be higher irrespective of the monitoring sites and duration of sampling, suggesting longer residence times of these pollutants in the atmosphere during winter due to stagnant conditions and low mixing heights. The sulphur dioxide/nitrogen dioxide ratios at the residential, commercial and industrial sites were found to be 0.38, 0.42 and 0.43, respectively. These low sulphur dioxide and nitrogen dioxide ratios were indicative of major emissions from mobile sources within the city.</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Gurjar et.al, (2008) evaluated and ranked megacities in terms of their trace gas and particle emissions and ambient air quality. Several concepts and indicators exist to measure and rank urban areas in terms of their socio-economic, infrastructural, and environment-related parameters. Besides ranking the megacities according to their surface area and population density, evaluation on the basis of carbon monoxide (CO) emissions per capita, per year and per unit surface area was employed. Further, ranking the megacities according to </w:t>
      </w:r>
      <w:r w:rsidRPr="001B227F">
        <w:rPr>
          <w:rFonts w:ascii="Times New Roman" w:hAnsi="Times New Roman" w:cs="Times New Roman"/>
          <w:sz w:val="24"/>
          <w:szCs w:val="24"/>
        </w:rPr>
        <w:lastRenderedPageBreak/>
        <w:t>ambient atmospheric concentrations of criteria pollutants, notably total suspended particles (TSP),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nitrogen dioxide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was done. A multi-pollutant index (MPI) was proposed considering the combined level of the three criteria pollutants (i.e., TSP,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in view of the World Health Organization (WHO) Guidelines for Air Quality. Of 18 megacities considered here, 5 classify as having “fair” air quality, and 13 as “poor”.</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Sengupta et.al, (2008) compared the Ambient Air Quality Management Practices in India (Hyderabad) and USA (Philadelphia and Pittsburgh). City of Hyderabad, India being an international information technology hub, had almost doubled its population from 3.6 million in 2001 to 7 million in 2004 (Census Bureau of India) and had added 700,000 vehicles of all kinds on its roads thereby increasing the air pollution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PM</w:t>
      </w:r>
      <w:r w:rsidRPr="001B227F">
        <w:rPr>
          <w:rFonts w:ascii="Times New Roman" w:hAnsi="Times New Roman" w:cs="Times New Roman"/>
          <w:sz w:val="24"/>
          <w:szCs w:val="24"/>
          <w:vertAlign w:val="subscript"/>
        </w:rPr>
        <w:t>2.5</w:t>
      </w:r>
      <w:r w:rsidRPr="001B227F">
        <w:rPr>
          <w:rFonts w:ascii="Times New Roman" w:hAnsi="Times New Roman" w:cs="Times New Roman"/>
          <w:sz w:val="24"/>
          <w:szCs w:val="24"/>
        </w:rPr>
        <w:t>, NOx, SOx etc.) load by 21% from the 1998 levels (Andhra Pradesh Pollution Control Board; APPCB, 2006). The detrimental health impacts of such unsustainable growth are already being felt, with a close to 36% of the population from certain prominent city locations reporting different forms of respiratory disorder. Same had happened in western cities of USA in 1990’s.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Senthilnathan, (2008) assessed the air quality in Chennai city. Study was concentrated in two places such as Anna Nagar and Kilpauk. The study reported that the air pollutants concentration had shown an increasing trend due to urbanization, industrialization and vehicular emission. Annual mean values of particular matter had exceeded National Ambient Air Qualities (NAAQS) values by a large amount. But gaseous pollutant concentrations were well below the recommended values.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Bishoi et.al, (2009) made an attempt to calculate the Air Quality Index based on National Air Quality Index (NAQI) which incorporated the deficiencies of United States Environmental Production Agency method. The daily, monthly and seasonal air quality indexes were calculated by using both these methods. Although the index proposed by United States Environmental Production Agency (USEPA) gives an overall assessment of air quality but it does not include the combined effects (or synergistic effects) of the major air pollutants. It was observed that a significant difference exists between National Air Quality Index (NAQI) and Environmental Protection Agency Air Quality Index (EPAQI). However, NAQI followed the trends of EPAQI when plotted against time.</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Croft and Melendez, (2009) studied the air quality index in the northern Mid-Atlantic region for a period of April-July, 2004. The data for the July were collected from the country of Delaware, Maryland, New Jersey, New York, and Pennsylvania. The air quality index showed similar variation in all the countries.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lang w:val="en-US"/>
        </w:rPr>
      </w:pPr>
      <w:r w:rsidRPr="001B227F">
        <w:rPr>
          <w:rFonts w:ascii="Times New Roman" w:hAnsi="Times New Roman" w:cs="Times New Roman"/>
          <w:sz w:val="24"/>
          <w:szCs w:val="24"/>
          <w:lang w:val="en-US"/>
        </w:rPr>
        <w:lastRenderedPageBreak/>
        <w:t>Banerjee and Srivastava, (2010), assessed the impact of integrated industrial estates and industrialization on air quality for a period 2007-2008. The air quality index was developed based on the sulfur dioxide (SO</w:t>
      </w:r>
      <w:r w:rsidRPr="001B227F">
        <w:rPr>
          <w:rFonts w:ascii="Times New Roman" w:hAnsi="Times New Roman" w:cs="Times New Roman"/>
          <w:sz w:val="24"/>
          <w:szCs w:val="24"/>
          <w:vertAlign w:val="subscript"/>
          <w:lang w:val="en-US"/>
        </w:rPr>
        <w:t>2</w:t>
      </w:r>
      <w:r w:rsidRPr="001B227F">
        <w:rPr>
          <w:rFonts w:ascii="Times New Roman" w:hAnsi="Times New Roman" w:cs="Times New Roman"/>
          <w:sz w:val="24"/>
          <w:szCs w:val="24"/>
          <w:lang w:val="en-US"/>
        </w:rPr>
        <w:t>), oxides of nitrogen (NO</w:t>
      </w:r>
      <w:r w:rsidRPr="001B227F">
        <w:rPr>
          <w:rFonts w:ascii="Times New Roman" w:hAnsi="Times New Roman" w:cs="Times New Roman"/>
          <w:sz w:val="24"/>
          <w:szCs w:val="24"/>
          <w:vertAlign w:val="subscript"/>
          <w:lang w:val="en-US"/>
        </w:rPr>
        <w:t>2</w:t>
      </w:r>
      <w:r w:rsidRPr="001B227F">
        <w:rPr>
          <w:rFonts w:ascii="Times New Roman" w:hAnsi="Times New Roman" w:cs="Times New Roman"/>
          <w:sz w:val="24"/>
          <w:szCs w:val="24"/>
          <w:lang w:val="en-US"/>
        </w:rPr>
        <w:t xml:space="preserve">), </w:t>
      </w:r>
      <w:r w:rsidRPr="001B227F">
        <w:rPr>
          <w:rFonts w:ascii="Times New Roman" w:hAnsi="Times New Roman" w:cs="Times New Roman"/>
          <w:sz w:val="24"/>
          <w:szCs w:val="24"/>
        </w:rPr>
        <w:t>R</w:t>
      </w:r>
      <w:r w:rsidRPr="001B227F">
        <w:rPr>
          <w:rFonts w:ascii="Times New Roman" w:hAnsi="Times New Roman" w:cs="Times New Roman"/>
          <w:sz w:val="24"/>
          <w:szCs w:val="24"/>
          <w:lang w:val="en-US"/>
        </w:rPr>
        <w:t xml:space="preserve">espirable suspended particulate matter (RPM) and suspended particular matter (SPM). Among the monitored air quality variables, </w:t>
      </w:r>
      <w:r w:rsidRPr="001B227F">
        <w:rPr>
          <w:rFonts w:ascii="Times New Roman" w:hAnsi="Times New Roman" w:cs="Times New Roman"/>
          <w:sz w:val="24"/>
          <w:szCs w:val="24"/>
        </w:rPr>
        <w:t>suspended particulate matter</w:t>
      </w:r>
      <w:r w:rsidRPr="001B227F">
        <w:rPr>
          <w:rFonts w:ascii="Times New Roman" w:hAnsi="Times New Roman" w:cs="Times New Roman"/>
          <w:sz w:val="24"/>
          <w:szCs w:val="24"/>
          <w:lang w:val="en-US"/>
        </w:rPr>
        <w:t xml:space="preserve"> revealed as the major pollutant followed by Respirable suspended particulate matter with annual average concentrations of 281.8 and 137.6</w:t>
      </w:r>
      <w:r w:rsidRPr="001B227F">
        <w:rPr>
          <w:rFonts w:ascii="Times New Roman" w:hAnsi="Times New Roman" w:cs="Times New Roman"/>
          <w:sz w:val="24"/>
          <w:szCs w:val="24"/>
        </w:rPr>
        <w:t>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lang w:val="en-US"/>
        </w:rPr>
        <w:t>, respectively. However, the average concentrations of gaseous pollutants (SO</w:t>
      </w:r>
      <w:r w:rsidRPr="001B227F">
        <w:rPr>
          <w:rFonts w:ascii="Times New Roman" w:hAnsi="Times New Roman" w:cs="Times New Roman"/>
          <w:sz w:val="24"/>
          <w:szCs w:val="24"/>
          <w:vertAlign w:val="subscript"/>
          <w:lang w:val="en-US"/>
        </w:rPr>
        <w:t>2</w:t>
      </w:r>
      <w:r w:rsidRPr="001B227F">
        <w:rPr>
          <w:rFonts w:ascii="Times New Roman" w:hAnsi="Times New Roman" w:cs="Times New Roman"/>
          <w:sz w:val="24"/>
          <w:szCs w:val="24"/>
          <w:lang w:val="en-US"/>
        </w:rPr>
        <w:t xml:space="preserve"> and NO</w:t>
      </w:r>
      <w:r w:rsidRPr="001B227F">
        <w:rPr>
          <w:rFonts w:ascii="Times New Roman" w:hAnsi="Times New Roman" w:cs="Times New Roman"/>
          <w:sz w:val="24"/>
          <w:szCs w:val="24"/>
          <w:vertAlign w:val="subscript"/>
          <w:lang w:val="en-US"/>
        </w:rPr>
        <w:t>2</w:t>
      </w:r>
      <w:r w:rsidRPr="001B227F">
        <w:rPr>
          <w:rFonts w:ascii="Times New Roman" w:hAnsi="Times New Roman" w:cs="Times New Roman"/>
          <w:sz w:val="24"/>
          <w:szCs w:val="24"/>
          <w:lang w:val="en-US"/>
        </w:rPr>
        <w:t xml:space="preserve">) were 21.1 and 21.7 </w:t>
      </w:r>
      <w:r w:rsidRPr="001B227F">
        <w:rPr>
          <w:rFonts w:ascii="Times New Roman" w:hAnsi="Times New Roman" w:cs="Times New Roman"/>
          <w:sz w:val="24"/>
          <w:szCs w:val="24"/>
        </w:rPr>
        <w:t>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lang w:val="en-US"/>
        </w:rPr>
        <w:t xml:space="preserve">respectively, which were lower than the prescribed national standards. The computed </w:t>
      </w:r>
      <w:r w:rsidRPr="001B227F">
        <w:rPr>
          <w:rFonts w:ascii="Times New Roman" w:hAnsi="Times New Roman" w:cs="Times New Roman"/>
          <w:sz w:val="24"/>
          <w:szCs w:val="24"/>
        </w:rPr>
        <w:t>Air pollution index (</w:t>
      </w:r>
      <w:r w:rsidRPr="001B227F">
        <w:rPr>
          <w:rFonts w:ascii="Times New Roman" w:hAnsi="Times New Roman" w:cs="Times New Roman"/>
          <w:sz w:val="24"/>
          <w:szCs w:val="24"/>
          <w:lang w:val="en-US"/>
        </w:rPr>
        <w:t>AQI) reveals a gradual increasing trend with a range of 48.02–79.25, signifying the prevalence of moderate to heavy pollution levels.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Buchholz et.al, (2010) had calculated an impact related daily air quality index (DAQx), for 15 air quality monitoring stations in Belgium, France, Germany and Luxembourg. The daily air quality index proved high degree concentration particulate matter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Ozone (O</w:t>
      </w:r>
      <w:r w:rsidRPr="001B227F">
        <w:rPr>
          <w:rFonts w:ascii="Times New Roman" w:hAnsi="Times New Roman" w:cs="Times New Roman"/>
          <w:sz w:val="24"/>
          <w:szCs w:val="24"/>
          <w:vertAlign w:val="subscript"/>
        </w:rPr>
        <w:t>3</w:t>
      </w:r>
      <w:r w:rsidRPr="001B227F">
        <w:rPr>
          <w:rFonts w:ascii="Times New Roman" w:hAnsi="Times New Roman" w:cs="Times New Roman"/>
          <w:sz w:val="24"/>
          <w:szCs w:val="24"/>
        </w:rPr>
        <w:t>) and nitrogen dioxide in the air. The concentrations of sulphur dioxide and Carbon Monoxide were less in the air.</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Chauhan et.al, (2010) studied the effect of industrialization, urbanization and automobile emission on ambient air quality in Haridwar and Dehradun City. The study was conducted for the period of March 2007 to February 2008. Meteorological parameter such as temperature, relative humidity, wind speed and rainfall were also recorded simultaneously during the sampling period. It was observed that the concentrations of the pollutants were high in winter when compared to summer or the monsoon seasons. It was observed that the Suspended particulate matter and particulate matter levels at all selected sites exceeded the prescribed limits as stipulated by Central Pollution Control Board (CPCB) New Delhi, India. The sulphur dioxide and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levels in residential, industrial and commercial areas were below the standard level.</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Chattopadhyay et.al, (2010) investigated the seasonal variation of ambient air quality status of Burdwan town using GIS approach. Concentration of sulphur dioxide, nitrogen dioxide and Respirable Suspended particulate matter (RSPM) were measured once a week for 24 hour in both pre-monsoon and post monsoon season. Statistical analysis showed the significant monsoonal effect on mean difference of Respirable Suspended particulate matter, sulphur dioxide and nitrogen dioxide concentration. Post-monsoon concentration of ambient sulphur dioxide and nitrogen dioxide were observed to be higher than pre-monsoon, suggesting longer residence times of these pollutants in the atmosphere due to stagnant </w:t>
      </w:r>
      <w:r w:rsidRPr="001B227F">
        <w:rPr>
          <w:rFonts w:ascii="Times New Roman" w:hAnsi="Times New Roman" w:cs="Times New Roman"/>
          <w:sz w:val="24"/>
          <w:szCs w:val="24"/>
        </w:rPr>
        <w:lastRenderedPageBreak/>
        <w:t>conditions and low mixing height. On the basis of Air Quality Index (AQI), a GIS based air pollution surface model was generated in both the seasons. In the output of surface model, it was found that in post-monsoon there was a significant increase of clean and fairly clean area and decrease of moderately polluted area of the town compared to pre-monsoon.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Genc et.al, (2010) studied Spatial and temporal variations in concentrations of Carbon Monoxide, Nitrogen Oxide, nitrogen dioxide, sulphur dioxide, and particulate matter at traffic-impacted and residential stations in Ankara for 1999 and 2000. Air quality in residential areas was found to be influenced by traffic activities in the city. Pollutant ratios were proven to be reliable tracers to differentiate between different sources. Air pollution index (API) of the whole city was calculated to evaluate the level of air quality in Ankara. Multiple linear regression models were developed for forecasting Air pollution index in Ankara. The correlation coefficients between air quality index and traffic activity were found to be 0.79 and 0.63 for different time periods.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Jha et.al, (2010) studied seasonal variation in Suspended particulate matter, Sulphur Oxide (SO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and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at different selected sites such as CFRI campus, Jharia coalfields –North Tisra, GT Road, Indian School of Mines, Sindri. Annual average concentration of Suspended particulate matter varied from site to site. Sulphur Oxide (SO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and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also showed seasonal variations and their presence varied from site to site.</w:t>
      </w:r>
    </w:p>
    <w:p w:rsidR="008B51FE" w:rsidRPr="001B227F" w:rsidRDefault="008B51FE" w:rsidP="008B51F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Rizwan Reza and Gurdeep Singh, (2010) studied the impact of industrial development on surface water resources in Orissa. The finding of the study showed that various industrial developments on water resources ranged between minimum and maximum development. The industrial effluences contributed to the environmental deterioration on the river water quality may give adverse effect on human health and aquatic eco system directly or indirectly.</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Sharma et.al, (2010) concentrated two mathematical model. One was meteorology-based air quality model and another model was meteorology forecasting using neural network to forecast air quality index for next three days. Among all the models, air quality index model was satisfactory than the other model.</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Shukla et.al, (2010) studied the concentration of suspended particular matter, Nitrogen Oxide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and sulphur dioxide</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 xml:space="preserve">at five different selected locations of Lucknow city. From the study, it was found that the residential zone had highest air quality index in comparison to other zone. It was observed that the value of suspended particulate matter was much higher than the standard value. The value of sulphur dioxide was much lower than </w:t>
      </w:r>
      <w:r w:rsidRPr="001B227F">
        <w:rPr>
          <w:rFonts w:ascii="Times New Roman" w:hAnsi="Times New Roman" w:cs="Times New Roman"/>
          <w:sz w:val="24"/>
          <w:szCs w:val="24"/>
        </w:rPr>
        <w:lastRenderedPageBreak/>
        <w:t>standard sulphur dioxide</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level. The average air quality index of heavy traffic zone, commercial zone and residential zone were 119.5, 188.2 and 188.2 respectively.</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Singh (2010) calculated and index that measures deterioration in ambient air quality based on arbitrary scale which ranged between 0-10. The data were collected from some areas of Korba coalfields in India. The proposed air quality depreciation index had shown that the index allowed for more realistic air quality assessment as compared to national ambient air quality standards. The Air Quality Depreciation index could be a valuable tool to map periodic deterioration in air quality with respect to its potential for environmental damages. Since the air quality depreciation index was neither geographically specific nor constrained for the type or number of pollutants, it could be easily used for different situations and applications.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Kumar et.al, (2011) made an attempt to express the ambient air quality of Jaipur city in the form of Air Quality Index (AQI). The data on air pollutants were collected from twelve sites in residential, industrial and commercial areas of the city. The survey was carried out to evaluate Suspended particulate matter (SPM), Respirable Suspended particulate matter (RSPM),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oxides of nitrogen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by sampling for a period of 24 hours in winter season of the year, 2009-2010. Air Quality Index was calculated and results showed that the concentration of suspended particulate matter exceeded the permissible standards stipulated by Central Pollution Control Board (CPCB) in highly commercial or industrial zones. Apart from this, the sulphur dioxide and oxides of nitrogen (NO</w:t>
      </w:r>
      <w:r w:rsidRPr="001B227F">
        <w:rPr>
          <w:rFonts w:ascii="Times New Roman" w:hAnsi="Times New Roman" w:cs="Times New Roman"/>
          <w:sz w:val="24"/>
          <w:szCs w:val="24"/>
          <w:vertAlign w:val="subscript"/>
        </w:rPr>
        <w:t>X</w:t>
      </w:r>
      <w:r w:rsidRPr="001B227F">
        <w:rPr>
          <w:rFonts w:ascii="Times New Roman" w:hAnsi="Times New Roman" w:cs="Times New Roman"/>
          <w:sz w:val="24"/>
          <w:szCs w:val="24"/>
        </w:rPr>
        <w:t>) levels in residential, industrial and commercial areas remain under prescribed limits of central pollution control board (CPCB).</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Kumar and Goyal, (2011) assessed the air quality for summer, monsoon, post-monsoon and winter for the period of 7 years from 2000 to 2006. The findings of the study showed that the values of normalized mean square error were found to be 0.0058, 0.0082, 0.0241 and 0.0418 for winter, summer, post-monsoon and monsoon respectively.</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Prakash and Bassin, (2011) analyzed the quality of ambient air in Delhi city by employing air quality index (AQI) based on suspended particulate matter (SPM), Respirable suspended particulate matter (RSPM),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nitrogen dioxide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for the year 2009 at three different locations in Delhi city. The results revealed that Suspended particulate matter (SPM) was mainly responsible for high Air Quality Index values in all sites of Delhi which falls under the category of very poor. This could be due to rapid increase in urban population, growth of vehicular population, frequent dust storms, infrastructure development like construction of flyovers, metro rail services etc.</w:t>
      </w:r>
    </w:p>
    <w:p w:rsidR="008B51FE" w:rsidRPr="001B227F" w:rsidRDefault="008B51FE" w:rsidP="008B51F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lastRenderedPageBreak/>
        <w:t>2.2. STUDIES ON IMPACT OF INDUSTRIES AND DEVELOPMENT ON ENVIRONMENTAL DEGRADATION.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Kahn, (2006) summarizes economic theories related to growth and pollution in cities. One of the most important of such theories is the Environmental Kuznets Curve (EKC), which hypothesizes that initially, economic development increases pollution as the scale of output increases. However eventually further development leads to offsetting effects; changes in the composition of consumption and production, technological improvement, and government regulation all serve to reduce pollution, even as the scale of output continues to increase. Following Grossman and Krueger (1995), many studies have tested this hypothesis empirically, with mixed results.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Bahauddin and uddin, (2010) analyzed the impact of particulate matter on health of roadside population of Dhaka city. The highest concentration of PM2.5 and particulate matter of Dhaka city reported to be 405µg/m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543µg/m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respectively during 2002-07. The city’s average particulate matter level was about 2 times higher than the Bangladeshi standard of 200µg/m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residential areas and 10 times higher than the world health organisation guidelines of 120µg/m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commercial areas. It was found that 98.83% roadside population was affected by high particulate matter concentration causing asthma, allergy, coughing, breathing difficulties, headache and itching. The eye problem was found with 52.05 percentage population.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lang w:val="en-US"/>
        </w:rPr>
      </w:pPr>
      <w:r w:rsidRPr="001B227F">
        <w:rPr>
          <w:rFonts w:ascii="Times New Roman" w:hAnsi="Times New Roman" w:cs="Times New Roman"/>
          <w:sz w:val="24"/>
          <w:szCs w:val="24"/>
          <w:lang w:val="en-US"/>
        </w:rPr>
        <w:t xml:space="preserve">Pradeepta et al, (2010) studied the air quality index in 10 air quality monitoring stations Choudwar area. The </w:t>
      </w:r>
      <w:r w:rsidRPr="001B227F">
        <w:rPr>
          <w:rFonts w:ascii="Times New Roman" w:hAnsi="Times New Roman" w:cs="Times New Roman"/>
          <w:sz w:val="24"/>
          <w:szCs w:val="24"/>
        </w:rPr>
        <w:t>Suspended particulate matter</w:t>
      </w:r>
      <w:r w:rsidRPr="001B227F">
        <w:rPr>
          <w:rFonts w:ascii="Times New Roman" w:hAnsi="Times New Roman" w:cs="Times New Roman"/>
          <w:sz w:val="24"/>
          <w:szCs w:val="24"/>
          <w:lang w:val="en-US"/>
        </w:rPr>
        <w:t xml:space="preserve"> level is less than the maximum limit fixed by the central pollution control board. However, the </w:t>
      </w:r>
      <w:r w:rsidRPr="001B227F">
        <w:rPr>
          <w:rFonts w:ascii="Times New Roman" w:hAnsi="Times New Roman" w:cs="Times New Roman"/>
          <w:sz w:val="24"/>
          <w:szCs w:val="24"/>
        </w:rPr>
        <w:t>Suspended particulate matter</w:t>
      </w:r>
      <w:r w:rsidRPr="001B227F">
        <w:rPr>
          <w:rFonts w:ascii="Times New Roman" w:hAnsi="Times New Roman" w:cs="Times New Roman"/>
          <w:sz w:val="24"/>
          <w:szCs w:val="24"/>
          <w:lang w:val="en-US"/>
        </w:rPr>
        <w:t xml:space="preserve"> was found to be higher in most of the locations in pre-monsoon and post monsoon seasons in both the urban and rural areas. The areas near by industries were moderately polluted. It may be due to eco-friendly control measures under taken such as green plantations and sprinkling of water.</w:t>
      </w:r>
    </w:p>
    <w:p w:rsidR="008B51FE" w:rsidRPr="001B227F" w:rsidRDefault="008B51FE" w:rsidP="00CD7888">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Aparna Rathore and Yogesh Jasrai, (2012) studied the impact of industrial pollution on air quality. The industrial pollution emitted harmful particulate matter such as Carbon Dioxide (CO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CH</w:t>
      </w:r>
      <w:r w:rsidRPr="001B227F">
        <w:rPr>
          <w:rFonts w:ascii="Times New Roman" w:hAnsi="Times New Roman" w:cs="Times New Roman"/>
          <w:sz w:val="24"/>
          <w:szCs w:val="24"/>
          <w:vertAlign w:val="subscript"/>
        </w:rPr>
        <w:t>4</w:t>
      </w:r>
      <w:r w:rsidRPr="001B227F">
        <w:rPr>
          <w:rFonts w:ascii="Times New Roman" w:hAnsi="Times New Roman" w:cs="Times New Roman"/>
          <w:sz w:val="24"/>
          <w:szCs w:val="24"/>
        </w:rPr>
        <w:t>, Carbon Monoxide (CO), N</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O, sulphur dioxide, dust etc into the atmosphere. The major gaseous components of CO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CH</w:t>
      </w:r>
      <w:r w:rsidRPr="001B227F">
        <w:rPr>
          <w:rFonts w:ascii="Times New Roman" w:hAnsi="Times New Roman" w:cs="Times New Roman"/>
          <w:sz w:val="24"/>
          <w:szCs w:val="24"/>
          <w:vertAlign w:val="subscript"/>
        </w:rPr>
        <w:t>4</w:t>
      </w:r>
      <w:r w:rsidRPr="001B227F">
        <w:rPr>
          <w:rFonts w:ascii="Times New Roman" w:hAnsi="Times New Roman" w:cs="Times New Roman"/>
          <w:sz w:val="24"/>
          <w:szCs w:val="24"/>
        </w:rPr>
        <w:t>, N</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O, etc contribute to the phenomenon called as Greenhouse effect, leading to Global warming. The global warming leads to rising temperatures, melting ice caps, climatic variability contributing to Climate change.</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Mukesh Garg, (2012) studied the impact of industrial pollution on water. He stated that many water bodies in India are unfit for human use. Only 10 percent of industrial waste is treated, the waste is discharged in to water bodies. Due to this, pollutants enter into groundwater, rivers and other water bodies. Contaminated water adversely affects the human body and let to cancer, reproductive abnormalities and other serious effects.</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Hosamane, (2013) assessed the impact of industrial pollution caused to emitting the highest particulate matter, Nitrogen Oxide, Sulphur Oxide and  particular matter (PM), nitrogen dioxide (NO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sulphur dioxide (SO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and carbon dioxide (CO</w:t>
      </w:r>
      <w:r w:rsidRPr="001B227F">
        <w:rPr>
          <w:rFonts w:ascii="Times New Roman" w:hAnsi="Times New Roman" w:cs="Times New Roman"/>
          <w:sz w:val="24"/>
          <w:szCs w:val="24"/>
          <w:vertAlign w:val="subscript"/>
        </w:rPr>
        <w:t>2</w:t>
      </w:r>
      <w:r w:rsidRPr="001B227F">
        <w:rPr>
          <w:rFonts w:ascii="Times New Roman" w:hAnsi="Times New Roman" w:cs="Times New Roman"/>
          <w:sz w:val="24"/>
          <w:szCs w:val="24"/>
        </w:rPr>
        <w:t>) in India. Due to pollution, the ambient air quality in major cities in India is very poor. The annual average concentration of suspended particulate matter (PM</w:t>
      </w:r>
      <w:r w:rsidRPr="001B227F">
        <w:rPr>
          <w:rFonts w:ascii="Times New Roman" w:hAnsi="Times New Roman" w:cs="Times New Roman"/>
          <w:sz w:val="24"/>
          <w:szCs w:val="24"/>
          <w:vertAlign w:val="subscript"/>
        </w:rPr>
        <w:t>10</w:t>
      </w:r>
      <w:r w:rsidRPr="001B227F">
        <w:rPr>
          <w:rFonts w:ascii="Times New Roman" w:hAnsi="Times New Roman" w:cs="Times New Roman"/>
          <w:sz w:val="24"/>
          <w:szCs w:val="24"/>
        </w:rPr>
        <w:t>) is very high in Indian cities. In many cities, the air quality components exceed the standard level.</w:t>
      </w:r>
    </w:p>
    <w:p w:rsidR="008B51FE" w:rsidRPr="001B227F" w:rsidRDefault="008B51FE" w:rsidP="008B51F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 </w:t>
      </w:r>
      <w:r w:rsidRPr="001B227F">
        <w:rPr>
          <w:rFonts w:ascii="Times New Roman" w:hAnsi="Times New Roman" w:cs="Times New Roman"/>
          <w:sz w:val="24"/>
          <w:szCs w:val="24"/>
        </w:rPr>
        <w:tab/>
        <w:t>Matthew Holian, (2013) estimated air pollution functions using data from Indian cities. The study showed that there was a strong relation between pollution and socio economic development across cities. There was negative relation between income and particulate matter, no relationship between income and sulphur dioxide emission and positive relationship between income and nitrogen dioxide emission.</w:t>
      </w:r>
    </w:p>
    <w:p w:rsidR="008B51FE" w:rsidRPr="001B227F" w:rsidRDefault="008B51FE" w:rsidP="008B51F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Sadhana Chaurasia, (2013) assessed the impact of cement industry pollution on selected plant species around cement industries. The finding of the study showed that control plant was found with higher chlorophyll content in comparison to dusted plants. In the study area, there was 74.69 percentage of the reduction in the chlorophyll content of crops. In general pollution by the cement dust had caused adverse effects on the plant spices.</w:t>
      </w:r>
    </w:p>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8B51FE" w:rsidRDefault="008B51FE"/>
    <w:p w:rsidR="00FC7951" w:rsidRPr="00F94A3E" w:rsidRDefault="00FC7951" w:rsidP="00FC7951">
      <w:pPr>
        <w:rPr>
          <w:b/>
        </w:rPr>
      </w:pPr>
    </w:p>
    <w:p w:rsidR="00FC7951" w:rsidRPr="00F94A3E" w:rsidRDefault="00FC7951" w:rsidP="00FC7951">
      <w:pPr>
        <w:rPr>
          <w:b/>
        </w:rPr>
      </w:pPr>
    </w:p>
    <w:p w:rsidR="00FC7951" w:rsidRPr="00F94A3E" w:rsidRDefault="00FC7951" w:rsidP="00FC7951">
      <w:pPr>
        <w:rPr>
          <w:b/>
        </w:rPr>
      </w:pPr>
    </w:p>
    <w:p w:rsidR="00FC7951" w:rsidRPr="00F94A3E" w:rsidRDefault="00FC7951" w:rsidP="00FC7951">
      <w:pPr>
        <w:rPr>
          <w:b/>
        </w:rPr>
      </w:pPr>
    </w:p>
    <w:p w:rsidR="00FC7951" w:rsidRPr="00F94A3E" w:rsidRDefault="00FC7951" w:rsidP="00FC7951">
      <w:pPr>
        <w:rPr>
          <w:b/>
        </w:rPr>
      </w:pPr>
    </w:p>
    <w:p w:rsidR="00FC7951" w:rsidRPr="00F94A3E" w:rsidRDefault="00FC7951" w:rsidP="00FC7951">
      <w:pPr>
        <w:rPr>
          <w:b/>
        </w:rPr>
      </w:pPr>
    </w:p>
    <w:p w:rsidR="00FC7951" w:rsidRPr="00F94A3E" w:rsidRDefault="00FC7951" w:rsidP="00FC7951">
      <w:pPr>
        <w:rPr>
          <w:b/>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jc w:val="right"/>
        <w:outlineLvl w:val="2"/>
        <w:rPr>
          <w:rFonts w:ascii="Monotype Corsiva" w:hAnsi="Monotype Corsiva" w:cs="Monotype Corsiva"/>
          <w:b/>
          <w:bCs/>
          <w:kern w:val="16"/>
          <w:position w:val="6"/>
          <w:sz w:val="72"/>
          <w:szCs w:val="72"/>
        </w:rPr>
      </w:pPr>
    </w:p>
    <w:p w:rsidR="00FC7951" w:rsidRPr="00F94A3E" w:rsidRDefault="00FC7951" w:rsidP="00FC7951">
      <w:pPr>
        <w:tabs>
          <w:tab w:val="left" w:pos="1815"/>
        </w:tabs>
        <w:ind w:right="-432"/>
        <w:outlineLvl w:val="2"/>
        <w:rPr>
          <w:rFonts w:ascii="Monotype Corsiva" w:hAnsi="Monotype Corsiva" w:cs="Monotype Corsiva"/>
          <w:b/>
          <w:bCs/>
          <w:kern w:val="16"/>
          <w:position w:val="6"/>
          <w:sz w:val="72"/>
          <w:szCs w:val="72"/>
        </w:rPr>
      </w:pPr>
    </w:p>
    <w:p w:rsidR="00CD7888" w:rsidRPr="00CD7888" w:rsidRDefault="00FC7951" w:rsidP="00CD7888">
      <w:pPr>
        <w:tabs>
          <w:tab w:val="left" w:pos="1815"/>
        </w:tabs>
        <w:ind w:right="-432"/>
        <w:jc w:val="right"/>
        <w:outlineLvl w:val="2"/>
        <w:rPr>
          <w:rFonts w:ascii="Monotype Corsiva" w:hAnsi="Monotype Corsiva" w:cs="Monotype Corsiva"/>
          <w:b/>
          <w:bCs/>
          <w:kern w:val="16"/>
          <w:position w:val="6"/>
          <w:sz w:val="72"/>
          <w:szCs w:val="72"/>
        </w:rPr>
      </w:pPr>
      <w:r w:rsidRPr="00F94A3E">
        <w:rPr>
          <w:rFonts w:ascii="Monotype Corsiva" w:hAnsi="Monotype Corsiva" w:cs="Monotype Corsiva"/>
          <w:b/>
          <w:bCs/>
          <w:kern w:val="16"/>
          <w:position w:val="6"/>
          <w:sz w:val="72"/>
          <w:szCs w:val="72"/>
        </w:rPr>
        <w:t>METHODOLOGY</w:t>
      </w:r>
    </w:p>
    <w:p w:rsidR="00CD7888" w:rsidRDefault="00CD7888" w:rsidP="00FC7951">
      <w:pPr>
        <w:tabs>
          <w:tab w:val="left" w:pos="1815"/>
        </w:tabs>
        <w:ind w:right="-432"/>
        <w:jc w:val="center"/>
        <w:outlineLvl w:val="2"/>
        <w:rPr>
          <w:rFonts w:ascii="Times New Roman" w:hAnsi="Times New Roman" w:cs="Times New Roman"/>
          <w:b/>
          <w:sz w:val="24"/>
          <w:szCs w:val="24"/>
        </w:rPr>
      </w:pPr>
    </w:p>
    <w:p w:rsidR="00F03DDE" w:rsidRPr="00FC7951" w:rsidRDefault="00F03DDE" w:rsidP="00FC7951">
      <w:pPr>
        <w:tabs>
          <w:tab w:val="left" w:pos="1815"/>
        </w:tabs>
        <w:ind w:right="-432"/>
        <w:jc w:val="center"/>
        <w:outlineLvl w:val="2"/>
        <w:rPr>
          <w:rFonts w:ascii="Monotype Corsiva" w:hAnsi="Monotype Corsiva" w:cs="Monotype Corsiva"/>
          <w:b/>
          <w:bCs/>
          <w:kern w:val="16"/>
          <w:position w:val="6"/>
          <w:sz w:val="72"/>
          <w:szCs w:val="72"/>
        </w:rPr>
      </w:pPr>
      <w:r w:rsidRPr="001B227F">
        <w:rPr>
          <w:rFonts w:ascii="Times New Roman" w:hAnsi="Times New Roman" w:cs="Times New Roman"/>
          <w:b/>
          <w:sz w:val="24"/>
          <w:szCs w:val="24"/>
        </w:rPr>
        <w:lastRenderedPageBreak/>
        <w:t>CHAPTER 3</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METHODOLOGY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methodology pertaining to the study on impact of industrial production on air pollution is discussed under the following heads.</w:t>
      </w:r>
    </w:p>
    <w:p w:rsidR="00F03DDE" w:rsidRPr="001B227F" w:rsidRDefault="00F03DDE" w:rsidP="00F03DDE">
      <w:pPr>
        <w:pStyle w:val="ListParagraph"/>
        <w:numPr>
          <w:ilvl w:val="0"/>
          <w:numId w:val="6"/>
        </w:numPr>
        <w:spacing w:after="120" w:line="360" w:lineRule="auto"/>
        <w:rPr>
          <w:rFonts w:ascii="Times New Roman" w:hAnsi="Times New Roman"/>
          <w:sz w:val="24"/>
          <w:szCs w:val="24"/>
        </w:rPr>
      </w:pPr>
      <w:r w:rsidRPr="001B227F">
        <w:rPr>
          <w:rFonts w:ascii="Times New Roman" w:hAnsi="Times New Roman"/>
          <w:sz w:val="24"/>
          <w:szCs w:val="24"/>
        </w:rPr>
        <w:t>Selection of the problem and area.</w:t>
      </w:r>
    </w:p>
    <w:p w:rsidR="00F03DDE" w:rsidRPr="001B227F" w:rsidRDefault="00F03DDE" w:rsidP="00F03DDE">
      <w:pPr>
        <w:pStyle w:val="ListParagraph"/>
        <w:numPr>
          <w:ilvl w:val="0"/>
          <w:numId w:val="6"/>
        </w:numPr>
        <w:spacing w:after="120" w:line="360" w:lineRule="auto"/>
        <w:rPr>
          <w:rFonts w:ascii="Times New Roman" w:hAnsi="Times New Roman"/>
          <w:sz w:val="24"/>
          <w:szCs w:val="24"/>
        </w:rPr>
      </w:pPr>
      <w:r w:rsidRPr="001B227F">
        <w:rPr>
          <w:rFonts w:ascii="Times New Roman" w:hAnsi="Times New Roman"/>
          <w:sz w:val="24"/>
          <w:szCs w:val="24"/>
        </w:rPr>
        <w:t>Sources of data and period of the study.</w:t>
      </w:r>
    </w:p>
    <w:p w:rsidR="00F03DDE" w:rsidRPr="001B227F" w:rsidRDefault="00F03DDE" w:rsidP="00F03DDE">
      <w:pPr>
        <w:pStyle w:val="ListParagraph"/>
        <w:numPr>
          <w:ilvl w:val="0"/>
          <w:numId w:val="6"/>
        </w:numPr>
        <w:spacing w:after="120" w:line="360" w:lineRule="auto"/>
        <w:rPr>
          <w:rFonts w:ascii="Times New Roman" w:hAnsi="Times New Roman"/>
          <w:sz w:val="24"/>
          <w:szCs w:val="24"/>
        </w:rPr>
      </w:pPr>
      <w:r w:rsidRPr="001B227F">
        <w:rPr>
          <w:rFonts w:ascii="Times New Roman" w:hAnsi="Times New Roman"/>
          <w:sz w:val="24"/>
          <w:szCs w:val="24"/>
        </w:rPr>
        <w:t>Analytical techniques used in the study.</w:t>
      </w:r>
    </w:p>
    <w:p w:rsidR="00F03DDE" w:rsidRPr="001B227F" w:rsidRDefault="00F03DDE" w:rsidP="00F03DDE">
      <w:pPr>
        <w:pStyle w:val="ListParagraph"/>
        <w:numPr>
          <w:ilvl w:val="0"/>
          <w:numId w:val="6"/>
        </w:numPr>
        <w:spacing w:after="120" w:line="360" w:lineRule="auto"/>
        <w:rPr>
          <w:rFonts w:ascii="Times New Roman" w:hAnsi="Times New Roman"/>
          <w:sz w:val="24"/>
          <w:szCs w:val="24"/>
        </w:rPr>
      </w:pPr>
      <w:r w:rsidRPr="001B227F">
        <w:rPr>
          <w:rFonts w:ascii="Times New Roman" w:hAnsi="Times New Roman"/>
          <w:sz w:val="24"/>
          <w:szCs w:val="24"/>
        </w:rPr>
        <w:t>Limitations of the study.</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3.1 SELECTION OF THE PROBLEM AND AREA</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growing industry is one of the major factors causing environmental degradation. In India, number of industries and the industrial production had grown. The number of factories and industries</w:t>
      </w:r>
      <w:r>
        <w:rPr>
          <w:rFonts w:ascii="Times New Roman" w:hAnsi="Times New Roman" w:cs="Times New Roman"/>
          <w:sz w:val="24"/>
          <w:szCs w:val="24"/>
        </w:rPr>
        <w:t xml:space="preserve"> had increased</w:t>
      </w:r>
      <w:r w:rsidRPr="001B227F">
        <w:rPr>
          <w:rFonts w:ascii="Times New Roman" w:hAnsi="Times New Roman" w:cs="Times New Roman"/>
          <w:sz w:val="24"/>
          <w:szCs w:val="24"/>
        </w:rPr>
        <w:t xml:space="preserve"> to </w:t>
      </w:r>
      <w:r>
        <w:rPr>
          <w:rFonts w:ascii="Times New Roman" w:hAnsi="Times New Roman" w:cs="Times New Roman"/>
          <w:sz w:val="24"/>
          <w:szCs w:val="24"/>
        </w:rPr>
        <w:t>217554 in 2011</w:t>
      </w:r>
      <w:r w:rsidRPr="001B227F">
        <w:rPr>
          <w:rFonts w:ascii="Times New Roman" w:hAnsi="Times New Roman" w:cs="Times New Roman"/>
          <w:sz w:val="24"/>
          <w:szCs w:val="24"/>
        </w:rPr>
        <w:t xml:space="preserve"> -201</w:t>
      </w:r>
      <w:r>
        <w:rPr>
          <w:rFonts w:ascii="Times New Roman" w:hAnsi="Times New Roman" w:cs="Times New Roman"/>
          <w:sz w:val="24"/>
          <w:szCs w:val="24"/>
        </w:rPr>
        <w:t>2</w:t>
      </w:r>
      <w:r w:rsidRPr="001B227F">
        <w:rPr>
          <w:rFonts w:ascii="Times New Roman" w:hAnsi="Times New Roman" w:cs="Times New Roman"/>
          <w:sz w:val="24"/>
          <w:szCs w:val="24"/>
        </w:rPr>
        <w:t xml:space="preserve">. The industrial production had increased from </w:t>
      </w:r>
      <w:r>
        <w:rPr>
          <w:rFonts w:ascii="Times New Roman" w:hAnsi="Times New Roman" w:cs="Times New Roman"/>
          <w:sz w:val="24"/>
          <w:szCs w:val="24"/>
        </w:rPr>
        <w:t xml:space="preserve">Rs. 16725.61 billion </w:t>
      </w:r>
      <w:r w:rsidRPr="001B227F">
        <w:rPr>
          <w:rFonts w:ascii="Times New Roman" w:hAnsi="Times New Roman" w:cs="Times New Roman"/>
          <w:sz w:val="24"/>
          <w:szCs w:val="24"/>
        </w:rPr>
        <w:t xml:space="preserve">in 2004 -2005 to Rs. </w:t>
      </w:r>
      <w:r>
        <w:rPr>
          <w:rFonts w:ascii="Times New Roman" w:hAnsi="Times New Roman" w:cs="Times New Roman"/>
          <w:sz w:val="24"/>
          <w:szCs w:val="24"/>
        </w:rPr>
        <w:t xml:space="preserve">46762.17 billion </w:t>
      </w:r>
      <w:r w:rsidRPr="001B227F">
        <w:rPr>
          <w:rFonts w:ascii="Times New Roman" w:hAnsi="Times New Roman" w:cs="Times New Roman"/>
          <w:sz w:val="24"/>
          <w:szCs w:val="24"/>
        </w:rPr>
        <w:t>in 2010 -2011. Due to the growing number of industries and industrial production in India, India is one of the countries after China in polluting the air. The most widely monitored pollutants in India are particulate matter, nitrogen dioxide, sulphur dioxide, and on a limited scale of carbon monoxide. Almost half of the total cities monitored under National Air quality Monitoring Program have critical levels of particulate matter. The earlier studies did not concentrate to assess the impact industrial production on air quality across states. Moreover, the relative contribution of industrial production on air quality was not assessed. Hence the present study attempted to assess the impact of industrial production on air quality across states in India.</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3.2 SOURCES OF DATA AND PERIOD OF THE STUDY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Data for the study were collected from the secondary sources. The secondary data on nitrogen dioxide, sulphur dioxide and particulate matter across states and socio economic profile were available for the year, 2012. The state wise data were not available for sulphur dioxide, nitrogen dioxide level and particulate matter after the year 2012. Hence the period of the study was confined to the year 2012. The secondary data on sulphur dioxide, nitrogen dioxide and particulate matter across states and socio economic profile and industrial related variables such as the literacy rate, population in the states, consumption expenses, value of industrial production, invested capital in the industries, number of factories, per capita income, input used in the industries in states for the year 2012, were collected from the following sources, </w:t>
      </w:r>
    </w:p>
    <w:p w:rsidR="00F03DDE" w:rsidRPr="001B227F" w:rsidRDefault="00F03DDE" w:rsidP="00F03DDE">
      <w:pPr>
        <w:pStyle w:val="ListParagraph"/>
        <w:numPr>
          <w:ilvl w:val="0"/>
          <w:numId w:val="7"/>
        </w:numPr>
        <w:spacing w:after="120" w:line="360" w:lineRule="auto"/>
        <w:jc w:val="both"/>
        <w:rPr>
          <w:rFonts w:ascii="Times New Roman" w:hAnsi="Times New Roman"/>
          <w:bCs/>
          <w:sz w:val="24"/>
          <w:szCs w:val="24"/>
        </w:rPr>
      </w:pPr>
      <w:r w:rsidRPr="001B227F">
        <w:rPr>
          <w:rFonts w:ascii="Times New Roman" w:hAnsi="Times New Roman"/>
          <w:sz w:val="24"/>
          <w:szCs w:val="24"/>
        </w:rPr>
        <w:lastRenderedPageBreak/>
        <w:t xml:space="preserve">National Ambient Air Quality Status &amp; Trends – 2012, </w:t>
      </w:r>
      <w:r w:rsidRPr="001B227F">
        <w:rPr>
          <w:rFonts w:ascii="Times New Roman" w:hAnsi="Times New Roman"/>
          <w:bCs/>
          <w:sz w:val="24"/>
          <w:szCs w:val="24"/>
        </w:rPr>
        <w:t>Central Pollution Control Board, Ministry of Environment &amp; Forests.</w:t>
      </w:r>
    </w:p>
    <w:p w:rsidR="00F03DDE" w:rsidRPr="001B227F" w:rsidRDefault="00F03DDE" w:rsidP="00F03DDE">
      <w:pPr>
        <w:pStyle w:val="ListParagraph"/>
        <w:numPr>
          <w:ilvl w:val="0"/>
          <w:numId w:val="7"/>
        </w:numPr>
        <w:spacing w:after="120" w:line="360" w:lineRule="auto"/>
        <w:jc w:val="both"/>
        <w:rPr>
          <w:rFonts w:ascii="Times New Roman" w:hAnsi="Times New Roman"/>
          <w:sz w:val="24"/>
          <w:szCs w:val="24"/>
        </w:rPr>
      </w:pPr>
      <w:r w:rsidRPr="001B227F">
        <w:rPr>
          <w:rFonts w:ascii="Times New Roman" w:hAnsi="Times New Roman"/>
          <w:sz w:val="24"/>
          <w:szCs w:val="24"/>
        </w:rPr>
        <w:t>Annual Survey of Industries, 2011-2012, Central Statistical Organization, Ministry of Statistics and Programme Implementation, Government of India.</w:t>
      </w:r>
    </w:p>
    <w:p w:rsidR="00F03DDE" w:rsidRPr="001B227F" w:rsidRDefault="00F03DDE" w:rsidP="00F03DDE">
      <w:pPr>
        <w:pStyle w:val="ListParagraph"/>
        <w:numPr>
          <w:ilvl w:val="0"/>
          <w:numId w:val="7"/>
        </w:numPr>
        <w:spacing w:after="120" w:line="360" w:lineRule="auto"/>
        <w:jc w:val="both"/>
        <w:rPr>
          <w:rFonts w:ascii="Times New Roman" w:hAnsi="Times New Roman"/>
          <w:sz w:val="24"/>
          <w:szCs w:val="24"/>
        </w:rPr>
      </w:pPr>
      <w:r w:rsidRPr="001B227F">
        <w:rPr>
          <w:rFonts w:ascii="Times New Roman" w:hAnsi="Times New Roman"/>
          <w:sz w:val="24"/>
          <w:szCs w:val="24"/>
        </w:rPr>
        <w:t>Census of India, 2011, Government of India.</w:t>
      </w:r>
    </w:p>
    <w:p w:rsidR="00F03DDE" w:rsidRPr="001B227F" w:rsidRDefault="00F03DDE" w:rsidP="00F03DDE">
      <w:pPr>
        <w:pStyle w:val="ListParagraph"/>
        <w:numPr>
          <w:ilvl w:val="0"/>
          <w:numId w:val="7"/>
        </w:numPr>
        <w:spacing w:after="120" w:line="360" w:lineRule="auto"/>
        <w:jc w:val="both"/>
        <w:rPr>
          <w:rFonts w:ascii="Times New Roman" w:hAnsi="Times New Roman"/>
          <w:sz w:val="24"/>
          <w:szCs w:val="24"/>
        </w:rPr>
      </w:pPr>
      <w:r w:rsidRPr="001B227F">
        <w:rPr>
          <w:rFonts w:ascii="Times New Roman" w:hAnsi="Times New Roman"/>
          <w:sz w:val="24"/>
          <w:szCs w:val="24"/>
        </w:rPr>
        <w:t>Planning Commission, Government of India.</w:t>
      </w:r>
    </w:p>
    <w:p w:rsidR="00F03DDE" w:rsidRPr="001B227F" w:rsidRDefault="00F03DDE" w:rsidP="00F03DDE">
      <w:pPr>
        <w:spacing w:after="120" w:line="360" w:lineRule="auto"/>
        <w:jc w:val="both"/>
        <w:rPr>
          <w:rFonts w:ascii="Times New Roman" w:hAnsi="Times New Roman" w:cs="Times New Roman"/>
          <w:sz w:val="24"/>
          <w:szCs w:val="24"/>
        </w:rPr>
      </w:pPr>
      <w:r w:rsidRPr="001B227F">
        <w:rPr>
          <w:rFonts w:ascii="Times New Roman" w:hAnsi="Times New Roman" w:cs="Times New Roman"/>
          <w:sz w:val="24"/>
          <w:szCs w:val="24"/>
        </w:rPr>
        <w:tab/>
        <w:t>The collected and tabulated air quality data on sulphur dioxide, nitrogen dioxide and particulate matter were compared with the air quality standard fixed by the central pollution control board. The maximum limit of sulphur dioxide was fixed as 50µg/m</w:t>
      </w:r>
      <w:r w:rsidRPr="001B227F">
        <w:rPr>
          <w:rFonts w:ascii="Times New Roman" w:hAnsi="Times New Roman" w:cs="Times New Roman"/>
          <w:sz w:val="24"/>
          <w:szCs w:val="24"/>
          <w:vertAlign w:val="superscript"/>
        </w:rPr>
        <w:t xml:space="preserve">3 </w:t>
      </w:r>
      <w:r w:rsidRPr="001B227F">
        <w:rPr>
          <w:rFonts w:ascii="Times New Roman" w:hAnsi="Times New Roman" w:cs="Times New Roman"/>
          <w:sz w:val="24"/>
          <w:szCs w:val="24"/>
        </w:rPr>
        <w:t>as the standard level, nitrogen dioxide level was 40µg/m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particulate matter level was as 60µg/m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3.3 ANALYTICAL TECHNIQUES USED IN THE STUDY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Multiple regression analysis and the discriminant analysis along with simple averages were used to fulfil the objectives of the study. The specifications of the statistical and econometric tools are as under.</w:t>
      </w:r>
    </w:p>
    <w:p w:rsidR="00F03DDE" w:rsidRPr="001B227F" w:rsidRDefault="00F03DDE" w:rsidP="00F03DDE">
      <w:pPr>
        <w:spacing w:after="120" w:line="360" w:lineRule="auto"/>
        <w:contextualSpacing/>
        <w:jc w:val="both"/>
        <w:rPr>
          <w:rFonts w:ascii="Times New Roman" w:hAnsi="Times New Roman" w:cs="Times New Roman"/>
          <w:b/>
          <w:bCs/>
          <w:sz w:val="24"/>
          <w:szCs w:val="24"/>
        </w:rPr>
      </w:pPr>
      <w:r w:rsidRPr="001B227F">
        <w:rPr>
          <w:rFonts w:ascii="Times New Roman" w:hAnsi="Times New Roman" w:cs="Times New Roman"/>
          <w:b/>
          <w:bCs/>
          <w:sz w:val="24"/>
          <w:szCs w:val="24"/>
        </w:rPr>
        <w:t>3.3.1 MULTIPLE REGRESSION ANALYSIS</w:t>
      </w:r>
    </w:p>
    <w:p w:rsidR="00F03DDE" w:rsidRPr="001B227F" w:rsidRDefault="00F03DDE" w:rsidP="00F03DDE">
      <w:pPr>
        <w:spacing w:after="120" w:line="360" w:lineRule="auto"/>
        <w:ind w:firstLine="720"/>
        <w:contextualSpacing/>
        <w:jc w:val="both"/>
        <w:rPr>
          <w:rFonts w:ascii="Times New Roman" w:hAnsi="Times New Roman" w:cs="Times New Roman"/>
          <w:bCs/>
          <w:sz w:val="24"/>
          <w:szCs w:val="24"/>
        </w:rPr>
      </w:pPr>
      <w:r w:rsidRPr="001B227F">
        <w:rPr>
          <w:rFonts w:ascii="Times New Roman" w:hAnsi="Times New Roman" w:cs="Times New Roman"/>
          <w:sz w:val="24"/>
          <w:szCs w:val="24"/>
        </w:rPr>
        <w:t xml:space="preserve">Multiple regression analysis was employed to identity the impact of industrial production on nitrogen dioxide, sulphur dioxide and particulate matter across the states and union territories in India. </w:t>
      </w:r>
    </w:p>
    <w:p w:rsidR="00F03DDE" w:rsidRPr="001B227F" w:rsidRDefault="00F03DDE" w:rsidP="00F03DDE">
      <w:pPr>
        <w:pStyle w:val="ListParagraph"/>
        <w:numPr>
          <w:ilvl w:val="0"/>
          <w:numId w:val="8"/>
        </w:numPr>
        <w:spacing w:after="0" w:line="360" w:lineRule="auto"/>
        <w:jc w:val="both"/>
        <w:rPr>
          <w:rFonts w:ascii="Times New Roman" w:hAnsi="Times New Roman"/>
          <w:sz w:val="24"/>
          <w:szCs w:val="24"/>
        </w:rPr>
      </w:pPr>
      <w:r w:rsidRPr="001B227F">
        <w:rPr>
          <w:rFonts w:ascii="Times New Roman" w:hAnsi="Times New Roman"/>
          <w:sz w:val="24"/>
          <w:szCs w:val="24"/>
        </w:rPr>
        <w:t xml:space="preserve">The form of the regression equation used to assess the impact of industrial production on sulphur dioxide in air was </w:t>
      </w:r>
    </w:p>
    <w:p w:rsidR="00F03DDE" w:rsidRPr="008B6126"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Y = a+</w:t>
      </w:r>
      <w:r>
        <w:rPr>
          <w:rFonts w:ascii="Times New Roman" w:hAnsi="Times New Roman" w:cs="Times New Roman"/>
          <w:sz w:val="24"/>
          <w:szCs w:val="24"/>
        </w:rPr>
        <w:t>Ʃ</w:t>
      </w:r>
      <w:r w:rsidRPr="001B227F">
        <w:rPr>
          <w:rFonts w:ascii="Times New Roman" w:hAnsi="Times New Roman" w:cs="Times New Roman"/>
          <w:sz w:val="24"/>
          <w:szCs w:val="24"/>
        </w:rPr>
        <w:t>b</w:t>
      </w:r>
      <w:r w:rsidRPr="001B227F">
        <w:rPr>
          <w:rFonts w:ascii="Times New Roman" w:hAnsi="Times New Roman" w:cs="Times New Roman"/>
          <w:sz w:val="24"/>
          <w:szCs w:val="24"/>
          <w:vertAlign w:val="subscript"/>
        </w:rPr>
        <w:t>i</w:t>
      </w:r>
      <w:r w:rsidRPr="001B227F">
        <w:rPr>
          <w:rFonts w:ascii="Times New Roman" w:hAnsi="Times New Roman" w:cs="Times New Roman"/>
          <w:sz w:val="24"/>
          <w:szCs w:val="24"/>
        </w:rPr>
        <w:t>X</w:t>
      </w:r>
      <w:r w:rsidRPr="001B227F">
        <w:rPr>
          <w:rFonts w:ascii="Times New Roman" w:hAnsi="Times New Roman" w:cs="Times New Roman"/>
          <w:sz w:val="24"/>
          <w:szCs w:val="24"/>
          <w:vertAlign w:val="subscript"/>
        </w:rPr>
        <w:t>i</w:t>
      </w:r>
      <w:r>
        <w:rPr>
          <w:rFonts w:ascii="Times New Roman" w:hAnsi="Times New Roman" w:cs="Times New Roman"/>
          <w:sz w:val="24"/>
          <w:szCs w:val="24"/>
          <w:vertAlign w:val="subscript"/>
        </w:rPr>
        <w:t xml:space="preserve"> </w:t>
      </w:r>
      <w:r>
        <w:rPr>
          <w:rFonts w:ascii="Times New Roman" w:hAnsi="Times New Roman" w:cs="Times New Roman"/>
          <w:sz w:val="24"/>
          <w:szCs w:val="24"/>
        </w:rPr>
        <w:t>+u</w:t>
      </w:r>
      <w:r w:rsidRPr="008B6126">
        <w:rPr>
          <w:rFonts w:ascii="Times New Roman" w:hAnsi="Times New Roman" w:cs="Times New Roman"/>
          <w:sz w:val="24"/>
          <w:szCs w:val="24"/>
          <w:vertAlign w:val="subscript"/>
        </w:rPr>
        <w:t>i</w:t>
      </w:r>
    </w:p>
    <w:p w:rsidR="00F03DDE"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Y = Sulphur dioxide in air</w:t>
      </w:r>
    </w:p>
    <w:p w:rsidR="00F03DDE" w:rsidRPr="001B227F" w:rsidRDefault="00F03DDE" w:rsidP="00F03DDE">
      <w:pPr>
        <w:spacing w:after="0" w:line="360" w:lineRule="auto"/>
        <w:ind w:firstLine="720"/>
        <w:contextualSpacing/>
        <w:jc w:val="both"/>
        <w:rPr>
          <w:rFonts w:ascii="Times New Roman" w:hAnsi="Times New Roman" w:cs="Times New Roman"/>
          <w:sz w:val="24"/>
          <w:szCs w:val="24"/>
          <w:vertAlign w:val="superscript"/>
        </w:rPr>
      </w:pPr>
      <w:r w:rsidRPr="001B227F">
        <w:rPr>
          <w:rFonts w:ascii="Times New Roman" w:hAnsi="Times New Roman" w:cs="Times New Roman"/>
          <w:sz w:val="24"/>
          <w:szCs w:val="24"/>
        </w:rPr>
        <w:t>Xi = Literacy rate (in percentage), population (in number), consumption expenditure (in rupees crore), industrial production (in rupees lakhs) and the per capita income (in rupees)</w:t>
      </w:r>
    </w:p>
    <w:p w:rsidR="00F03DDE" w:rsidRPr="001B227F" w:rsidRDefault="00F03DDE" w:rsidP="00F03DDE">
      <w:pPr>
        <w:pStyle w:val="ListParagraph"/>
        <w:numPr>
          <w:ilvl w:val="0"/>
          <w:numId w:val="8"/>
        </w:numPr>
        <w:spacing w:after="0" w:line="360" w:lineRule="auto"/>
        <w:jc w:val="both"/>
        <w:rPr>
          <w:rFonts w:ascii="Times New Roman" w:hAnsi="Times New Roman"/>
          <w:sz w:val="24"/>
          <w:szCs w:val="24"/>
          <w:vertAlign w:val="subscript"/>
        </w:rPr>
      </w:pPr>
      <w:r w:rsidRPr="001B227F">
        <w:rPr>
          <w:rFonts w:ascii="Times New Roman" w:hAnsi="Times New Roman"/>
          <w:sz w:val="24"/>
          <w:szCs w:val="24"/>
        </w:rPr>
        <w:t>The form of the regression equation used to assess the impact of industrial production on nitrogen dioxide in air was</w:t>
      </w:r>
    </w:p>
    <w:p w:rsidR="00F03DDE" w:rsidRPr="008B6126" w:rsidRDefault="00F03DDE" w:rsidP="00F03DDE">
      <w:pPr>
        <w:pStyle w:val="ListParagraph"/>
        <w:spacing w:after="0" w:line="360" w:lineRule="auto"/>
        <w:jc w:val="both"/>
        <w:rPr>
          <w:rFonts w:ascii="Times New Roman" w:hAnsi="Times New Roman"/>
          <w:sz w:val="24"/>
          <w:szCs w:val="24"/>
        </w:rPr>
      </w:pPr>
      <w:r w:rsidRPr="008B6126">
        <w:rPr>
          <w:rFonts w:ascii="Times New Roman" w:hAnsi="Times New Roman"/>
          <w:sz w:val="24"/>
          <w:szCs w:val="24"/>
        </w:rPr>
        <w:t>Y = a+Ʃb</w:t>
      </w:r>
      <w:r w:rsidRPr="008B6126">
        <w:rPr>
          <w:rFonts w:ascii="Times New Roman" w:hAnsi="Times New Roman"/>
          <w:sz w:val="24"/>
          <w:szCs w:val="24"/>
          <w:vertAlign w:val="subscript"/>
        </w:rPr>
        <w:t>i</w:t>
      </w:r>
      <w:r w:rsidRPr="008B6126">
        <w:rPr>
          <w:rFonts w:ascii="Times New Roman" w:hAnsi="Times New Roman"/>
          <w:sz w:val="24"/>
          <w:szCs w:val="24"/>
        </w:rPr>
        <w:t>X</w:t>
      </w:r>
      <w:r w:rsidRPr="008B6126">
        <w:rPr>
          <w:rFonts w:ascii="Times New Roman" w:hAnsi="Times New Roman"/>
          <w:sz w:val="24"/>
          <w:szCs w:val="24"/>
          <w:vertAlign w:val="subscript"/>
        </w:rPr>
        <w:t xml:space="preserve">i </w:t>
      </w:r>
      <w:r w:rsidRPr="008B6126">
        <w:rPr>
          <w:rFonts w:ascii="Times New Roman" w:hAnsi="Times New Roman"/>
          <w:sz w:val="24"/>
          <w:szCs w:val="24"/>
        </w:rPr>
        <w:t>+u</w:t>
      </w:r>
      <w:r w:rsidRPr="008B6126">
        <w:rPr>
          <w:rFonts w:ascii="Times New Roman" w:hAnsi="Times New Roman"/>
          <w:sz w:val="24"/>
          <w:szCs w:val="24"/>
          <w:vertAlign w:val="subscript"/>
        </w:rPr>
        <w:t>i</w:t>
      </w:r>
    </w:p>
    <w:p w:rsidR="00F03DDE"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Y = Nitrogen dioxide in air</w:t>
      </w:r>
    </w:p>
    <w:p w:rsidR="00F03DDE"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Xi = Literacy rate (in percentage), population (in number), consumption expenditure (in rupees crore), value of industrial production (in rupees lakhs) and per capita income (in rupees)</w:t>
      </w:r>
    </w:p>
    <w:p w:rsidR="00CD7888" w:rsidRPr="001B227F" w:rsidRDefault="00CD7888" w:rsidP="00F03DDE">
      <w:pPr>
        <w:spacing w:after="0" w:line="360" w:lineRule="auto"/>
        <w:ind w:firstLine="720"/>
        <w:contextualSpacing/>
        <w:jc w:val="both"/>
        <w:rPr>
          <w:rFonts w:ascii="Times New Roman" w:hAnsi="Times New Roman" w:cs="Times New Roman"/>
          <w:sz w:val="24"/>
          <w:szCs w:val="24"/>
        </w:rPr>
      </w:pPr>
    </w:p>
    <w:p w:rsidR="00F03DDE" w:rsidRPr="001B227F" w:rsidRDefault="00F03DDE" w:rsidP="00F03DDE">
      <w:pPr>
        <w:pStyle w:val="ListParagraph"/>
        <w:numPr>
          <w:ilvl w:val="0"/>
          <w:numId w:val="8"/>
        </w:numPr>
        <w:spacing w:after="120" w:line="360" w:lineRule="auto"/>
        <w:jc w:val="both"/>
        <w:rPr>
          <w:rFonts w:ascii="Times New Roman" w:hAnsi="Times New Roman"/>
          <w:sz w:val="24"/>
          <w:szCs w:val="24"/>
        </w:rPr>
      </w:pPr>
      <w:r w:rsidRPr="001B227F">
        <w:rPr>
          <w:rFonts w:ascii="Times New Roman" w:hAnsi="Times New Roman"/>
          <w:sz w:val="24"/>
          <w:szCs w:val="24"/>
        </w:rPr>
        <w:lastRenderedPageBreak/>
        <w:t xml:space="preserve">The form of the regression equation used to assess the impact of industrial production on particulate matter in air was </w:t>
      </w:r>
    </w:p>
    <w:p w:rsidR="00F03DDE" w:rsidRPr="008B6126" w:rsidRDefault="00F03DDE" w:rsidP="00F03DDE">
      <w:pPr>
        <w:pStyle w:val="ListParagraph"/>
        <w:spacing w:after="0" w:line="360" w:lineRule="auto"/>
        <w:jc w:val="both"/>
        <w:rPr>
          <w:rFonts w:ascii="Times New Roman" w:hAnsi="Times New Roman"/>
          <w:sz w:val="24"/>
          <w:szCs w:val="24"/>
        </w:rPr>
      </w:pPr>
      <w:r w:rsidRPr="008B6126">
        <w:rPr>
          <w:rFonts w:ascii="Times New Roman" w:hAnsi="Times New Roman"/>
          <w:sz w:val="24"/>
          <w:szCs w:val="24"/>
        </w:rPr>
        <w:t>Y = a+Ʃb</w:t>
      </w:r>
      <w:r w:rsidRPr="008B6126">
        <w:rPr>
          <w:rFonts w:ascii="Times New Roman" w:hAnsi="Times New Roman"/>
          <w:sz w:val="24"/>
          <w:szCs w:val="24"/>
          <w:vertAlign w:val="subscript"/>
        </w:rPr>
        <w:t>i</w:t>
      </w:r>
      <w:r w:rsidRPr="008B6126">
        <w:rPr>
          <w:rFonts w:ascii="Times New Roman" w:hAnsi="Times New Roman"/>
          <w:sz w:val="24"/>
          <w:szCs w:val="24"/>
        </w:rPr>
        <w:t>X</w:t>
      </w:r>
      <w:r w:rsidRPr="008B6126">
        <w:rPr>
          <w:rFonts w:ascii="Times New Roman" w:hAnsi="Times New Roman"/>
          <w:sz w:val="24"/>
          <w:szCs w:val="24"/>
          <w:vertAlign w:val="subscript"/>
        </w:rPr>
        <w:t xml:space="preserve">i </w:t>
      </w:r>
      <w:r w:rsidRPr="008B6126">
        <w:rPr>
          <w:rFonts w:ascii="Times New Roman" w:hAnsi="Times New Roman"/>
          <w:sz w:val="24"/>
          <w:szCs w:val="24"/>
        </w:rPr>
        <w:t>+u</w:t>
      </w:r>
      <w:r w:rsidRPr="008B6126">
        <w:rPr>
          <w:rFonts w:ascii="Times New Roman" w:hAnsi="Times New Roman"/>
          <w:sz w:val="24"/>
          <w:szCs w:val="24"/>
          <w:vertAlign w:val="subscript"/>
        </w:rPr>
        <w:t>i</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Y = Particulate matter in air</w:t>
      </w:r>
    </w:p>
    <w:p w:rsidR="00F03DDE" w:rsidRDefault="00F03DDE" w:rsidP="00F03DDE">
      <w:pPr>
        <w:spacing w:after="120" w:line="360" w:lineRule="auto"/>
        <w:ind w:left="720"/>
        <w:contextualSpacing/>
        <w:jc w:val="both"/>
        <w:rPr>
          <w:rFonts w:ascii="Times New Roman" w:hAnsi="Times New Roman" w:cs="Times New Roman"/>
          <w:sz w:val="24"/>
          <w:szCs w:val="24"/>
        </w:rPr>
      </w:pPr>
      <w:r w:rsidRPr="001B227F">
        <w:rPr>
          <w:rFonts w:ascii="Times New Roman" w:hAnsi="Times New Roman" w:cs="Times New Roman"/>
          <w:sz w:val="24"/>
          <w:szCs w:val="24"/>
        </w:rPr>
        <w:t>Xi = Consumption expenses (in rupees crore), invested capital (in rupees lakhs), number of factories (in number), population (in number), input used in the industries (in rupees</w:t>
      </w:r>
    </w:p>
    <w:p w:rsidR="00F03DDE" w:rsidRPr="001B227F" w:rsidRDefault="00F03DDE" w:rsidP="00F03DDE">
      <w:pPr>
        <w:spacing w:after="120" w:line="360" w:lineRule="auto"/>
        <w:ind w:left="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lakhs) and industrial production (in rupees lakhs) </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3.3.2 DISCRIMINANT ANALYSIS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To identify the relative contribution of the industrial production on nitrogen dioxide, sulphur dioxide and particulate matter in air, discriminant analysis was carried out. It was carried out by taking the data of selected set of factors pertaining to the period 2012.</w:t>
      </w:r>
      <w:r w:rsidRPr="001B227F">
        <w:rPr>
          <w:rFonts w:ascii="Times New Roman" w:hAnsi="Times New Roman" w:cs="Times New Roman"/>
          <w:sz w:val="24"/>
          <w:szCs w:val="24"/>
        </w:rPr>
        <w:tab/>
      </w:r>
    </w:p>
    <w:p w:rsidR="00F03DDE" w:rsidRPr="001B227F" w:rsidRDefault="00F03DDE" w:rsidP="00F03DDE">
      <w:pPr>
        <w:pStyle w:val="ListParagraph"/>
        <w:numPr>
          <w:ilvl w:val="0"/>
          <w:numId w:val="9"/>
        </w:numPr>
        <w:spacing w:after="120" w:line="360" w:lineRule="auto"/>
        <w:jc w:val="both"/>
        <w:rPr>
          <w:rFonts w:ascii="Times New Roman" w:hAnsi="Times New Roman"/>
          <w:b/>
          <w:sz w:val="24"/>
          <w:szCs w:val="24"/>
        </w:rPr>
      </w:pPr>
      <w:r w:rsidRPr="001B227F">
        <w:rPr>
          <w:rFonts w:ascii="Times New Roman" w:hAnsi="Times New Roman"/>
          <w:b/>
          <w:sz w:val="24"/>
          <w:szCs w:val="24"/>
        </w:rPr>
        <w:t>ESTIMATION OF RELATIVE CONTRIBUTION OF INDUSTRIAL PRODUCTION ON SULPHUR DIOXIDE EMISSION</w:t>
      </w:r>
    </w:p>
    <w:p w:rsidR="00F03DDE" w:rsidRPr="001B227F" w:rsidRDefault="00F03DDE" w:rsidP="00F03DDE">
      <w:pPr>
        <w:spacing w:after="120" w:line="360" w:lineRule="auto"/>
        <w:ind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To identify the relative contribution of the industrial production on the emission of sulphur dioxide in the air, the discriminant analysis was carried out. The states in India were classified as the high sulphur dioxide emitting and low sulphur dioxide emitting states based on the average level of sulphur dioxide emissions in India. The sulphur dioxide emission below the national average was observed in 11 states and above average was observed in 18 states. The states having sulphur dioxide emission below the national average were classified as the group one states and the states above the national average were classified as group two states. It was assumed that certain socio economic factors pertaining to the states such as the literacy rate of the state, state population level, consumption expenditure, industrial production and per capita income would discriminate the states into states of low and high sulphur dioxide emission.</w:t>
      </w:r>
    </w:p>
    <w:p w:rsidR="00F03DDE" w:rsidRPr="00443ED3" w:rsidRDefault="00F03DDE" w:rsidP="00F03DDE">
      <w:pPr>
        <w:pStyle w:val="ListParagraph"/>
        <w:numPr>
          <w:ilvl w:val="0"/>
          <w:numId w:val="12"/>
        </w:numPr>
        <w:spacing w:after="0" w:line="360" w:lineRule="auto"/>
        <w:ind w:left="1066" w:hanging="357"/>
        <w:jc w:val="both"/>
        <w:rPr>
          <w:rFonts w:ascii="Times New Roman" w:hAnsi="Times New Roman"/>
          <w:sz w:val="24"/>
          <w:szCs w:val="24"/>
        </w:rPr>
      </w:pPr>
      <w:r w:rsidRPr="00443ED3">
        <w:rPr>
          <w:rFonts w:ascii="Times New Roman" w:hAnsi="Times New Roman"/>
          <w:sz w:val="24"/>
          <w:szCs w:val="24"/>
        </w:rPr>
        <w:t xml:space="preserve">The form of the Discriminant equation used in the study was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 = L1X1+L2X2+L3X3+L4X4+L5X5</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 Discriminant total scores for low and high sulphur dioxide emitting states.</w:t>
      </w:r>
    </w:p>
    <w:p w:rsidR="00F03DDE" w:rsidRDefault="00F03DDE" w:rsidP="00F03DDE">
      <w:pPr>
        <w:spacing w:after="120" w:line="360" w:lineRule="auto"/>
        <w:ind w:left="360"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Xi = Literacy rate (in percentage), population (in number), consumption expenditure (in rupees crore), value of industrial production (in rupees lakhs) and per capita income</w:t>
      </w:r>
      <w:r>
        <w:rPr>
          <w:rFonts w:ascii="Times New Roman" w:hAnsi="Times New Roman" w:cs="Times New Roman"/>
          <w:sz w:val="24"/>
          <w:szCs w:val="24"/>
        </w:rPr>
        <w:t xml:space="preserve"> (in rupees</w:t>
      </w:r>
      <w:r w:rsidRPr="001B227F">
        <w:rPr>
          <w:rFonts w:ascii="Times New Roman" w:hAnsi="Times New Roman" w:cs="Times New Roman"/>
          <w:sz w:val="24"/>
          <w:szCs w:val="24"/>
        </w:rPr>
        <w:t>).</w:t>
      </w:r>
    </w:p>
    <w:p w:rsidR="00F03DDE" w:rsidRPr="001B227F" w:rsidRDefault="00F03DDE" w:rsidP="00F03DDE">
      <w:pPr>
        <w:spacing w:after="120" w:line="360" w:lineRule="auto"/>
        <w:ind w:left="360" w:firstLine="360"/>
        <w:contextualSpacing/>
        <w:jc w:val="both"/>
        <w:rPr>
          <w:rFonts w:ascii="Times New Roman" w:hAnsi="Times New Roman" w:cs="Times New Roman"/>
          <w:sz w:val="24"/>
          <w:szCs w:val="24"/>
        </w:rPr>
      </w:pPr>
    </w:p>
    <w:p w:rsidR="00F03DDE" w:rsidRPr="001B227F" w:rsidRDefault="00F03DDE" w:rsidP="00F03DDE">
      <w:pPr>
        <w:pStyle w:val="ListParagraph"/>
        <w:numPr>
          <w:ilvl w:val="0"/>
          <w:numId w:val="9"/>
        </w:numPr>
        <w:spacing w:after="120" w:line="360" w:lineRule="auto"/>
        <w:jc w:val="both"/>
        <w:rPr>
          <w:rFonts w:ascii="Times New Roman" w:hAnsi="Times New Roman"/>
          <w:b/>
          <w:sz w:val="24"/>
          <w:szCs w:val="24"/>
        </w:rPr>
      </w:pPr>
      <w:r w:rsidRPr="001B227F">
        <w:rPr>
          <w:rFonts w:ascii="Times New Roman" w:hAnsi="Times New Roman"/>
          <w:b/>
          <w:sz w:val="24"/>
          <w:szCs w:val="24"/>
        </w:rPr>
        <w:lastRenderedPageBreak/>
        <w:t>ESTIMATION OF RELATIVE CONTRIBUTION OF INDUSTRIAL PRODUCTION ON NITROGEN DIOXIDE EMISSION</w:t>
      </w:r>
    </w:p>
    <w:p w:rsidR="00F03DDE" w:rsidRPr="001B227F" w:rsidRDefault="00F03DDE" w:rsidP="00F03DDE">
      <w:pPr>
        <w:spacing w:after="120" w:line="360" w:lineRule="auto"/>
        <w:ind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To assess the relative contribution of the industrial production on the emission of nitrogen dioxide in the air, the discriminant analysis was carried out. For that, the states in India were classified as the high nitrogen dioxide emitting and low nitrogen dioxide emitting states based on the average level of nitrogen dioxide emissions in India. If the nitrogen dioxide emission in states was below the average level of nitrogen dioxide emission in India, they were classified as the low nitrogen dioxide emitting states and above the average level, they were classified as the high nitrogen dioxide emitting states.   The nitrogen dioxide emission below the national average was observed in 15 states and above average was observed in 14 states. The former group was considered as the group one states and the latter was group two states. It was assumed that certain socio economic factors pertaining to the states such as the literacy of the state, state population level, consumption expenditure, industrial production and per capita income would discriminate the states into states of low and high nitrogen dioxide emitting states. </w:t>
      </w:r>
    </w:p>
    <w:p w:rsidR="00F03DDE" w:rsidRPr="00443ED3" w:rsidRDefault="00F03DDE" w:rsidP="00F03DDE">
      <w:pPr>
        <w:pStyle w:val="ListParagraph"/>
        <w:numPr>
          <w:ilvl w:val="0"/>
          <w:numId w:val="12"/>
        </w:numPr>
        <w:spacing w:after="0" w:line="360" w:lineRule="auto"/>
        <w:ind w:left="1066" w:hanging="357"/>
        <w:jc w:val="both"/>
        <w:rPr>
          <w:rFonts w:ascii="Times New Roman" w:hAnsi="Times New Roman"/>
          <w:sz w:val="24"/>
          <w:szCs w:val="24"/>
        </w:rPr>
      </w:pPr>
      <w:r w:rsidRPr="00443ED3">
        <w:rPr>
          <w:rFonts w:ascii="Times New Roman" w:hAnsi="Times New Roman"/>
          <w:sz w:val="24"/>
          <w:szCs w:val="24"/>
        </w:rPr>
        <w:t xml:space="preserve">The discriminant function estimated in the study was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 = L1X1+L2X2+L3X3+L4X4+L5X5</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Z= Discriminant total scores for low and high nitrogen dioxide emitting states.     </w:t>
      </w:r>
    </w:p>
    <w:p w:rsidR="00F03DDE" w:rsidRPr="001B227F" w:rsidRDefault="00F03DDE" w:rsidP="00F03DDE">
      <w:pPr>
        <w:spacing w:after="120" w:line="360" w:lineRule="auto"/>
        <w:ind w:left="360"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Xi = Literacy rate (in percentage), population (in number), consumption expenditure (in rupees crore), industrial production (in rupees lakhs) and the per capita income (in rupees)</w:t>
      </w:r>
    </w:p>
    <w:p w:rsidR="00F03DDE" w:rsidRPr="001B227F" w:rsidRDefault="00F03DDE" w:rsidP="00F03DDE">
      <w:pPr>
        <w:pStyle w:val="ListParagraph"/>
        <w:numPr>
          <w:ilvl w:val="0"/>
          <w:numId w:val="10"/>
        </w:numPr>
        <w:spacing w:after="120" w:line="360" w:lineRule="auto"/>
        <w:jc w:val="both"/>
        <w:rPr>
          <w:rFonts w:ascii="Times New Roman" w:hAnsi="Times New Roman"/>
          <w:b/>
          <w:sz w:val="24"/>
          <w:szCs w:val="24"/>
        </w:rPr>
      </w:pPr>
      <w:r w:rsidRPr="001B227F">
        <w:rPr>
          <w:rFonts w:ascii="Times New Roman" w:hAnsi="Times New Roman"/>
          <w:b/>
          <w:sz w:val="24"/>
          <w:szCs w:val="24"/>
        </w:rPr>
        <w:t>ESTIMATION OF RELATIVE CONTRIBUTION OF  INDUSTRIAL PRODUCTION ON PARTICULATE MATTER  IN THE AIR QUALITY</w:t>
      </w:r>
    </w:p>
    <w:p w:rsidR="00F03DDE" w:rsidRPr="001B227F" w:rsidRDefault="00F03DDE" w:rsidP="00F03DDE">
      <w:pPr>
        <w:spacing w:after="120" w:line="360" w:lineRule="auto"/>
        <w:ind w:firstLine="36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discriminant analysis was also carried out to indentify the relative contribution of the industrial production in the states in classifying the states into high particulate matter emitting states and low particulate matter emitting states. They were classified into high and low particulate matter emitting states based on the average particulate matter emission in India. The states were classified into high particulate matter emitting states if the particulate matter emission was higher than the national average and low particulate matter emitting states if the particulate matter emission was less than the national average. In the present study, 12 states were identified as the low particulate matter emitting states and 15 states were identified as the high particulate matter emitting states. The variables such as consumption expenditure, </w:t>
      </w:r>
      <w:r w:rsidRPr="001B227F">
        <w:rPr>
          <w:rFonts w:ascii="Times New Roman" w:hAnsi="Times New Roman" w:cs="Times New Roman"/>
          <w:sz w:val="24"/>
          <w:szCs w:val="24"/>
        </w:rPr>
        <w:lastRenderedPageBreak/>
        <w:t>invested capital, number of factories, population of the states, value of input used and the industrial production were put into the discriminant function.</w:t>
      </w:r>
    </w:p>
    <w:p w:rsidR="00F03DDE" w:rsidRPr="00443ED3" w:rsidRDefault="00F03DDE" w:rsidP="00F03DDE">
      <w:pPr>
        <w:pStyle w:val="ListParagraph"/>
        <w:numPr>
          <w:ilvl w:val="0"/>
          <w:numId w:val="13"/>
        </w:numPr>
        <w:spacing w:after="120" w:line="360" w:lineRule="auto"/>
        <w:jc w:val="both"/>
        <w:rPr>
          <w:rFonts w:ascii="Times New Roman" w:hAnsi="Times New Roman"/>
          <w:sz w:val="24"/>
          <w:szCs w:val="24"/>
        </w:rPr>
      </w:pPr>
      <w:r w:rsidRPr="00443ED3">
        <w:rPr>
          <w:rFonts w:ascii="Times New Roman" w:hAnsi="Times New Roman"/>
          <w:sz w:val="24"/>
          <w:szCs w:val="24"/>
        </w:rPr>
        <w:t>The form of the discriminant equation estimated in the study was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 = L1X1+L2X2+L3X3+L4X4+L5X5+L6X6</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Z= Discriminant total scores for low and high particulate matter emitting states</w:t>
      </w:r>
    </w:p>
    <w:p w:rsidR="00F03DDE" w:rsidRPr="001B227F" w:rsidRDefault="00F03DDE" w:rsidP="00F03DDE">
      <w:pPr>
        <w:spacing w:after="120" w:line="360" w:lineRule="auto"/>
        <w:ind w:left="720"/>
        <w:contextualSpacing/>
        <w:jc w:val="both"/>
        <w:rPr>
          <w:rFonts w:ascii="Times New Roman" w:hAnsi="Times New Roman" w:cs="Times New Roman"/>
          <w:sz w:val="24"/>
          <w:szCs w:val="24"/>
        </w:rPr>
      </w:pPr>
      <w:r w:rsidRPr="001B227F">
        <w:rPr>
          <w:rFonts w:ascii="Times New Roman" w:hAnsi="Times New Roman" w:cs="Times New Roman"/>
          <w:sz w:val="24"/>
          <w:szCs w:val="24"/>
        </w:rPr>
        <w:t>Xi = Consumption expenses (in rupees crore), invested capital (in rupees lakhs), number of factories (in number), population (in number), input used in the industries (in rupees lakhs) and industrial production (in rupees lakhs)</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b/>
          <w:sz w:val="24"/>
          <w:szCs w:val="24"/>
        </w:rPr>
        <w:t>3.4 LIMITATIONS OF THE STUDY</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The present study was based on the state wise data on air quality for the year 2012. The finding of the study is applicable only for that particular time period.</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The time serious data for twenty or twenty five years were not available for all the indicators of air quality. If the study is based on the time series data for a long period of time, it will be more reliable</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The data on nitrogen dioxide, sulphur dioxide emissions and particulate matter were not available for some of the cities.</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The primary data on nitrogen dioxide, sulphur dioxide emissions, particulate matter and other air quality indicators for Coimbatore city were requested from the Tamil Nadu Pollution Control Board, Coimbatore. But they did not provide the data. If the data were availed for Coimbatore city, in depth analysis may be undertaken.</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If the data on number of motor vehicles for individual states were available, it could be included as one of the variable causing air pollution.</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Air quality for different states was not predicted as the study was based on limited time period.</w:t>
      </w:r>
    </w:p>
    <w:p w:rsidR="00F03DDE" w:rsidRPr="001B227F" w:rsidRDefault="00F03DDE" w:rsidP="00F03DDE">
      <w:pPr>
        <w:pStyle w:val="ListParagraph"/>
        <w:numPr>
          <w:ilvl w:val="0"/>
          <w:numId w:val="11"/>
        </w:numPr>
        <w:spacing w:after="120" w:line="360" w:lineRule="auto"/>
        <w:jc w:val="both"/>
        <w:rPr>
          <w:rFonts w:ascii="Times New Roman" w:hAnsi="Times New Roman"/>
          <w:sz w:val="24"/>
          <w:szCs w:val="24"/>
        </w:rPr>
      </w:pPr>
      <w:r w:rsidRPr="001B227F">
        <w:rPr>
          <w:rFonts w:ascii="Times New Roman" w:hAnsi="Times New Roman"/>
          <w:sz w:val="24"/>
          <w:szCs w:val="24"/>
        </w:rPr>
        <w:t>Initially an attempt was made to classify the states into low and high polluting states in the discriminant analysis based on standard air quality fixed by the pollution control board. But the levels of sulphur dioxide and nitrogen dioxide were less than the standard level in many states. Hence the states were classified into low and high polluting states based on the national average level of pollution in the discriminant analysis.</w:t>
      </w:r>
    </w:p>
    <w:p w:rsidR="008B51FE" w:rsidRDefault="008B51FE"/>
    <w:p w:rsidR="00F03DDE" w:rsidRDefault="00F03DDE"/>
    <w:p w:rsidR="00F03DDE" w:rsidRDefault="00F03DDE"/>
    <w:p w:rsidR="00F03DDE" w:rsidRDefault="00F03DDE"/>
    <w:p w:rsidR="00FC7951" w:rsidRPr="00F94A3E" w:rsidRDefault="00FC7951" w:rsidP="00FC7951">
      <w:pPr>
        <w:rPr>
          <w:b/>
        </w:rPr>
      </w:pPr>
    </w:p>
    <w:p w:rsidR="00FC7951" w:rsidRPr="00F94A3E" w:rsidRDefault="00FC7951" w:rsidP="00FC7951">
      <w:pPr>
        <w:rPr>
          <w:b/>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Pr="00F94A3E" w:rsidRDefault="00FC7951" w:rsidP="00FC7951">
      <w:pPr>
        <w:tabs>
          <w:tab w:val="left" w:pos="1815"/>
        </w:tabs>
        <w:ind w:right="-576"/>
        <w:jc w:val="center"/>
        <w:rPr>
          <w:rFonts w:ascii="Monotype Corsiva" w:hAnsi="Monotype Corsiva" w:cs="Monotype Corsiva"/>
          <w:b/>
          <w:bCs/>
          <w:i/>
          <w:iCs/>
          <w:sz w:val="72"/>
          <w:szCs w:val="72"/>
        </w:rPr>
      </w:pPr>
    </w:p>
    <w:p w:rsidR="00FC7951" w:rsidRDefault="00FC7951" w:rsidP="00FC7951">
      <w:pPr>
        <w:tabs>
          <w:tab w:val="left" w:pos="1815"/>
        </w:tabs>
        <w:ind w:right="-576"/>
        <w:jc w:val="right"/>
        <w:rPr>
          <w:rFonts w:ascii="Monotype Corsiva" w:hAnsi="Monotype Corsiva" w:cs="Monotype Corsiva"/>
          <w:b/>
          <w:bCs/>
          <w:i/>
          <w:iCs/>
          <w:sz w:val="72"/>
          <w:szCs w:val="72"/>
        </w:rPr>
      </w:pPr>
    </w:p>
    <w:p w:rsidR="00FC7951" w:rsidRPr="00F94A3E" w:rsidRDefault="00FC7951" w:rsidP="00FC7951">
      <w:pPr>
        <w:tabs>
          <w:tab w:val="left" w:pos="1815"/>
        </w:tabs>
        <w:ind w:right="-576"/>
        <w:jc w:val="right"/>
        <w:rPr>
          <w:b/>
        </w:rPr>
      </w:pPr>
      <w:r w:rsidRPr="00F94A3E">
        <w:rPr>
          <w:rFonts w:ascii="Monotype Corsiva" w:hAnsi="Monotype Corsiva" w:cs="Monotype Corsiva"/>
          <w:b/>
          <w:bCs/>
          <w:i/>
          <w:iCs/>
          <w:sz w:val="72"/>
          <w:szCs w:val="72"/>
        </w:rPr>
        <w:t>RESULTS AND DISCUSSION</w:t>
      </w: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 xml:space="preserve">CHAPTER – </w:t>
      </w:r>
      <w:r>
        <w:rPr>
          <w:rFonts w:ascii="Times New Roman" w:hAnsi="Times New Roman" w:cs="Times New Roman"/>
          <w:b/>
          <w:sz w:val="24"/>
          <w:szCs w:val="24"/>
        </w:rPr>
        <w:t>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RESULTS AND DISCUSSION</w:t>
      </w:r>
    </w:p>
    <w:p w:rsidR="00F03DDE" w:rsidRPr="001B227F"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ab/>
        <w:t>The results pertaining to “Impact of Industrial Production on Air Pollution in India” were analyzed under the following heads.</w:t>
      </w:r>
    </w:p>
    <w:p w:rsidR="00F03DDE" w:rsidRPr="001B227F" w:rsidRDefault="00F03DDE" w:rsidP="00F03DDE">
      <w:pPr>
        <w:pStyle w:val="ListParagraph"/>
        <w:numPr>
          <w:ilvl w:val="0"/>
          <w:numId w:val="16"/>
        </w:numPr>
        <w:spacing w:after="120" w:line="360" w:lineRule="auto"/>
        <w:jc w:val="both"/>
        <w:rPr>
          <w:rFonts w:ascii="Times New Roman" w:hAnsi="Times New Roman"/>
          <w:sz w:val="24"/>
          <w:szCs w:val="24"/>
        </w:rPr>
      </w:pPr>
      <w:r w:rsidRPr="001B227F">
        <w:rPr>
          <w:rFonts w:ascii="Times New Roman" w:hAnsi="Times New Roman"/>
          <w:sz w:val="24"/>
          <w:szCs w:val="24"/>
        </w:rPr>
        <w:t>State wise air quality in India</w:t>
      </w:r>
      <w:r>
        <w:rPr>
          <w:rFonts w:ascii="Times New Roman" w:hAnsi="Times New Roman"/>
          <w:sz w:val="24"/>
          <w:szCs w:val="24"/>
        </w:rPr>
        <w:t>.</w:t>
      </w:r>
    </w:p>
    <w:p w:rsidR="00F03DDE" w:rsidRPr="001B227F" w:rsidRDefault="00F03DDE" w:rsidP="00F03DDE">
      <w:pPr>
        <w:pStyle w:val="ListParagraph"/>
        <w:numPr>
          <w:ilvl w:val="0"/>
          <w:numId w:val="16"/>
        </w:numPr>
        <w:spacing w:after="120" w:line="360" w:lineRule="auto"/>
        <w:jc w:val="both"/>
        <w:rPr>
          <w:rFonts w:ascii="Times New Roman" w:hAnsi="Times New Roman"/>
          <w:sz w:val="24"/>
          <w:szCs w:val="24"/>
        </w:rPr>
      </w:pPr>
      <w:r>
        <w:rPr>
          <w:rFonts w:ascii="Times New Roman" w:hAnsi="Times New Roman"/>
          <w:sz w:val="24"/>
          <w:szCs w:val="24"/>
        </w:rPr>
        <w:t>Air quality level in cities of states.</w:t>
      </w:r>
    </w:p>
    <w:p w:rsidR="00F03DDE" w:rsidRPr="001B227F" w:rsidRDefault="00F03DDE" w:rsidP="00F03DDE">
      <w:pPr>
        <w:pStyle w:val="ListParagraph"/>
        <w:numPr>
          <w:ilvl w:val="0"/>
          <w:numId w:val="16"/>
        </w:numPr>
        <w:spacing w:after="120" w:line="360" w:lineRule="auto"/>
        <w:jc w:val="both"/>
        <w:rPr>
          <w:rFonts w:ascii="Times New Roman" w:hAnsi="Times New Roman"/>
          <w:sz w:val="24"/>
          <w:szCs w:val="24"/>
        </w:rPr>
      </w:pPr>
      <w:r>
        <w:rPr>
          <w:rFonts w:ascii="Times New Roman" w:hAnsi="Times New Roman"/>
          <w:sz w:val="24"/>
          <w:szCs w:val="24"/>
        </w:rPr>
        <w:t>State wise i</w:t>
      </w:r>
      <w:r w:rsidRPr="001B227F">
        <w:rPr>
          <w:rFonts w:ascii="Times New Roman" w:hAnsi="Times New Roman"/>
          <w:sz w:val="24"/>
          <w:szCs w:val="24"/>
        </w:rPr>
        <w:t>ndustrial performance in India</w:t>
      </w:r>
      <w:r>
        <w:rPr>
          <w:rFonts w:ascii="Times New Roman" w:hAnsi="Times New Roman"/>
          <w:sz w:val="24"/>
          <w:szCs w:val="24"/>
        </w:rPr>
        <w:t xml:space="preserve"> 2011-2012.</w:t>
      </w:r>
    </w:p>
    <w:p w:rsidR="00F03DDE" w:rsidRPr="001B227F" w:rsidRDefault="00F03DDE" w:rsidP="00F03DDE">
      <w:pPr>
        <w:pStyle w:val="ListParagraph"/>
        <w:numPr>
          <w:ilvl w:val="0"/>
          <w:numId w:val="16"/>
        </w:numPr>
        <w:spacing w:after="120" w:line="360" w:lineRule="auto"/>
        <w:jc w:val="both"/>
        <w:rPr>
          <w:rFonts w:ascii="Times New Roman" w:hAnsi="Times New Roman"/>
          <w:sz w:val="24"/>
          <w:szCs w:val="24"/>
        </w:rPr>
      </w:pPr>
      <w:r w:rsidRPr="001B227F">
        <w:rPr>
          <w:rFonts w:ascii="Times New Roman" w:hAnsi="Times New Roman"/>
          <w:sz w:val="24"/>
          <w:szCs w:val="24"/>
        </w:rPr>
        <w:t>Impact of industrial production on air quality in India</w:t>
      </w:r>
      <w:r>
        <w:rPr>
          <w:rFonts w:ascii="Times New Roman" w:hAnsi="Times New Roman"/>
          <w:sz w:val="24"/>
          <w:szCs w:val="24"/>
        </w:rPr>
        <w:t>.</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4</w:t>
      </w:r>
      <w:r w:rsidRPr="001B227F">
        <w:rPr>
          <w:rFonts w:ascii="Times New Roman" w:hAnsi="Times New Roman" w:cs="Times New Roman"/>
          <w:b/>
          <w:sz w:val="24"/>
          <w:szCs w:val="24"/>
        </w:rPr>
        <w:t>.1. STATE WISE AIR QUALITY IN INDIA</w:t>
      </w:r>
    </w:p>
    <w:p w:rsidR="00F03DDE" w:rsidRPr="001B227F" w:rsidRDefault="00F03DDE" w:rsidP="00F03DDE">
      <w:pPr>
        <w:spacing w:after="120"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4</w:t>
      </w:r>
      <w:r w:rsidRPr="001B227F">
        <w:rPr>
          <w:rFonts w:ascii="Times New Roman" w:hAnsi="Times New Roman" w:cs="Times New Roman"/>
          <w:b/>
          <w:bCs/>
          <w:sz w:val="24"/>
          <w:szCs w:val="24"/>
        </w:rPr>
        <w:t xml:space="preserve">.1.1. ANNUAL AVERAGE CONCENTRATION OF MAJOR </w:t>
      </w:r>
      <w:r w:rsidRPr="001B227F">
        <w:rPr>
          <w:rFonts w:ascii="Times New Roman" w:hAnsi="Times New Roman" w:cs="Times New Roman"/>
          <w:b/>
          <w:sz w:val="24"/>
          <w:szCs w:val="24"/>
        </w:rPr>
        <w:t xml:space="preserve">POLLUTANTS </w:t>
      </w:r>
      <w:r>
        <w:rPr>
          <w:rFonts w:ascii="Times New Roman" w:hAnsi="Times New Roman" w:cs="Times New Roman"/>
          <w:b/>
          <w:sz w:val="24"/>
          <w:szCs w:val="24"/>
        </w:rPr>
        <w:t xml:space="preserve">OF AIR </w:t>
      </w:r>
      <w:r w:rsidRPr="001B227F">
        <w:rPr>
          <w:rFonts w:ascii="Times New Roman" w:hAnsi="Times New Roman" w:cs="Times New Roman"/>
          <w:b/>
          <w:bCs/>
          <w:sz w:val="24"/>
          <w:szCs w:val="24"/>
        </w:rPr>
        <w:t>IN STATES / UNION TERRITORIES DURING 2011-2012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annual average concentration of major pollutants in states and union territories for the period 2011-2012 were obtained and shown in Table 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 xml:space="preserve">ANNUAL AVERAGE CONCENTRATION OF MAJOR </w:t>
      </w:r>
      <w:r w:rsidRPr="001B227F">
        <w:rPr>
          <w:rFonts w:ascii="Times New Roman" w:hAnsi="Times New Roman" w:cs="Times New Roman"/>
          <w:b/>
          <w:sz w:val="24"/>
          <w:szCs w:val="24"/>
        </w:rPr>
        <w:t xml:space="preserve">POLLUTANTS </w:t>
      </w:r>
      <w:r>
        <w:rPr>
          <w:rFonts w:ascii="Times New Roman" w:hAnsi="Times New Roman" w:cs="Times New Roman"/>
          <w:b/>
          <w:sz w:val="24"/>
          <w:szCs w:val="24"/>
        </w:rPr>
        <w:t xml:space="preserve">OF AIR </w:t>
      </w:r>
      <w:r w:rsidRPr="001B227F">
        <w:rPr>
          <w:rFonts w:ascii="Times New Roman" w:hAnsi="Times New Roman" w:cs="Times New Roman"/>
          <w:b/>
          <w:bCs/>
          <w:sz w:val="24"/>
          <w:szCs w:val="24"/>
        </w:rPr>
        <w:t xml:space="preserve">IN STATES AND UNION TERRITORIES DURING 2011-2012                                                          </w:t>
      </w:r>
      <w:r w:rsidRPr="001B227F">
        <w:rPr>
          <w:rFonts w:ascii="Times New Roman" w:hAnsi="Times New Roman" w:cs="Times New Roman"/>
          <w:b/>
          <w:sz w:val="24"/>
          <w:szCs w:val="24"/>
        </w:rPr>
        <w:t>(Residential/ Industrial/ Rural/ Other Sensitive Area)</w:t>
      </w:r>
    </w:p>
    <w:tbl>
      <w:tblPr>
        <w:tblStyle w:val="TableGrid"/>
        <w:tblW w:w="1062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3"/>
        <w:gridCol w:w="2267"/>
        <w:gridCol w:w="1274"/>
        <w:gridCol w:w="1275"/>
        <w:gridCol w:w="1133"/>
        <w:gridCol w:w="1275"/>
        <w:gridCol w:w="1133"/>
        <w:gridCol w:w="1418"/>
      </w:tblGrid>
      <w:tr w:rsidR="00F03DDE" w:rsidRPr="00593AE4" w:rsidTr="00C53C7E">
        <w:trPr>
          <w:trHeight w:val="405"/>
          <w:jc w:val="center"/>
        </w:trPr>
        <w:tc>
          <w:tcPr>
            <w:tcW w:w="853" w:type="dxa"/>
            <w:tcBorders>
              <w:top w:val="single" w:sz="4" w:space="0" w:color="auto"/>
              <w:left w:val="single" w:sz="4" w:space="0" w:color="auto"/>
              <w:bottom w:val="nil"/>
              <w:right w:val="single" w:sz="4" w:space="0" w:color="auto"/>
            </w:tcBorders>
          </w:tcPr>
          <w:p w:rsidR="00F03DDE" w:rsidRPr="00593AE4" w:rsidRDefault="00F03DDE" w:rsidP="00C53C7E">
            <w:pPr>
              <w:pStyle w:val="NoSpacing"/>
              <w:rPr>
                <w:rFonts w:ascii="Times New Roman" w:hAnsi="Times New Roman"/>
                <w:b/>
                <w:sz w:val="24"/>
                <w:szCs w:val="24"/>
              </w:rPr>
            </w:pPr>
          </w:p>
        </w:tc>
        <w:tc>
          <w:tcPr>
            <w:tcW w:w="2267" w:type="dxa"/>
            <w:tcBorders>
              <w:top w:val="single" w:sz="4" w:space="0" w:color="auto"/>
              <w:left w:val="single" w:sz="4" w:space="0" w:color="auto"/>
              <w:bottom w:val="nil"/>
              <w:right w:val="single" w:sz="4" w:space="0" w:color="auto"/>
            </w:tcBorders>
          </w:tcPr>
          <w:p w:rsidR="00F03DDE" w:rsidRPr="00593AE4" w:rsidRDefault="00F03DDE" w:rsidP="00C53C7E">
            <w:pPr>
              <w:pStyle w:val="NoSpacing"/>
              <w:rPr>
                <w:rFonts w:ascii="Times New Roman" w:hAnsi="Times New Roman"/>
                <w:b/>
                <w:sz w:val="24"/>
                <w:szCs w:val="24"/>
              </w:rPr>
            </w:pPr>
          </w:p>
        </w:tc>
        <w:tc>
          <w:tcPr>
            <w:tcW w:w="2549" w:type="dxa"/>
            <w:gridSpan w:val="2"/>
            <w:tcBorders>
              <w:top w:val="single" w:sz="4" w:space="0" w:color="auto"/>
              <w:left w:val="single" w:sz="4" w:space="0" w:color="auto"/>
              <w:bottom w:val="single" w:sz="4" w:space="0" w:color="auto"/>
              <w:right w:val="single" w:sz="4" w:space="0" w:color="auto"/>
            </w:tcBorders>
            <w:vAlign w:val="center"/>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SULPHUR DIOXIDE</w:t>
            </w:r>
          </w:p>
        </w:tc>
        <w:tc>
          <w:tcPr>
            <w:tcW w:w="2408" w:type="dxa"/>
            <w:gridSpan w:val="2"/>
            <w:tcBorders>
              <w:top w:val="single" w:sz="4" w:space="0" w:color="auto"/>
              <w:left w:val="single" w:sz="4" w:space="0" w:color="auto"/>
              <w:bottom w:val="single" w:sz="4" w:space="0" w:color="auto"/>
              <w:right w:val="single" w:sz="4" w:space="0" w:color="auto"/>
            </w:tcBorders>
            <w:vAlign w:val="center"/>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NITROGEN DIOXIDE</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PARTICULATE MATTER</w:t>
            </w:r>
          </w:p>
        </w:tc>
      </w:tr>
      <w:tr w:rsidR="00F03DDE" w:rsidRPr="00593AE4" w:rsidTr="00C53C7E">
        <w:trPr>
          <w:jc w:val="center"/>
        </w:trPr>
        <w:tc>
          <w:tcPr>
            <w:tcW w:w="853" w:type="dxa"/>
            <w:tcBorders>
              <w:top w:val="nil"/>
              <w:left w:val="single" w:sz="4" w:space="0" w:color="000000" w:themeColor="text1"/>
              <w:bottom w:val="single" w:sz="4" w:space="0" w:color="000000" w:themeColor="text1"/>
              <w:right w:val="single" w:sz="4" w:space="0" w:color="auto"/>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S.NO</w:t>
            </w:r>
          </w:p>
        </w:tc>
        <w:tc>
          <w:tcPr>
            <w:tcW w:w="2267" w:type="dxa"/>
            <w:tcBorders>
              <w:top w:val="nil"/>
              <w:left w:val="single" w:sz="4" w:space="0" w:color="auto"/>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STATES &amp; UNION TERRITORIES</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Annual</w:t>
            </w:r>
          </w:p>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Average</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w:t>
            </w:r>
            <w:r w:rsidRPr="00593AE4">
              <w:rPr>
                <w:rFonts w:ascii="Times New Roman" w:hAnsi="Times New Roman"/>
                <w:b/>
                <w:sz w:val="24"/>
                <w:szCs w:val="24"/>
              </w:rPr>
              <w:t>µg/m</w:t>
            </w:r>
            <w:r w:rsidRPr="00593AE4">
              <w:rPr>
                <w:rFonts w:ascii="Times New Roman" w:hAnsi="Times New Roman"/>
                <w:b/>
                <w:sz w:val="24"/>
                <w:szCs w:val="24"/>
                <w:vertAlign w:val="superscript"/>
              </w:rPr>
              <w:t>3</w:t>
            </w:r>
            <w:r w:rsidRPr="00593AE4">
              <w:rPr>
                <w:rFonts w:ascii="Times New Roman" w:hAnsi="Times New Roman"/>
                <w:b/>
                <w:bCs/>
                <w:sz w:val="24"/>
                <w:szCs w:val="24"/>
              </w:rPr>
              <w:t>)</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Standard</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Deviation</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Annual</w:t>
            </w:r>
          </w:p>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Average</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w:t>
            </w:r>
            <w:r w:rsidRPr="00593AE4">
              <w:rPr>
                <w:rFonts w:ascii="Times New Roman" w:hAnsi="Times New Roman"/>
                <w:b/>
                <w:sz w:val="24"/>
                <w:szCs w:val="24"/>
              </w:rPr>
              <w:t>µg/m</w:t>
            </w:r>
            <w:r w:rsidRPr="00593AE4">
              <w:rPr>
                <w:rFonts w:ascii="Times New Roman" w:hAnsi="Times New Roman"/>
                <w:b/>
                <w:sz w:val="24"/>
                <w:szCs w:val="24"/>
                <w:vertAlign w:val="superscript"/>
              </w:rPr>
              <w:t>3</w:t>
            </w:r>
            <w:r w:rsidRPr="00593AE4">
              <w:rPr>
                <w:rFonts w:ascii="Times New Roman" w:hAnsi="Times New Roman"/>
                <w:b/>
                <w:bCs/>
                <w:sz w:val="24"/>
                <w:szCs w:val="24"/>
              </w:rPr>
              <w:t>)</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Standard</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Deviation</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Annual</w:t>
            </w:r>
          </w:p>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Average</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w:t>
            </w:r>
            <w:r w:rsidRPr="00593AE4">
              <w:rPr>
                <w:rFonts w:ascii="Times New Roman" w:hAnsi="Times New Roman"/>
                <w:b/>
                <w:sz w:val="24"/>
                <w:szCs w:val="24"/>
              </w:rPr>
              <w:t>µg/m</w:t>
            </w:r>
            <w:r w:rsidRPr="00593AE4">
              <w:rPr>
                <w:rFonts w:ascii="Times New Roman" w:hAnsi="Times New Roman"/>
                <w:b/>
                <w:sz w:val="24"/>
                <w:szCs w:val="24"/>
                <w:vertAlign w:val="superscript"/>
              </w:rPr>
              <w:t>3</w:t>
            </w:r>
            <w:r w:rsidRPr="00593AE4">
              <w:rPr>
                <w:rFonts w:ascii="Times New Roman" w:hAnsi="Times New Roman"/>
                <w:b/>
                <w:bCs/>
                <w:sz w:val="24"/>
                <w:szCs w:val="24"/>
              </w:rPr>
              <w:t>)</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bCs/>
                <w:sz w:val="24"/>
                <w:szCs w:val="24"/>
              </w:rPr>
            </w:pPr>
            <w:r w:rsidRPr="00593AE4">
              <w:rPr>
                <w:rFonts w:ascii="Times New Roman" w:hAnsi="Times New Roman"/>
                <w:b/>
                <w:bCs/>
                <w:sz w:val="24"/>
                <w:szCs w:val="24"/>
              </w:rPr>
              <w:t>Standard</w:t>
            </w:r>
          </w:p>
          <w:p w:rsidR="00F03DDE" w:rsidRPr="00593AE4" w:rsidRDefault="00F03DDE" w:rsidP="00C53C7E">
            <w:pPr>
              <w:pStyle w:val="NoSpacing"/>
              <w:rPr>
                <w:rFonts w:ascii="Times New Roman" w:hAnsi="Times New Roman"/>
                <w:b/>
                <w:sz w:val="24"/>
                <w:szCs w:val="24"/>
              </w:rPr>
            </w:pPr>
            <w:r w:rsidRPr="00593AE4">
              <w:rPr>
                <w:rFonts w:ascii="Times New Roman" w:hAnsi="Times New Roman"/>
                <w:b/>
                <w:bCs/>
                <w:sz w:val="24"/>
                <w:szCs w:val="24"/>
              </w:rPr>
              <w:t>Deviation</w:t>
            </w:r>
          </w:p>
        </w:tc>
      </w:tr>
      <w:tr w:rsidR="00F03DDE" w:rsidRPr="00593AE4" w:rsidTr="00C53C7E">
        <w:trPr>
          <w:trHeight w:val="258"/>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1</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Andhra Pradesh</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7</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5</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18</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5</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72</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26</w:t>
            </w:r>
          </w:p>
        </w:tc>
      </w:tr>
      <w:tr w:rsidR="00F03DDE" w:rsidRPr="00593AE4" w:rsidTr="00C53C7E">
        <w:trPr>
          <w:trHeight w:val="264"/>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2</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Assam</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6</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13</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4</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72</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60</w:t>
            </w:r>
          </w:p>
        </w:tc>
      </w:tr>
      <w:tr w:rsidR="00F03DDE" w:rsidRPr="00593AE4" w:rsidTr="00C53C7E">
        <w:trPr>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3</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Bihar</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6</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4</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36</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22</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166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87</w:t>
            </w:r>
          </w:p>
        </w:tc>
      </w:tr>
      <w:tr w:rsidR="00F03DDE" w:rsidRPr="00593AE4" w:rsidTr="00C53C7E">
        <w:trPr>
          <w:trHeight w:val="249"/>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4</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Chandigarh (UT)</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0</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19</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7</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110</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52</w:t>
            </w:r>
          </w:p>
        </w:tc>
      </w:tr>
      <w:tr w:rsidR="00F03DDE" w:rsidRPr="00593AE4" w:rsidTr="00C53C7E">
        <w:trPr>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5</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Chattisgarh</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11</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26</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151</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15</w:t>
            </w:r>
          </w:p>
        </w:tc>
      </w:tr>
      <w:tr w:rsidR="00F03DDE" w:rsidRPr="00593AE4" w:rsidTr="00C53C7E">
        <w:trPr>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rPr>
                <w:rFonts w:ascii="Times New Roman" w:eastAsia="Times New Roman" w:hAnsi="Times New Roman"/>
                <w:b/>
                <w:bCs/>
                <w:sz w:val="24"/>
                <w:szCs w:val="24"/>
              </w:rPr>
            </w:pPr>
            <w:r w:rsidRPr="00593AE4">
              <w:rPr>
                <w:rFonts w:ascii="Times New Roman" w:eastAsia="Times New Roman" w:hAnsi="Times New Roman"/>
                <w:b/>
                <w:bCs/>
                <w:sz w:val="24"/>
                <w:szCs w:val="24"/>
              </w:rPr>
              <w:t>6</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 xml:space="preserve">Dadra &amp; Nagar Haveli </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8</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0</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20</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w:t>
            </w:r>
          </w:p>
        </w:tc>
      </w:tr>
      <w:tr w:rsidR="00F03DDE" w:rsidRPr="00593AE4" w:rsidTr="00C53C7E">
        <w:trPr>
          <w:trHeight w:val="413"/>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rPr>
                <w:rFonts w:ascii="Times New Roman" w:eastAsia="Times New Roman" w:hAnsi="Times New Roman"/>
                <w:b/>
                <w:bCs/>
                <w:sz w:val="24"/>
                <w:szCs w:val="24"/>
              </w:rPr>
            </w:pPr>
            <w:r w:rsidRPr="00593AE4">
              <w:rPr>
                <w:rFonts w:ascii="Times New Roman" w:eastAsia="Times New Roman" w:hAnsi="Times New Roman"/>
                <w:b/>
                <w:bCs/>
                <w:sz w:val="24"/>
                <w:szCs w:val="24"/>
              </w:rPr>
              <w:t>7</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rPr>
                <w:rFonts w:ascii="Times New Roman" w:hAnsi="Times New Roman"/>
                <w:b/>
                <w:sz w:val="24"/>
                <w:szCs w:val="24"/>
              </w:rPr>
            </w:pPr>
            <w:r w:rsidRPr="00593AE4">
              <w:rPr>
                <w:rFonts w:ascii="Times New Roman" w:hAnsi="Times New Roman"/>
                <w:b/>
                <w:sz w:val="24"/>
                <w:szCs w:val="24"/>
              </w:rPr>
              <w:t>Daman &amp; Diu (UT)</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8</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0</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20</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1</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pStyle w:val="NoSpacing"/>
              <w:jc w:val="center"/>
              <w:rPr>
                <w:rFonts w:ascii="Times New Roman" w:hAnsi="Times New Roman"/>
                <w:b/>
                <w:sz w:val="24"/>
                <w:szCs w:val="24"/>
              </w:rPr>
            </w:pPr>
            <w:r w:rsidRPr="00593AE4">
              <w:rPr>
                <w:rFonts w:ascii="Times New Roman" w:hAnsi="Times New Roman"/>
                <w:b/>
                <w:sz w:val="24"/>
                <w:szCs w:val="24"/>
              </w:rPr>
              <w:t>-</w:t>
            </w:r>
          </w:p>
        </w:tc>
      </w:tr>
      <w:tr w:rsidR="00F03DDE" w:rsidRPr="00593AE4" w:rsidTr="00C53C7E">
        <w:trPr>
          <w:trHeight w:val="413"/>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8</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Delhi (UT)</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5</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3</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59</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14</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237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116</w:t>
            </w:r>
          </w:p>
        </w:tc>
      </w:tr>
      <w:tr w:rsidR="00F03DDE" w:rsidRPr="00593AE4" w:rsidTr="00C53C7E">
        <w:trPr>
          <w:trHeight w:val="413"/>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9</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Goa</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11</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3</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17</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4</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96</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49</w:t>
            </w:r>
          </w:p>
        </w:tc>
      </w:tr>
      <w:tr w:rsidR="00F03DDE" w:rsidRPr="00593AE4" w:rsidTr="00C53C7E">
        <w:trPr>
          <w:trHeight w:val="413"/>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10</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Gujarat</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15</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2</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26</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4</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94</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20</w:t>
            </w:r>
          </w:p>
        </w:tc>
      </w:tr>
      <w:tr w:rsidR="00F03DDE" w:rsidRPr="00593AE4" w:rsidTr="00C53C7E">
        <w:trPr>
          <w:trHeight w:val="413"/>
          <w:jc w:val="center"/>
        </w:trPr>
        <w:tc>
          <w:tcPr>
            <w:tcW w:w="8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11</w:t>
            </w:r>
          </w:p>
        </w:tc>
        <w:tc>
          <w:tcPr>
            <w:tcW w:w="22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Haryana</w:t>
            </w:r>
          </w:p>
        </w:tc>
        <w:tc>
          <w:tcPr>
            <w:tcW w:w="12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9</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3</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23</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7</w:t>
            </w:r>
          </w:p>
        </w:tc>
        <w:tc>
          <w:tcPr>
            <w:tcW w:w="11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147</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593AE4" w:rsidRDefault="00F03DDE" w:rsidP="00C53C7E">
            <w:pPr>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rPr>
              <w:t>52</w:t>
            </w:r>
          </w:p>
        </w:tc>
      </w:tr>
    </w:tbl>
    <w:p w:rsidR="00F03DDE" w:rsidRPr="001B227F" w:rsidRDefault="00F03DDE" w:rsidP="00F03DDE">
      <w:pPr>
        <w:spacing w:after="120" w:line="360" w:lineRule="auto"/>
        <w:contextualSpacing/>
        <w:jc w:val="right"/>
        <w:rPr>
          <w:rFonts w:ascii="Times New Roman" w:hAnsi="Times New Roman" w:cs="Times New Roman"/>
          <w:b/>
          <w:sz w:val="24"/>
          <w:szCs w:val="24"/>
        </w:rPr>
      </w:pPr>
      <w:r w:rsidRPr="001B227F">
        <w:rPr>
          <w:rFonts w:ascii="Times New Roman" w:hAnsi="Times New Roman" w:cs="Times New Roman"/>
          <w:b/>
          <w:sz w:val="24"/>
          <w:szCs w:val="24"/>
        </w:rPr>
        <w:t>CONT…</w:t>
      </w: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 xml:space="preserve">ANNUAL AVERAGE CONCENTRATION OF MAJOR </w:t>
      </w:r>
      <w:r w:rsidRPr="001B227F">
        <w:rPr>
          <w:rFonts w:ascii="Times New Roman" w:hAnsi="Times New Roman" w:cs="Times New Roman"/>
          <w:b/>
          <w:sz w:val="24"/>
          <w:szCs w:val="24"/>
        </w:rPr>
        <w:t xml:space="preserve">POLLUTANTS </w:t>
      </w:r>
      <w:r>
        <w:rPr>
          <w:rFonts w:ascii="Times New Roman" w:hAnsi="Times New Roman" w:cs="Times New Roman"/>
          <w:b/>
          <w:sz w:val="24"/>
          <w:szCs w:val="24"/>
        </w:rPr>
        <w:t xml:space="preserve">OF AIR </w:t>
      </w:r>
      <w:r w:rsidRPr="001B227F">
        <w:rPr>
          <w:rFonts w:ascii="Times New Roman" w:hAnsi="Times New Roman" w:cs="Times New Roman"/>
          <w:b/>
          <w:bCs/>
          <w:sz w:val="24"/>
          <w:szCs w:val="24"/>
        </w:rPr>
        <w:t xml:space="preserve">IN STATES AND UNION TERRITORIES DURING 2011-2012                                                          </w:t>
      </w:r>
      <w:r w:rsidRPr="001B227F">
        <w:rPr>
          <w:rFonts w:ascii="Times New Roman" w:hAnsi="Times New Roman" w:cs="Times New Roman"/>
          <w:b/>
          <w:sz w:val="24"/>
          <w:szCs w:val="24"/>
        </w:rPr>
        <w:t>(Residential/ Industrial/ Rural/ Other Sensitive Area)</w:t>
      </w:r>
    </w:p>
    <w:tbl>
      <w:tblPr>
        <w:tblW w:w="10743" w:type="dxa"/>
        <w:jc w:val="center"/>
        <w:tblLook w:val="04A0"/>
      </w:tblPr>
      <w:tblGrid>
        <w:gridCol w:w="870"/>
        <w:gridCol w:w="2497"/>
        <w:gridCol w:w="1069"/>
        <w:gridCol w:w="1477"/>
        <w:gridCol w:w="1069"/>
        <w:gridCol w:w="1203"/>
        <w:gridCol w:w="1069"/>
        <w:gridCol w:w="1489"/>
      </w:tblGrid>
      <w:tr w:rsidR="00F03DDE" w:rsidRPr="00593AE4" w:rsidTr="00C53C7E">
        <w:trPr>
          <w:trHeight w:val="645"/>
          <w:jc w:val="center"/>
        </w:trPr>
        <w:tc>
          <w:tcPr>
            <w:tcW w:w="875" w:type="dxa"/>
            <w:vMerge w:val="restart"/>
            <w:tcBorders>
              <w:top w:val="single" w:sz="8" w:space="0" w:color="000000"/>
              <w:left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lang w:val="en-US"/>
              </w:rPr>
            </w:pPr>
            <w:r w:rsidRPr="00593AE4">
              <w:rPr>
                <w:rFonts w:ascii="Times New Roman" w:eastAsia="Times New Roman" w:hAnsi="Times New Roman" w:cs="Times New Roman"/>
                <w:b/>
                <w:bCs/>
                <w:sz w:val="24"/>
                <w:szCs w:val="24"/>
                <w:lang w:val="en-US"/>
              </w:rPr>
              <w:t>S.NO</w:t>
            </w:r>
          </w:p>
        </w:tc>
        <w:tc>
          <w:tcPr>
            <w:tcW w:w="2531" w:type="dxa"/>
            <w:vMerge w:val="restart"/>
            <w:tcBorders>
              <w:top w:val="single" w:sz="8" w:space="0" w:color="000000"/>
              <w:left w:val="nil"/>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lang w:val="en-US"/>
              </w:rPr>
            </w:pPr>
            <w:r w:rsidRPr="00593AE4">
              <w:rPr>
                <w:rFonts w:ascii="Times New Roman" w:eastAsia="Times New Roman" w:hAnsi="Times New Roman" w:cs="Times New Roman"/>
                <w:b/>
                <w:bCs/>
                <w:sz w:val="24"/>
                <w:szCs w:val="24"/>
                <w:lang w:val="en-US"/>
              </w:rPr>
              <w:t>STATE AND UNION TERRITORIES</w:t>
            </w:r>
          </w:p>
        </w:tc>
        <w:tc>
          <w:tcPr>
            <w:tcW w:w="2551" w:type="dxa"/>
            <w:gridSpan w:val="2"/>
            <w:tcBorders>
              <w:top w:val="single" w:sz="8" w:space="0" w:color="000000"/>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SULPHUR DIOXIDE</w:t>
            </w:r>
          </w:p>
        </w:tc>
        <w:tc>
          <w:tcPr>
            <w:tcW w:w="2222" w:type="dxa"/>
            <w:gridSpan w:val="2"/>
            <w:tcBorders>
              <w:top w:val="single" w:sz="8" w:space="0" w:color="000000"/>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NITROGEN DIOXIDE</w:t>
            </w:r>
          </w:p>
        </w:tc>
        <w:tc>
          <w:tcPr>
            <w:tcW w:w="2564" w:type="dxa"/>
            <w:gridSpan w:val="2"/>
            <w:tcBorders>
              <w:top w:val="single" w:sz="8" w:space="0" w:color="000000"/>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PARTICULATE MATTER</w:t>
            </w:r>
          </w:p>
        </w:tc>
      </w:tr>
      <w:tr w:rsidR="00F03DDE" w:rsidRPr="00593AE4" w:rsidTr="00C53C7E">
        <w:trPr>
          <w:trHeight w:val="918"/>
          <w:jc w:val="center"/>
        </w:trPr>
        <w:tc>
          <w:tcPr>
            <w:tcW w:w="875" w:type="dxa"/>
            <w:vMerge/>
            <w:tcBorders>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lang w:val="en-US"/>
              </w:rPr>
            </w:pPr>
          </w:p>
        </w:tc>
        <w:tc>
          <w:tcPr>
            <w:tcW w:w="2531" w:type="dxa"/>
            <w:vMerge/>
            <w:tcBorders>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lang w:val="en-US"/>
              </w:rPr>
            </w:pPr>
          </w:p>
        </w:tc>
        <w:tc>
          <w:tcPr>
            <w:tcW w:w="1059"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Annual</w:t>
            </w:r>
          </w:p>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Average</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w:t>
            </w:r>
            <w:r w:rsidRPr="00593AE4">
              <w:rPr>
                <w:rFonts w:ascii="Times New Roman" w:hAnsi="Times New Roman" w:cs="Times New Roman"/>
                <w:b/>
                <w:sz w:val="24"/>
                <w:szCs w:val="24"/>
              </w:rPr>
              <w:t>µg/m</w:t>
            </w:r>
            <w:r w:rsidRPr="00593AE4">
              <w:rPr>
                <w:rFonts w:ascii="Times New Roman" w:hAnsi="Times New Roman" w:cs="Times New Roman"/>
                <w:b/>
                <w:sz w:val="24"/>
                <w:szCs w:val="24"/>
                <w:vertAlign w:val="superscript"/>
              </w:rPr>
              <w:t>3</w:t>
            </w:r>
            <w:r w:rsidRPr="00593AE4">
              <w:rPr>
                <w:rFonts w:ascii="Times New Roman" w:hAnsi="Times New Roman" w:cs="Times New Roman"/>
                <w:b/>
                <w:bCs/>
                <w:sz w:val="24"/>
                <w:szCs w:val="24"/>
              </w:rPr>
              <w:t>)</w:t>
            </w:r>
          </w:p>
        </w:tc>
        <w:tc>
          <w:tcPr>
            <w:tcW w:w="1492"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Standard</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Deviation</w:t>
            </w:r>
          </w:p>
        </w:tc>
        <w:tc>
          <w:tcPr>
            <w:tcW w:w="1029"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Annual</w:t>
            </w:r>
          </w:p>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Average</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w:t>
            </w:r>
            <w:r w:rsidRPr="00593AE4">
              <w:rPr>
                <w:rFonts w:ascii="Times New Roman" w:hAnsi="Times New Roman" w:cs="Times New Roman"/>
                <w:b/>
                <w:sz w:val="24"/>
                <w:szCs w:val="24"/>
              </w:rPr>
              <w:t>µg/m</w:t>
            </w:r>
            <w:r w:rsidRPr="00593AE4">
              <w:rPr>
                <w:rFonts w:ascii="Times New Roman" w:hAnsi="Times New Roman" w:cs="Times New Roman"/>
                <w:b/>
                <w:sz w:val="24"/>
                <w:szCs w:val="24"/>
                <w:vertAlign w:val="superscript"/>
              </w:rPr>
              <w:t>3</w:t>
            </w:r>
            <w:r w:rsidRPr="00593AE4">
              <w:rPr>
                <w:rFonts w:ascii="Times New Roman" w:hAnsi="Times New Roman" w:cs="Times New Roman"/>
                <w:b/>
                <w:bCs/>
                <w:sz w:val="24"/>
                <w:szCs w:val="24"/>
              </w:rPr>
              <w:t>)</w:t>
            </w:r>
          </w:p>
        </w:tc>
        <w:tc>
          <w:tcPr>
            <w:tcW w:w="1193"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Standard</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Deviation</w:t>
            </w:r>
          </w:p>
        </w:tc>
        <w:tc>
          <w:tcPr>
            <w:tcW w:w="1059"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Annual</w:t>
            </w:r>
          </w:p>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Average</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w:t>
            </w:r>
            <w:r w:rsidRPr="00593AE4">
              <w:rPr>
                <w:rFonts w:ascii="Times New Roman" w:hAnsi="Times New Roman" w:cs="Times New Roman"/>
                <w:b/>
                <w:sz w:val="24"/>
                <w:szCs w:val="24"/>
              </w:rPr>
              <w:t>µg/m</w:t>
            </w:r>
            <w:r w:rsidRPr="00593AE4">
              <w:rPr>
                <w:rFonts w:ascii="Times New Roman" w:hAnsi="Times New Roman" w:cs="Times New Roman"/>
                <w:b/>
                <w:sz w:val="24"/>
                <w:szCs w:val="24"/>
                <w:vertAlign w:val="superscript"/>
              </w:rPr>
              <w:t>3</w:t>
            </w:r>
            <w:r w:rsidRPr="00593AE4">
              <w:rPr>
                <w:rFonts w:ascii="Times New Roman" w:hAnsi="Times New Roman" w:cs="Times New Roman"/>
                <w:b/>
                <w:bCs/>
                <w:sz w:val="24"/>
                <w:szCs w:val="24"/>
              </w:rPr>
              <w:t>)</w:t>
            </w:r>
          </w:p>
        </w:tc>
        <w:tc>
          <w:tcPr>
            <w:tcW w:w="1505" w:type="dxa"/>
            <w:tcBorders>
              <w:top w:val="single" w:sz="8" w:space="0" w:color="000000"/>
              <w:left w:val="nil"/>
              <w:bottom w:val="single" w:sz="8" w:space="0" w:color="000000"/>
              <w:right w:val="single" w:sz="8" w:space="0" w:color="000000"/>
            </w:tcBorders>
            <w:shd w:val="clear" w:color="auto" w:fill="auto"/>
            <w:hideMark/>
          </w:tcPr>
          <w:p w:rsidR="00F03DDE" w:rsidRPr="00593AE4" w:rsidRDefault="00F03DDE" w:rsidP="00C53C7E">
            <w:pPr>
              <w:spacing w:after="0" w:line="240" w:lineRule="auto"/>
              <w:contextualSpacing/>
              <w:jc w:val="both"/>
              <w:rPr>
                <w:rFonts w:ascii="Times New Roman" w:hAnsi="Times New Roman" w:cs="Times New Roman"/>
                <w:b/>
                <w:bCs/>
                <w:sz w:val="24"/>
                <w:szCs w:val="24"/>
              </w:rPr>
            </w:pPr>
            <w:r w:rsidRPr="00593AE4">
              <w:rPr>
                <w:rFonts w:ascii="Times New Roman" w:hAnsi="Times New Roman" w:cs="Times New Roman"/>
                <w:b/>
                <w:bCs/>
                <w:sz w:val="24"/>
                <w:szCs w:val="24"/>
              </w:rPr>
              <w:t>Standard</w:t>
            </w:r>
          </w:p>
          <w:p w:rsidR="00F03DDE" w:rsidRPr="00593AE4" w:rsidRDefault="00F03DDE" w:rsidP="00C53C7E">
            <w:pPr>
              <w:spacing w:after="0" w:line="240" w:lineRule="auto"/>
              <w:contextualSpacing/>
              <w:jc w:val="both"/>
              <w:rPr>
                <w:rFonts w:ascii="Times New Roman" w:hAnsi="Times New Roman" w:cs="Times New Roman"/>
                <w:b/>
                <w:sz w:val="24"/>
                <w:szCs w:val="24"/>
              </w:rPr>
            </w:pPr>
            <w:r w:rsidRPr="00593AE4">
              <w:rPr>
                <w:rFonts w:ascii="Times New Roman" w:hAnsi="Times New Roman" w:cs="Times New Roman"/>
                <w:b/>
                <w:bCs/>
                <w:sz w:val="24"/>
                <w:szCs w:val="24"/>
              </w:rPr>
              <w:t>Deviation</w:t>
            </w:r>
          </w:p>
        </w:tc>
      </w:tr>
      <w:tr w:rsidR="00F03DDE" w:rsidRPr="00593AE4" w:rsidTr="00C53C7E">
        <w:trPr>
          <w:trHeight w:val="191"/>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12</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Himachal Pradesh</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15</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11</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99</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75</w:t>
            </w:r>
          </w:p>
        </w:tc>
      </w:tr>
      <w:tr w:rsidR="00F03DDE" w:rsidRPr="00593AE4" w:rsidTr="00C53C7E">
        <w:trPr>
          <w:trHeight w:val="281"/>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13</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Jammu &amp; Kashmir</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6</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12</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119</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41</w:t>
            </w:r>
          </w:p>
        </w:tc>
      </w:tr>
      <w:tr w:rsidR="00F03DDE" w:rsidRPr="00593AE4" w:rsidTr="00C53C7E">
        <w:trPr>
          <w:trHeight w:val="256"/>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14</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Jharkhand</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23</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41</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173</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47</w:t>
            </w:r>
          </w:p>
        </w:tc>
      </w:tr>
      <w:tr w:rsidR="00F03DDE" w:rsidRPr="00593AE4" w:rsidTr="00C53C7E">
        <w:trPr>
          <w:trHeight w:val="247"/>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15</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Karnataka</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9</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20</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83</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39</w:t>
            </w:r>
          </w:p>
        </w:tc>
      </w:tr>
      <w:tr w:rsidR="00F03DDE" w:rsidRPr="00593AE4" w:rsidTr="00C53C7E">
        <w:trPr>
          <w:trHeight w:val="223"/>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16</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Kerala</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13</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55</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28</w:t>
            </w:r>
          </w:p>
        </w:tc>
      </w:tr>
      <w:tr w:rsidR="00F03DDE" w:rsidRPr="00593AE4" w:rsidTr="00C53C7E">
        <w:trPr>
          <w:trHeight w:val="263"/>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Madhya Pradesh</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14</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22</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128</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37</w:t>
            </w:r>
          </w:p>
        </w:tc>
      </w:tr>
      <w:tr w:rsidR="00F03DDE" w:rsidRPr="00593AE4" w:rsidTr="00C53C7E">
        <w:trPr>
          <w:trHeight w:val="252"/>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18</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Maharashtra</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6</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33</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11</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105</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44</w:t>
            </w:r>
          </w:p>
        </w:tc>
      </w:tr>
      <w:tr w:rsidR="00F03DDE" w:rsidRPr="00593AE4" w:rsidTr="00C53C7E">
        <w:trPr>
          <w:trHeight w:val="265"/>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19</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Manipur</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r>
      <w:tr w:rsidR="00F03DDE" w:rsidRPr="00593AE4" w:rsidTr="00C53C7E">
        <w:trPr>
          <w:trHeight w:val="199"/>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19</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Manipur</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r>
      <w:tr w:rsidR="00F03DDE" w:rsidRPr="00593AE4" w:rsidTr="00C53C7E">
        <w:trPr>
          <w:trHeight w:val="311"/>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20</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Meghalaya</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9</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11</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73</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16</w:t>
            </w:r>
          </w:p>
        </w:tc>
      </w:tr>
      <w:tr w:rsidR="00F03DDE" w:rsidRPr="00593AE4" w:rsidTr="00C53C7E">
        <w:trPr>
          <w:trHeight w:val="339"/>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21</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Mizoram</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0</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54</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25</w:t>
            </w:r>
          </w:p>
        </w:tc>
      </w:tr>
      <w:tr w:rsidR="00F03DDE" w:rsidRPr="00593AE4" w:rsidTr="00C53C7E">
        <w:trPr>
          <w:trHeight w:val="197"/>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22</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Nagaland</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0</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6</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86</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37</w:t>
            </w:r>
          </w:p>
        </w:tc>
      </w:tr>
      <w:tr w:rsidR="00F03DDE" w:rsidRPr="00593AE4" w:rsidTr="00C53C7E">
        <w:trPr>
          <w:trHeight w:val="368"/>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23</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Orissa</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82</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26</w:t>
            </w:r>
          </w:p>
        </w:tc>
      </w:tr>
      <w:tr w:rsidR="00F03DDE" w:rsidRPr="00593AE4" w:rsidTr="00C53C7E">
        <w:trPr>
          <w:trHeight w:val="330"/>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24</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Punjab</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10</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27</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162</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46</w:t>
            </w:r>
          </w:p>
        </w:tc>
      </w:tr>
      <w:tr w:rsidR="00F03DDE" w:rsidRPr="00593AE4" w:rsidTr="00C53C7E">
        <w:trPr>
          <w:trHeight w:val="235"/>
          <w:jc w:val="center"/>
        </w:trPr>
        <w:tc>
          <w:tcPr>
            <w:tcW w:w="875" w:type="dxa"/>
            <w:tcBorders>
              <w:top w:val="nil"/>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25</w:t>
            </w:r>
          </w:p>
        </w:tc>
        <w:tc>
          <w:tcPr>
            <w:tcW w:w="2531"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Puducherry (UT)</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w:t>
            </w:r>
          </w:p>
        </w:tc>
        <w:tc>
          <w:tcPr>
            <w:tcW w:w="1492"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w:t>
            </w:r>
          </w:p>
        </w:tc>
        <w:tc>
          <w:tcPr>
            <w:tcW w:w="102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14</w:t>
            </w:r>
          </w:p>
        </w:tc>
        <w:tc>
          <w:tcPr>
            <w:tcW w:w="1193"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59"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42</w:t>
            </w:r>
          </w:p>
        </w:tc>
        <w:tc>
          <w:tcPr>
            <w:tcW w:w="1505" w:type="dxa"/>
            <w:tcBorders>
              <w:top w:val="nil"/>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9</w:t>
            </w:r>
          </w:p>
        </w:tc>
      </w:tr>
      <w:tr w:rsidR="00F03DDE" w:rsidRPr="00593AE4" w:rsidTr="00C53C7E">
        <w:trPr>
          <w:trHeight w:val="269"/>
          <w:jc w:val="center"/>
        </w:trPr>
        <w:tc>
          <w:tcPr>
            <w:tcW w:w="875" w:type="dxa"/>
            <w:tcBorders>
              <w:top w:val="nil"/>
              <w:left w:val="single" w:sz="8" w:space="0" w:color="000000"/>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26</w:t>
            </w:r>
          </w:p>
        </w:tc>
        <w:tc>
          <w:tcPr>
            <w:tcW w:w="2531"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Rajasthan</w:t>
            </w:r>
          </w:p>
        </w:tc>
        <w:tc>
          <w:tcPr>
            <w:tcW w:w="1059"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w:t>
            </w:r>
          </w:p>
        </w:tc>
        <w:tc>
          <w:tcPr>
            <w:tcW w:w="1492"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29"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34</w:t>
            </w:r>
          </w:p>
        </w:tc>
        <w:tc>
          <w:tcPr>
            <w:tcW w:w="1193"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w:t>
            </w:r>
          </w:p>
        </w:tc>
        <w:tc>
          <w:tcPr>
            <w:tcW w:w="1059"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173</w:t>
            </w:r>
          </w:p>
        </w:tc>
        <w:tc>
          <w:tcPr>
            <w:tcW w:w="1505" w:type="dxa"/>
            <w:tcBorders>
              <w:top w:val="nil"/>
              <w:left w:val="nil"/>
              <w:bottom w:val="single" w:sz="4" w:space="0" w:color="auto"/>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82</w:t>
            </w:r>
          </w:p>
        </w:tc>
      </w:tr>
      <w:tr w:rsidR="00F03DDE" w:rsidRPr="00593AE4" w:rsidTr="00C53C7E">
        <w:trPr>
          <w:trHeight w:val="269"/>
          <w:jc w:val="center"/>
        </w:trPr>
        <w:tc>
          <w:tcPr>
            <w:tcW w:w="8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27</w:t>
            </w:r>
          </w:p>
        </w:tc>
        <w:tc>
          <w:tcPr>
            <w:tcW w:w="25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Sikkim</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c>
          <w:tcPr>
            <w:tcW w:w="15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t>
            </w:r>
          </w:p>
        </w:tc>
      </w:tr>
      <w:tr w:rsidR="00F03DDE" w:rsidRPr="00593AE4" w:rsidTr="00C53C7E">
        <w:trPr>
          <w:trHeight w:val="269"/>
          <w:jc w:val="center"/>
        </w:trPr>
        <w:tc>
          <w:tcPr>
            <w:tcW w:w="8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28</w:t>
            </w:r>
          </w:p>
        </w:tc>
        <w:tc>
          <w:tcPr>
            <w:tcW w:w="25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Tamil Nadu</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11</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21</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73</w:t>
            </w:r>
          </w:p>
        </w:tc>
        <w:tc>
          <w:tcPr>
            <w:tcW w:w="15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27</w:t>
            </w:r>
          </w:p>
        </w:tc>
      </w:tr>
      <w:tr w:rsidR="00F03DDE" w:rsidRPr="00593AE4" w:rsidTr="00C53C7E">
        <w:trPr>
          <w:trHeight w:val="269"/>
          <w:jc w:val="center"/>
        </w:trPr>
        <w:tc>
          <w:tcPr>
            <w:tcW w:w="8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29</w:t>
            </w:r>
          </w:p>
        </w:tc>
        <w:tc>
          <w:tcPr>
            <w:tcW w:w="25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Uttar Pradesh</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12</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29</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184</w:t>
            </w:r>
          </w:p>
        </w:tc>
        <w:tc>
          <w:tcPr>
            <w:tcW w:w="15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55</w:t>
            </w:r>
          </w:p>
        </w:tc>
      </w:tr>
      <w:tr w:rsidR="00F03DDE" w:rsidRPr="00593AE4" w:rsidTr="00C53C7E">
        <w:trPr>
          <w:trHeight w:val="269"/>
          <w:jc w:val="center"/>
        </w:trPr>
        <w:tc>
          <w:tcPr>
            <w:tcW w:w="8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30</w:t>
            </w:r>
          </w:p>
        </w:tc>
        <w:tc>
          <w:tcPr>
            <w:tcW w:w="25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Uttarakhand</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26</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28</w:t>
            </w:r>
          </w:p>
        </w:tc>
        <w:tc>
          <w:tcPr>
            <w:tcW w:w="11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4</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162</w:t>
            </w:r>
          </w:p>
        </w:tc>
        <w:tc>
          <w:tcPr>
            <w:tcW w:w="15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76</w:t>
            </w:r>
          </w:p>
        </w:tc>
      </w:tr>
      <w:tr w:rsidR="00F03DDE" w:rsidRPr="00593AE4" w:rsidTr="00C53C7E">
        <w:trPr>
          <w:trHeight w:val="265"/>
          <w:jc w:val="center"/>
        </w:trPr>
        <w:tc>
          <w:tcPr>
            <w:tcW w:w="875" w:type="dxa"/>
            <w:tcBorders>
              <w:top w:val="single" w:sz="4" w:space="0" w:color="auto"/>
              <w:left w:val="single" w:sz="8" w:space="0" w:color="000000"/>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31</w:t>
            </w:r>
          </w:p>
        </w:tc>
        <w:tc>
          <w:tcPr>
            <w:tcW w:w="2531"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both"/>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West Bengal</w:t>
            </w:r>
          </w:p>
        </w:tc>
        <w:tc>
          <w:tcPr>
            <w:tcW w:w="1059"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12</w:t>
            </w:r>
          </w:p>
        </w:tc>
        <w:tc>
          <w:tcPr>
            <w:tcW w:w="1492"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7</w:t>
            </w:r>
          </w:p>
        </w:tc>
        <w:tc>
          <w:tcPr>
            <w:tcW w:w="1029"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58</w:t>
            </w:r>
          </w:p>
        </w:tc>
        <w:tc>
          <w:tcPr>
            <w:tcW w:w="1193"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17</w:t>
            </w:r>
          </w:p>
        </w:tc>
        <w:tc>
          <w:tcPr>
            <w:tcW w:w="1059"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137</w:t>
            </w:r>
          </w:p>
        </w:tc>
        <w:tc>
          <w:tcPr>
            <w:tcW w:w="1505" w:type="dxa"/>
            <w:tcBorders>
              <w:top w:val="single" w:sz="4" w:space="0" w:color="auto"/>
              <w:left w:val="nil"/>
              <w:bottom w:val="single" w:sz="8" w:space="0" w:color="000000"/>
              <w:right w:val="single" w:sz="8" w:space="0" w:color="000000"/>
            </w:tcBorders>
            <w:shd w:val="clear" w:color="auto" w:fill="auto"/>
            <w:vAlign w:val="center"/>
            <w:hideMark/>
          </w:tcPr>
          <w:p w:rsidR="00F03DDE" w:rsidRPr="00593AE4" w:rsidRDefault="00F03DDE" w:rsidP="00C53C7E">
            <w:pPr>
              <w:spacing w:after="0" w:line="240" w:lineRule="auto"/>
              <w:contextualSpacing/>
              <w:jc w:val="center"/>
              <w:rPr>
                <w:rFonts w:ascii="Times New Roman" w:eastAsia="Times New Roman" w:hAnsi="Times New Roman" w:cs="Times New Roman"/>
                <w:b/>
                <w:bCs/>
                <w:sz w:val="24"/>
                <w:szCs w:val="24"/>
              </w:rPr>
            </w:pPr>
            <w:r w:rsidRPr="00593AE4">
              <w:rPr>
                <w:rFonts w:ascii="Times New Roman" w:eastAsia="Times New Roman" w:hAnsi="Times New Roman" w:cs="Times New Roman"/>
                <w:b/>
                <w:bCs/>
                <w:sz w:val="24"/>
                <w:szCs w:val="24"/>
                <w:lang w:val="en-US"/>
              </w:rPr>
              <w:t>87</w:t>
            </w:r>
          </w:p>
        </w:tc>
      </w:tr>
    </w:tbl>
    <w:p w:rsidR="00F03DDE" w:rsidRPr="001B227F" w:rsidRDefault="00F03DDE" w:rsidP="00F03DDE">
      <w:pPr>
        <w:spacing w:after="120" w:line="360" w:lineRule="auto"/>
        <w:contextualSpacing/>
        <w:rPr>
          <w:rFonts w:ascii="Times New Roman" w:hAnsi="Times New Roman" w:cs="Times New Roman"/>
          <w:b/>
          <w:sz w:val="24"/>
          <w:szCs w:val="24"/>
        </w:rPr>
      </w:pP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r w:rsidRPr="00734991">
        <w:rPr>
          <w:rFonts w:ascii="Times New Roman" w:hAnsi="Times New Roman" w:cs="Times New Roman"/>
          <w:b/>
          <w:sz w:val="24"/>
          <w:szCs w:val="24"/>
        </w:rPr>
        <w:t xml:space="preserve">FIGURE </w:t>
      </w:r>
      <w:r>
        <w:rPr>
          <w:rFonts w:ascii="Times New Roman" w:hAnsi="Times New Roman" w:cs="Times New Roman"/>
          <w:b/>
          <w:sz w:val="24"/>
          <w:szCs w:val="24"/>
        </w:rPr>
        <w:t>–</w:t>
      </w:r>
      <w:r w:rsidRPr="00734991">
        <w:rPr>
          <w:rFonts w:ascii="Times New Roman" w:hAnsi="Times New Roman" w:cs="Times New Roman"/>
          <w:b/>
          <w:sz w:val="24"/>
          <w:szCs w:val="24"/>
        </w:rPr>
        <w:t xml:space="preserve"> 1</w:t>
      </w: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sz w:val="24"/>
          <w:szCs w:val="24"/>
        </w:rPr>
      </w:pPr>
      <w:r w:rsidRPr="003C2B48">
        <w:rPr>
          <w:rFonts w:ascii="Times New Roman" w:hAnsi="Times New Roman" w:cs="Times New Roman"/>
          <w:noProof/>
          <w:color w:val="FF3300"/>
          <w:sz w:val="24"/>
          <w:szCs w:val="24"/>
        </w:rPr>
        <w:drawing>
          <wp:inline distT="0" distB="0" distL="0" distR="0">
            <wp:extent cx="5626376" cy="4810540"/>
            <wp:effectExtent l="19050" t="0" r="0" b="0"/>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C458B1" w:rsidRDefault="00C458B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FIGURE – 2</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r w:rsidRPr="003221D8">
        <w:rPr>
          <w:rFonts w:ascii="Times New Roman" w:hAnsi="Times New Roman" w:cs="Times New Roman"/>
          <w:noProof/>
          <w:color w:val="FFFFFF"/>
          <w:sz w:val="24"/>
          <w:szCs w:val="24"/>
        </w:rPr>
        <w:drawing>
          <wp:inline distT="0" distB="0" distL="0" distR="0">
            <wp:extent cx="5647083" cy="4810540"/>
            <wp:effectExtent l="19050" t="0" r="10767"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center"/>
        <w:rPr>
          <w:rFonts w:ascii="Times New Roman" w:hAnsi="Times New Roman" w:cs="Times New Roman"/>
          <w:b/>
          <w:sz w:val="24"/>
          <w:szCs w:val="24"/>
        </w:rPr>
      </w:pPr>
    </w:p>
    <w:p w:rsidR="00FC7951" w:rsidRDefault="00FC7951"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t>FIGURE - 3</w:t>
      </w: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contextualSpacing/>
        <w:rPr>
          <w:rFonts w:ascii="Times New Roman" w:hAnsi="Times New Roman" w:cs="Times New Roman"/>
          <w:sz w:val="24"/>
          <w:szCs w:val="24"/>
        </w:rPr>
      </w:pPr>
      <w:r w:rsidRPr="00EC2782">
        <w:rPr>
          <w:rFonts w:ascii="Times New Roman" w:hAnsi="Times New Roman" w:cs="Times New Roman"/>
          <w:noProof/>
          <w:sz w:val="24"/>
          <w:szCs w:val="24"/>
        </w:rPr>
        <w:drawing>
          <wp:inline distT="0" distB="0" distL="0" distR="0">
            <wp:extent cx="5806109" cy="4611757"/>
            <wp:effectExtent l="19050" t="0" r="23191" b="0"/>
            <wp:docPr id="1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FIGURE – 4</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r w:rsidRPr="00EC2782">
        <w:rPr>
          <w:rFonts w:ascii="Times New Roman" w:hAnsi="Times New Roman" w:cs="Times New Roman"/>
          <w:noProof/>
          <w:sz w:val="24"/>
          <w:szCs w:val="24"/>
        </w:rPr>
        <w:drawing>
          <wp:inline distT="0" distB="0" distL="0" distR="0">
            <wp:extent cx="5766352" cy="4611757"/>
            <wp:effectExtent l="19050" t="0" r="24848" b="0"/>
            <wp:docPr id="1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r>
        <w:rPr>
          <w:rFonts w:ascii="Times New Roman" w:hAnsi="Times New Roman" w:cs="Times New Roman"/>
          <w:b/>
          <w:sz w:val="24"/>
          <w:szCs w:val="24"/>
        </w:rPr>
        <w:t>FIGURE – 5</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r w:rsidRPr="00EC2782">
        <w:rPr>
          <w:rFonts w:ascii="Times New Roman" w:hAnsi="Times New Roman" w:cs="Times New Roman"/>
          <w:noProof/>
          <w:sz w:val="24"/>
          <w:szCs w:val="24"/>
        </w:rPr>
        <w:drawing>
          <wp:inline distT="0" distB="0" distL="0" distR="0">
            <wp:extent cx="5943600" cy="4557456"/>
            <wp:effectExtent l="19050" t="0" r="19050" b="0"/>
            <wp:docPr id="1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C7951" w:rsidRDefault="00FC7951" w:rsidP="00F03DDE">
      <w:pPr>
        <w:spacing w:after="120" w:line="360" w:lineRule="auto"/>
        <w:ind w:firstLine="720"/>
        <w:contextualSpacing/>
        <w:jc w:val="center"/>
        <w:rPr>
          <w:rFonts w:ascii="Times New Roman" w:hAnsi="Times New Roman" w:cs="Times New Roman"/>
          <w:b/>
          <w:sz w:val="24"/>
          <w:szCs w:val="24"/>
        </w:rPr>
      </w:pPr>
    </w:p>
    <w:p w:rsidR="00FC7951" w:rsidRDefault="00FC7951"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t>FIGURE – 6</w:t>
      </w: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contextualSpacing/>
        <w:rPr>
          <w:rFonts w:ascii="Times New Roman" w:hAnsi="Times New Roman" w:cs="Times New Roman"/>
          <w:sz w:val="24"/>
          <w:szCs w:val="24"/>
        </w:rPr>
      </w:pPr>
      <w:r w:rsidRPr="00EC2782">
        <w:rPr>
          <w:rFonts w:ascii="Times New Roman" w:hAnsi="Times New Roman" w:cs="Times New Roman"/>
          <w:noProof/>
          <w:sz w:val="24"/>
          <w:szCs w:val="24"/>
        </w:rPr>
        <w:drawing>
          <wp:inline distT="0" distB="0" distL="0" distR="0">
            <wp:extent cx="5925378" cy="4611757"/>
            <wp:effectExtent l="19050" t="0" r="18222" b="0"/>
            <wp:docPr id="1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The highest concentration of sulphur dioxide in the air was found in the state of Uttarakhand followed by Jharkhand, Maharashtra, Gujarat, Madhya Pradesh, Uttar Pradesh, west Bengal, Chattisgarh, Goa and Tamil Nadu. In all the above states &amp; union territories, the sulphur dioxide was more than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the remaining states and union territories, the level of sulphur dioxide in air was less than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value of standard deviation showed very less variation among the states and union territories. The sulphur dioxide was less than the standard level among the states and union territories.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nitrogen dioxide in air was higher in Delhi, followed by west Bengal. In these two places, the level of nitrogen dioxide was observed to be 59µg/m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58µg/m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these two places, the existing level of nitrogen dioxide exceeded the standard level.  The level of nitrogen dioxide in air crossed 30µg/m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states/ union territories of Bihar, Jharkhand, Maharashtra and Rajasthan. In the state of Nagaland, it was only 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It was less than nitrogen dioxide level in other states and union territories.</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particulate matter crossed the standard level in all most all the states and union territories except in Kerala, Mizoram and Puducherry. In all the states and union territories except Kerala, Mizoram and Puducherry, the particulate matter exceeds 60µg/m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Kerala it was 55µg/m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Mizoram, it was 54µg/m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in puducherry, it was 42µg/m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value of standard deviation pertaining to particulate matter showed a higher variation across the states and union territories.</w:t>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lastRenderedPageBreak/>
        <w:t>4</w:t>
      </w:r>
      <w:r w:rsidRPr="001B227F">
        <w:rPr>
          <w:rFonts w:ascii="Times New Roman" w:hAnsi="Times New Roman" w:cs="Times New Roman"/>
          <w:b/>
          <w:bCs/>
          <w:sz w:val="24"/>
          <w:szCs w:val="24"/>
        </w:rPr>
        <w:t xml:space="preserve">.1.2. AMBIENT AIR QUALITY STATUS OF STATES &amp; UNION TERRITORIES WITH RESPECT TO </w:t>
      </w:r>
      <w:r w:rsidRPr="001B227F">
        <w:rPr>
          <w:rFonts w:ascii="Times New Roman" w:hAnsi="Times New Roman" w:cs="Times New Roman"/>
          <w:b/>
          <w:sz w:val="24"/>
          <w:szCs w:val="24"/>
        </w:rPr>
        <w:t>SULPHUR DIOXIDE</w:t>
      </w:r>
      <w:r w:rsidRPr="001B227F">
        <w:rPr>
          <w:rFonts w:ascii="Times New Roman" w:hAnsi="Times New Roman" w:cs="Times New Roman"/>
          <w:b/>
          <w:bCs/>
          <w:sz w:val="24"/>
          <w:szCs w:val="24"/>
        </w:rPr>
        <w:t xml:space="preserve"> (ANNUAL AVERAGE IN DESCENDING ORDER) DURING 2011-12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maximum and minimum value of sulphur dioxide level in air was obtained for different states and union territo</w:t>
      </w:r>
      <w:r>
        <w:rPr>
          <w:rFonts w:ascii="Times New Roman" w:hAnsi="Times New Roman" w:cs="Times New Roman"/>
          <w:sz w:val="24"/>
          <w:szCs w:val="24"/>
        </w:rPr>
        <w:t>ries. They are shown in t</w:t>
      </w:r>
      <w:r w:rsidRPr="001B227F">
        <w:rPr>
          <w:rFonts w:ascii="Times New Roman" w:hAnsi="Times New Roman" w:cs="Times New Roman"/>
          <w:sz w:val="24"/>
          <w:szCs w:val="24"/>
        </w:rPr>
        <w:t>able 7.</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7</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 xml:space="preserve">AMBIENT AIR QUALITY STATUS OF STATES &amp; UNION TERRITORIES WITH RESPECT TO </w:t>
      </w:r>
      <w:r w:rsidRPr="001B227F">
        <w:rPr>
          <w:rFonts w:ascii="Times New Roman" w:hAnsi="Times New Roman" w:cs="Times New Roman"/>
          <w:b/>
          <w:sz w:val="24"/>
          <w:szCs w:val="24"/>
        </w:rPr>
        <w:t>SULPHUR DIOXIDE</w:t>
      </w:r>
      <w:r w:rsidRPr="001B227F">
        <w:rPr>
          <w:rFonts w:ascii="Times New Roman" w:hAnsi="Times New Roman" w:cs="Times New Roman"/>
          <w:b/>
          <w:bCs/>
          <w:sz w:val="24"/>
          <w:szCs w:val="24"/>
        </w:rPr>
        <w:t xml:space="preserve"> (ANNUAL AVERAGE IN DESCENDING ORDER) DURING 2011-12</w:t>
      </w:r>
    </w:p>
    <w:p w:rsidR="00F03DDE" w:rsidRPr="00121660" w:rsidRDefault="00F03DDE" w:rsidP="00F03DD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bCs/>
          <w:sz w:val="24"/>
          <w:szCs w:val="24"/>
        </w:rPr>
        <w:t>(Residential / Industrial / Rural / Other &amp; Ecologically Sensitive Area)</w:t>
      </w:r>
    </w:p>
    <w:tbl>
      <w:tblPr>
        <w:tblStyle w:val="TableGrid"/>
        <w:tblW w:w="0" w:type="auto"/>
        <w:jc w:val="center"/>
        <w:tblInd w:w="250" w:type="dxa"/>
        <w:tblLook w:val="04A0"/>
      </w:tblPr>
      <w:tblGrid>
        <w:gridCol w:w="953"/>
        <w:gridCol w:w="3800"/>
        <w:gridCol w:w="1205"/>
        <w:gridCol w:w="1001"/>
        <w:gridCol w:w="2033"/>
      </w:tblGrid>
      <w:tr w:rsidR="00F03DDE" w:rsidRPr="00121660" w:rsidTr="00C53C7E">
        <w:trPr>
          <w:jc w:val="center"/>
        </w:trPr>
        <w:tc>
          <w:tcPr>
            <w:tcW w:w="953"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 NO.</w:t>
            </w:r>
          </w:p>
        </w:tc>
        <w:tc>
          <w:tcPr>
            <w:tcW w:w="380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STATE / UNION TERRITORIES</w:t>
            </w:r>
          </w:p>
        </w:tc>
        <w:tc>
          <w:tcPr>
            <w:tcW w:w="1205"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MIN</w:t>
            </w:r>
          </w:p>
        </w:tc>
        <w:tc>
          <w:tcPr>
            <w:tcW w:w="1001"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MAX</w:t>
            </w:r>
          </w:p>
        </w:tc>
        <w:tc>
          <w:tcPr>
            <w:tcW w:w="2033"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ANNUAL AVERAGE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Uttarakhand</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Jharkhand</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Maharashtra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46</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4</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Gujarat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5</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Madhya Pradesh</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6</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Uttar Pradesh</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7</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West Bengal</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8</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Tamil Nadu</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9</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Chattisgarh</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10</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Goa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11</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Punjab</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12</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Karnataka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13</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Meghalaya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14</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Haryana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15</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Rajasthan</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16</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Daman &amp; Diu (UT)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17</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Puducherry (UT)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18</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Dadra &amp; Nagar Haveli (UT)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19</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Andhra Pradesh</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34</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20</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Bihar</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r>
      <w:tr w:rsidR="00F03DDE" w:rsidRPr="00121660" w:rsidTr="00C53C7E">
        <w:trPr>
          <w:trHeight w:val="240"/>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21</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Jammu &amp; Kashmir</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22</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Assam</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r>
      <w:tr w:rsidR="00F03DDE" w:rsidRPr="00121660" w:rsidTr="00C53C7E">
        <w:trPr>
          <w:trHeight w:val="239"/>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23</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Delhi (UT)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24</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Kerala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25</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Orissa</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26</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Himachal Pradesh</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27</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Mizoram</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r>
    </w:tbl>
    <w:p w:rsidR="00F03DDE" w:rsidRDefault="00F03DDE" w:rsidP="00F03DDE">
      <w:pPr>
        <w:spacing w:after="120" w:line="360" w:lineRule="auto"/>
        <w:contextualSpacing/>
        <w:jc w:val="right"/>
        <w:rPr>
          <w:rFonts w:ascii="Times New Roman" w:hAnsi="Times New Roman" w:cs="Times New Roman"/>
          <w:b/>
          <w:sz w:val="24"/>
          <w:szCs w:val="24"/>
        </w:rPr>
      </w:pPr>
      <w:r w:rsidRPr="001B227F">
        <w:rPr>
          <w:rFonts w:ascii="Times New Roman" w:hAnsi="Times New Roman" w:cs="Times New Roman"/>
          <w:b/>
          <w:sz w:val="24"/>
          <w:szCs w:val="24"/>
        </w:rPr>
        <w:t>CONT…</w:t>
      </w: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7</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 xml:space="preserve">AMBIENT AIR QUALITY STATUS OF STATES &amp; UNION TERRITORIES WITH RESPECT TO </w:t>
      </w:r>
      <w:r w:rsidRPr="001B227F">
        <w:rPr>
          <w:rFonts w:ascii="Times New Roman" w:hAnsi="Times New Roman" w:cs="Times New Roman"/>
          <w:b/>
          <w:sz w:val="24"/>
          <w:szCs w:val="24"/>
        </w:rPr>
        <w:t>SULPHUR DIOXIDE</w:t>
      </w:r>
      <w:r w:rsidRPr="001B227F">
        <w:rPr>
          <w:rFonts w:ascii="Times New Roman" w:hAnsi="Times New Roman" w:cs="Times New Roman"/>
          <w:b/>
          <w:bCs/>
          <w:sz w:val="24"/>
          <w:szCs w:val="24"/>
        </w:rPr>
        <w:t xml:space="preserve"> (ANNUAL AVERAGE IN DESCENDING ORDER) DURING 2011-12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(Residential / Industrial / Rural / Other &amp; Ecologically Sensitive Area)</w:t>
      </w:r>
    </w:p>
    <w:tbl>
      <w:tblPr>
        <w:tblStyle w:val="TableGrid"/>
        <w:tblW w:w="0" w:type="auto"/>
        <w:jc w:val="center"/>
        <w:tblInd w:w="250" w:type="dxa"/>
        <w:tblLook w:val="04A0"/>
      </w:tblPr>
      <w:tblGrid>
        <w:gridCol w:w="953"/>
        <w:gridCol w:w="3800"/>
        <w:gridCol w:w="1205"/>
        <w:gridCol w:w="1001"/>
        <w:gridCol w:w="2033"/>
      </w:tblGrid>
      <w:tr w:rsidR="00F03DDE" w:rsidRPr="00121660" w:rsidTr="00C53C7E">
        <w:trPr>
          <w:jc w:val="center"/>
        </w:trPr>
        <w:tc>
          <w:tcPr>
            <w:tcW w:w="953"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 NO.</w:t>
            </w:r>
          </w:p>
        </w:tc>
        <w:tc>
          <w:tcPr>
            <w:tcW w:w="380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STATE / UNION TERRITORIES</w:t>
            </w:r>
          </w:p>
        </w:tc>
        <w:tc>
          <w:tcPr>
            <w:tcW w:w="1205"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MIN</w:t>
            </w:r>
          </w:p>
        </w:tc>
        <w:tc>
          <w:tcPr>
            <w:tcW w:w="1001"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MAX</w:t>
            </w:r>
          </w:p>
        </w:tc>
        <w:tc>
          <w:tcPr>
            <w:tcW w:w="2033"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ANNUAL AVERAGE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28</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Chandigarh (UT)</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29</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Nagaland</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30</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Manipur</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rPr>
          <w:jc w:val="center"/>
        </w:trPr>
        <w:tc>
          <w:tcPr>
            <w:tcW w:w="953"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31</w:t>
            </w:r>
          </w:p>
        </w:tc>
        <w:tc>
          <w:tcPr>
            <w:tcW w:w="3800"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Sikkim</w:t>
            </w:r>
          </w:p>
        </w:tc>
        <w:tc>
          <w:tcPr>
            <w:tcW w:w="120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00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033"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minimum level of sulphur dioxide was higher in the state of Uttarakhand followed by the states and union territories of Jharkhand, Gujarat and Chattisgarh.  In the remaining states and union territories, the minimum level of sulphur dioxide was less than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maximum level of sulphur Dioxide was higher in the state of Maharashtra followed by the states and union territories of Jharkhand, West Bengal and Andhra Pradesh. In the remaining states and union territories, the maximum level of sulphur dioxide was less than 30µg/m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Both minimum and maximum level of sulphur dioxide was less than the standard level in all the states and union territories. It revealed that the existence of sulphur dioxide was not a major pollutant of air across states and union territories in India.  </w:t>
      </w:r>
    </w:p>
    <w:p w:rsidR="00F03DDE" w:rsidRPr="001B227F" w:rsidRDefault="00F03DDE" w:rsidP="00F03DDE">
      <w:pPr>
        <w:spacing w:after="120"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4</w:t>
      </w:r>
      <w:r w:rsidRPr="001B227F">
        <w:rPr>
          <w:rFonts w:ascii="Times New Roman" w:hAnsi="Times New Roman" w:cs="Times New Roman"/>
          <w:b/>
          <w:bCs/>
          <w:sz w:val="24"/>
          <w:szCs w:val="24"/>
        </w:rPr>
        <w:t>.1.3. AMBIENT AIR QUALITY STATUS OF STATES &amp; UNION TERRITORIES WITH RESPECT TO NITROGEN DIOXIDE (ANNUAL AVERAGE IN DESCENDING ORDER) DURING 2011-2012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maximum and minimum value of nitrogen dioxide level in air was calculated for different states and union territories which are shown in table 8.</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8</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AMBIENT AIR QUALITY STATUS OF STATES &amp; UNION TERRITORIES WITH RESPECT TO NITROGEN DIOXIDE (ANNUAL AVERAGE IN DESCENDING ORDER) DURING 2011- 2012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(Residential / Industrial / Rural / Other &amp; Ecologically Sensitive Area)</w:t>
      </w:r>
    </w:p>
    <w:tbl>
      <w:tblPr>
        <w:tblStyle w:val="TableGrid"/>
        <w:tblW w:w="0" w:type="auto"/>
        <w:jc w:val="center"/>
        <w:tblInd w:w="347" w:type="dxa"/>
        <w:tblLook w:val="04A0"/>
      </w:tblPr>
      <w:tblGrid>
        <w:gridCol w:w="1477"/>
        <w:gridCol w:w="2222"/>
        <w:gridCol w:w="1451"/>
        <w:gridCol w:w="1827"/>
        <w:gridCol w:w="1918"/>
      </w:tblGrid>
      <w:tr w:rsidR="00F03DDE" w:rsidRPr="00121660" w:rsidTr="00C53C7E">
        <w:trPr>
          <w:jc w:val="center"/>
        </w:trPr>
        <w:tc>
          <w:tcPr>
            <w:tcW w:w="1477"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 NO.</w:t>
            </w:r>
          </w:p>
        </w:tc>
        <w:tc>
          <w:tcPr>
            <w:tcW w:w="2222"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STATE / UNION TERRITORIES</w:t>
            </w:r>
          </w:p>
        </w:tc>
        <w:tc>
          <w:tcPr>
            <w:tcW w:w="1451"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MIN</w:t>
            </w:r>
          </w:p>
        </w:tc>
        <w:tc>
          <w:tcPr>
            <w:tcW w:w="1827"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MAX</w:t>
            </w:r>
          </w:p>
        </w:tc>
        <w:tc>
          <w:tcPr>
            <w:tcW w:w="1918"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ANNUAL AVERAGE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Delhi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101</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59</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West Bengal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91</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58</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Jharkhand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41</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4</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Bihar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126</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36</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5</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Rajasthan</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65</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34</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6</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Maharashtra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33</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7</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Uttar Pradesh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29</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8</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Uttarakhand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46</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9</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Punjab</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10</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Chattisgarh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11</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Gujarat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12</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Haryana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45</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13</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Madhya Pradesh</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39</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14</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Tamil Nadu</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48</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15</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Dadra &amp; Nagar</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16</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Haveli</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17</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Daman &amp; Diu</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46</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18</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Karnataka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44</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19</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Chandigarh</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20</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Andhra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21</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Goa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22</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Orissa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23</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Himachal Pradesh</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24</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Puducherry</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25</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Assam</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26</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Kerala</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27</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Jammu &amp; Kashmir</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28</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Meghalaya  </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29</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Mizoram Nagaland</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30</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Manipur</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rPr>
          <w:jc w:val="center"/>
        </w:trPr>
        <w:tc>
          <w:tcPr>
            <w:tcW w:w="147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31</w:t>
            </w:r>
          </w:p>
        </w:tc>
        <w:tc>
          <w:tcPr>
            <w:tcW w:w="2222"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Sikkim</w:t>
            </w:r>
          </w:p>
        </w:tc>
        <w:tc>
          <w:tcPr>
            <w:tcW w:w="1451"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27"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18"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bCs/>
          <w:sz w:val="24"/>
          <w:szCs w:val="24"/>
        </w:rPr>
      </w:pPr>
      <w:r w:rsidRPr="001B227F">
        <w:rPr>
          <w:rFonts w:ascii="Times New Roman" w:hAnsi="Times New Roman" w:cs="Times New Roman"/>
          <w:sz w:val="24"/>
          <w:szCs w:val="24"/>
        </w:rPr>
        <w:t>The minimum level of nitrogen dioxide was higher in the states and union territories of Rajasthan followed by Delhi, Jharkhand, West Bengal, Assam, Uttarakhand, Punjab, Chattisgarh, Gujarat and Himachal Pradesh. The minimum level of nitrogen dioxide in Rajasthan was 31µg/m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Delhi was 30µg/m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Jharkhand -28µg/m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West Bengal -25µg/m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w:t>
      </w:r>
      <w:r w:rsidRPr="001B227F">
        <w:rPr>
          <w:rFonts w:ascii="Times New Roman" w:hAnsi="Times New Roman" w:cs="Times New Roman"/>
          <w:sz w:val="24"/>
          <w:szCs w:val="24"/>
        </w:rPr>
        <w:lastRenderedPageBreak/>
        <w:t>and Assam – 25µg/m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maximum level of nitrogen dioxide had crossed 100µg/m</w:t>
      </w:r>
      <w:r w:rsidRPr="001B227F">
        <w:rPr>
          <w:rFonts w:ascii="Times New Roman" w:hAnsi="Times New Roman" w:cs="Times New Roman"/>
          <w:sz w:val="24"/>
          <w:szCs w:val="24"/>
          <w:vertAlign w:val="superscript"/>
        </w:rPr>
        <w:t xml:space="preserve">3 </w:t>
      </w:r>
      <w:r w:rsidRPr="001B227F">
        <w:rPr>
          <w:rFonts w:ascii="Times New Roman" w:hAnsi="Times New Roman" w:cs="Times New Roman"/>
          <w:sz w:val="24"/>
          <w:szCs w:val="24"/>
        </w:rPr>
        <w:t>in the states and union territories of Bihar and Delhi. In the remaining states and union territories, maximum level of the nitrogen dioxide was less than 100µg/m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But in the states and union territories such as Delhi, West Bengal, Jharkhand, Bihar, Rajasthan, Maharashtra, Uttar Pradesh, Uttarakhand, Haryana, Tamil Nadu, Daman &amp; Diu, Karnataka and Orissa, the nitrogen dioxide level was higher than the standard level. It showed that the nitrogen dioxide was one of the major pollutants of air in the stated states and union territories. </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bCs/>
          <w:sz w:val="24"/>
          <w:szCs w:val="24"/>
        </w:rPr>
        <w:t>4</w:t>
      </w:r>
      <w:r w:rsidRPr="001B227F">
        <w:rPr>
          <w:rFonts w:ascii="Times New Roman" w:hAnsi="Times New Roman" w:cs="Times New Roman"/>
          <w:b/>
          <w:bCs/>
          <w:sz w:val="24"/>
          <w:szCs w:val="24"/>
        </w:rPr>
        <w:t>.1.4. AMBIENT AIR QUALITY STATUS OF STATES &amp; UNION TERRITORIES WITH RESPECT TO PARTICULATE MATTER (ANNUAL AVERAGE IN DESCENDING ORDER) DURING 2011-2012</w:t>
      </w:r>
    </w:p>
    <w:p w:rsidR="00F03DDE" w:rsidRPr="001B227F"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sz w:val="24"/>
          <w:szCs w:val="24"/>
        </w:rPr>
        <w:t xml:space="preserve">The maximum and minimum value of particulate matter level in air was calculated for different states and union territories. They are shown in table 9.       </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9</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AMBIENT AIR QUALITY STATUS OF STATES &amp; UNION TERRITORIES WITH RESPECT TO PARTICULATE MATTER (ANNUAL AVERAGE IN DESCENDING ORDER) DURING 2011-2012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(Residential / Industrial / Rural / Other &amp; Ecologically Sensitive Area)</w:t>
      </w:r>
    </w:p>
    <w:tbl>
      <w:tblPr>
        <w:tblStyle w:val="TableGrid"/>
        <w:tblW w:w="10106" w:type="dxa"/>
        <w:tblLook w:val="04A0"/>
      </w:tblPr>
      <w:tblGrid>
        <w:gridCol w:w="1067"/>
        <w:gridCol w:w="4024"/>
        <w:gridCol w:w="1240"/>
        <w:gridCol w:w="1215"/>
        <w:gridCol w:w="2560"/>
      </w:tblGrid>
      <w:tr w:rsidR="00F03DDE" w:rsidRPr="00121660" w:rsidTr="00C53C7E">
        <w:tc>
          <w:tcPr>
            <w:tcW w:w="1067"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 NO.</w:t>
            </w:r>
          </w:p>
        </w:tc>
        <w:tc>
          <w:tcPr>
            <w:tcW w:w="4024"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STATE / UNION TERRITORIES</w:t>
            </w:r>
          </w:p>
        </w:tc>
        <w:tc>
          <w:tcPr>
            <w:tcW w:w="124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MIN</w:t>
            </w:r>
          </w:p>
        </w:tc>
        <w:tc>
          <w:tcPr>
            <w:tcW w:w="1215"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MAX</w:t>
            </w:r>
          </w:p>
        </w:tc>
        <w:tc>
          <w:tcPr>
            <w:tcW w:w="256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ANNUAL AVERAGE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Delhi  </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59</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644</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237</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Uttar Pradesh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99</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341</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184</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Rajasthan</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176</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373</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173</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4</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Jharkhand</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87</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280</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173</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5</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Bihar</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456</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166</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6</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Uttarakhand</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58</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534</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7</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Punjab</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113</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282</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8</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Chattisgarh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121</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168</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9</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Haryana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306</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147</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10</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West Bengal</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39</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324</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137</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11</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Madhya Pradesh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57</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236</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128</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12</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Jammu &amp; Kashmir</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46</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280</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119</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13</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Chandigarh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314</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110</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14</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Maharashtra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38</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260</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105</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15</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Himachal Pradesh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56</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217</w:t>
            </w:r>
          </w:p>
        </w:tc>
        <w:tc>
          <w:tcPr>
            <w:tcW w:w="2560"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99</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16</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Goa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228</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96</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17</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Gujarat</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199</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94</w:t>
            </w:r>
          </w:p>
        </w:tc>
      </w:tr>
    </w:tbl>
    <w:p w:rsidR="00F03DDE" w:rsidRPr="009476F1" w:rsidRDefault="00F03DDE" w:rsidP="00F03DDE">
      <w:pPr>
        <w:spacing w:after="120" w:line="360" w:lineRule="auto"/>
        <w:ind w:firstLine="720"/>
        <w:contextualSpacing/>
        <w:jc w:val="right"/>
        <w:rPr>
          <w:rFonts w:ascii="Times New Roman" w:hAnsi="Times New Roman" w:cs="Times New Roman"/>
          <w:b/>
          <w:sz w:val="24"/>
          <w:szCs w:val="24"/>
        </w:rPr>
      </w:pPr>
      <w:r>
        <w:rPr>
          <w:rFonts w:ascii="Times New Roman" w:hAnsi="Times New Roman" w:cs="Times New Roman"/>
          <w:b/>
          <w:sz w:val="24"/>
          <w:szCs w:val="24"/>
        </w:rPr>
        <w:t>CONT…</w:t>
      </w: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9</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AMBIENT AIR QUALITY STATUS OF STATES &amp; UNION TERRITORIES WITH RESPECT TO PARTICULATE MATTER (ANNUAL AVERAGE IN DESCENDING ORDER) DURING 2011-2012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bCs/>
          <w:sz w:val="24"/>
          <w:szCs w:val="24"/>
        </w:rPr>
        <w:t>(Residential / Industrial / Rural / Other &amp; Ecologically Sensitive Area)</w:t>
      </w:r>
    </w:p>
    <w:tbl>
      <w:tblPr>
        <w:tblStyle w:val="TableGrid"/>
        <w:tblW w:w="10106" w:type="dxa"/>
        <w:tblLook w:val="04A0"/>
      </w:tblPr>
      <w:tblGrid>
        <w:gridCol w:w="1067"/>
        <w:gridCol w:w="4024"/>
        <w:gridCol w:w="1240"/>
        <w:gridCol w:w="1215"/>
        <w:gridCol w:w="2560"/>
      </w:tblGrid>
      <w:tr w:rsidR="00F03DDE" w:rsidRPr="00121660" w:rsidTr="00C53C7E">
        <w:tc>
          <w:tcPr>
            <w:tcW w:w="1067"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 NO.</w:t>
            </w:r>
          </w:p>
        </w:tc>
        <w:tc>
          <w:tcPr>
            <w:tcW w:w="4024"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STATE / UNION TERRITORIES</w:t>
            </w:r>
          </w:p>
        </w:tc>
        <w:tc>
          <w:tcPr>
            <w:tcW w:w="124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MIN</w:t>
            </w:r>
          </w:p>
        </w:tc>
        <w:tc>
          <w:tcPr>
            <w:tcW w:w="1215"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MAX</w:t>
            </w:r>
          </w:p>
        </w:tc>
        <w:tc>
          <w:tcPr>
            <w:tcW w:w="2560"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ANNUAL AVERAGE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18</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Nagaland</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169</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86</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19</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Karnataka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233</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83</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20</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Orissa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51</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132</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21</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Tamil Nadu</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184</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73</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22</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Meghalaya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117</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73</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23</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Assam</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229</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24</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Andhra Pradesh</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156</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25</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Kerala</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172</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55</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26</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Mizoram</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152</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54</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27</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Puducherry</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88</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42</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28</w:t>
            </w:r>
          </w:p>
        </w:tc>
        <w:tc>
          <w:tcPr>
            <w:tcW w:w="4024"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Dadra &amp; Nagar Haveli</w:t>
            </w:r>
          </w:p>
        </w:tc>
        <w:tc>
          <w:tcPr>
            <w:tcW w:w="1240"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2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560"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29</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Daman &amp; Diu</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30</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Manipur</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067"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31</w:t>
            </w:r>
          </w:p>
        </w:tc>
        <w:tc>
          <w:tcPr>
            <w:tcW w:w="4024"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Sikkim</w:t>
            </w:r>
          </w:p>
        </w:tc>
        <w:tc>
          <w:tcPr>
            <w:tcW w:w="124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215"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560" w:type="dxa"/>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minimum level of particulate matter was higher in the states and union territories of Rajasthan, Chattisgarh and Punjab. In the above states and union territories, the particulate matter was higher than 100µg/m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the remaining states/union territories, the level of particulate matter was less than 100µg/m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The maximum level of particulate matter was higher in Delhi compared to other states and union territories. The maximum level of particulate matter exceeded the standard level in all the states/union territories. The above showed that the nitrogen dioxide in some states and particulate matter in many states were the major pollutant of air. </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4</w:t>
      </w:r>
      <w:r w:rsidRPr="001B227F">
        <w:rPr>
          <w:rFonts w:ascii="Times New Roman" w:hAnsi="Times New Roman" w:cs="Times New Roman"/>
          <w:b/>
          <w:sz w:val="24"/>
          <w:szCs w:val="24"/>
        </w:rPr>
        <w:t>.2. AIR QUALITY LEVEL IN CITIES OF STATES</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air quality level is measured based on the sulphur dioxide, nitrogen dioxide and particulate matter. Hence the level of above indicators in different cities across the states were observed and analyzed.</w:t>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lastRenderedPageBreak/>
        <w:t>AMBIENT AIR QUALITY LEVEL IN DIFFERENT CITIES OF ANDHRA PRADESH</w:t>
      </w:r>
    </w:p>
    <w:p w:rsidR="00F03DDE" w:rsidRDefault="00F03DDE" w:rsidP="00F03DDE">
      <w:pPr>
        <w:spacing w:after="120" w:line="360" w:lineRule="auto"/>
        <w:ind w:firstLine="720"/>
        <w:contextualSpacing/>
        <w:jc w:val="both"/>
        <w:rPr>
          <w:rFonts w:ascii="Times New Roman" w:hAnsi="Times New Roman" w:cs="Times New Roman"/>
          <w:b/>
          <w:sz w:val="24"/>
          <w:szCs w:val="24"/>
        </w:rPr>
      </w:pPr>
      <w:r w:rsidRPr="001B227F">
        <w:rPr>
          <w:rFonts w:ascii="Times New Roman" w:hAnsi="Times New Roman" w:cs="Times New Roman"/>
          <w:sz w:val="24"/>
          <w:szCs w:val="24"/>
        </w:rPr>
        <w:t>The levels of sulphur dioxide, nitrogen dioxide and particulate matter across various cities in Andhra Pradesh are shown in table 10.</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10</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ANDHRA PRADESH</w:t>
      </w:r>
    </w:p>
    <w:tbl>
      <w:tblPr>
        <w:tblStyle w:val="TableGrid"/>
        <w:tblpPr w:leftFromText="180" w:rightFromText="180" w:vertAnchor="text" w:tblpXSpec="center" w:tblpY="1"/>
        <w:tblOverlap w:val="never"/>
        <w:tblW w:w="9546" w:type="dxa"/>
        <w:tblLayout w:type="fixed"/>
        <w:tblLook w:val="04A0"/>
      </w:tblPr>
      <w:tblGrid>
        <w:gridCol w:w="1055"/>
        <w:gridCol w:w="2122"/>
        <w:gridCol w:w="2123"/>
        <w:gridCol w:w="2123"/>
        <w:gridCol w:w="2123"/>
      </w:tblGrid>
      <w:tr w:rsidR="00F03DDE" w:rsidRPr="00121660" w:rsidTr="00C53C7E">
        <w:trPr>
          <w:trHeight w:val="688"/>
        </w:trPr>
        <w:tc>
          <w:tcPr>
            <w:tcW w:w="105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212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SULPHUR DIOXIDE</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NITROGEN DIOXIDE</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rPr>
          <w:trHeight w:val="696"/>
        </w:trPr>
        <w:tc>
          <w:tcPr>
            <w:tcW w:w="105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2122"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rPr>
          <w:trHeight w:val="312"/>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Chitoor</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r>
      <w:tr w:rsidR="00F03DDE" w:rsidRPr="00121660" w:rsidTr="00C53C7E">
        <w:trPr>
          <w:trHeight w:val="271"/>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Guntur</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75</w:t>
            </w:r>
          </w:p>
        </w:tc>
      </w:tr>
      <w:tr w:rsidR="00F03DDE" w:rsidRPr="00121660" w:rsidTr="00C53C7E">
        <w:trPr>
          <w:trHeight w:val="144"/>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Hyderabad</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79</w:t>
            </w:r>
          </w:p>
        </w:tc>
      </w:tr>
      <w:tr w:rsidR="00F03DDE" w:rsidRPr="00121660" w:rsidTr="00C53C7E">
        <w:trPr>
          <w:trHeight w:val="256"/>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4</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Kakinada</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63</w:t>
            </w:r>
          </w:p>
        </w:tc>
      </w:tr>
      <w:tr w:rsidR="00F03DDE" w:rsidRPr="00121660" w:rsidTr="00C53C7E">
        <w:trPr>
          <w:trHeight w:val="248"/>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5</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Kothagudem</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74</w:t>
            </w:r>
          </w:p>
        </w:tc>
      </w:tr>
      <w:tr w:rsidR="00F03DDE" w:rsidRPr="00121660" w:rsidTr="00C53C7E">
        <w:trPr>
          <w:trHeight w:val="239"/>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6</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Kurnool</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79</w:t>
            </w:r>
          </w:p>
        </w:tc>
      </w:tr>
      <w:tr w:rsidR="00F03DDE" w:rsidRPr="00121660" w:rsidTr="00C53C7E">
        <w:trPr>
          <w:trHeight w:val="242"/>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7</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Nalgonda</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62</w:t>
            </w:r>
          </w:p>
        </w:tc>
      </w:tr>
      <w:tr w:rsidR="00F03DDE" w:rsidRPr="00121660" w:rsidTr="00C53C7E">
        <w:trPr>
          <w:trHeight w:val="233"/>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8</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Nellore</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108</w:t>
            </w:r>
          </w:p>
        </w:tc>
      </w:tr>
      <w:tr w:rsidR="00F03DDE" w:rsidRPr="00121660" w:rsidTr="00C53C7E">
        <w:trPr>
          <w:trHeight w:val="222"/>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9</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Patencheru</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82</w:t>
            </w:r>
          </w:p>
        </w:tc>
      </w:tr>
      <w:tr w:rsidR="00F03DDE" w:rsidRPr="00121660" w:rsidTr="00C53C7E">
        <w:trPr>
          <w:trHeight w:val="227"/>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10</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Ramagundum</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r>
      <w:tr w:rsidR="00F03DDE" w:rsidRPr="00121660" w:rsidTr="00C53C7E">
        <w:trPr>
          <w:trHeight w:val="216"/>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11</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Tirupati</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97</w:t>
            </w:r>
          </w:p>
        </w:tc>
      </w:tr>
      <w:tr w:rsidR="00F03DDE" w:rsidRPr="00121660" w:rsidTr="00C53C7E">
        <w:trPr>
          <w:trHeight w:val="221"/>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12</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Vijayawada</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49</w:t>
            </w:r>
          </w:p>
        </w:tc>
      </w:tr>
      <w:tr w:rsidR="00F03DDE" w:rsidRPr="00121660" w:rsidTr="00C53C7E">
        <w:trPr>
          <w:trHeight w:val="210"/>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13</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Warangal</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65</w:t>
            </w:r>
          </w:p>
        </w:tc>
      </w:tr>
      <w:tr w:rsidR="00F03DDE" w:rsidRPr="00121660" w:rsidTr="00C53C7E">
        <w:trPr>
          <w:trHeight w:val="181"/>
        </w:trPr>
        <w:tc>
          <w:tcPr>
            <w:tcW w:w="10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14</w:t>
            </w:r>
          </w:p>
        </w:tc>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Vishakhapatnam</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63</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high level of sulphur dioxide was observed in Warangal. It was found to be 12µg/m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Warangal followed by Nellore, Patencheru and Tirupati (6µg/m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least level of sulphur dioxide was observed in Vijayawada. It was observed as 3µg/m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Vijayawada. The level of nitrogen dioxide was ranged between 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28µg/m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across various Cities in Andhra Pradesh. The highest level of nitrogen dioxide was in Hyderabad and in Nellore. The highest level of particulate matter was found in Nellore (108µg/m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and the least level of particulate matter was in Ramagundum. The sulphur dioxide and nitrogen dioxide level in all the cities were less than the standard level. However the particulate matter was higher than the standard level all the cities except Chitoor, Ramagundum and Vijayawada.</w:t>
      </w:r>
    </w:p>
    <w:p w:rsidR="00FC7951" w:rsidRDefault="00FC7951" w:rsidP="00F03DDE">
      <w:pPr>
        <w:spacing w:after="120" w:line="360" w:lineRule="auto"/>
        <w:contextualSpacing/>
        <w:jc w:val="both"/>
        <w:rPr>
          <w:rFonts w:ascii="Times New Roman" w:hAnsi="Times New Roman" w:cs="Times New Roman"/>
          <w:b/>
          <w:sz w:val="24"/>
          <w:szCs w:val="24"/>
        </w:rPr>
      </w:pPr>
    </w:p>
    <w:p w:rsidR="00FC7951" w:rsidRDefault="00FC7951"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lastRenderedPageBreak/>
        <w:t>AMBIENT AIR QUALITY LEVEL IN DIFFERENT CITIES OF ASSAM</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Assam are shown in table 11.</w:t>
      </w:r>
    </w:p>
    <w:p w:rsidR="00F03DDE" w:rsidRPr="001B227F" w:rsidRDefault="00F03DDE" w:rsidP="00F03DDE">
      <w:pPr>
        <w:spacing w:after="120" w:line="360" w:lineRule="auto"/>
        <w:ind w:firstLine="720"/>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11</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ASSAM</w:t>
      </w:r>
    </w:p>
    <w:tbl>
      <w:tblPr>
        <w:tblStyle w:val="TableGrid"/>
        <w:tblpPr w:leftFromText="180" w:rightFromText="180" w:vertAnchor="text" w:tblpXSpec="center" w:tblpY="1"/>
        <w:tblOverlap w:val="never"/>
        <w:tblW w:w="9498" w:type="dxa"/>
        <w:tblLook w:val="04A0"/>
      </w:tblPr>
      <w:tblGrid>
        <w:gridCol w:w="1276"/>
        <w:gridCol w:w="1985"/>
        <w:gridCol w:w="2077"/>
        <w:gridCol w:w="2175"/>
        <w:gridCol w:w="1985"/>
      </w:tblGrid>
      <w:tr w:rsidR="00F03DDE" w:rsidRPr="00121660" w:rsidTr="00C53C7E">
        <w:tc>
          <w:tcPr>
            <w:tcW w:w="127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8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127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198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(μg/m</w:t>
            </w:r>
            <w:r w:rsidRPr="00121660">
              <w:rPr>
                <w:rFonts w:ascii="Times New Roman" w:hAnsi="Times New Roman" w:cs="Times New Roman"/>
                <w:b/>
                <w:bCs/>
                <w:sz w:val="24"/>
                <w:szCs w:val="24"/>
                <w:vertAlign w:val="superscript"/>
              </w:rPr>
              <w:t>3</w:t>
            </w:r>
            <w:r w:rsidRPr="00121660">
              <w:rPr>
                <w:rFonts w:ascii="Times New Roman" w:hAnsi="Times New Roman" w:cs="Times New Roman"/>
                <w:b/>
                <w:bCs/>
                <w:sz w:val="24"/>
                <w:szCs w:val="24"/>
              </w:rPr>
              <w:t>)</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(μg/m</w:t>
            </w:r>
            <w:r w:rsidRPr="00121660">
              <w:rPr>
                <w:rFonts w:ascii="Times New Roman" w:hAnsi="Times New Roman" w:cs="Times New Roman"/>
                <w:b/>
                <w:bCs/>
                <w:sz w:val="24"/>
                <w:szCs w:val="24"/>
                <w:vertAlign w:val="superscript"/>
              </w:rPr>
              <w:t>3</w:t>
            </w:r>
            <w:r w:rsidRPr="00121660">
              <w:rPr>
                <w:rFonts w:ascii="Times New Roman" w:hAnsi="Times New Roman" w:cs="Times New Roman"/>
                <w:b/>
                <w:bCs/>
                <w:sz w:val="24"/>
                <w:szCs w:val="24"/>
              </w:rPr>
              <w: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(μg/m</w:t>
            </w:r>
            <w:r w:rsidRPr="00121660">
              <w:rPr>
                <w:rFonts w:ascii="Times New Roman" w:hAnsi="Times New Roman" w:cs="Times New Roman"/>
                <w:b/>
                <w:bCs/>
                <w:sz w:val="24"/>
                <w:szCs w:val="24"/>
                <w:vertAlign w:val="superscript"/>
              </w:rPr>
              <w:t>3</w:t>
            </w:r>
            <w:r w:rsidRPr="00121660">
              <w:rPr>
                <w:rFonts w:ascii="Times New Roman" w:hAnsi="Times New Roman" w:cs="Times New Roman"/>
                <w:b/>
                <w:bCs/>
                <w:sz w:val="24"/>
                <w:szCs w:val="24"/>
              </w:rPr>
              <w:t>)</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Bongaigaon</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Daranga</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56</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Dibrugarh</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56</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Guwahati</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92</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Margherita</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54</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Lakhimpur</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45</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Nagaon</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79</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Nalbari</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82</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Sibsagar</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109</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Silchar</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91</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Tezpur</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r>
      <w:tr w:rsidR="00F03DDE" w:rsidRPr="00121660" w:rsidTr="00C53C7E">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28"/>
              </w:numPr>
              <w:rPr>
                <w:rFonts w:ascii="Times New Roman" w:hAnsi="Times New Roman"/>
                <w:b/>
                <w:sz w:val="24"/>
                <w:szCs w:val="24"/>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Tinsukhia</w:t>
            </w:r>
          </w:p>
        </w:tc>
        <w:tc>
          <w:tcPr>
            <w:tcW w:w="207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57</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Sibsagar City, the level of sulphur dioxide was 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It was the maximum level compared to other cities. The level of nitrogen dioxide was higher in the cities of Margherita, Nalbari and Sibsagar. It was estimated as 15µg/m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above stated cities. The particulate matter level was higher in the city of Sibsagar. It was found to be 109µg/m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there. The level of nitrogen dioxide and sulphur dioxide were observed to be less than the standard level. But the particulate matter was higher than the standard level in the cities of Guwahati, Nagaon, Nalbari, Sibsagar and Silchar. Hence, the particulate matter was the major component of air pollution in the state of Assam. </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THE CITIES OF BIHAR AND CHANDIGARH</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in cities of Bihar and Chandigarh are shown in Table 12.</w:t>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THE CITIES OF BIHAR AND CHANDIGARH</w:t>
      </w:r>
    </w:p>
    <w:tbl>
      <w:tblPr>
        <w:tblStyle w:val="TableGrid"/>
        <w:tblpPr w:leftFromText="180" w:rightFromText="180" w:vertAnchor="text" w:tblpXSpec="center" w:tblpY="1"/>
        <w:tblOverlap w:val="never"/>
        <w:tblW w:w="9242" w:type="dxa"/>
        <w:tblLook w:val="04A0"/>
      </w:tblPr>
      <w:tblGrid>
        <w:gridCol w:w="1052"/>
        <w:gridCol w:w="1457"/>
        <w:gridCol w:w="1492"/>
        <w:gridCol w:w="1564"/>
        <w:gridCol w:w="1714"/>
        <w:gridCol w:w="1963"/>
      </w:tblGrid>
      <w:tr w:rsidR="00F03DDE" w:rsidRPr="00121660" w:rsidTr="00C53C7E">
        <w:tc>
          <w:tcPr>
            <w:tcW w:w="106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43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r w:rsidRPr="00121660">
              <w:rPr>
                <w:rFonts w:ascii="Times New Roman" w:hAnsi="Times New Roman" w:cs="Times New Roman"/>
                <w:b/>
                <w:bCs/>
                <w:sz w:val="24"/>
                <w:szCs w:val="24"/>
              </w:rPr>
              <w:t>STATE</w:t>
            </w:r>
          </w:p>
        </w:tc>
        <w:tc>
          <w:tcPr>
            <w:tcW w:w="149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sz w:val="24"/>
                <w:szCs w:val="24"/>
              </w:rPr>
            </w:pP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spacing w:after="120"/>
              <w:ind w:left="360"/>
              <w:rPr>
                <w:rFonts w:ascii="Times New Roman" w:hAnsi="Times New Roman" w:cs="Times New Roman"/>
                <w:b/>
                <w:sz w:val="24"/>
                <w:szCs w:val="24"/>
              </w:rPr>
            </w:pPr>
            <w:r w:rsidRPr="00121660">
              <w:rPr>
                <w:rFonts w:ascii="Times New Roman" w:hAnsi="Times New Roman" w:cs="Times New Roman"/>
                <w:b/>
                <w:sz w:val="24"/>
                <w:szCs w:val="24"/>
              </w:rPr>
              <w:t>1</w:t>
            </w:r>
          </w:p>
        </w:tc>
        <w:tc>
          <w:tcPr>
            <w:tcW w:w="14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Bihar</w:t>
            </w:r>
          </w:p>
        </w:tc>
        <w:tc>
          <w:tcPr>
            <w:tcW w:w="14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Patna</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36</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166</w:t>
            </w:r>
          </w:p>
        </w:tc>
      </w:tr>
      <w:tr w:rsidR="00F03DDE" w:rsidRPr="00121660" w:rsidTr="00C53C7E">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spacing w:after="120"/>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4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Chandigarh</w:t>
            </w:r>
          </w:p>
        </w:tc>
        <w:tc>
          <w:tcPr>
            <w:tcW w:w="14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contextualSpacing/>
              <w:rPr>
                <w:rFonts w:ascii="Times New Roman" w:hAnsi="Times New Roman" w:cs="Times New Roman"/>
                <w:b/>
                <w:sz w:val="24"/>
                <w:szCs w:val="24"/>
              </w:rPr>
            </w:pPr>
            <w:r w:rsidRPr="00121660">
              <w:rPr>
                <w:rFonts w:ascii="Times New Roman" w:hAnsi="Times New Roman" w:cs="Times New Roman"/>
                <w:b/>
                <w:sz w:val="24"/>
                <w:szCs w:val="24"/>
              </w:rPr>
              <w:t>Chandigarh</w:t>
            </w:r>
          </w:p>
        </w:tc>
        <w:tc>
          <w:tcPr>
            <w:tcW w:w="15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110</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Patna, the level of sulphur dioxide was 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nitrogen dioxide was 36µg/m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particulate matter was 166µg/m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Chandigarh, the level of sulphur dioxide was 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19µg/m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nitrogen dioxide and particulate matter - 110µg/m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In all the two states, sulphur dioxide and nitrogen dioxide were less than the standard level.</w:t>
      </w:r>
    </w:p>
    <w:p w:rsidR="00F03DDE" w:rsidRPr="00374E67" w:rsidRDefault="00F03DDE" w:rsidP="00F03DDE">
      <w:pPr>
        <w:pStyle w:val="ListParagraph"/>
        <w:numPr>
          <w:ilvl w:val="2"/>
          <w:numId w:val="3"/>
        </w:numPr>
        <w:spacing w:after="0" w:line="360" w:lineRule="auto"/>
        <w:jc w:val="both"/>
        <w:rPr>
          <w:rFonts w:ascii="Times New Roman" w:hAnsi="Times New Roman"/>
          <w:b/>
          <w:sz w:val="24"/>
          <w:szCs w:val="24"/>
        </w:rPr>
      </w:pPr>
      <w:r w:rsidRPr="00374E67">
        <w:rPr>
          <w:rFonts w:ascii="Times New Roman" w:hAnsi="Times New Roman"/>
          <w:b/>
          <w:sz w:val="24"/>
          <w:szCs w:val="24"/>
        </w:rPr>
        <w:t xml:space="preserve">AMBIENT AIR QUALITY LEVEL IN DIFFERENT CITIES OF DAMAN &amp; DIU, DADRA &amp; NAGAR HAVELI, DELHI, JAMMU &amp; KASHMIR, NAGALAND AND PUDUCHERRY </w:t>
      </w:r>
    </w:p>
    <w:p w:rsidR="00F03DDE"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states of Daman &amp; Diu, Dadra &amp; Nagar Haveli, Delhi, Jammu &amp; Kashmir, Nagaland and Puducherry are shown in table 13.</w:t>
      </w:r>
    </w:p>
    <w:p w:rsidR="00F03DDE" w:rsidRPr="001B227F" w:rsidRDefault="00F03DDE" w:rsidP="00F03DDE">
      <w:pPr>
        <w:spacing w:after="0" w:line="360" w:lineRule="auto"/>
        <w:ind w:firstLine="720"/>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13</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DAMAN &amp; DIU, DADRA &amp; NAGAR HAVELI, DELHI, JAMMU &amp; KASHMIR, NAGALAND AND PUDUCHERRY</w:t>
      </w:r>
    </w:p>
    <w:tbl>
      <w:tblPr>
        <w:tblStyle w:val="TableGrid"/>
        <w:tblpPr w:leftFromText="180" w:rightFromText="180" w:vertAnchor="text" w:tblpXSpec="center" w:tblpY="1"/>
        <w:tblOverlap w:val="never"/>
        <w:tblW w:w="9747" w:type="dxa"/>
        <w:tblLayout w:type="fixed"/>
        <w:tblLook w:val="04A0"/>
      </w:tblPr>
      <w:tblGrid>
        <w:gridCol w:w="959"/>
        <w:gridCol w:w="2126"/>
        <w:gridCol w:w="1559"/>
        <w:gridCol w:w="1418"/>
        <w:gridCol w:w="1559"/>
        <w:gridCol w:w="2126"/>
      </w:tblGrid>
      <w:tr w:rsidR="00F03DDE" w:rsidRPr="00C50E7A" w:rsidTr="00C53C7E">
        <w:tc>
          <w:tcPr>
            <w:tcW w:w="95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bCs/>
                <w:sz w:val="23"/>
                <w:szCs w:val="23"/>
              </w:rPr>
            </w:pPr>
            <w:r w:rsidRPr="00C50E7A">
              <w:rPr>
                <w:rFonts w:ascii="Times New Roman" w:hAnsi="Times New Roman" w:cs="Times New Roman"/>
                <w:b/>
                <w:bCs/>
                <w:sz w:val="23"/>
                <w:szCs w:val="23"/>
              </w:rPr>
              <w:t>S.NO</w:t>
            </w:r>
          </w:p>
        </w:tc>
        <w:tc>
          <w:tcPr>
            <w:tcW w:w="212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bCs/>
                <w:sz w:val="23"/>
                <w:szCs w:val="23"/>
              </w:rPr>
            </w:pPr>
            <w:r w:rsidRPr="00C50E7A">
              <w:rPr>
                <w:rFonts w:ascii="Times New Roman" w:hAnsi="Times New Roman" w:cs="Times New Roman"/>
                <w:b/>
                <w:bCs/>
                <w:sz w:val="23"/>
                <w:szCs w:val="23"/>
              </w:rPr>
              <w:t>STATE</w:t>
            </w:r>
          </w:p>
        </w:tc>
        <w:tc>
          <w:tcPr>
            <w:tcW w:w="155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bCs/>
                <w:sz w:val="23"/>
                <w:szCs w:val="23"/>
              </w:rPr>
              <w:t>CITIES</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bCs/>
                <w:sz w:val="23"/>
                <w:szCs w:val="23"/>
              </w:rPr>
              <w:t xml:space="preserve">SULPHUR DIOXIDE </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bCs/>
                <w:sz w:val="23"/>
                <w:szCs w:val="23"/>
              </w:rPr>
              <w:t xml:space="preserve">NITROGEN DIOXIDE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bCs/>
                <w:sz w:val="23"/>
                <w:szCs w:val="23"/>
              </w:rPr>
              <w:t>PARTICULATE MATTER</w:t>
            </w:r>
          </w:p>
        </w:tc>
      </w:tr>
      <w:tr w:rsidR="00F03DDE" w:rsidRPr="00C50E7A" w:rsidTr="00C53C7E">
        <w:tc>
          <w:tcPr>
            <w:tcW w:w="95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bCs/>
                <w:sz w:val="23"/>
                <w:szCs w:val="23"/>
              </w:rPr>
            </w:pPr>
          </w:p>
        </w:tc>
        <w:tc>
          <w:tcPr>
            <w:tcW w:w="212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bCs/>
                <w:sz w:val="23"/>
                <w:szCs w:val="23"/>
              </w:rPr>
            </w:pPr>
          </w:p>
        </w:tc>
        <w:tc>
          <w:tcPr>
            <w:tcW w:w="155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bCs/>
                <w:sz w:val="23"/>
                <w:szCs w:val="23"/>
              </w:rPr>
            </w:pPr>
            <w:r w:rsidRPr="00C50E7A">
              <w:rPr>
                <w:rFonts w:ascii="Times New Roman" w:hAnsi="Times New Roman" w:cs="Times New Roman"/>
                <w:b/>
                <w:bCs/>
                <w:sz w:val="23"/>
                <w:szCs w:val="23"/>
              </w:rPr>
              <w:t>Annual Average</w:t>
            </w:r>
          </w:p>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 µg/m</w:t>
            </w:r>
            <w:r w:rsidRPr="00C50E7A">
              <w:rPr>
                <w:rFonts w:ascii="Times New Roman" w:hAnsi="Times New Roman" w:cs="Times New Roman"/>
                <w:b/>
                <w:sz w:val="23"/>
                <w:szCs w:val="23"/>
                <w:vertAlign w:val="superscript"/>
              </w:rPr>
              <w:t>3</w:t>
            </w:r>
            <w:r w:rsidRPr="00C50E7A">
              <w:rPr>
                <w:rFonts w:ascii="Times New Roman" w:hAnsi="Times New Roman" w:cs="Times New Roman"/>
                <w:b/>
                <w:sz w:val="23"/>
                <w:szCs w:val="23"/>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bCs/>
                <w:sz w:val="23"/>
                <w:szCs w:val="23"/>
              </w:rPr>
            </w:pPr>
            <w:r w:rsidRPr="00C50E7A">
              <w:rPr>
                <w:rFonts w:ascii="Times New Roman" w:hAnsi="Times New Roman" w:cs="Times New Roman"/>
                <w:b/>
                <w:bCs/>
                <w:sz w:val="23"/>
                <w:szCs w:val="23"/>
              </w:rPr>
              <w:t>Annual Average</w:t>
            </w:r>
          </w:p>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 µg/m</w:t>
            </w:r>
            <w:r w:rsidRPr="00C50E7A">
              <w:rPr>
                <w:rFonts w:ascii="Times New Roman" w:hAnsi="Times New Roman" w:cs="Times New Roman"/>
                <w:b/>
                <w:sz w:val="23"/>
                <w:szCs w:val="23"/>
                <w:vertAlign w:val="superscript"/>
              </w:rPr>
              <w:t>3</w:t>
            </w:r>
            <w:r w:rsidRPr="00C50E7A">
              <w:rPr>
                <w:rFonts w:ascii="Times New Roman" w:hAnsi="Times New Roman" w:cs="Times New Roman"/>
                <w:b/>
                <w:sz w:val="23"/>
                <w:szCs w:val="23"/>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bCs/>
                <w:sz w:val="23"/>
                <w:szCs w:val="23"/>
              </w:rPr>
            </w:pPr>
            <w:r w:rsidRPr="00C50E7A">
              <w:rPr>
                <w:rFonts w:ascii="Times New Roman" w:hAnsi="Times New Roman" w:cs="Times New Roman"/>
                <w:b/>
                <w:bCs/>
                <w:sz w:val="23"/>
                <w:szCs w:val="23"/>
              </w:rPr>
              <w:t>Annual Average</w:t>
            </w:r>
          </w:p>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 µg/m</w:t>
            </w:r>
            <w:r w:rsidRPr="00C50E7A">
              <w:rPr>
                <w:rFonts w:ascii="Times New Roman" w:hAnsi="Times New Roman" w:cs="Times New Roman"/>
                <w:b/>
                <w:sz w:val="23"/>
                <w:szCs w:val="23"/>
                <w:vertAlign w:val="superscript"/>
              </w:rPr>
              <w:t>3</w:t>
            </w:r>
            <w:r w:rsidRPr="00C50E7A">
              <w:rPr>
                <w:rFonts w:ascii="Times New Roman" w:hAnsi="Times New Roman" w:cs="Times New Roman"/>
                <w:b/>
                <w:sz w:val="23"/>
                <w:szCs w:val="23"/>
              </w:rPr>
              <w:t>)</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Dadra &amp; Nagar Haveli</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Silvassa</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20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Daman &amp; Diu</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Daman</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20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Delhi</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Delhi</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59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237</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Jammu &amp; Kashmir</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Jammu</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119</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Nagaland</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Dimapur</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90</w:t>
            </w:r>
          </w:p>
        </w:tc>
      </w:tr>
      <w:tr w:rsidR="00F03DDE" w:rsidRPr="00C50E7A" w:rsidTr="00C53C7E">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C50E7A" w:rsidRDefault="00F03DDE" w:rsidP="00F03DDE">
            <w:pPr>
              <w:pStyle w:val="ListParagraph"/>
              <w:numPr>
                <w:ilvl w:val="0"/>
                <w:numId w:val="29"/>
              </w:numPr>
              <w:rPr>
                <w:rFonts w:ascii="Times New Roman" w:hAnsi="Times New Roman"/>
                <w:b/>
                <w:sz w:val="23"/>
                <w:szCs w:val="23"/>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Puducherry</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C50E7A" w:rsidRDefault="00F03DDE" w:rsidP="00C53C7E">
            <w:pPr>
              <w:contextualSpacing/>
              <w:rPr>
                <w:rFonts w:ascii="Times New Roman" w:hAnsi="Times New Roman" w:cs="Times New Roman"/>
                <w:b/>
                <w:sz w:val="23"/>
                <w:szCs w:val="23"/>
              </w:rPr>
            </w:pPr>
            <w:r w:rsidRPr="00C50E7A">
              <w:rPr>
                <w:rFonts w:ascii="Times New Roman" w:hAnsi="Times New Roman" w:cs="Times New Roman"/>
                <w:b/>
                <w:sz w:val="23"/>
                <w:szCs w:val="23"/>
              </w:rPr>
              <w:t>Puducherry</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52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C50E7A" w:rsidRDefault="00F03DDE" w:rsidP="00C53C7E">
            <w:pPr>
              <w:contextualSpacing/>
              <w:jc w:val="center"/>
              <w:rPr>
                <w:rFonts w:ascii="Times New Roman" w:hAnsi="Times New Roman" w:cs="Times New Roman"/>
                <w:b/>
                <w:sz w:val="23"/>
                <w:szCs w:val="23"/>
              </w:rPr>
            </w:pPr>
            <w:r w:rsidRPr="00C50E7A">
              <w:rPr>
                <w:rFonts w:ascii="Times New Roman" w:hAnsi="Times New Roman" w:cs="Times New Roman"/>
                <w:b/>
                <w:sz w:val="23"/>
                <w:szCs w:val="23"/>
              </w:rPr>
              <w:t>187</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The level of sulphur dioxide was 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city of Silvassa in the state or union territories of Dadra &amp; Nagar Haveli and in Daman and Diu. In Delhi, it was observed to be 5 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Jammu and Kashmir, 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Dimapur of Nagaland state and 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Puducherry. It was less than the standard level in all the above cities of various states. The Nitrogen dioxide level was ranged between 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59µg/m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given cities of states. It exceeded the standard level in the state / union territories of Delhi and Puducherry. The particulate matter was higher in Delhi followed by Puducherry, Jammu and Kashmir. The particulate matter exceeded the standard level in the cities of all the given states. Hence in the above shown cities of states, the particulate matter was the major component of air pollution.</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GOA</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Goa are given in table 14.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GOA</w:t>
      </w:r>
    </w:p>
    <w:tbl>
      <w:tblPr>
        <w:tblStyle w:val="TableGrid"/>
        <w:tblpPr w:leftFromText="180" w:rightFromText="180" w:vertAnchor="text" w:tblpXSpec="center" w:tblpY="1"/>
        <w:tblOverlap w:val="never"/>
        <w:tblW w:w="9242" w:type="dxa"/>
        <w:tblLook w:val="04A0"/>
      </w:tblPr>
      <w:tblGrid>
        <w:gridCol w:w="1679"/>
        <w:gridCol w:w="1923"/>
        <w:gridCol w:w="1836"/>
        <w:gridCol w:w="1841"/>
        <w:gridCol w:w="1963"/>
      </w:tblGrid>
      <w:tr w:rsidR="00F03DDE" w:rsidRPr="00121660" w:rsidTr="00C53C7E">
        <w:tc>
          <w:tcPr>
            <w:tcW w:w="167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2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Panaji</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67</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Marmagao</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112</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Vasco</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84</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Curchorem</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112</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Codli</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121</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Bicholim</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119</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Amona</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90</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Assanora</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84</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Usgao</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121</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Margao</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67</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Tilamol</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114</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Mapusa</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82</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Sanguem</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100</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Ponda</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60</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0"/>
              </w:numPr>
              <w:rPr>
                <w:rFonts w:ascii="Times New Roman" w:hAnsi="Times New Roman"/>
                <w:b/>
                <w:sz w:val="24"/>
                <w:szCs w:val="24"/>
              </w:rPr>
            </w:pPr>
          </w:p>
        </w:tc>
        <w:tc>
          <w:tcPr>
            <w:tcW w:w="1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Kundaim</w:t>
            </w:r>
          </w:p>
        </w:tc>
        <w:tc>
          <w:tcPr>
            <w:tcW w:w="18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63</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sulphur dioxide, nitrogen dioxide level and the particulate matter were found to be higher in the city of Codli. The level of sulphur dioxide, nitrogen dioxide and particulate matter were 16µg/m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21µg/m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121µg/m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Codli respectively. It was higher than in other cities. Hence the air was highly polluted in the city of Codli compared to other cities. </w:t>
      </w:r>
      <w:r w:rsidRPr="001B227F">
        <w:rPr>
          <w:rFonts w:ascii="Times New Roman" w:hAnsi="Times New Roman" w:cs="Times New Roman"/>
          <w:sz w:val="24"/>
          <w:szCs w:val="24"/>
        </w:rPr>
        <w:lastRenderedPageBreak/>
        <w:t xml:space="preserve">The content of sulphur dioxide and nitrogen dioxide were less than the standard level in all the cities of Goa. But the particulate matter was found to be greater than the standard level in all the cities, except in ponda. It revealed that the air was polluted due to the existence of particulate matter. </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GUJARAT</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Gujarat are show in table 15.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15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GUJARAT</w:t>
      </w:r>
    </w:p>
    <w:tbl>
      <w:tblPr>
        <w:tblStyle w:val="TableGrid"/>
        <w:tblW w:w="0" w:type="auto"/>
        <w:tblLook w:val="04A0"/>
      </w:tblPr>
      <w:tblGrid>
        <w:gridCol w:w="1743"/>
        <w:gridCol w:w="1848"/>
        <w:gridCol w:w="1832"/>
        <w:gridCol w:w="1856"/>
        <w:gridCol w:w="1963"/>
      </w:tblGrid>
      <w:tr w:rsidR="00F03DDE" w:rsidRPr="00121660" w:rsidTr="00C53C7E">
        <w:tc>
          <w:tcPr>
            <w:tcW w:w="1915" w:type="dxa"/>
            <w:vMerge w:val="restart"/>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S.NO</w:t>
            </w:r>
          </w:p>
        </w:tc>
        <w:tc>
          <w:tcPr>
            <w:tcW w:w="1915" w:type="dxa"/>
            <w:vMerge w:val="restart"/>
            <w:vAlign w:val="center"/>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16"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1915" w:type="dxa"/>
            <w:vMerge/>
          </w:tcPr>
          <w:p w:rsidR="00F03DDE" w:rsidRPr="00121660" w:rsidRDefault="00F03DDE" w:rsidP="00C53C7E">
            <w:pPr>
              <w:spacing w:line="360" w:lineRule="auto"/>
              <w:contextualSpacing/>
              <w:rPr>
                <w:rFonts w:ascii="Times New Roman" w:hAnsi="Times New Roman" w:cs="Times New Roman"/>
                <w:b/>
                <w:sz w:val="24"/>
                <w:szCs w:val="24"/>
              </w:rPr>
            </w:pPr>
          </w:p>
        </w:tc>
        <w:tc>
          <w:tcPr>
            <w:tcW w:w="1915" w:type="dxa"/>
            <w:vMerge/>
          </w:tcPr>
          <w:p w:rsidR="00F03DDE" w:rsidRPr="00121660" w:rsidRDefault="00F03DDE" w:rsidP="00C53C7E">
            <w:pPr>
              <w:spacing w:line="360" w:lineRule="auto"/>
              <w:contextualSpacing/>
              <w:rPr>
                <w:rFonts w:ascii="Times New Roman" w:hAnsi="Times New Roman" w:cs="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15" w:type="dxa"/>
          </w:tcPr>
          <w:p w:rsidR="00F03DDE" w:rsidRPr="00121660" w:rsidRDefault="00F03DDE" w:rsidP="00C53C7E">
            <w:pPr>
              <w:spacing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16" w:type="dxa"/>
          </w:tcPr>
          <w:p w:rsidR="00F03DDE" w:rsidRPr="00121660" w:rsidRDefault="00F03DDE" w:rsidP="00C53C7E">
            <w:pPr>
              <w:spacing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Ahmedabad</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83</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Anklesvar</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99</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Jamnagar</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101</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Rajkot</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99</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Surat</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97</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Vadodara</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33</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102</w:t>
            </w:r>
          </w:p>
        </w:tc>
      </w:tr>
      <w:tr w:rsidR="00F03DDE" w:rsidRPr="00121660" w:rsidTr="00C53C7E">
        <w:tc>
          <w:tcPr>
            <w:tcW w:w="1915" w:type="dxa"/>
          </w:tcPr>
          <w:p w:rsidR="00F03DDE" w:rsidRPr="00121660" w:rsidRDefault="00F03DDE" w:rsidP="00F03DDE">
            <w:pPr>
              <w:pStyle w:val="ListParagraph"/>
              <w:numPr>
                <w:ilvl w:val="0"/>
                <w:numId w:val="31"/>
              </w:numPr>
              <w:spacing w:line="360" w:lineRule="auto"/>
              <w:rPr>
                <w:rFonts w:ascii="Times New Roman" w:hAnsi="Times New Roman"/>
                <w:b/>
                <w:sz w:val="24"/>
                <w:szCs w:val="24"/>
              </w:rPr>
            </w:pPr>
          </w:p>
        </w:tc>
        <w:tc>
          <w:tcPr>
            <w:tcW w:w="1915" w:type="dxa"/>
          </w:tcPr>
          <w:p w:rsidR="00F03DDE" w:rsidRPr="00121660" w:rsidRDefault="00F03DDE" w:rsidP="00C53C7E">
            <w:pPr>
              <w:spacing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Vapi</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15"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1916" w:type="dxa"/>
            <w:vAlign w:val="center"/>
          </w:tcPr>
          <w:p w:rsidR="00F03DDE" w:rsidRPr="00121660" w:rsidRDefault="00F03DDE" w:rsidP="00C53C7E">
            <w:pPr>
              <w:spacing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100</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highest sulphur dioxide level was 19µg/m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found in Vapi city, after that in Anklesvar it was higher than the other cities of Gujarat. The level of nitrogen dioxide was higher in the city of Vadodara followed by Vapi, Anklesvar and so on. The particulate matter was higher in the city of Vadodara. It was observed to be 102µg/m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Vadodara. The sulphur dioxide and nitrogen dioxide components in the air were less than the standard level in all the cities. It indicated sulphur dioxide and nitrogen dioxide were not the major pollutants of air. However, the particulate matter was higher than the standard level in all the cities. Hence, the particulate matter was the major pollutant of air in the state of Gujarat.</w:t>
      </w:r>
    </w:p>
    <w:p w:rsidR="00F03DDE" w:rsidRDefault="00F03DDE" w:rsidP="00F03DDE">
      <w:pPr>
        <w:spacing w:after="120" w:line="360" w:lineRule="auto"/>
        <w:contextualSpacing/>
        <w:jc w:val="both"/>
        <w:rPr>
          <w:rFonts w:ascii="Times New Roman" w:hAnsi="Times New Roman" w:cs="Times New Roman"/>
          <w:b/>
          <w:sz w:val="24"/>
          <w:szCs w:val="24"/>
        </w:rPr>
      </w:pPr>
    </w:p>
    <w:p w:rsidR="00FC7951" w:rsidRDefault="00FC7951"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lastRenderedPageBreak/>
        <w:t>AMBIENT AIR QUALITY LEVEL IN DIFFERENT CITIES OF HARYANA</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Haryana are shown in table 16.</w:t>
      </w:r>
    </w:p>
    <w:p w:rsidR="00F03DDE" w:rsidRPr="001B227F" w:rsidRDefault="00F03DDE" w:rsidP="00F03DDE">
      <w:pPr>
        <w:spacing w:after="120" w:line="360" w:lineRule="auto"/>
        <w:ind w:firstLine="720"/>
        <w:contextualSpacing/>
        <w:jc w:val="center"/>
        <w:rPr>
          <w:rFonts w:ascii="Times New Roman" w:hAnsi="Times New Roman" w:cs="Times New Roman"/>
          <w:sz w:val="24"/>
          <w:szCs w:val="24"/>
        </w:rPr>
      </w:pPr>
      <w:r w:rsidRPr="001B227F">
        <w:rPr>
          <w:rFonts w:ascii="Times New Roman" w:hAnsi="Times New Roman" w:cs="Times New Roman"/>
          <w:b/>
          <w:sz w:val="24"/>
          <w:szCs w:val="24"/>
        </w:rPr>
        <w:t>TABLE 16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HARYANA</w:t>
      </w:r>
    </w:p>
    <w:tbl>
      <w:tblPr>
        <w:tblStyle w:val="TableGrid"/>
        <w:tblpPr w:leftFromText="180" w:rightFromText="180" w:vertAnchor="text" w:tblpXSpec="center" w:tblpY="1"/>
        <w:tblOverlap w:val="never"/>
        <w:tblW w:w="9242" w:type="dxa"/>
        <w:tblLook w:val="04A0"/>
      </w:tblPr>
      <w:tblGrid>
        <w:gridCol w:w="1663"/>
        <w:gridCol w:w="2003"/>
        <w:gridCol w:w="1803"/>
        <w:gridCol w:w="1810"/>
        <w:gridCol w:w="1963"/>
      </w:tblGrid>
      <w:tr w:rsidR="00F03DDE" w:rsidRPr="00121660" w:rsidTr="00C53C7E">
        <w:tc>
          <w:tcPr>
            <w:tcW w:w="166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200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rPr>
                <w:rFonts w:ascii="Times New Roman" w:hAnsi="Times New Roman" w:cs="Times New Roman"/>
                <w:b/>
                <w:sz w:val="24"/>
                <w:szCs w:val="24"/>
              </w:rPr>
            </w:pPr>
          </w:p>
        </w:tc>
        <w:tc>
          <w:tcPr>
            <w:tcW w:w="18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w:t>
            </w:r>
            <w:r w:rsidRPr="00121660">
              <w:rPr>
                <w:rFonts w:ascii="Times New Roman" w:hAnsi="Times New Roman" w:cs="Times New Roman"/>
                <w:b/>
                <w:sz w:val="24"/>
                <w:szCs w:val="24"/>
              </w:rPr>
              <w:t xml:space="preserve"> µg/m</w:t>
            </w:r>
            <w:r w:rsidRPr="00121660">
              <w:rPr>
                <w:rFonts w:ascii="Times New Roman" w:hAnsi="Times New Roman" w:cs="Times New Roman"/>
                <w:b/>
                <w:sz w:val="24"/>
                <w:szCs w:val="24"/>
                <w:vertAlign w:val="superscript"/>
              </w:rPr>
              <w:t>3</w:t>
            </w:r>
            <w:r w:rsidRPr="00121660">
              <w:rPr>
                <w:rFonts w:ascii="Times New Roman" w:hAnsi="Times New Roman" w:cs="Times New Roman"/>
                <w:b/>
                <w:bCs/>
                <w:sz w:val="24"/>
                <w:szCs w:val="24"/>
              </w:rPr>
              <w:t>)</w:t>
            </w:r>
          </w:p>
        </w:tc>
        <w:tc>
          <w:tcPr>
            <w:tcW w:w="1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w:t>
            </w:r>
            <w:r w:rsidRPr="00121660">
              <w:rPr>
                <w:rFonts w:ascii="Times New Roman" w:hAnsi="Times New Roman" w:cs="Times New Roman"/>
                <w:b/>
                <w:sz w:val="24"/>
                <w:szCs w:val="24"/>
              </w:rPr>
              <w:t xml:space="preserve"> µg/m</w:t>
            </w:r>
            <w:r w:rsidRPr="00121660">
              <w:rPr>
                <w:rFonts w:ascii="Times New Roman" w:hAnsi="Times New Roman" w:cs="Times New Roman"/>
                <w:b/>
                <w:sz w:val="24"/>
                <w:szCs w:val="24"/>
                <w:vertAlign w:val="superscript"/>
              </w:rPr>
              <w:t>3</w:t>
            </w:r>
            <w:r w:rsidRPr="00121660">
              <w:rPr>
                <w:rFonts w:ascii="Times New Roman" w:hAnsi="Times New Roman" w:cs="Times New Roman"/>
                <w:b/>
                <w:bCs/>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bCs/>
                <w:sz w:val="24"/>
                <w:szCs w:val="24"/>
              </w:rPr>
              <w:t>(</w:t>
            </w:r>
            <w:r w:rsidRPr="00121660">
              <w:rPr>
                <w:rFonts w:ascii="Times New Roman" w:hAnsi="Times New Roman" w:cs="Times New Roman"/>
                <w:b/>
                <w:sz w:val="24"/>
                <w:szCs w:val="24"/>
              </w:rPr>
              <w:t xml:space="preserve"> µg/m</w:t>
            </w:r>
            <w:r w:rsidRPr="00121660">
              <w:rPr>
                <w:rFonts w:ascii="Times New Roman" w:hAnsi="Times New Roman" w:cs="Times New Roman"/>
                <w:b/>
                <w:sz w:val="24"/>
                <w:szCs w:val="24"/>
                <w:vertAlign w:val="superscript"/>
              </w:rPr>
              <w:t>3</w:t>
            </w:r>
            <w:r w:rsidRPr="00121660">
              <w:rPr>
                <w:rFonts w:ascii="Times New Roman" w:hAnsi="Times New Roman" w:cs="Times New Roman"/>
                <w:b/>
                <w:bCs/>
                <w:sz w:val="24"/>
                <w:szCs w:val="24"/>
              </w:rPr>
              <w:t>)</w:t>
            </w:r>
          </w:p>
        </w:tc>
      </w:tr>
      <w:tr w:rsidR="00F03DDE" w:rsidRPr="00121660" w:rsidTr="00C53C7E">
        <w:trPr>
          <w:trHeight w:val="290"/>
        </w:trPr>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2"/>
              </w:numPr>
              <w:spacing w:after="120" w:line="360" w:lineRule="auto"/>
              <w:rPr>
                <w:rFonts w:ascii="Times New Roman" w:hAnsi="Times New Roman"/>
                <w:b/>
                <w:sz w:val="24"/>
                <w:szCs w:val="24"/>
              </w:rPr>
            </w:pPr>
          </w:p>
        </w:tc>
        <w:tc>
          <w:tcPr>
            <w:tcW w:w="20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Faridabad</w:t>
            </w:r>
          </w:p>
        </w:tc>
        <w:tc>
          <w:tcPr>
            <w:tcW w:w="18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38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184</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2"/>
              </w:numPr>
              <w:spacing w:after="120" w:line="360" w:lineRule="auto"/>
              <w:rPr>
                <w:rFonts w:ascii="Times New Roman" w:hAnsi="Times New Roman"/>
                <w:b/>
                <w:sz w:val="24"/>
                <w:szCs w:val="24"/>
              </w:rPr>
            </w:pPr>
          </w:p>
        </w:tc>
        <w:tc>
          <w:tcPr>
            <w:tcW w:w="20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Hissar</w:t>
            </w:r>
          </w:p>
        </w:tc>
        <w:tc>
          <w:tcPr>
            <w:tcW w:w="18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111</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2"/>
              </w:numPr>
              <w:spacing w:after="120" w:line="360" w:lineRule="auto"/>
              <w:rPr>
                <w:rFonts w:ascii="Times New Roman" w:hAnsi="Times New Roman"/>
                <w:b/>
                <w:sz w:val="24"/>
                <w:szCs w:val="24"/>
              </w:rPr>
            </w:pPr>
          </w:p>
        </w:tc>
        <w:tc>
          <w:tcPr>
            <w:tcW w:w="200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spacing w:after="120" w:line="360" w:lineRule="auto"/>
              <w:contextualSpacing/>
              <w:rPr>
                <w:rFonts w:ascii="Times New Roman" w:hAnsi="Times New Roman" w:cs="Times New Roman"/>
                <w:b/>
                <w:sz w:val="24"/>
                <w:szCs w:val="24"/>
              </w:rPr>
            </w:pPr>
            <w:r w:rsidRPr="00121660">
              <w:rPr>
                <w:rFonts w:ascii="Times New Roman" w:hAnsi="Times New Roman" w:cs="Times New Roman"/>
                <w:b/>
                <w:sz w:val="24"/>
                <w:szCs w:val="24"/>
              </w:rPr>
              <w:t>Yamunanagar</w:t>
            </w:r>
          </w:p>
        </w:tc>
        <w:tc>
          <w:tcPr>
            <w:tcW w:w="18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spacing w:after="120" w:line="360" w:lineRule="auto"/>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Haryana State, there were 3 air quality monitoring stations. The highest level of sulphur dioxide, nitrogen dioxide and particulate matter were observed in the city of Faridabad. The level of sulphur dioxide was 12 µg/m</w:t>
      </w:r>
      <w:r w:rsidRPr="001B227F">
        <w:rPr>
          <w:rFonts w:ascii="Times New Roman" w:hAnsi="Times New Roman" w:cs="Times New Roman"/>
          <w:sz w:val="24"/>
          <w:szCs w:val="24"/>
          <w:vertAlign w:val="superscript"/>
        </w:rPr>
        <w:t>3</w:t>
      </w:r>
      <w:r>
        <w:rPr>
          <w:rFonts w:ascii="Times New Roman" w:hAnsi="Times New Roman" w:cs="Times New Roman"/>
          <w:sz w:val="24"/>
          <w:szCs w:val="24"/>
        </w:rPr>
        <w:t>, nitrogen dioxide, 38</w:t>
      </w:r>
      <w:r w:rsidRPr="001B227F">
        <w:rPr>
          <w:rFonts w:ascii="Times New Roman" w:hAnsi="Times New Roman" w:cs="Times New Roman"/>
          <w:sz w:val="24"/>
          <w:szCs w:val="24"/>
        </w:rPr>
        <w:t>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particulate matter 184µg/m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Faridabad, Both nitrogen dioxide and sulphur dioxide levels were observed to be less than the standard level in all the given cities. The particulate matter had exceeded the standard level in all the cities. Therefore, the particulate matter was the major causes of air pollution in the state of Haryana.</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HIMACHAL PRADESH</w:t>
      </w:r>
    </w:p>
    <w:p w:rsidR="00F03DDE" w:rsidRPr="001B227F" w:rsidRDefault="00F03DDE" w:rsidP="00F03DDE">
      <w:pPr>
        <w:spacing w:after="120" w:line="360" w:lineRule="auto"/>
        <w:ind w:firstLine="720"/>
        <w:contextualSpacing/>
        <w:jc w:val="both"/>
        <w:rPr>
          <w:rFonts w:ascii="Times New Roman" w:hAnsi="Times New Roman" w:cs="Times New Roman"/>
          <w:b/>
          <w:sz w:val="24"/>
          <w:szCs w:val="24"/>
        </w:rPr>
      </w:pPr>
      <w:r w:rsidRPr="001B227F">
        <w:rPr>
          <w:rFonts w:ascii="Times New Roman" w:hAnsi="Times New Roman" w:cs="Times New Roman"/>
          <w:sz w:val="24"/>
          <w:szCs w:val="24"/>
        </w:rPr>
        <w:t>The level of sulphur dioxide, nitrogen dioxide and particulate matter across various cities in Himachal Pradesh are shown in table 17.</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17</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 xml:space="preserve">AMBIENT AIR QUALITY LEVEL IN DIFFERENT CITIES OF </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HIMACHAL PRADESH</w:t>
      </w:r>
    </w:p>
    <w:tbl>
      <w:tblPr>
        <w:tblStyle w:val="TableGrid"/>
        <w:tblpPr w:leftFromText="180" w:rightFromText="180" w:vertAnchor="text" w:tblpXSpec="center" w:tblpY="1"/>
        <w:tblOverlap w:val="never"/>
        <w:tblW w:w="9242" w:type="dxa"/>
        <w:tblLook w:val="04A0"/>
      </w:tblPr>
      <w:tblGrid>
        <w:gridCol w:w="1684"/>
        <w:gridCol w:w="1891"/>
        <w:gridCol w:w="1850"/>
        <w:gridCol w:w="1854"/>
        <w:gridCol w:w="1963"/>
      </w:tblGrid>
      <w:tr w:rsidR="00F03DDE" w:rsidRPr="00121660" w:rsidTr="00C53C7E">
        <w:tc>
          <w:tcPr>
            <w:tcW w:w="168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89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1</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Baddi</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99</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2</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Damtal</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97</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3</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Kala Amb</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165</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4</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Nalagarh</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89</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5</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Parwanoo</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79</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6</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Paonta Sahib</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153</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7</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Una</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69</w:t>
            </w:r>
          </w:p>
        </w:tc>
      </w:tr>
      <w:tr w:rsidR="00F03DDE" w:rsidRPr="00121660" w:rsidTr="00C53C7E">
        <w:tc>
          <w:tcPr>
            <w:tcW w:w="16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8</w:t>
            </w:r>
          </w:p>
        </w:tc>
        <w:tc>
          <w:tcPr>
            <w:tcW w:w="18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Sunder Nagar</w:t>
            </w:r>
          </w:p>
        </w:tc>
        <w:tc>
          <w:tcPr>
            <w:tcW w:w="1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94</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Himachal Pradesh, in all the cities, same level of sulphur dioxide was observed. It was only 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nitrogen dioxide level had shown variation across the cities. The maximum level of nitrogen dioxide was 23µg/m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cities of Nalagarh and Baddi. The particulate matter was higher in the city of Kala Amb. It was observed to be 165µg/m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lowest level of particulate matter was found in the city of Una. Both nitrogen dioxide and sulphur dioxide were less than the standard level in all the cities of Himachal Pradesh. But the particulate matter was higher than the standard level in all the cities. It revealed that the sulphur dioxide and nitrogen dioxide were not the major pollutants of air in the state. The particulate matter was the major pollutant of air.</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JHARKHAND</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Jharkhand are given in table 18.</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sz w:val="24"/>
          <w:szCs w:val="24"/>
        </w:rPr>
      </w:pPr>
      <w:r w:rsidRPr="001B227F">
        <w:rPr>
          <w:rFonts w:ascii="Times New Roman" w:hAnsi="Times New Roman" w:cs="Times New Roman"/>
          <w:b/>
          <w:sz w:val="24"/>
          <w:szCs w:val="24"/>
        </w:rPr>
        <w:lastRenderedPageBreak/>
        <w:t>TABLE 18</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JHARKHAND</w:t>
      </w:r>
    </w:p>
    <w:tbl>
      <w:tblPr>
        <w:tblStyle w:val="TableGrid"/>
        <w:tblpPr w:leftFromText="180" w:rightFromText="180" w:vertAnchor="text" w:tblpXSpec="center" w:tblpY="1"/>
        <w:tblOverlap w:val="never"/>
        <w:tblW w:w="9242" w:type="dxa"/>
        <w:tblLook w:val="04A0"/>
      </w:tblPr>
      <w:tblGrid>
        <w:gridCol w:w="1663"/>
        <w:gridCol w:w="1936"/>
        <w:gridCol w:w="1819"/>
        <w:gridCol w:w="1861"/>
        <w:gridCol w:w="1963"/>
      </w:tblGrid>
      <w:tr w:rsidR="00F03DDE" w:rsidRPr="00121660" w:rsidTr="00C53C7E">
        <w:tc>
          <w:tcPr>
            <w:tcW w:w="166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3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NITROGEN DIOXIDE</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Dhanbad</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178</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Jamshedpur</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149</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Jharia</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212</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Ranchi</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202</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Saraikela Kharsawan</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39</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160</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Sindri</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170</w:t>
            </w:r>
          </w:p>
        </w:tc>
      </w:tr>
      <w:tr w:rsidR="00F03DDE" w:rsidRPr="00121660" w:rsidTr="00C53C7E">
        <w:tc>
          <w:tcPr>
            <w:tcW w:w="16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3"/>
              </w:numPr>
              <w:rPr>
                <w:rFonts w:ascii="Times New Roman" w:hAnsi="Times New Roman"/>
                <w:b/>
                <w:sz w:val="24"/>
                <w:szCs w:val="24"/>
              </w:rPr>
            </w:pPr>
          </w:p>
        </w:tc>
        <w:tc>
          <w:tcPr>
            <w:tcW w:w="1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West Singhbhum</w:t>
            </w:r>
          </w:p>
        </w:tc>
        <w:tc>
          <w:tcPr>
            <w:tcW w:w="18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8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153</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C50E7A"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highest level of sulphur dioxide was in Saraikela Kharsawan city (39µg/m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lowest level of sulphur dioxide was found in the cities of Dhanbad, Jharia and Sindri (17µg/m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highest level of nitrogen dioxide was observed in the cities of Saraikela Kharsawan city (51µg/m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lowest nitrogen dioxide level was observed in the city of West Singhbhum (27µg/m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highest particulate matter was observed in the city of Jharia. It was observed to be 212µg/m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The sulphur dioxide level was less than the standard level in all the cities. But the nitrogen dioxide level was higher than the standard level in the cities of Jamshedpur and Saraikela Kharsawan. It showed that the air was polluted in all these cities due to the nitrogen dioxide content. The particulate matter was observed to be greater than the standard level in all the cities. Hence, particulate matter was the major component of air pollution in Jharkhand. </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KARNATAKA</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Karnataka are shown in table 19.</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19</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KARNATAKA</w:t>
      </w:r>
    </w:p>
    <w:tbl>
      <w:tblPr>
        <w:tblStyle w:val="TableGrid"/>
        <w:tblpPr w:leftFromText="180" w:rightFromText="180" w:vertAnchor="text" w:tblpXSpec="center" w:tblpY="1"/>
        <w:tblOverlap w:val="never"/>
        <w:tblW w:w="9242" w:type="dxa"/>
        <w:tblLook w:val="04A0"/>
      </w:tblPr>
      <w:tblGrid>
        <w:gridCol w:w="1675"/>
        <w:gridCol w:w="1943"/>
        <w:gridCol w:w="1828"/>
        <w:gridCol w:w="1833"/>
        <w:gridCol w:w="1963"/>
      </w:tblGrid>
      <w:tr w:rsidR="00F03DDE" w:rsidRPr="00121660" w:rsidTr="00C53C7E">
        <w:tc>
          <w:tcPr>
            <w:tcW w:w="16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4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Bangalore</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121</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Gulburga</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65</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Hassan</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36</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Hubli-Dharwad</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77</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Mandya</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49</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Mangalore</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Mysore</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56</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Devanagere</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75</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Raichur</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Bijapur</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Chitradurga</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Shimaga</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Karwar</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Bagalkote</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Kolar</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4"/>
              </w:numPr>
              <w:rPr>
                <w:rFonts w:ascii="Times New Roman" w:hAnsi="Times New Roman"/>
                <w:b/>
                <w:sz w:val="24"/>
                <w:szCs w:val="24"/>
              </w:rPr>
            </w:pPr>
          </w:p>
        </w:tc>
        <w:tc>
          <w:tcPr>
            <w:tcW w:w="1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Bidar</w:t>
            </w:r>
          </w:p>
        </w:tc>
        <w:tc>
          <w:tcPr>
            <w:tcW w:w="18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Karnataka, the highest level of sulphur dioxide, nitrogen dioxide and particulate matter were observed in Bangalore. In Bangalore city, sulphur dioxide was 14µg/m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nitrogen dioxide level was 28µg/m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particulate matter was 121µg/m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Gulburga city, the level of sulphur dioxide was less compared to other cities in Karnataka. The level of nitrogen dioxide and particulate matter were less in Mangalore than in other cities. The sulphur dioxide and nitrogen dioxide were found to be less than the standard level in all the cities of Karnataka. The existence of particulate matter had exceeded the standard level in four cities such as Bangalore, Hubli – Dharwad, Gulburga and Devanagere. Hence particulate matter was the major pollutant of air in the state of Karnataka. </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MADHYA PRADESH</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Madhya Pradesh are shown in table 20.</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20</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MADHYA PRADESH</w:t>
      </w:r>
    </w:p>
    <w:tbl>
      <w:tblPr>
        <w:tblStyle w:val="TableGrid"/>
        <w:tblW w:w="0" w:type="auto"/>
        <w:tblLook w:val="04A0"/>
      </w:tblPr>
      <w:tblGrid>
        <w:gridCol w:w="1762"/>
        <w:gridCol w:w="1814"/>
        <w:gridCol w:w="1841"/>
        <w:gridCol w:w="1862"/>
        <w:gridCol w:w="1963"/>
      </w:tblGrid>
      <w:tr w:rsidR="00F03DDE" w:rsidRPr="00121660" w:rsidTr="00C53C7E">
        <w:tc>
          <w:tcPr>
            <w:tcW w:w="1915" w:type="dxa"/>
            <w:vAlign w:val="center"/>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15" w:type="dxa"/>
            <w:vAlign w:val="center"/>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16"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1915" w:type="dxa"/>
          </w:tcPr>
          <w:p w:rsidR="00F03DDE" w:rsidRPr="00121660" w:rsidRDefault="00F03DDE" w:rsidP="00C53C7E">
            <w:pPr>
              <w:contextualSpacing/>
              <w:rPr>
                <w:rFonts w:ascii="Times New Roman" w:hAnsi="Times New Roman" w:cs="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p>
        </w:tc>
        <w:tc>
          <w:tcPr>
            <w:tcW w:w="1915" w:type="dxa"/>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15" w:type="dxa"/>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16" w:type="dxa"/>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Bhopal</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173</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Dewas</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92</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Gwalior</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329</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Indore</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143</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Jabalpur</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75</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Nagda</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26</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103</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Sagar</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120</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Satna</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Singrauli</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64</w:t>
            </w:r>
          </w:p>
        </w:tc>
      </w:tr>
      <w:tr w:rsidR="00F03DDE" w:rsidRPr="00121660" w:rsidTr="00C53C7E">
        <w:tc>
          <w:tcPr>
            <w:tcW w:w="1915" w:type="dxa"/>
          </w:tcPr>
          <w:p w:rsidR="00F03DDE" w:rsidRPr="00121660" w:rsidRDefault="00F03DDE" w:rsidP="00C61089">
            <w:pPr>
              <w:pStyle w:val="ListParagraph"/>
              <w:numPr>
                <w:ilvl w:val="0"/>
                <w:numId w:val="44"/>
              </w:numPr>
              <w:rPr>
                <w:rFonts w:ascii="Times New Roman" w:hAnsi="Times New Roman"/>
                <w:b/>
                <w:sz w:val="24"/>
                <w:szCs w:val="24"/>
              </w:rPr>
            </w:pPr>
          </w:p>
        </w:tc>
        <w:tc>
          <w:tcPr>
            <w:tcW w:w="1915" w:type="dxa"/>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Ujjain</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915"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916" w:type="dxa"/>
            <w:vAlign w:val="center"/>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80</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Madhya Pradesh State, the level of sulphur dioxide was higher in the city of Nagda followed by the cities of Singrauli, Dewas and Gwalior. The highest level of nitrogen dioxide was observed in the cities of Gwalior and in Nagda. It was estimated as 27µg/m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above stated cities. The level of particulate matter was higher in the city of Gwalior followed by the cities of Bhopal, Indore and Sagar.  The level of sulphur dioxide and nitrogen dioxide were less than the standard level in all the cities of Madhya Pradesh. The particulate matter was higher than the standard level in all the cities of Madhya Pradesh.  It revealed that the particulate matter was the important component in polluting the air.  </w:t>
      </w: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MAHARASHTRA</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levels of sulphur dioxide, nitrogen dioxide and particulate matter across various cities in Maharashtra are shown in table 21</w:t>
      </w:r>
      <w:r>
        <w:rPr>
          <w:rFonts w:ascii="Times New Roman" w:hAnsi="Times New Roman" w:cs="Times New Roman"/>
          <w:sz w:val="24"/>
          <w:szCs w:val="24"/>
        </w:rPr>
        <w:t>.</w:t>
      </w: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21</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MAHARASHTRA</w:t>
      </w:r>
    </w:p>
    <w:tbl>
      <w:tblPr>
        <w:tblStyle w:val="TableGrid"/>
        <w:tblpPr w:leftFromText="180" w:rightFromText="180" w:vertAnchor="text" w:tblpXSpec="center" w:tblpY="1"/>
        <w:tblOverlap w:val="never"/>
        <w:tblW w:w="9747" w:type="dxa"/>
        <w:tblLook w:val="04A0"/>
      </w:tblPr>
      <w:tblGrid>
        <w:gridCol w:w="1253"/>
        <w:gridCol w:w="2537"/>
        <w:gridCol w:w="1792"/>
        <w:gridCol w:w="2053"/>
        <w:gridCol w:w="2112"/>
      </w:tblGrid>
      <w:tr w:rsidR="00F03DDE" w:rsidRPr="00121660" w:rsidTr="00C53C7E">
        <w:tc>
          <w:tcPr>
            <w:tcW w:w="129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238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rPr>
          <w:trHeight w:val="716"/>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Dombivali/Ambernath</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114</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Amravati</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100</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Aurangabad</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80</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Badlapur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124</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Chandrapur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148</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Jalgaon</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130</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Latur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117</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Lote</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Mahad</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rPr>
          <w:trHeight w:val="314"/>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Mumbai</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117</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Nagpur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103</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Nashik</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95</w:t>
            </w:r>
          </w:p>
        </w:tc>
      </w:tr>
      <w:tr w:rsidR="00F03DDE" w:rsidRPr="00121660" w:rsidTr="00C53C7E">
        <w:trPr>
          <w:trHeight w:val="312"/>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Roha</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Ulhasnagar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46</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111</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Jalna</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109</w:t>
            </w:r>
          </w:p>
        </w:tc>
      </w:tr>
      <w:tr w:rsidR="00F03DDE" w:rsidRPr="00121660" w:rsidTr="00C53C7E">
        <w:trPr>
          <w:trHeight w:val="316"/>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Sangli</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80</w:t>
            </w:r>
          </w:p>
        </w:tc>
      </w:tr>
      <w:tr w:rsidR="00F03DDE" w:rsidRPr="00121660" w:rsidTr="00C53C7E">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Solapur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83</w:t>
            </w:r>
          </w:p>
        </w:tc>
      </w:tr>
      <w:tr w:rsidR="00F03DDE" w:rsidRPr="00121660" w:rsidTr="00C53C7E">
        <w:trPr>
          <w:trHeight w:val="184"/>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Tarapur</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rPr>
          <w:trHeight w:val="184"/>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Thane</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72</w:t>
            </w:r>
          </w:p>
        </w:tc>
      </w:tr>
      <w:tr w:rsidR="00F03DDE" w:rsidRPr="00121660" w:rsidTr="00C53C7E">
        <w:trPr>
          <w:trHeight w:val="332"/>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Akola</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139</w:t>
            </w:r>
          </w:p>
        </w:tc>
      </w:tr>
      <w:tr w:rsidR="00F03DDE" w:rsidRPr="00121660" w:rsidTr="00C53C7E">
        <w:trPr>
          <w:trHeight w:val="324"/>
        </w:trPr>
        <w:tc>
          <w:tcPr>
            <w:tcW w:w="12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5"/>
              </w:numPr>
              <w:rPr>
                <w:rFonts w:ascii="Times New Roman" w:hAnsi="Times New Roman"/>
                <w:b/>
                <w:sz w:val="24"/>
                <w:szCs w:val="24"/>
              </w:rPr>
            </w:pPr>
          </w:p>
        </w:tc>
        <w:tc>
          <w:tcPr>
            <w:tcW w:w="238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Nanded</w:t>
            </w:r>
          </w:p>
        </w:tc>
        <w:tc>
          <w:tcPr>
            <w:tcW w:w="18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210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53</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Maharashtra State, in Dombilivali/Ambernath, nitrogen dioxide emission was 87µg/m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sulphur dioxide was 52µg/m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it was the highest level compared to other cities. In Chandrapur, particulate matter value was 148µg/m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it was the highest compared to other cities. In Mumbai, sulphur dioxide was 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in Akola, nitrogen dioxide was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in Lote, particulate matter was 40µg/m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above stated values in the corresponding cities were less than the other cities. In Dombilivali/Ambernath city, sulphur dioxide was greater than 50µg/m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standard level. In Dombilivali/Ambernath, Badlapur, Jalgaon and Ulhasnagar city, nitrogen dioxide was higher than the standard level of 40µg/m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Lote and Nanded city, particulate matter value was less than the standard level.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lastRenderedPageBreak/>
        <w:t>AMBIENT AIR QUALITY LEVEL IN DIFFERENT CITIES OF MEGHALAYA</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levels of sulphur dioxide, nitrogen dioxide and particulate matter across various cities in Meghalaya are shown in table 22.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22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MEGHALAYA</w:t>
      </w:r>
    </w:p>
    <w:tbl>
      <w:tblPr>
        <w:tblStyle w:val="TableGrid"/>
        <w:tblpPr w:leftFromText="180" w:rightFromText="180" w:vertAnchor="text" w:tblpXSpec="center" w:tblpY="1"/>
        <w:tblOverlap w:val="never"/>
        <w:tblW w:w="9242" w:type="dxa"/>
        <w:tblLook w:val="04A0"/>
      </w:tblPr>
      <w:tblGrid>
        <w:gridCol w:w="1689"/>
        <w:gridCol w:w="1862"/>
        <w:gridCol w:w="1862"/>
        <w:gridCol w:w="1866"/>
        <w:gridCol w:w="1963"/>
      </w:tblGrid>
      <w:tr w:rsidR="00F03DDE" w:rsidRPr="00121660" w:rsidTr="00C53C7E">
        <w:tc>
          <w:tcPr>
            <w:tcW w:w="168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86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6"/>
              </w:numPr>
              <w:rPr>
                <w:rFonts w:ascii="Times New Roman" w:hAnsi="Times New Roman"/>
                <w:b/>
                <w:sz w:val="24"/>
                <w:szCs w:val="24"/>
              </w:rPr>
            </w:pP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Byrnihat</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18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138</w:t>
            </w:r>
          </w:p>
        </w:tc>
      </w:tr>
      <w:tr w:rsidR="00F03DDE" w:rsidRPr="00121660" w:rsidTr="00C53C7E">
        <w:tc>
          <w:tcPr>
            <w:tcW w:w="1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6"/>
              </w:numPr>
              <w:rPr>
                <w:rFonts w:ascii="Times New Roman" w:hAnsi="Times New Roman"/>
                <w:b/>
                <w:sz w:val="24"/>
                <w:szCs w:val="24"/>
              </w:rPr>
            </w:pP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Dawki</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44</w:t>
            </w:r>
          </w:p>
        </w:tc>
      </w:tr>
      <w:tr w:rsidR="00F03DDE" w:rsidRPr="00121660" w:rsidTr="00C53C7E">
        <w:tc>
          <w:tcPr>
            <w:tcW w:w="1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6"/>
              </w:numPr>
              <w:rPr>
                <w:rFonts w:ascii="Times New Roman" w:hAnsi="Times New Roman"/>
                <w:b/>
                <w:sz w:val="24"/>
                <w:szCs w:val="24"/>
              </w:rPr>
            </w:pP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Tura</w:t>
            </w:r>
          </w:p>
        </w:tc>
        <w:tc>
          <w:tcPr>
            <w:tcW w:w="18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sulphur dioxide level in Byrnihat city was 35µg/m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It was the highest level compared to other cities in the state of Meghalaya. In other cities such as Dawki and Tura, the level of sulphur dioxide was only 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levels of nitrogen dioxide and particulate matter were higher in the city of Byrnihat.  It was observed to be 20µg/m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138µg/m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sulphur dioxide and nitrogen dioxide</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levels were less than the standard level. It means that the air quality was good in relation to the above indicators. But the particulate matter level was higher than the standard level in the city of Byrnihat, Dawki and Tura.  It indicated poor air quality in the state of Meghalaya in relation to particulate matter</w:t>
      </w:r>
      <w:r w:rsidRPr="001B227F">
        <w:rPr>
          <w:rFonts w:ascii="Times New Roman" w:hAnsi="Times New Roman" w:cs="Times New Roman"/>
          <w:sz w:val="24"/>
          <w:szCs w:val="24"/>
          <w:vertAlign w:val="subscript"/>
        </w:rPr>
        <w:t>.</w:t>
      </w:r>
    </w:p>
    <w:p w:rsidR="00F03DDE" w:rsidRDefault="00F03DDE" w:rsidP="00F03DDE">
      <w:pPr>
        <w:spacing w:after="120" w:line="360" w:lineRule="auto"/>
        <w:contextualSpacing/>
        <w:jc w:val="both"/>
        <w:rPr>
          <w:rFonts w:ascii="Times New Roman" w:hAnsi="Times New Roman" w:cs="Times New Roman"/>
          <w:b/>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ORISSA</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levels of sulphur dioxide, nitrogen dioxide and particulate matter across various cities in Orissa are shown in table 23</w:t>
      </w:r>
      <w:r>
        <w:rPr>
          <w:rFonts w:ascii="Times New Roman" w:hAnsi="Times New Roman" w:cs="Times New Roman"/>
          <w:sz w:val="24"/>
          <w:szCs w:val="24"/>
        </w:rPr>
        <w:t>.</w:t>
      </w: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Default="00F03DDE" w:rsidP="00F03DDE">
      <w:pPr>
        <w:spacing w:after="120" w:line="360" w:lineRule="auto"/>
        <w:ind w:firstLine="720"/>
        <w:contextualSpacing/>
        <w:jc w:val="center"/>
        <w:rPr>
          <w:rFonts w:ascii="Times New Roman" w:hAnsi="Times New Roman" w:cs="Times New Roman"/>
          <w:b/>
          <w:sz w:val="24"/>
          <w:szCs w:val="24"/>
        </w:rPr>
      </w:pPr>
    </w:p>
    <w:p w:rsidR="00F03DDE" w:rsidRPr="001B227F" w:rsidRDefault="00F03DDE" w:rsidP="00F03DDE">
      <w:pPr>
        <w:spacing w:after="120" w:line="360" w:lineRule="auto"/>
        <w:ind w:firstLine="720"/>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23</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ORISSA</w:t>
      </w:r>
    </w:p>
    <w:tbl>
      <w:tblPr>
        <w:tblStyle w:val="TableGrid"/>
        <w:tblpPr w:leftFromText="180" w:rightFromText="180" w:vertAnchor="text" w:tblpXSpec="center" w:tblpY="1"/>
        <w:tblOverlap w:val="never"/>
        <w:tblW w:w="9242" w:type="dxa"/>
        <w:tblLook w:val="04A0"/>
      </w:tblPr>
      <w:tblGrid>
        <w:gridCol w:w="1661"/>
        <w:gridCol w:w="1999"/>
        <w:gridCol w:w="1806"/>
        <w:gridCol w:w="1813"/>
        <w:gridCol w:w="1963"/>
      </w:tblGrid>
      <w:tr w:rsidR="00F03DDE" w:rsidRPr="00121660" w:rsidTr="00C53C7E">
        <w:tc>
          <w:tcPr>
            <w:tcW w:w="16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9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Angul</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106</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Balasore</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82</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Berhampur</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80</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Bhubaneshwar</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81</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Cuttack</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68</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Rayagada</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54</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Rourkela</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98</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Sambalpur</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53</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Talcher</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116</w:t>
            </w:r>
          </w:p>
        </w:tc>
      </w:tr>
      <w:tr w:rsidR="00F03DDE" w:rsidRPr="00121660" w:rsidTr="00C53C7E">
        <w:tc>
          <w:tcPr>
            <w:tcW w:w="16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C61089">
            <w:pPr>
              <w:pStyle w:val="ListParagraph"/>
              <w:numPr>
                <w:ilvl w:val="0"/>
                <w:numId w:val="47"/>
              </w:numPr>
              <w:rPr>
                <w:rFonts w:ascii="Times New Roman" w:hAnsi="Times New Roman"/>
                <w:b/>
                <w:sz w:val="24"/>
                <w:szCs w:val="24"/>
              </w:rPr>
            </w:pPr>
          </w:p>
        </w:tc>
        <w:tc>
          <w:tcPr>
            <w:tcW w:w="199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Kalinga Nagar</w:t>
            </w:r>
          </w:p>
        </w:tc>
        <w:tc>
          <w:tcPr>
            <w:tcW w:w="18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level of sulphur dioxide was higher in the City of Talcher. On the other hand, higher level of nitrogen dioxide was observed in the city of Rayagada. Both sulphur dioxide and nitrogen dioxide levels were less than the standard level in all the cities. Except in Kalinga Nagar, Rayagada and Sambalpur, the particulate matter exceeded the standard level. Hence, the major pollutant of air in Orissa was the particulate matter.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PUNJAB</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Punjab are shown in table 24.</w:t>
      </w: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C7951" w:rsidRDefault="00FC7951" w:rsidP="00F03DDE">
      <w:pPr>
        <w:spacing w:after="120" w:line="360" w:lineRule="auto"/>
        <w:contextualSpacing/>
        <w:jc w:val="center"/>
        <w:rPr>
          <w:rFonts w:ascii="Times New Roman" w:hAnsi="Times New Roman" w:cs="Times New Roman"/>
          <w:sz w:val="24"/>
          <w:szCs w:val="24"/>
        </w:rPr>
      </w:pPr>
    </w:p>
    <w:p w:rsidR="00FC7951" w:rsidRDefault="00FC7951"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Default="00F03DDE" w:rsidP="00F03DDE">
      <w:pPr>
        <w:spacing w:after="120" w:line="360" w:lineRule="auto"/>
        <w:contextualSpacing/>
        <w:jc w:val="center"/>
        <w:rPr>
          <w:rFonts w:ascii="Times New Roman" w:hAnsi="Times New Roman" w:cs="Times New Roman"/>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PUNJAB</w:t>
      </w:r>
    </w:p>
    <w:tbl>
      <w:tblPr>
        <w:tblStyle w:val="TableGrid"/>
        <w:tblpPr w:leftFromText="180" w:rightFromText="180" w:vertAnchor="text" w:tblpXSpec="center" w:tblpY="1"/>
        <w:tblOverlap w:val="never"/>
        <w:tblW w:w="9464" w:type="dxa"/>
        <w:tblLook w:val="04A0"/>
      </w:tblPr>
      <w:tblGrid>
        <w:gridCol w:w="1651"/>
        <w:gridCol w:w="2051"/>
        <w:gridCol w:w="1935"/>
        <w:gridCol w:w="1842"/>
        <w:gridCol w:w="1985"/>
      </w:tblGrid>
      <w:tr w:rsidR="00F03DDE" w:rsidRPr="00121660" w:rsidTr="00C53C7E">
        <w:tc>
          <w:tcPr>
            <w:tcW w:w="165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205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Amritsar</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15</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39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202</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Bhatinda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Dera Bassi</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9</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28</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129</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Pathankot/Dera Baba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7</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68</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Gobindgarh</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9</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35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201</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Jalandhar</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13</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136</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Khanna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10</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26</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213</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Ludhiana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11</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27</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228</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Naya Nangal</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7</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19</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89</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Patiala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5</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62</w:t>
            </w:r>
          </w:p>
        </w:tc>
      </w:tr>
      <w:tr w:rsidR="00F03DDE" w:rsidRPr="00121660" w:rsidTr="00C53C7E">
        <w:tc>
          <w:tcPr>
            <w:tcW w:w="16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5"/>
              </w:numPr>
              <w:rPr>
                <w:rFonts w:ascii="Times New Roman" w:hAnsi="Times New Roman"/>
                <w:b/>
                <w:sz w:val="24"/>
                <w:szCs w:val="24"/>
              </w:rPr>
            </w:pPr>
          </w:p>
        </w:tc>
        <w:tc>
          <w:tcPr>
            <w:tcW w:w="20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Batala</w:t>
            </w:r>
          </w:p>
        </w:tc>
        <w:tc>
          <w:tcPr>
            <w:tcW w:w="193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8</w:t>
            </w:r>
          </w:p>
        </w:tc>
        <w:tc>
          <w:tcPr>
            <w:tcW w:w="18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14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286651" w:rsidRDefault="00F03DDE" w:rsidP="00C53C7E">
            <w:pPr>
              <w:contextualSpacing/>
              <w:jc w:val="center"/>
              <w:rPr>
                <w:rFonts w:ascii="Times New Roman" w:hAnsi="Times New Roman" w:cs="Times New Roman"/>
                <w:b/>
                <w:sz w:val="24"/>
                <w:szCs w:val="24"/>
              </w:rPr>
            </w:pPr>
            <w:r w:rsidRPr="00286651">
              <w:rPr>
                <w:rFonts w:ascii="Times New Roman" w:hAnsi="Times New Roman" w:cs="Times New Roman"/>
                <w:b/>
                <w:sz w:val="24"/>
                <w:szCs w:val="24"/>
              </w:rPr>
              <w:t>42</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Amritsar, the level of nitrogen dioxide was higher followed by Jalandhar, Ludhiana and Khanna. The level of sulphur dioxide was less than 10µg/m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cities of Dera Bassi, Gobindgarh, Batala, Naya Nangal, Pathankot/Dera Baba and Patiala. In all the cities, the level of sulphur dioxide was less than the standard level. The highest level of nitrogen dioxide was observed in the city of Amritsar followed by Gobindgarh, Dera Bassi, Ludhiana, Jalandhar and Khanna. Similarly, in the city of Ludhiana, the highest level of particulate matter was observed.  The next highest level of particulate matter</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 xml:space="preserve">was observed in the city of Khanna followed by Amritsar and Gobindgarh. The existence of nitrogen dioxide was less than the standard level in all the cities of Punjab. The particulate matter was higher than the standard level in all the cities except in Batala.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374E67" w:rsidRDefault="00F03DDE" w:rsidP="00F03DDE">
      <w:pPr>
        <w:pStyle w:val="ListParagraph"/>
        <w:numPr>
          <w:ilvl w:val="2"/>
          <w:numId w:val="3"/>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RAJASTHAN</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levels of sulphur dioxide, nitrogen dioxide and particulate matter across various cities in Rajasthan are shown in table 25.</w:t>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Pr="001B227F" w:rsidRDefault="00FC7951"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RAJASTHAN</w:t>
      </w:r>
    </w:p>
    <w:tbl>
      <w:tblPr>
        <w:tblStyle w:val="TableGrid"/>
        <w:tblpPr w:leftFromText="180" w:rightFromText="180" w:vertAnchor="text" w:tblpXSpec="center" w:tblpY="1"/>
        <w:tblOverlap w:val="never"/>
        <w:tblW w:w="9242" w:type="dxa"/>
        <w:tblLook w:val="04A0"/>
      </w:tblPr>
      <w:tblGrid>
        <w:gridCol w:w="1690"/>
        <w:gridCol w:w="1851"/>
        <w:gridCol w:w="1867"/>
        <w:gridCol w:w="1871"/>
        <w:gridCol w:w="1963"/>
      </w:tblGrid>
      <w:tr w:rsidR="00F03DDE" w:rsidRPr="00121660" w:rsidTr="00C53C7E">
        <w:tc>
          <w:tcPr>
            <w:tcW w:w="169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85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6"/>
              </w:numPr>
              <w:rPr>
                <w:rFonts w:ascii="Times New Roman" w:hAnsi="Times New Roman"/>
                <w:b/>
                <w:sz w:val="24"/>
                <w:szCs w:val="24"/>
              </w:rPr>
            </w:pPr>
          </w:p>
        </w:tc>
        <w:tc>
          <w:tcPr>
            <w:tcW w:w="1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Jaipur</w:t>
            </w: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189</w:t>
            </w:r>
          </w:p>
        </w:tc>
      </w:tr>
      <w:tr w:rsidR="00F03DDE" w:rsidRPr="00121660" w:rsidTr="00C53C7E">
        <w:tc>
          <w:tcPr>
            <w:tcW w:w="16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6"/>
              </w:numPr>
              <w:rPr>
                <w:rFonts w:ascii="Times New Roman" w:hAnsi="Times New Roman"/>
                <w:b/>
                <w:sz w:val="24"/>
                <w:szCs w:val="24"/>
              </w:rPr>
            </w:pPr>
          </w:p>
        </w:tc>
        <w:tc>
          <w:tcPr>
            <w:tcW w:w="1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Jodhpur</w:t>
            </w: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155</w:t>
            </w:r>
          </w:p>
        </w:tc>
      </w:tr>
      <w:tr w:rsidR="00F03DDE" w:rsidRPr="00121660" w:rsidTr="00C53C7E">
        <w:tc>
          <w:tcPr>
            <w:tcW w:w="16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6"/>
              </w:numPr>
              <w:rPr>
                <w:rFonts w:ascii="Times New Roman" w:hAnsi="Times New Roman"/>
                <w:b/>
                <w:sz w:val="24"/>
                <w:szCs w:val="24"/>
              </w:rPr>
            </w:pPr>
          </w:p>
        </w:tc>
        <w:tc>
          <w:tcPr>
            <w:tcW w:w="1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Kota</w:t>
            </w: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42</w:t>
            </w:r>
          </w:p>
        </w:tc>
      </w:tr>
      <w:tr w:rsidR="00F03DDE" w:rsidRPr="00121660" w:rsidTr="00C53C7E">
        <w:tc>
          <w:tcPr>
            <w:tcW w:w="16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6"/>
              </w:numPr>
              <w:rPr>
                <w:rFonts w:ascii="Times New Roman" w:hAnsi="Times New Roman"/>
                <w:b/>
                <w:sz w:val="24"/>
                <w:szCs w:val="24"/>
              </w:rPr>
            </w:pPr>
          </w:p>
        </w:tc>
        <w:tc>
          <w:tcPr>
            <w:tcW w:w="1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Udaipur</w:t>
            </w:r>
          </w:p>
        </w:tc>
        <w:tc>
          <w:tcPr>
            <w:tcW w:w="18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7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187</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Rajasthan State, the level of nitrogen dioxide and sulphur dioxide were higher in the city of Udaipur.  The level of sulphur dioxide was 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and nitrogen dioxide was 52µg/m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Udaipur. The level of sulphur dioxide was less in the cities of Jaipur and Jodhpur. The level of Nitrogen dioxide was less in Kota. The particulate matter was higher in the city of Jaipur and less in Kota. The sulphur dioxide and nitrogen dioxide levels (except in Udaipur) in all the cities were less than the standard value. However, the particulate matter was higher than the standard level in all the cities except in Kota.   </w:t>
      </w:r>
    </w:p>
    <w:p w:rsidR="00F03DDE" w:rsidRPr="00374E67" w:rsidRDefault="00F03DDE" w:rsidP="00F03DDE">
      <w:pPr>
        <w:pStyle w:val="ListParagraph"/>
        <w:numPr>
          <w:ilvl w:val="2"/>
          <w:numId w:val="36"/>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TAMIL NADU</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Tamil Nadu are shown in table 26.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26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TAMIL NADU</w:t>
      </w:r>
    </w:p>
    <w:tbl>
      <w:tblPr>
        <w:tblStyle w:val="TableGrid"/>
        <w:tblpPr w:leftFromText="180" w:rightFromText="180" w:vertAnchor="text" w:tblpXSpec="center" w:tblpY="1"/>
        <w:tblOverlap w:val="never"/>
        <w:tblW w:w="9242"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677"/>
        <w:gridCol w:w="1938"/>
        <w:gridCol w:w="1829"/>
        <w:gridCol w:w="1835"/>
        <w:gridCol w:w="1963"/>
      </w:tblGrid>
      <w:tr w:rsidR="00F03DDE" w:rsidRPr="00121660" w:rsidTr="00C53C7E">
        <w:tc>
          <w:tcPr>
            <w:tcW w:w="1677"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38"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Chennai</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57</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Coimbatore</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27</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68</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Madurai</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48</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Salem</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22</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60</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Tuticorin</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134</w:t>
            </w:r>
          </w:p>
        </w:tc>
      </w:tr>
      <w:tr w:rsidR="00F03DDE" w:rsidRPr="00121660" w:rsidTr="00C53C7E">
        <w:tc>
          <w:tcPr>
            <w:tcW w:w="16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03DDE" w:rsidRPr="00121660" w:rsidRDefault="00F03DDE" w:rsidP="00F03DDE">
            <w:pPr>
              <w:pStyle w:val="ListParagraph"/>
              <w:numPr>
                <w:ilvl w:val="0"/>
                <w:numId w:val="37"/>
              </w:numPr>
              <w:rPr>
                <w:rFonts w:ascii="Times New Roman" w:hAnsi="Times New Roman"/>
                <w:b/>
                <w:sz w:val="24"/>
                <w:szCs w:val="24"/>
              </w:rPr>
            </w:pPr>
          </w:p>
        </w:tc>
        <w:tc>
          <w:tcPr>
            <w:tcW w:w="1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Trichy</w:t>
            </w:r>
          </w:p>
        </w:tc>
        <w:tc>
          <w:tcPr>
            <w:tcW w:w="182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9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76</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In Tamil Nadu, the level of sulphur dioxide was higher in Madurai and Tuticorin. The highest level of nitrogen dioxide was observed in Madurai followed by Coimbatore, Salem </w:t>
      </w:r>
      <w:r w:rsidRPr="001B227F">
        <w:rPr>
          <w:rFonts w:ascii="Times New Roman" w:hAnsi="Times New Roman" w:cs="Times New Roman"/>
          <w:sz w:val="24"/>
          <w:szCs w:val="24"/>
        </w:rPr>
        <w:lastRenderedPageBreak/>
        <w:t xml:space="preserve">and in Chennai. The level of particulate matter was 57µg/m3 in Chennai, 68µg/m3 in Coimbatore, 48µg/m3 in Madurai, 60µg/m3 in Salem, 134µg/m3 in Tuticorin and 76µg/m3 in Trichy. It showed that the existence of particulate matter had crossed the standard level in Coimbatore, Tuticorin and Trichy.  It revealed the poor air quality in the above stated cities. </w:t>
      </w:r>
    </w:p>
    <w:p w:rsidR="00F03DDE" w:rsidRPr="00374E67" w:rsidRDefault="00F03DDE" w:rsidP="00F03DDE">
      <w:pPr>
        <w:pStyle w:val="ListParagraph"/>
        <w:numPr>
          <w:ilvl w:val="2"/>
          <w:numId w:val="36"/>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UTTAR PRADESH</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levels of sulphur dioxide, nitrogen dioxide and particulate matter across various cities in Uttar Pradesh are shown in table 27</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27</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UTTAR PRADESH</w:t>
      </w:r>
    </w:p>
    <w:tbl>
      <w:tblPr>
        <w:tblStyle w:val="TableGrid"/>
        <w:tblpPr w:leftFromText="180" w:rightFromText="180" w:vertAnchor="text" w:tblpXSpec="center" w:tblpY="1"/>
        <w:tblOverlap w:val="never"/>
        <w:tblW w:w="9242" w:type="dxa"/>
        <w:tblLook w:val="04A0"/>
      </w:tblPr>
      <w:tblGrid>
        <w:gridCol w:w="1679"/>
        <w:gridCol w:w="1926"/>
        <w:gridCol w:w="1834"/>
        <w:gridCol w:w="1840"/>
        <w:gridCol w:w="1963"/>
      </w:tblGrid>
      <w:tr w:rsidR="00F03DDE" w:rsidRPr="00121660" w:rsidTr="00C53C7E">
        <w:tc>
          <w:tcPr>
            <w:tcW w:w="167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2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Allahabad</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317</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Anpara</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17</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134</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Bareily</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231</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Gajraula</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19</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Ghaziabad</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248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Jhansi</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110</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Kanpur</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34</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215</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xml:space="preserve">Khurja </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Lucknow</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211</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Meerut</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43</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129</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Muradabad</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165</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Noida</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136</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Varanasi</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Unnao</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98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Saharanpur</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186</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Raebareli</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163</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Mathura</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208</w:t>
            </w:r>
          </w:p>
        </w:tc>
      </w:tr>
      <w:tr w:rsidR="00F03DDE" w:rsidRPr="00121660" w:rsidTr="00C53C7E">
        <w:tc>
          <w:tcPr>
            <w:tcW w:w="16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8"/>
              </w:numPr>
              <w:rPr>
                <w:rFonts w:ascii="Times New Roman" w:hAnsi="Times New Roman"/>
                <w:b/>
                <w:sz w:val="24"/>
                <w:szCs w:val="24"/>
              </w:rPr>
            </w:pP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Gorakhpur</w:t>
            </w:r>
          </w:p>
        </w:tc>
        <w:tc>
          <w:tcPr>
            <w:tcW w:w="18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123</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was higher in the city of Ghaziabad. It was observed as 30µg/m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above stated city. The next highest city having the highest sulphur dioxide was in the city of Khurja followed by Mathura. The least level of sulphur dioxide was observed in the city of Allahabad and Meerut. Higher level of nitrogen dioxide was observed in the city of Meerut. The level of particulate matter was higher in the city of Allahabad followed by Ghaziabad. It showed less air quality in the above cities compared to other cities.  </w:t>
      </w:r>
      <w:r w:rsidRPr="001B227F">
        <w:rPr>
          <w:rFonts w:ascii="Times New Roman" w:hAnsi="Times New Roman" w:cs="Times New Roman"/>
          <w:sz w:val="24"/>
          <w:szCs w:val="24"/>
        </w:rPr>
        <w:lastRenderedPageBreak/>
        <w:t xml:space="preserve">The sulphur dioxide and nitrogen dioxide (except in Meerut) levels in all the cities were less than the standard level. However, the particulate matter was higher than the standard level in all the cities. It showed that the particulate matter was the major pollutant of air.    </w:t>
      </w:r>
    </w:p>
    <w:p w:rsidR="00F03DDE" w:rsidRPr="00374E67" w:rsidRDefault="00F03DDE" w:rsidP="00F03DDE">
      <w:pPr>
        <w:pStyle w:val="ListParagraph"/>
        <w:numPr>
          <w:ilvl w:val="2"/>
          <w:numId w:val="36"/>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UTTARAKHAND</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Uttarakhand is shown in Table 28.</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28</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UTTARAKHAND</w:t>
      </w:r>
    </w:p>
    <w:tbl>
      <w:tblPr>
        <w:tblStyle w:val="TableGrid"/>
        <w:tblpPr w:leftFromText="180" w:rightFromText="180" w:vertAnchor="text" w:tblpXSpec="center" w:tblpY="1"/>
        <w:tblOverlap w:val="never"/>
        <w:tblW w:w="9242" w:type="dxa"/>
        <w:tblLook w:val="04A0"/>
      </w:tblPr>
      <w:tblGrid>
        <w:gridCol w:w="1685"/>
        <w:gridCol w:w="1885"/>
        <w:gridCol w:w="1852"/>
        <w:gridCol w:w="1857"/>
        <w:gridCol w:w="1963"/>
      </w:tblGrid>
      <w:tr w:rsidR="00F03DDE" w:rsidRPr="00121660" w:rsidTr="00C53C7E">
        <w:tc>
          <w:tcPr>
            <w:tcW w:w="168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88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9"/>
              </w:numPr>
              <w:rPr>
                <w:rFonts w:ascii="Times New Roman" w:hAnsi="Times New Roman"/>
                <w:b/>
                <w:sz w:val="24"/>
                <w:szCs w:val="24"/>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Haldwani</w:t>
            </w: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137</w:t>
            </w:r>
          </w:p>
        </w:tc>
      </w:tr>
      <w:tr w:rsidR="00F03DDE" w:rsidRPr="00121660" w:rsidTr="00C53C7E">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9"/>
              </w:numPr>
              <w:rPr>
                <w:rFonts w:ascii="Times New Roman" w:hAnsi="Times New Roman"/>
                <w:b/>
                <w:sz w:val="24"/>
                <w:szCs w:val="24"/>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Haridwar</w:t>
            </w: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28</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32</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149</w:t>
            </w:r>
          </w:p>
        </w:tc>
      </w:tr>
      <w:tr w:rsidR="00F03DDE" w:rsidRPr="00121660" w:rsidTr="00C53C7E">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9"/>
              </w:numPr>
              <w:rPr>
                <w:rFonts w:ascii="Times New Roman" w:hAnsi="Times New Roman"/>
                <w:b/>
                <w:sz w:val="24"/>
                <w:szCs w:val="24"/>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Kashipur</w:t>
            </w: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180</w:t>
            </w:r>
          </w:p>
        </w:tc>
      </w:tr>
      <w:tr w:rsidR="00F03DDE" w:rsidRPr="00121660" w:rsidTr="00C53C7E">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39"/>
              </w:numPr>
              <w:rPr>
                <w:rFonts w:ascii="Times New Roman" w:hAnsi="Times New Roman"/>
                <w:b/>
                <w:sz w:val="24"/>
                <w:szCs w:val="24"/>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Rudrapur</w:t>
            </w:r>
          </w:p>
        </w:tc>
        <w:tc>
          <w:tcPr>
            <w:tcW w:w="18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158</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Uttarakhand, the level of sulphur dioxide</w:t>
      </w:r>
      <w:r w:rsidRPr="001B227F">
        <w:rPr>
          <w:rFonts w:ascii="Times New Roman" w:hAnsi="Times New Roman" w:cs="Times New Roman"/>
          <w:sz w:val="24"/>
          <w:szCs w:val="24"/>
          <w:vertAlign w:val="subscript"/>
        </w:rPr>
        <w:t xml:space="preserve"> </w:t>
      </w:r>
      <w:r w:rsidRPr="001B227F">
        <w:rPr>
          <w:rFonts w:ascii="Times New Roman" w:hAnsi="Times New Roman" w:cs="Times New Roman"/>
          <w:sz w:val="24"/>
          <w:szCs w:val="24"/>
        </w:rPr>
        <w:t>was 28µg/m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city of Haridwar. It was less than the standard level. The level of nitrogen dioxide was 32µg/m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Haridwar. It was also less than the standard level. But the level of particulate matter was higher than the standard level in all the cities of Uttarakhand. It was observed to be 137µg/m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city of Haldwani, 149µg/m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the city of Haridwar, 180µg/m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Kashipur and 158µg/m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xml:space="preserve"> in Rudrapur. </w:t>
      </w:r>
    </w:p>
    <w:p w:rsidR="00F03DDE" w:rsidRPr="00374E67" w:rsidRDefault="00F03DDE" w:rsidP="00F03DDE">
      <w:pPr>
        <w:pStyle w:val="ListParagraph"/>
        <w:numPr>
          <w:ilvl w:val="2"/>
          <w:numId w:val="39"/>
        </w:numPr>
        <w:spacing w:after="120" w:line="360" w:lineRule="auto"/>
        <w:jc w:val="both"/>
        <w:rPr>
          <w:rFonts w:ascii="Times New Roman" w:hAnsi="Times New Roman"/>
          <w:b/>
          <w:sz w:val="24"/>
          <w:szCs w:val="24"/>
        </w:rPr>
      </w:pPr>
      <w:r w:rsidRPr="00374E67">
        <w:rPr>
          <w:rFonts w:ascii="Times New Roman" w:hAnsi="Times New Roman"/>
          <w:b/>
          <w:sz w:val="24"/>
          <w:szCs w:val="24"/>
        </w:rPr>
        <w:t>AMBIENT AIR QUALITY LEVEL IN DIFFERENT CITIES OF WEST BENGAL</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level of sulphur dioxide, nitrogen dioxide and particulate matter across various cities in West Bengal are shown in table 29.</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29</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AMBIENT AIR QUALITY LEVEL IN DIFFERENT CITIES OF WEST BENGAL</w:t>
      </w:r>
    </w:p>
    <w:tbl>
      <w:tblPr>
        <w:tblStyle w:val="TableGrid"/>
        <w:tblpPr w:leftFromText="180" w:rightFromText="180" w:vertAnchor="text" w:tblpXSpec="center" w:tblpY="1"/>
        <w:tblOverlap w:val="never"/>
        <w:tblW w:w="9242" w:type="dxa"/>
        <w:tblLook w:val="04A0"/>
      </w:tblPr>
      <w:tblGrid>
        <w:gridCol w:w="1675"/>
        <w:gridCol w:w="1949"/>
        <w:gridCol w:w="1825"/>
        <w:gridCol w:w="1830"/>
        <w:gridCol w:w="1963"/>
      </w:tblGrid>
      <w:tr w:rsidR="00F03DDE" w:rsidRPr="00121660" w:rsidTr="00C53C7E">
        <w:tc>
          <w:tcPr>
            <w:tcW w:w="16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S.NO</w:t>
            </w:r>
          </w:p>
        </w:tc>
        <w:tc>
          <w:tcPr>
            <w:tcW w:w="19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CITIES</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SULPHUR DIOXIDE </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 xml:space="preserve">NITROGEN DIOXIDE </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bCs/>
                <w:sz w:val="24"/>
                <w:szCs w:val="24"/>
              </w:rPr>
              <w:t>PARTICULATE MATTER</w:t>
            </w:r>
          </w:p>
        </w:tc>
      </w:tr>
      <w:tr w:rsidR="00F03DDE" w:rsidRPr="00121660" w:rsidTr="00C53C7E">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bCs/>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bCs/>
                <w:sz w:val="24"/>
                <w:szCs w:val="24"/>
              </w:rPr>
            </w:pPr>
            <w:r w:rsidRPr="00121660">
              <w:rPr>
                <w:rFonts w:ascii="Times New Roman" w:hAnsi="Times New Roman" w:cs="Times New Roman"/>
                <w:b/>
                <w:bCs/>
                <w:sz w:val="24"/>
                <w:szCs w:val="24"/>
              </w:rPr>
              <w:t>Annual Average</w:t>
            </w:r>
          </w:p>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 µg/m</w:t>
            </w:r>
            <w:r w:rsidRPr="00121660">
              <w:rPr>
                <w:rFonts w:ascii="Times New Roman" w:hAnsi="Times New Roman" w:cs="Times New Roman"/>
                <w:b/>
                <w:sz w:val="24"/>
                <w:szCs w:val="24"/>
                <w:vertAlign w:val="superscript"/>
              </w:rPr>
              <w:t>3</w:t>
            </w:r>
            <w:r w:rsidRPr="00121660">
              <w:rPr>
                <w:rFonts w:ascii="Times New Roman" w:hAnsi="Times New Roman" w:cs="Times New Roman"/>
                <w:b/>
                <w:sz w:val="24"/>
                <w:szCs w:val="24"/>
              </w:rPr>
              <w:t>)</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Asansol</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37</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111</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Barrckpore</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130</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Durgapur</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48</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108</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Haldia</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41</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238</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Howrah</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186</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Kolkata</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70</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135</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Raniganj</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14</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45</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126</w:t>
            </w:r>
          </w:p>
        </w:tc>
      </w:tr>
      <w:tr w:rsidR="00F03DDE" w:rsidRPr="00121660" w:rsidTr="00C53C7E">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Sankrail</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w:t>
            </w:r>
          </w:p>
        </w:tc>
      </w:tr>
      <w:tr w:rsidR="00F03DDE" w:rsidRPr="00121660" w:rsidTr="00C53C7E">
        <w:trPr>
          <w:trHeight w:val="444"/>
        </w:trPr>
        <w:tc>
          <w:tcPr>
            <w:tcW w:w="16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03DDE" w:rsidRPr="00121660" w:rsidRDefault="00F03DDE" w:rsidP="00F03DDE">
            <w:pPr>
              <w:pStyle w:val="ListParagraph"/>
              <w:numPr>
                <w:ilvl w:val="0"/>
                <w:numId w:val="40"/>
              </w:numPr>
              <w:rPr>
                <w:rFonts w:ascii="Times New Roman" w:hAnsi="Times New Roman"/>
                <w:b/>
                <w:sz w:val="24"/>
                <w:szCs w:val="24"/>
              </w:rPr>
            </w:pPr>
          </w:p>
        </w:tc>
        <w:tc>
          <w:tcPr>
            <w:tcW w:w="194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rPr>
                <w:rFonts w:ascii="Times New Roman" w:hAnsi="Times New Roman" w:cs="Times New Roman"/>
                <w:b/>
                <w:sz w:val="24"/>
                <w:szCs w:val="24"/>
              </w:rPr>
            </w:pPr>
            <w:r w:rsidRPr="00121660">
              <w:rPr>
                <w:rFonts w:ascii="Times New Roman" w:hAnsi="Times New Roman" w:cs="Times New Roman"/>
                <w:b/>
                <w:sz w:val="24"/>
                <w:szCs w:val="24"/>
              </w:rPr>
              <w:t>South Suburban</w:t>
            </w:r>
          </w:p>
        </w:tc>
        <w:tc>
          <w:tcPr>
            <w:tcW w:w="18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8</w:t>
            </w:r>
          </w:p>
        </w:tc>
        <w:tc>
          <w:tcPr>
            <w:tcW w:w="18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59</w:t>
            </w:r>
          </w:p>
        </w:tc>
        <w:tc>
          <w:tcPr>
            <w:tcW w:w="19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3DDE" w:rsidRPr="00121660" w:rsidRDefault="00F03DDE" w:rsidP="00C53C7E">
            <w:pPr>
              <w:contextualSpacing/>
              <w:jc w:val="center"/>
              <w:rPr>
                <w:rFonts w:ascii="Times New Roman" w:hAnsi="Times New Roman" w:cs="Times New Roman"/>
                <w:b/>
                <w:sz w:val="24"/>
                <w:szCs w:val="24"/>
              </w:rPr>
            </w:pPr>
            <w:r w:rsidRPr="00121660">
              <w:rPr>
                <w:rFonts w:ascii="Times New Roman" w:hAnsi="Times New Roman" w:cs="Times New Roman"/>
                <w:b/>
                <w:sz w:val="24"/>
                <w:szCs w:val="24"/>
              </w:rPr>
              <w:t>119</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Central Pollution Control Board, Ministry of Environment &amp; Forests,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 west Bengal, the highest level of sulphur dioxide was observed in the city of Raniganj. It was estimated as 14µg/m</w:t>
      </w:r>
      <w:r w:rsidRPr="001B227F">
        <w:rPr>
          <w:rFonts w:ascii="Times New Roman" w:hAnsi="Times New Roman" w:cs="Times New Roman"/>
          <w:sz w:val="24"/>
          <w:szCs w:val="24"/>
          <w:vertAlign w:val="superscript"/>
        </w:rPr>
        <w:t>3</w:t>
      </w:r>
      <w:r w:rsidRPr="001B227F">
        <w:rPr>
          <w:rFonts w:ascii="Times New Roman" w:hAnsi="Times New Roman" w:cs="Times New Roman"/>
          <w:sz w:val="24"/>
          <w:szCs w:val="24"/>
        </w:rPr>
        <w:t>. The highest level of nitrogen dioxide was observed in the city of Kolkata in the state of West Bengal. The nitrogen dioxide and sulphur dioxide levels were less in the cities of South Suburban and Asansol. The level of particular matter was observed to be higher in the city of Haldia.  The level of sulphur dioxide was less than the standard level in all the cities of West Bengal. But the level of Nitrogen dioxide was observed to be either equal to the standard level or higher than the standard level except in Asansol. The particulate matter was higher than the standard level in all the cities. It showed that the air pollution was due to high concentration of nitrogen dioxide and particulate matter in West Bengal.</w:t>
      </w:r>
    </w:p>
    <w:p w:rsidR="00F03DDE" w:rsidRPr="00374E67" w:rsidRDefault="00F03DDE" w:rsidP="00F03DDE">
      <w:pPr>
        <w:pStyle w:val="ListParagraph"/>
        <w:numPr>
          <w:ilvl w:val="1"/>
          <w:numId w:val="39"/>
        </w:numPr>
        <w:spacing w:after="120" w:line="360" w:lineRule="auto"/>
        <w:jc w:val="both"/>
        <w:rPr>
          <w:rFonts w:ascii="Times New Roman" w:hAnsi="Times New Roman"/>
          <w:b/>
          <w:sz w:val="24"/>
          <w:szCs w:val="24"/>
        </w:rPr>
      </w:pPr>
      <w:r w:rsidRPr="00374E67">
        <w:rPr>
          <w:rFonts w:ascii="Times New Roman" w:hAnsi="Times New Roman"/>
          <w:b/>
          <w:sz w:val="24"/>
          <w:szCs w:val="24"/>
        </w:rPr>
        <w:t>STATEWISE INDUSTRIAL PERFORMANCE IN INDIA 2011 -2012</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As the objective of the study was to analyse the impact of industrial production on air pollution in India, an attempt was made to assess the industrial performance in India.  The industrial performance pertaining to the number of factories, fixed capital, productive capital, invested capital, number of workers, total persons engaged in industries, wages to workers, total emoluments, total input used, total output produced, the value of depreciation, net value added, rent paid and interest paid are given in table 30.</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Pr="001B227F"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30</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STATEWISE INDUSTRIAL PERFORMANCE IN INDIA 2011 -2012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0E1B16">
        <w:rPr>
          <w:rFonts w:ascii="Times New Roman" w:hAnsi="Times New Roman" w:cs="Times New Roman"/>
          <w:b/>
          <w:sz w:val="24"/>
          <w:szCs w:val="24"/>
        </w:rPr>
        <w:t xml:space="preserve">  (Value </w:t>
      </w:r>
      <w:r>
        <w:rPr>
          <w:rFonts w:ascii="Times New Roman" w:hAnsi="Times New Roman" w:cs="Times New Roman"/>
          <w:b/>
          <w:sz w:val="24"/>
          <w:szCs w:val="24"/>
        </w:rPr>
        <w:t>in Rs. Lakhs &amp; Others in Number</w:t>
      </w:r>
      <w:r w:rsidRPr="000E1B16">
        <w:rPr>
          <w:rFonts w:ascii="Times New Roman" w:hAnsi="Times New Roman" w:cs="Times New Roman"/>
          <w:b/>
          <w:sz w:val="24"/>
          <w:szCs w:val="24"/>
        </w:rPr>
        <w:t>)</w:t>
      </w:r>
    </w:p>
    <w:tbl>
      <w:tblPr>
        <w:tblW w:w="10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4"/>
        <w:gridCol w:w="2090"/>
        <w:gridCol w:w="1595"/>
        <w:gridCol w:w="1306"/>
        <w:gridCol w:w="1843"/>
        <w:gridCol w:w="1559"/>
        <w:gridCol w:w="1485"/>
      </w:tblGrid>
      <w:tr w:rsidR="00F03DDE" w:rsidRPr="00121660" w:rsidTr="00C53C7E">
        <w:trPr>
          <w:jc w:val="center"/>
        </w:trPr>
        <w:tc>
          <w:tcPr>
            <w:tcW w:w="874" w:type="dxa"/>
            <w:vAlign w:val="center"/>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S.NO</w:t>
            </w: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hAnsi="Times New Roman" w:cs="Times New Roman"/>
                <w:b/>
                <w:bCs/>
                <w:sz w:val="24"/>
                <w:szCs w:val="24"/>
              </w:rPr>
              <w:t>STATE/UNION TERRITORIES</w:t>
            </w:r>
          </w:p>
        </w:tc>
        <w:tc>
          <w:tcPr>
            <w:tcW w:w="1595"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FACTORIES</w:t>
            </w:r>
          </w:p>
        </w:tc>
        <w:tc>
          <w:tcPr>
            <w:tcW w:w="130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FIXED</w:t>
            </w:r>
          </w:p>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CAPITAL</w:t>
            </w:r>
          </w:p>
        </w:tc>
        <w:tc>
          <w:tcPr>
            <w:tcW w:w="1843"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PRODUCTIVE</w:t>
            </w:r>
          </w:p>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CAPITAL</w:t>
            </w:r>
          </w:p>
        </w:tc>
        <w:tc>
          <w:tcPr>
            <w:tcW w:w="1559"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INVESTED</w:t>
            </w:r>
          </w:p>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CAPITAL</w:t>
            </w:r>
          </w:p>
        </w:tc>
        <w:tc>
          <w:tcPr>
            <w:tcW w:w="1485"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 xml:space="preserve"> NUMBER OF WORKERS</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Maharashtra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28215</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26096562</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34789727</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41237802</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1320995</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Karnataka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11460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13192146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18084325</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18362028</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706332</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Gujarat</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22220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31274639</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39012293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45704837</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1059789</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Tamil Nadu</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36996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16145171</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21108304</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25967952</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1595342</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Andhra Pradesh</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27708</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25393903</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30648153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32594218</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1110866</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Rajasthan</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8444</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5301625</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8025724</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7911885</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357888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 Pradesh</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14090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9064742</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11924379</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14711869</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670748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Punjab</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12593</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3734551</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5698435</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6784497</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484320</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Uttarakhand</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2843</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5066863</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7192433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7144048</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273464</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Haryana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6142</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5385588</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8420445</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9231140</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436925</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Himachal Pradesh</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2489</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4449031</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5064907</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5520247</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116290</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West Bengal</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8402</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7169937</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9327339</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10925703</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534838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Madhya Pradesh</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4286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4990615</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6780270</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7987526</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233511</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Orissa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2678</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16080526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17071149</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18345421</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223571</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Jharkhand</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2556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6742579</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7935560</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8479558</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135795</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Chattisgarh</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2472</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5063239</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8918800</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6706859</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138269</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Goa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586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860627</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1214530</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1500779</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44710</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Kerala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7031</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1546086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2369597</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2864461</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330402</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Dadra &amp; Nagar Haveli</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1480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2106676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3179570</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3318173</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89668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Assam</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3019</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1515746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1990077</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2185871</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150065</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Daman &amp; Diu</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1950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729488</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1707703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1386506</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80384</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Delhi</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3849</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887343</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1648153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1697212</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76890</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Bihar</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3231</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754715</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731114</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1219662</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108963</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Jammu &amp; Kashmir</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861</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440142</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744822</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747730</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53018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Puducherry</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832</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390970</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-572713</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686875</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45173</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Sikkim</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113924</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157892</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172856</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7138</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Meghalaya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100</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281066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394509</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342123</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8821</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Chandigarh(U.T.)</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308</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119032</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184052</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181261</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9777</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Tripura</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35095</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49701</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50770</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27304</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Nagaland</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86</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12731</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21605</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22093</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2195</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Manipur</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102</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5826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11074</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12583</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4552</w:t>
            </w:r>
          </w:p>
        </w:tc>
      </w:tr>
      <w:tr w:rsidR="00F03DDE" w:rsidRPr="00121660" w:rsidTr="00C53C7E">
        <w:trPr>
          <w:jc w:val="center"/>
        </w:trPr>
        <w:tc>
          <w:tcPr>
            <w:tcW w:w="874" w:type="dxa"/>
            <w:vAlign w:val="center"/>
          </w:tcPr>
          <w:p w:rsidR="00F03DDE" w:rsidRPr="00121660" w:rsidRDefault="00F03DDE" w:rsidP="00F03DDE">
            <w:pPr>
              <w:pStyle w:val="ListParagraph"/>
              <w:numPr>
                <w:ilvl w:val="0"/>
                <w:numId w:val="41"/>
              </w:numPr>
              <w:spacing w:after="0" w:line="240" w:lineRule="auto"/>
              <w:jc w:val="both"/>
              <w:rPr>
                <w:rFonts w:ascii="Times New Roman" w:eastAsia="Times New Roman" w:hAnsi="Times New Roman"/>
                <w:b/>
                <w:sz w:val="24"/>
                <w:szCs w:val="24"/>
              </w:rPr>
            </w:pPr>
          </w:p>
        </w:tc>
        <w:tc>
          <w:tcPr>
            <w:tcW w:w="2090"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bCs/>
                <w:sz w:val="24"/>
                <w:szCs w:val="24"/>
              </w:rPr>
              <w:t>Andaman &amp; Nicobar Islands</w:t>
            </w:r>
          </w:p>
        </w:tc>
        <w:tc>
          <w:tcPr>
            <w:tcW w:w="159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w:t>
            </w:r>
          </w:p>
        </w:tc>
        <w:tc>
          <w:tcPr>
            <w:tcW w:w="1306"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3906</w:t>
            </w:r>
          </w:p>
        </w:tc>
        <w:tc>
          <w:tcPr>
            <w:tcW w:w="184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605</w:t>
            </w:r>
          </w:p>
        </w:tc>
        <w:tc>
          <w:tcPr>
            <w:tcW w:w="1559"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4967</w:t>
            </w:r>
          </w:p>
        </w:tc>
        <w:tc>
          <w:tcPr>
            <w:tcW w:w="148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362</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Data of Central Statistical Organisation in 2011- 2012</w:t>
      </w:r>
    </w:p>
    <w:p w:rsidR="00F03DDE" w:rsidRPr="001B227F" w:rsidRDefault="00F03DDE" w:rsidP="00F03DDE">
      <w:pPr>
        <w:spacing w:after="120" w:line="360" w:lineRule="auto"/>
        <w:contextualSpacing/>
        <w:jc w:val="right"/>
        <w:rPr>
          <w:rFonts w:ascii="Times New Roman" w:hAnsi="Times New Roman" w:cs="Times New Roman"/>
          <w:b/>
          <w:sz w:val="24"/>
          <w:szCs w:val="24"/>
        </w:rPr>
      </w:pPr>
      <w:r w:rsidRPr="001B227F">
        <w:rPr>
          <w:rFonts w:ascii="Times New Roman" w:hAnsi="Times New Roman" w:cs="Times New Roman"/>
          <w:b/>
          <w:sz w:val="24"/>
          <w:szCs w:val="24"/>
        </w:rPr>
        <w:t>CONT…</w:t>
      </w: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30</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STATEWISE INDUSTRIAL PERFORMANCE IN INDIA 2011 -2012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0E1B16">
        <w:rPr>
          <w:rFonts w:ascii="Times New Roman" w:hAnsi="Times New Roman" w:cs="Times New Roman"/>
          <w:b/>
          <w:sz w:val="24"/>
          <w:szCs w:val="24"/>
        </w:rPr>
        <w:t xml:space="preserve">  (Value </w:t>
      </w:r>
      <w:r>
        <w:rPr>
          <w:rFonts w:ascii="Times New Roman" w:hAnsi="Times New Roman" w:cs="Times New Roman"/>
          <w:b/>
          <w:sz w:val="24"/>
          <w:szCs w:val="24"/>
        </w:rPr>
        <w:t>in Rs. Lakhs &amp; Others in Number</w:t>
      </w:r>
      <w:r w:rsidRPr="000E1B16">
        <w:rPr>
          <w:rFonts w:ascii="Times New Roman" w:hAnsi="Times New Roman" w:cs="Times New Roman"/>
          <w:b/>
          <w:sz w:val="24"/>
          <w:szCs w:val="24"/>
        </w:rPr>
        <w:t>)</w:t>
      </w:r>
    </w:p>
    <w:tbl>
      <w:tblPr>
        <w:tblW w:w="10603" w:type="dxa"/>
        <w:jc w:val="center"/>
        <w:tblInd w:w="1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6"/>
        <w:gridCol w:w="2426"/>
        <w:gridCol w:w="1425"/>
        <w:gridCol w:w="2083"/>
        <w:gridCol w:w="1215"/>
        <w:gridCol w:w="1208"/>
        <w:gridCol w:w="1430"/>
      </w:tblGrid>
      <w:tr w:rsidR="00F03DDE" w:rsidRPr="00121660" w:rsidTr="00C53C7E">
        <w:trPr>
          <w:trHeight w:val="828"/>
          <w:jc w:val="center"/>
        </w:trPr>
        <w:tc>
          <w:tcPr>
            <w:tcW w:w="816" w:type="dxa"/>
            <w:vAlign w:val="center"/>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S.NO</w:t>
            </w: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hAnsi="Times New Roman" w:cs="Times New Roman"/>
                <w:b/>
                <w:bCs/>
                <w:sz w:val="24"/>
                <w:szCs w:val="24"/>
              </w:rPr>
              <w:t>STATE/UNION TERRITORIES</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TOTAL</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OUTPUT</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DEPRECIATION</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NET VALUE</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ADDED</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RENT PAID</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INTEREST</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PAID</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Maharashtra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100537793</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2245642</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15676558</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365110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2406514</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Karnataka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39484010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934253</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10316487</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131146</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619385</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Gujarat</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99841317</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2279594</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8769124</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135132</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1511204</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Tamil Nadu</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60963540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1512364</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7695571</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186687</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1325181</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Andhra Pradesh</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39093376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1231859</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6705275</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168256</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975967</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Rajasthan</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19045480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471475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3926264</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41666</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392390</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 Pradesh</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33265470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745055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3714441</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112043</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661903</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Punjab</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17811875</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334387</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3293945</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32242</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418436</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Uttarakhand</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14474752</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385046</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3064360</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24169</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290026</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Haryana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24395636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584739</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2985298</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83576</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493952</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Himachal Pradesh</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8079659</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321035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2161155</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17467</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208782</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West Bengal</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23320091</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548574</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2055832</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71193</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530409</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Madhya Pradesh</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15658407</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376784</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1895071</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38001</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322529</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Orissa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11541915</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600230</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1820476</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34027</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623480</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Jharkhand</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10305316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340872</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1678877</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26791</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286522</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Chattisgarh</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9301415</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291347</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1260536</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21691</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233258</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Goa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4210182</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88265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1178219</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7939</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43657</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Kerala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11158670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153070</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926623</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15074</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112477</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Dadra &amp; Nagar Haveli</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8900765</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187581</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777326</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10780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200522</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Assam</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5292766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115831</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654789</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8404</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79685</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Daman &amp; Diu</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4218140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74648</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651306</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34150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99599</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Delhi</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4527272</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49135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612153</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33446</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93533</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Bihar</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6016746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55928</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564392</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4160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29338</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Jammu &amp; Kashmir</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2242919</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37479</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405195</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1500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34726</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Puducherry</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2048180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49089</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365281</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6188</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28115</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Sikkim</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556220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15462</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332717</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557</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4481</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Meghalaya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325326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18261</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80962</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1369</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19180</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Chandigarh(U.T.)</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750210</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9129</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69272</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5498</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14960</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Tripura</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122682</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6071</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18716</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549</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3074</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Nagaland</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57932</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790</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6813</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163</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Manipur</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36324</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707</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5920</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650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615</w:t>
            </w:r>
          </w:p>
        </w:tc>
      </w:tr>
      <w:tr w:rsidR="00F03DDE" w:rsidRPr="00121660" w:rsidTr="00C53C7E">
        <w:trPr>
          <w:trHeight w:val="300"/>
          <w:jc w:val="center"/>
        </w:trPr>
        <w:tc>
          <w:tcPr>
            <w:tcW w:w="816" w:type="dxa"/>
            <w:vAlign w:val="center"/>
          </w:tcPr>
          <w:p w:rsidR="00F03DDE" w:rsidRPr="00121660" w:rsidRDefault="00F03DDE" w:rsidP="00F03DDE">
            <w:pPr>
              <w:pStyle w:val="ListParagraph"/>
              <w:numPr>
                <w:ilvl w:val="0"/>
                <w:numId w:val="42"/>
              </w:numPr>
              <w:spacing w:after="0" w:line="240" w:lineRule="auto"/>
              <w:jc w:val="both"/>
              <w:rPr>
                <w:rFonts w:ascii="Times New Roman" w:eastAsia="Times New Roman" w:hAnsi="Times New Roman"/>
                <w:b/>
                <w:bCs/>
                <w:sz w:val="24"/>
                <w:szCs w:val="24"/>
              </w:rPr>
            </w:pPr>
          </w:p>
        </w:tc>
        <w:tc>
          <w:tcPr>
            <w:tcW w:w="2426"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bCs/>
                <w:sz w:val="24"/>
                <w:szCs w:val="24"/>
              </w:rPr>
              <w:t>Andaman &amp; Nicobar Islands</w:t>
            </w:r>
          </w:p>
        </w:tc>
        <w:tc>
          <w:tcPr>
            <w:tcW w:w="142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17966</w:t>
            </w:r>
          </w:p>
        </w:tc>
        <w:tc>
          <w:tcPr>
            <w:tcW w:w="2083"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805</w:t>
            </w:r>
          </w:p>
        </w:tc>
        <w:tc>
          <w:tcPr>
            <w:tcW w:w="1215"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1339</w:t>
            </w:r>
          </w:p>
        </w:tc>
        <w:tc>
          <w:tcPr>
            <w:tcW w:w="1208"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w:t>
            </w:r>
          </w:p>
        </w:tc>
        <w:tc>
          <w:tcPr>
            <w:tcW w:w="1430" w:type="dxa"/>
            <w:shd w:val="clear" w:color="auto" w:fill="auto"/>
            <w:noWrap/>
            <w:vAlign w:val="center"/>
            <w:hideMark/>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1571</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Data of Central Statistical Organisation in 2011- 2012</w:t>
      </w:r>
    </w:p>
    <w:p w:rsidR="00F03DDE" w:rsidRPr="001B227F" w:rsidRDefault="00F03DDE" w:rsidP="00F03DDE">
      <w:pPr>
        <w:spacing w:after="120" w:line="360" w:lineRule="auto"/>
        <w:ind w:firstLine="720"/>
        <w:contextualSpacing/>
        <w:jc w:val="right"/>
        <w:rPr>
          <w:rFonts w:ascii="Times New Roman" w:hAnsi="Times New Roman" w:cs="Times New Roman"/>
          <w:b/>
          <w:sz w:val="24"/>
          <w:szCs w:val="24"/>
        </w:rPr>
      </w:pPr>
      <w:r w:rsidRPr="001B227F">
        <w:rPr>
          <w:rFonts w:ascii="Times New Roman" w:hAnsi="Times New Roman" w:cs="Times New Roman"/>
          <w:b/>
          <w:sz w:val="24"/>
          <w:szCs w:val="24"/>
        </w:rPr>
        <w:t>CONT…</w:t>
      </w: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30</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STATEWISE INDUSTRIAL PERFORMANCE IN INDIA 2011 -2012</w:t>
      </w:r>
    </w:p>
    <w:p w:rsidR="00F03DDE" w:rsidRPr="000E1B16" w:rsidRDefault="00F03DDE" w:rsidP="00F03DDE">
      <w:pPr>
        <w:spacing w:after="120" w:line="360" w:lineRule="auto"/>
        <w:contextualSpacing/>
        <w:jc w:val="center"/>
        <w:rPr>
          <w:rFonts w:ascii="Times New Roman" w:hAnsi="Times New Roman" w:cs="Times New Roman"/>
          <w:b/>
          <w:sz w:val="24"/>
          <w:szCs w:val="24"/>
        </w:rPr>
      </w:pPr>
      <w:r w:rsidRPr="000E1B16">
        <w:rPr>
          <w:rFonts w:ascii="Times New Roman" w:hAnsi="Times New Roman" w:cs="Times New Roman"/>
          <w:b/>
          <w:sz w:val="24"/>
          <w:szCs w:val="24"/>
        </w:rPr>
        <w:t xml:space="preserve">  (Value </w:t>
      </w:r>
      <w:r>
        <w:rPr>
          <w:rFonts w:ascii="Times New Roman" w:hAnsi="Times New Roman" w:cs="Times New Roman"/>
          <w:b/>
          <w:sz w:val="24"/>
          <w:szCs w:val="24"/>
        </w:rPr>
        <w:t>in Rs. Lakhs &amp; Others in Number</w:t>
      </w:r>
      <w:r w:rsidRPr="000E1B16">
        <w:rPr>
          <w:rFonts w:ascii="Times New Roman" w:hAnsi="Times New Roman" w:cs="Times New Roman"/>
          <w:b/>
          <w:sz w:val="24"/>
          <w:szCs w:val="24"/>
        </w:rPr>
        <w:t>)</w:t>
      </w:r>
    </w:p>
    <w:tbl>
      <w:tblPr>
        <w:tblW w:w="105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97"/>
        <w:gridCol w:w="2938"/>
        <w:gridCol w:w="1560"/>
        <w:gridCol w:w="1701"/>
        <w:gridCol w:w="1984"/>
        <w:gridCol w:w="1276"/>
      </w:tblGrid>
      <w:tr w:rsidR="00F03DDE" w:rsidRPr="00121660" w:rsidTr="00C53C7E">
        <w:trPr>
          <w:jc w:val="center"/>
        </w:trPr>
        <w:tc>
          <w:tcPr>
            <w:tcW w:w="1097" w:type="dxa"/>
            <w:vAlign w:val="center"/>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S.NO</w:t>
            </w: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bCs/>
                <w:iCs/>
                <w:sz w:val="24"/>
                <w:szCs w:val="24"/>
              </w:rPr>
            </w:pPr>
            <w:r w:rsidRPr="00121660">
              <w:rPr>
                <w:rFonts w:ascii="Times New Roman" w:hAnsi="Times New Roman" w:cs="Times New Roman"/>
                <w:b/>
                <w:bCs/>
                <w:sz w:val="24"/>
                <w:szCs w:val="24"/>
              </w:rPr>
              <w:t>STATE/UNION TERRITORIES</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TOTAL PERSONS</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ENGAGED</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WAGES TO</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WORKERS</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TOTAL EMOLUMENTS</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TOTAL</w:t>
            </w:r>
          </w:p>
          <w:p w:rsidR="00F03DDE" w:rsidRPr="00121660" w:rsidRDefault="00F03DDE" w:rsidP="00C53C7E">
            <w:pPr>
              <w:spacing w:after="0" w:line="240" w:lineRule="auto"/>
              <w:contextualSpacing/>
              <w:jc w:val="center"/>
              <w:rPr>
                <w:rFonts w:ascii="Times New Roman" w:eastAsia="Times New Roman" w:hAnsi="Times New Roman" w:cs="Times New Roman"/>
                <w:b/>
                <w:bCs/>
                <w:iCs/>
                <w:sz w:val="24"/>
                <w:szCs w:val="24"/>
              </w:rPr>
            </w:pPr>
            <w:r w:rsidRPr="00121660">
              <w:rPr>
                <w:rFonts w:ascii="Times New Roman" w:eastAsia="Times New Roman" w:hAnsi="Times New Roman" w:cs="Times New Roman"/>
                <w:b/>
                <w:bCs/>
                <w:iCs/>
                <w:sz w:val="24"/>
                <w:szCs w:val="24"/>
              </w:rPr>
              <w:t>INPUT</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Maharashtra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1880606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1706508</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4347549</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82615593</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Karnataka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905946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705966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1535797</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28233271</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Gujarat</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1383773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1032731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2316184</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88792599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Tamil Nadu</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1940819</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1374646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2682291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51755605</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Andhra Pradesh</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1362788</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908501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1656600</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31156242</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Rajasthan</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474883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318046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633156</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14647741</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 Pradesh</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864346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559796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1273681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28805974</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Punjab</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600041</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366781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664741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14183543</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Uttarakhand</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342385</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248689</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488645</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11025346</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Haryana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582372</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440707</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1096371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20825599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Himachal Pradesh</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163440</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107459</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325978</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5597468</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West Bengal</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654276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513141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895824</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20715685</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Madhya Pradesh</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314838</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239877</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519901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13386551</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Orissa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284637</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291451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503619</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9121209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Jharkhand</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196793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228400</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516062</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8285568</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Chattisgarh</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185985</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152716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393171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7749533</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Goa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65974</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63371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146370</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2943698</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Kerala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393425</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242095</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420229</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10078978</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Dadra &amp; Nagar Haveli</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113512</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79596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175076</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7935859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Assam</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180531</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92298</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166621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4522147</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Daman &amp; Diu</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103596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71445</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159062</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3492186</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Delhi</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116221</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79846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234006</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3865985</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Bihar</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126592</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48026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84982</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5396426</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Jammu &amp; Kashmir</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63704</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36804</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64642</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1800246</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Puducherry</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55472</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41606</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85991</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1633810</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Sikkim</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8906</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5139</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32040</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208041</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Meghalaya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11005</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7537</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13845</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226104</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Chandigarh(U.T.)</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14893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11099</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25693</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671809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Tripura</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29933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7603</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10554</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97895</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Nagaland</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2521</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973</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1287</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50329</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Manipur</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5303</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2375</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2883</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29698</w:t>
            </w:r>
          </w:p>
        </w:tc>
      </w:tr>
      <w:tr w:rsidR="00F03DDE" w:rsidRPr="00121660" w:rsidTr="00C53C7E">
        <w:trPr>
          <w:jc w:val="center"/>
        </w:trPr>
        <w:tc>
          <w:tcPr>
            <w:tcW w:w="1097" w:type="dxa"/>
            <w:vAlign w:val="center"/>
          </w:tcPr>
          <w:p w:rsidR="00F03DDE" w:rsidRPr="00121660" w:rsidRDefault="00F03DDE" w:rsidP="00F03DDE">
            <w:pPr>
              <w:pStyle w:val="ListParagraph"/>
              <w:numPr>
                <w:ilvl w:val="0"/>
                <w:numId w:val="43"/>
              </w:numPr>
              <w:spacing w:after="0" w:line="240" w:lineRule="auto"/>
              <w:jc w:val="both"/>
              <w:rPr>
                <w:rFonts w:ascii="Times New Roman" w:eastAsia="Times New Roman" w:hAnsi="Times New Roman"/>
                <w:b/>
                <w:sz w:val="24"/>
                <w:szCs w:val="24"/>
              </w:rPr>
            </w:pPr>
          </w:p>
        </w:tc>
        <w:tc>
          <w:tcPr>
            <w:tcW w:w="2938" w:type="dxa"/>
            <w:shd w:val="clear" w:color="auto" w:fill="auto"/>
            <w:noWrap/>
            <w:vAlign w:val="center"/>
            <w:hideMark/>
          </w:tcPr>
          <w:p w:rsidR="00F03DDE" w:rsidRPr="00121660" w:rsidRDefault="00F03DDE" w:rsidP="00C53C7E">
            <w:pPr>
              <w:spacing w:after="0" w:line="240" w:lineRule="auto"/>
              <w:contextualSpacing/>
              <w:jc w:val="both"/>
              <w:rPr>
                <w:rFonts w:ascii="Times New Roman" w:eastAsia="Times New Roman" w:hAnsi="Times New Roman" w:cs="Times New Roman"/>
                <w:b/>
                <w:sz w:val="24"/>
                <w:szCs w:val="24"/>
              </w:rPr>
            </w:pPr>
            <w:r w:rsidRPr="00121660">
              <w:rPr>
                <w:rFonts w:ascii="Times New Roman" w:eastAsia="Times New Roman" w:hAnsi="Times New Roman" w:cs="Times New Roman"/>
                <w:b/>
                <w:bCs/>
                <w:sz w:val="24"/>
                <w:szCs w:val="24"/>
              </w:rPr>
              <w:t>Andaman &amp; Nicobar Islands</w:t>
            </w:r>
          </w:p>
        </w:tc>
        <w:tc>
          <w:tcPr>
            <w:tcW w:w="1560"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438</w:t>
            </w:r>
          </w:p>
        </w:tc>
        <w:tc>
          <w:tcPr>
            <w:tcW w:w="1701"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351</w:t>
            </w:r>
          </w:p>
        </w:tc>
        <w:tc>
          <w:tcPr>
            <w:tcW w:w="1984"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499</w:t>
            </w:r>
          </w:p>
        </w:tc>
        <w:tc>
          <w:tcPr>
            <w:tcW w:w="1276" w:type="dxa"/>
            <w:vAlign w:val="center"/>
          </w:tcPr>
          <w:p w:rsidR="00F03DDE" w:rsidRPr="00121660" w:rsidRDefault="00F03DDE" w:rsidP="00C53C7E">
            <w:pPr>
              <w:spacing w:after="0" w:line="240" w:lineRule="auto"/>
              <w:contextualSpacing/>
              <w:jc w:val="center"/>
              <w:rPr>
                <w:rFonts w:ascii="Times New Roman" w:eastAsia="Times New Roman" w:hAnsi="Times New Roman" w:cs="Times New Roman"/>
                <w:b/>
                <w:sz w:val="24"/>
                <w:szCs w:val="24"/>
              </w:rPr>
            </w:pPr>
            <w:r w:rsidRPr="00121660">
              <w:rPr>
                <w:rFonts w:ascii="Times New Roman" w:eastAsia="Times New Roman" w:hAnsi="Times New Roman" w:cs="Times New Roman"/>
                <w:b/>
                <w:sz w:val="24"/>
                <w:szCs w:val="24"/>
              </w:rPr>
              <w:t>15822</w:t>
            </w:r>
          </w:p>
        </w:tc>
      </w:tr>
    </w:tbl>
    <w:p w:rsidR="00F03DDE" w:rsidRPr="001B227F" w:rsidRDefault="00F03DDE" w:rsidP="00F03DDE">
      <w:pPr>
        <w:spacing w:after="120" w:line="360" w:lineRule="auto"/>
        <w:contextualSpacing/>
        <w:rPr>
          <w:rFonts w:ascii="Times New Roman" w:hAnsi="Times New Roman" w:cs="Times New Roman"/>
          <w:b/>
          <w:sz w:val="20"/>
          <w:szCs w:val="24"/>
        </w:rPr>
      </w:pPr>
      <w:r w:rsidRPr="001B227F">
        <w:rPr>
          <w:rFonts w:ascii="Times New Roman" w:hAnsi="Times New Roman" w:cs="Times New Roman"/>
          <w:b/>
          <w:sz w:val="20"/>
          <w:szCs w:val="24"/>
        </w:rPr>
        <w:t>Source: Central Statistical Organization, 2011- 2012</w:t>
      </w:r>
      <w:r w:rsidRPr="001B227F">
        <w:rPr>
          <w:rFonts w:ascii="Times New Roman" w:hAnsi="Times New Roman" w:cs="Times New Roman"/>
          <w:b/>
          <w:sz w:val="20"/>
          <w:szCs w:val="24"/>
        </w:rPr>
        <w:tab/>
      </w:r>
      <w:r w:rsidRPr="001B227F">
        <w:rPr>
          <w:rFonts w:ascii="Times New Roman" w:hAnsi="Times New Roman" w:cs="Times New Roman"/>
          <w:b/>
          <w:sz w:val="20"/>
          <w:szCs w:val="24"/>
        </w:rPr>
        <w:tab/>
      </w:r>
      <w:r w:rsidRPr="001B227F">
        <w:rPr>
          <w:rFonts w:ascii="Times New Roman" w:hAnsi="Times New Roman" w:cs="Times New Roman"/>
          <w:b/>
          <w:sz w:val="20"/>
          <w:szCs w:val="24"/>
        </w:rPr>
        <w:tab/>
      </w:r>
      <w:r w:rsidRPr="001B227F">
        <w:rPr>
          <w:rFonts w:ascii="Times New Roman" w:hAnsi="Times New Roman" w:cs="Times New Roman"/>
          <w:b/>
          <w:sz w:val="20"/>
          <w:szCs w:val="24"/>
        </w:rPr>
        <w:tab/>
      </w:r>
      <w:r w:rsidRPr="001B227F">
        <w:rPr>
          <w:rFonts w:ascii="Times New Roman" w:hAnsi="Times New Roman" w:cs="Times New Roman"/>
          <w:b/>
          <w:sz w:val="20"/>
          <w:szCs w:val="24"/>
        </w:rPr>
        <w:tab/>
      </w:r>
      <w:r w:rsidRPr="001B227F">
        <w:rPr>
          <w:rFonts w:ascii="Times New Roman" w:hAnsi="Times New Roman" w:cs="Times New Roman"/>
          <w:b/>
          <w:sz w:val="20"/>
          <w:szCs w:val="24"/>
        </w:rPr>
        <w:tab/>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tabs>
          <w:tab w:val="left" w:pos="3569"/>
          <w:tab w:val="center" w:pos="5040"/>
        </w:tabs>
        <w:ind w:firstLine="720"/>
        <w:rPr>
          <w:rFonts w:ascii="Times New Roman" w:hAnsi="Times New Roman" w:cs="Times New Roman"/>
          <w:b/>
          <w:sz w:val="24"/>
          <w:szCs w:val="24"/>
        </w:rPr>
      </w:pPr>
      <w:r>
        <w:rPr>
          <w:rFonts w:ascii="Times New Roman" w:hAnsi="Times New Roman" w:cs="Times New Roman"/>
          <w:b/>
          <w:sz w:val="24"/>
          <w:szCs w:val="24"/>
        </w:rPr>
        <w:lastRenderedPageBreak/>
        <w:tab/>
      </w:r>
    </w:p>
    <w:p w:rsidR="00F03DDE" w:rsidRDefault="00F03DDE" w:rsidP="00F03DDE">
      <w:pPr>
        <w:tabs>
          <w:tab w:val="left" w:pos="3569"/>
          <w:tab w:val="center" w:pos="5040"/>
        </w:tabs>
        <w:jc w:val="center"/>
        <w:rPr>
          <w:rFonts w:ascii="Times New Roman" w:hAnsi="Times New Roman" w:cs="Times New Roman"/>
          <w:b/>
          <w:sz w:val="24"/>
          <w:szCs w:val="24"/>
        </w:rPr>
      </w:pPr>
      <w:r w:rsidRPr="00121660">
        <w:rPr>
          <w:rFonts w:ascii="Times New Roman" w:hAnsi="Times New Roman" w:cs="Times New Roman"/>
          <w:b/>
          <w:sz w:val="24"/>
          <w:szCs w:val="24"/>
        </w:rPr>
        <w:t xml:space="preserve">FIGURE </w:t>
      </w:r>
      <w:r>
        <w:rPr>
          <w:rFonts w:ascii="Times New Roman" w:hAnsi="Times New Roman" w:cs="Times New Roman"/>
          <w:b/>
          <w:sz w:val="24"/>
          <w:szCs w:val="24"/>
        </w:rPr>
        <w:t>–</w:t>
      </w:r>
      <w:r w:rsidRPr="00121660">
        <w:rPr>
          <w:rFonts w:ascii="Times New Roman" w:hAnsi="Times New Roman" w:cs="Times New Roman"/>
          <w:b/>
          <w:sz w:val="24"/>
          <w:szCs w:val="24"/>
        </w:rPr>
        <w:t xml:space="preserve"> 7</w:t>
      </w:r>
    </w:p>
    <w:p w:rsidR="00F03DDE" w:rsidRDefault="00F03DDE" w:rsidP="00F03DDE">
      <w:pPr>
        <w:tabs>
          <w:tab w:val="left" w:pos="3569"/>
          <w:tab w:val="center" w:pos="5040"/>
        </w:tabs>
        <w:jc w:val="center"/>
        <w:rPr>
          <w:rFonts w:ascii="Times New Roman" w:hAnsi="Times New Roman" w:cs="Times New Roman"/>
          <w:b/>
          <w:sz w:val="24"/>
          <w:szCs w:val="24"/>
        </w:rPr>
      </w:pPr>
    </w:p>
    <w:p w:rsidR="00F03DDE" w:rsidRDefault="00F03DDE" w:rsidP="00F03DDE">
      <w:pPr>
        <w:tabs>
          <w:tab w:val="left" w:pos="3569"/>
          <w:tab w:val="center" w:pos="5040"/>
        </w:tabs>
        <w:jc w:val="center"/>
        <w:rPr>
          <w:rFonts w:ascii="Times New Roman" w:hAnsi="Times New Roman" w:cs="Times New Roman"/>
          <w:sz w:val="24"/>
          <w:szCs w:val="24"/>
        </w:rPr>
      </w:pPr>
      <w:r w:rsidRPr="00D77747">
        <w:rPr>
          <w:rFonts w:ascii="Times New Roman" w:hAnsi="Times New Roman" w:cs="Times New Roman"/>
          <w:noProof/>
          <w:sz w:val="24"/>
          <w:szCs w:val="24"/>
        </w:rPr>
        <w:drawing>
          <wp:inline distT="0" distB="0" distL="0" distR="0">
            <wp:extent cx="5742420" cy="4655128"/>
            <wp:effectExtent l="19050" t="0" r="10680" b="0"/>
            <wp:docPr id="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b/>
          <w:sz w:val="24"/>
          <w:szCs w:val="24"/>
        </w:rPr>
      </w:pPr>
      <w:r w:rsidRPr="00121660">
        <w:rPr>
          <w:rFonts w:ascii="Times New Roman" w:hAnsi="Times New Roman" w:cs="Times New Roman"/>
          <w:b/>
          <w:sz w:val="24"/>
          <w:szCs w:val="24"/>
        </w:rPr>
        <w:lastRenderedPageBreak/>
        <w:t>FIGURE</w:t>
      </w:r>
      <w:r>
        <w:rPr>
          <w:rFonts w:ascii="Times New Roman" w:hAnsi="Times New Roman" w:cs="Times New Roman"/>
          <w:b/>
          <w:sz w:val="24"/>
          <w:szCs w:val="24"/>
        </w:rPr>
        <w:t xml:space="preserve"> – 8</w:t>
      </w:r>
    </w:p>
    <w:p w:rsidR="00F03DDE" w:rsidRDefault="00F03DDE"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sz w:val="24"/>
          <w:szCs w:val="24"/>
        </w:rPr>
      </w:pPr>
      <w:r w:rsidRPr="00D77747">
        <w:rPr>
          <w:rFonts w:ascii="Times New Roman" w:hAnsi="Times New Roman" w:cs="Times New Roman"/>
          <w:noProof/>
          <w:sz w:val="24"/>
          <w:szCs w:val="24"/>
        </w:rPr>
        <w:drawing>
          <wp:inline distT="0" distB="0" distL="0" distR="0">
            <wp:extent cx="5943600" cy="4870812"/>
            <wp:effectExtent l="19050" t="0" r="19050" b="5988"/>
            <wp:docPr id="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jc w:val="center"/>
        <w:rPr>
          <w:rFonts w:ascii="Times New Roman" w:hAnsi="Times New Roman" w:cs="Times New Roman"/>
          <w:b/>
          <w:sz w:val="24"/>
          <w:szCs w:val="24"/>
        </w:rPr>
      </w:pPr>
    </w:p>
    <w:p w:rsidR="00FC7951" w:rsidRDefault="00FC7951"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b/>
          <w:sz w:val="24"/>
          <w:szCs w:val="24"/>
        </w:rPr>
      </w:pPr>
      <w:r w:rsidRPr="00121660">
        <w:rPr>
          <w:rFonts w:ascii="Times New Roman" w:hAnsi="Times New Roman" w:cs="Times New Roman"/>
          <w:b/>
          <w:sz w:val="24"/>
          <w:szCs w:val="24"/>
        </w:rPr>
        <w:lastRenderedPageBreak/>
        <w:t>FIGURE</w:t>
      </w:r>
      <w:r>
        <w:rPr>
          <w:rFonts w:ascii="Times New Roman" w:hAnsi="Times New Roman" w:cs="Times New Roman"/>
          <w:b/>
          <w:sz w:val="24"/>
          <w:szCs w:val="24"/>
        </w:rPr>
        <w:t xml:space="preserve"> – 9</w:t>
      </w:r>
    </w:p>
    <w:p w:rsidR="00F03DDE" w:rsidRDefault="00F03DDE"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sz w:val="24"/>
          <w:szCs w:val="24"/>
        </w:rPr>
      </w:pPr>
      <w:r w:rsidRPr="00D77747">
        <w:rPr>
          <w:rFonts w:ascii="Times New Roman" w:hAnsi="Times New Roman" w:cs="Times New Roman"/>
          <w:noProof/>
          <w:sz w:val="24"/>
          <w:szCs w:val="24"/>
        </w:rPr>
        <w:drawing>
          <wp:inline distT="0" distB="0" distL="0" distR="0">
            <wp:extent cx="5943600" cy="4870812"/>
            <wp:effectExtent l="19050" t="0" r="19050" b="5988"/>
            <wp:docPr id="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b/>
          <w:sz w:val="24"/>
          <w:szCs w:val="24"/>
        </w:rPr>
      </w:pPr>
    </w:p>
    <w:p w:rsidR="00FC7951" w:rsidRDefault="00FC7951" w:rsidP="00F03DDE">
      <w:pPr>
        <w:jc w:val="center"/>
        <w:rPr>
          <w:rFonts w:ascii="Times New Roman" w:hAnsi="Times New Roman" w:cs="Times New Roman"/>
          <w:b/>
          <w:sz w:val="24"/>
          <w:szCs w:val="24"/>
        </w:rPr>
      </w:pPr>
    </w:p>
    <w:p w:rsidR="00FC7951" w:rsidRDefault="00FC7951"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b/>
          <w:sz w:val="24"/>
          <w:szCs w:val="24"/>
        </w:rPr>
      </w:pPr>
      <w:r w:rsidRPr="00121660">
        <w:rPr>
          <w:rFonts w:ascii="Times New Roman" w:hAnsi="Times New Roman" w:cs="Times New Roman"/>
          <w:b/>
          <w:sz w:val="24"/>
          <w:szCs w:val="24"/>
        </w:rPr>
        <w:lastRenderedPageBreak/>
        <w:t>FIGURE</w:t>
      </w:r>
      <w:r>
        <w:rPr>
          <w:rFonts w:ascii="Times New Roman" w:hAnsi="Times New Roman" w:cs="Times New Roman"/>
          <w:b/>
          <w:sz w:val="24"/>
          <w:szCs w:val="24"/>
        </w:rPr>
        <w:t xml:space="preserve"> – 10</w:t>
      </w:r>
    </w:p>
    <w:p w:rsidR="00F03DDE" w:rsidRDefault="00F03DDE" w:rsidP="00F03DDE">
      <w:pPr>
        <w:jc w:val="center"/>
        <w:rPr>
          <w:rFonts w:ascii="Times New Roman" w:hAnsi="Times New Roman" w:cs="Times New Roman"/>
          <w:b/>
          <w:sz w:val="24"/>
          <w:szCs w:val="24"/>
        </w:rPr>
      </w:pPr>
    </w:p>
    <w:p w:rsidR="00F03DDE" w:rsidRDefault="00F03DDE" w:rsidP="00F03DDE">
      <w:pPr>
        <w:jc w:val="center"/>
        <w:rPr>
          <w:rFonts w:ascii="Times New Roman" w:hAnsi="Times New Roman" w:cs="Times New Roman"/>
          <w:sz w:val="24"/>
          <w:szCs w:val="24"/>
        </w:rPr>
      </w:pPr>
      <w:r w:rsidRPr="00D77747">
        <w:rPr>
          <w:rFonts w:ascii="Times New Roman" w:hAnsi="Times New Roman" w:cs="Times New Roman"/>
          <w:noProof/>
          <w:sz w:val="24"/>
          <w:szCs w:val="24"/>
        </w:rPr>
        <w:drawing>
          <wp:inline distT="0" distB="0" distL="0" distR="0">
            <wp:extent cx="5549900" cy="4944533"/>
            <wp:effectExtent l="19050" t="0" r="12700" b="8467"/>
            <wp:docPr id="6"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C7951" w:rsidRDefault="00FC7951"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 xml:space="preserve">The table shows that number of factories in Tamil Nadu was numbered 36996. It was the highest number followed by Maharashtra (28215), Andhra Pradesh (27708) and Gujarat (22220). The number of workers and total number of persons engaged were observed to be higher in the state of Tamil Nadu compared to other states and union territories. It showed that Tamil Nadu had better human productive resources engaged in industries. The amount of fixed capital invested was high in the state of Gujarat followed by Maharashtra, Andhra Pradesh and Tamil Nadu.  Similarly, the wages given to workers, the total number of emoluments, rent paid and interest paid were higher in the state of Maharashtra compared to other states and union territories. Hence, the value of industrial production and net value added were higher in Maharashtra. The amount of productive capital and invested capital were Rs. 39012293 and Rs. 45704837 in Gujarat. It was the highest amount compared to other states and union territories. It revealed that Gujarat had endowed with high capital compared to other states and union territories. The total input used together was considered, it was higher in Gujarat.  The  number of factories,  amount of fixed capital,  amount of productive capital,  amount of invested capital,  number of workers, total persons engaged in industrial production, amount of wages to workers, total emoluments, total input used in the industries, industrial production, net value added and value of rent paid were less in the states and union territories of </w:t>
      </w:r>
      <w:r w:rsidRPr="001B227F">
        <w:rPr>
          <w:rFonts w:ascii="Times New Roman" w:eastAsia="Times New Roman" w:hAnsi="Times New Roman" w:cs="Times New Roman"/>
          <w:bCs/>
          <w:sz w:val="24"/>
          <w:szCs w:val="24"/>
        </w:rPr>
        <w:t>Andaman &amp; Nicobar Islands</w:t>
      </w:r>
      <w:r w:rsidRPr="001B227F">
        <w:rPr>
          <w:rFonts w:ascii="Times New Roman" w:hAnsi="Times New Roman" w:cs="Times New Roman"/>
          <w:sz w:val="24"/>
          <w:szCs w:val="24"/>
        </w:rPr>
        <w:t xml:space="preserve"> compared to other states/union territories.</w:t>
      </w:r>
    </w:p>
    <w:p w:rsidR="00F03DDE" w:rsidRPr="00374E67" w:rsidRDefault="00F03DDE" w:rsidP="00F03DDE">
      <w:pPr>
        <w:pStyle w:val="ListParagraph"/>
        <w:numPr>
          <w:ilvl w:val="1"/>
          <w:numId w:val="39"/>
        </w:numPr>
        <w:spacing w:after="120" w:line="360" w:lineRule="auto"/>
        <w:jc w:val="both"/>
        <w:rPr>
          <w:rFonts w:ascii="Times New Roman" w:hAnsi="Times New Roman"/>
          <w:b/>
          <w:sz w:val="24"/>
          <w:szCs w:val="24"/>
        </w:rPr>
      </w:pPr>
      <w:r w:rsidRPr="00374E67">
        <w:rPr>
          <w:rFonts w:ascii="Times New Roman" w:hAnsi="Times New Roman"/>
          <w:b/>
          <w:sz w:val="24"/>
          <w:szCs w:val="24"/>
        </w:rPr>
        <w:t>IMPACT OF INDUSTRIAL PRODUCTION ON AIR QUALITY IN INDIA</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4.4.1. </w:t>
      </w:r>
      <w:r w:rsidRPr="001B227F">
        <w:rPr>
          <w:rFonts w:ascii="Times New Roman" w:hAnsi="Times New Roman" w:cs="Times New Roman"/>
          <w:b/>
          <w:sz w:val="24"/>
          <w:szCs w:val="24"/>
        </w:rPr>
        <w:t>IMPACT OF INDUSTRIAL PRODUCTION ON SULPHUR DIOXCIDE EMISSION   IN THE AIR QUALITY</w:t>
      </w:r>
    </w:p>
    <w:p w:rsidR="00F03DDE" w:rsidRPr="001B227F" w:rsidRDefault="00F03DDE" w:rsidP="00F03DDE">
      <w:pPr>
        <w:spacing w:after="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For assessing the impact of industrial production on sulphur dioxide emission on the air quality, multiple regression equation was estimated. In the multiple regression equation, the independent variables such as the literacy level, population, consumption expenditure, industrial production and the per capita income of the states and union territories were put into the regression analysis. </w:t>
      </w:r>
    </w:p>
    <w:p w:rsidR="00F03DDE" w:rsidRDefault="00F03DDE" w:rsidP="00F03DDE">
      <w:pPr>
        <w:spacing w:after="0" w:line="360" w:lineRule="auto"/>
        <w:contextualSpacing/>
        <w:jc w:val="center"/>
        <w:rPr>
          <w:rFonts w:ascii="Times New Roman" w:hAnsi="Times New Roman" w:cs="Times New Roman"/>
          <w:b/>
          <w:sz w:val="24"/>
          <w:szCs w:val="24"/>
        </w:rPr>
      </w:pPr>
    </w:p>
    <w:p w:rsidR="00F03DDE" w:rsidRDefault="00F03DDE" w:rsidP="00F03DDE">
      <w:pPr>
        <w:spacing w:after="0" w:line="360" w:lineRule="auto"/>
        <w:contextualSpacing/>
        <w:jc w:val="center"/>
        <w:rPr>
          <w:rFonts w:ascii="Times New Roman" w:hAnsi="Times New Roman" w:cs="Times New Roman"/>
          <w:b/>
          <w:sz w:val="24"/>
          <w:szCs w:val="24"/>
        </w:rPr>
      </w:pPr>
    </w:p>
    <w:p w:rsidR="00FC7951" w:rsidRDefault="00FC7951" w:rsidP="00F03DDE">
      <w:pPr>
        <w:spacing w:after="0" w:line="360" w:lineRule="auto"/>
        <w:contextualSpacing/>
        <w:jc w:val="center"/>
        <w:rPr>
          <w:rFonts w:ascii="Times New Roman" w:hAnsi="Times New Roman" w:cs="Times New Roman"/>
          <w:b/>
          <w:sz w:val="24"/>
          <w:szCs w:val="24"/>
        </w:rPr>
      </w:pPr>
    </w:p>
    <w:p w:rsidR="00F03DDE" w:rsidRDefault="00F03DDE" w:rsidP="00F03DDE">
      <w:pPr>
        <w:spacing w:after="0" w:line="360" w:lineRule="auto"/>
        <w:contextualSpacing/>
        <w:jc w:val="center"/>
        <w:rPr>
          <w:rFonts w:ascii="Times New Roman" w:hAnsi="Times New Roman" w:cs="Times New Roman"/>
          <w:b/>
          <w:sz w:val="24"/>
          <w:szCs w:val="24"/>
        </w:rPr>
      </w:pPr>
    </w:p>
    <w:p w:rsidR="00F03DDE" w:rsidRDefault="00F03DDE" w:rsidP="00F03DDE">
      <w:pPr>
        <w:spacing w:after="0" w:line="360" w:lineRule="auto"/>
        <w:contextualSpacing/>
        <w:jc w:val="center"/>
        <w:rPr>
          <w:rFonts w:ascii="Times New Roman" w:hAnsi="Times New Roman" w:cs="Times New Roman"/>
          <w:b/>
          <w:sz w:val="24"/>
          <w:szCs w:val="24"/>
        </w:rPr>
      </w:pPr>
    </w:p>
    <w:p w:rsidR="00F03DDE" w:rsidRDefault="00F03DDE" w:rsidP="00F03DDE">
      <w:pPr>
        <w:spacing w:after="0" w:line="360" w:lineRule="auto"/>
        <w:contextualSpacing/>
        <w:jc w:val="center"/>
        <w:rPr>
          <w:rFonts w:ascii="Times New Roman" w:hAnsi="Times New Roman" w:cs="Times New Roman"/>
          <w:b/>
          <w:sz w:val="24"/>
          <w:szCs w:val="24"/>
        </w:rPr>
      </w:pPr>
    </w:p>
    <w:p w:rsidR="00F03DDE" w:rsidRPr="001B227F" w:rsidRDefault="00F03DDE" w:rsidP="00F03DDE">
      <w:pPr>
        <w:spacing w:after="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31</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DETERMINANTS OF POLLUTANT OF AIR PERTAINING TO SULPHUR DIOXIDE</w:t>
      </w:r>
    </w:p>
    <w:tbl>
      <w:tblPr>
        <w:tblW w:w="10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58"/>
        <w:gridCol w:w="2127"/>
        <w:gridCol w:w="1752"/>
        <w:gridCol w:w="3338"/>
      </w:tblGrid>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VARIABLES </w:t>
            </w:r>
          </w:p>
        </w:tc>
        <w:tc>
          <w:tcPr>
            <w:tcW w:w="2126"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UNSTANDARDIZED REGRESSION</w:t>
            </w:r>
          </w:p>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CO-EFFICIENTS</w:t>
            </w:r>
          </w:p>
        </w:tc>
        <w:tc>
          <w:tcPr>
            <w:tcW w:w="1751"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w:t>
            </w:r>
            <w:r w:rsidRPr="00A20E29">
              <w:rPr>
                <w:rFonts w:ascii="Times New Roman" w:eastAsia="Times New Roman" w:hAnsi="Times New Roman" w:cs="Times New Roman"/>
                <w:b/>
                <w:sz w:val="24"/>
                <w:szCs w:val="24"/>
              </w:rPr>
              <w:t>" VALUE</w:t>
            </w:r>
          </w:p>
        </w:tc>
        <w:tc>
          <w:tcPr>
            <w:tcW w:w="3336"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LEVEL OF SIGNIFICANCE</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(Constant)</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-10.45</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-0.19</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Literacy rate</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10.545</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0.706</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Population</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0.139</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0.539</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Consumption expenditure</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-6.004</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-1.534</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Statistically insignificant </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Industrial production</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0.925</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2.539</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level</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Per capita income</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-0.136</w:t>
            </w:r>
          </w:p>
        </w:tc>
        <w:tc>
          <w:tcPr>
            <w:tcW w:w="1751"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-0.583</w:t>
            </w:r>
          </w:p>
        </w:tc>
        <w:tc>
          <w:tcPr>
            <w:tcW w:w="333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 square</w:t>
            </w:r>
          </w:p>
        </w:tc>
        <w:tc>
          <w:tcPr>
            <w:tcW w:w="3877"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0.49</w:t>
            </w:r>
          </w:p>
        </w:tc>
        <w:tc>
          <w:tcPr>
            <w:tcW w:w="3336" w:type="dxa"/>
            <w:vMerge w:val="restart"/>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level</w:t>
            </w:r>
          </w:p>
        </w:tc>
      </w:tr>
      <w:tr w:rsidR="00F03DDE" w:rsidRPr="00A20E29" w:rsidTr="00C53C7E">
        <w:trPr>
          <w:trHeight w:val="329"/>
          <w:jc w:val="center"/>
        </w:trPr>
        <w:tc>
          <w:tcPr>
            <w:tcW w:w="305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F – value</w:t>
            </w:r>
          </w:p>
        </w:tc>
        <w:tc>
          <w:tcPr>
            <w:tcW w:w="3877"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2.22</w:t>
            </w:r>
          </w:p>
        </w:tc>
        <w:tc>
          <w:tcPr>
            <w:tcW w:w="3336" w:type="dxa"/>
            <w:vMerge/>
            <w:tcBorders>
              <w:top w:val="single" w:sz="4" w:space="0" w:color="auto"/>
              <w:left w:val="single" w:sz="4" w:space="0" w:color="auto"/>
              <w:bottom w:val="single" w:sz="4" w:space="0" w:color="auto"/>
              <w:right w:val="single" w:sz="4" w:space="0" w:color="auto"/>
            </w:tcBorders>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Among the selected variables such as the literacy rate, population, consumption expenses, value of industrial production and per capita income; industrial production was statically significant in determining the emission of sulphur dioxide in the air. The industrial production was positively related with the sulphur dioxide emission in the air. Other variables were statistically insignificant in determining the emission of sulphur dioxide in air. The value of R</w:t>
      </w:r>
      <w:r w:rsidRPr="001B227F">
        <w:rPr>
          <w:rFonts w:ascii="Times New Roman" w:hAnsi="Times New Roman" w:cs="Times New Roman"/>
          <w:sz w:val="24"/>
          <w:szCs w:val="24"/>
          <w:vertAlign w:val="superscript"/>
        </w:rPr>
        <w:t>2</w:t>
      </w:r>
      <w:r w:rsidRPr="001B227F">
        <w:rPr>
          <w:rFonts w:ascii="Times New Roman" w:hAnsi="Times New Roman" w:cs="Times New Roman"/>
          <w:sz w:val="24"/>
          <w:szCs w:val="24"/>
        </w:rPr>
        <w:t xml:space="preserve"> was 0.49. It implied that around 49 percentage of the variation in the sulphur dioxide emission in the air was determined by the selected set of variables.  The value of R</w:t>
      </w:r>
      <w:r w:rsidRPr="001B227F">
        <w:rPr>
          <w:rFonts w:ascii="Times New Roman" w:hAnsi="Times New Roman" w:cs="Times New Roman"/>
          <w:sz w:val="24"/>
          <w:szCs w:val="24"/>
          <w:vertAlign w:val="superscript"/>
        </w:rPr>
        <w:t>2</w:t>
      </w:r>
      <w:r w:rsidRPr="001B227F">
        <w:rPr>
          <w:rFonts w:ascii="Times New Roman" w:hAnsi="Times New Roman" w:cs="Times New Roman"/>
          <w:sz w:val="24"/>
          <w:szCs w:val="24"/>
        </w:rPr>
        <w:t xml:space="preserve"> was statistically significant in determining the air quality. It could be identified from the value of F (2.22).  It was statistically significant at 5 percent level. </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4.4.2. </w:t>
      </w:r>
      <w:r w:rsidRPr="001B227F">
        <w:rPr>
          <w:rFonts w:ascii="Times New Roman" w:hAnsi="Times New Roman" w:cs="Times New Roman"/>
          <w:b/>
          <w:sz w:val="24"/>
          <w:szCs w:val="24"/>
        </w:rPr>
        <w:t>IMPACT OF INDUSTRIAL PRODUCTION ON NITROGEN DIOXIDE EMISSION IN THE AIR QUALITY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To assess the impact of industrial production on nitrogen dioxide emission in the air quality, multiple regression equation was estimated. Along with the industrial production, the variables such as the literacy level, population, consumption expenditure and per capita income of the states and union territories were included as the independent variables in the regression analysis.</w:t>
      </w:r>
    </w:p>
    <w:p w:rsidR="00F03DDE" w:rsidRDefault="00F03DDE" w:rsidP="00F03DDE">
      <w:pPr>
        <w:spacing w:after="120" w:line="360" w:lineRule="auto"/>
        <w:contextualSpacing/>
        <w:jc w:val="both"/>
        <w:rPr>
          <w:rFonts w:ascii="Times New Roman" w:hAnsi="Times New Roman" w:cs="Times New Roman"/>
          <w:b/>
          <w:sz w:val="24"/>
          <w:szCs w:val="24"/>
        </w:rPr>
      </w:pPr>
      <w:r w:rsidRPr="001B227F">
        <w:rPr>
          <w:rFonts w:ascii="Times New Roman" w:hAnsi="Times New Roman" w:cs="Times New Roman"/>
          <w:sz w:val="24"/>
          <w:szCs w:val="24"/>
        </w:rPr>
        <w:t>The table 32 shows the impact of industrial production on nitrogen dioxide emission in the air quality.</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32</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 xml:space="preserve">DETERMINANTS OF POLLUTANTS OF AIR PERTAINING TO </w:t>
      </w:r>
    </w:p>
    <w:p w:rsidR="00F03DDE" w:rsidRPr="001B227F" w:rsidRDefault="00F03DDE" w:rsidP="00F03DDE">
      <w:pPr>
        <w:spacing w:after="120" w:line="360" w:lineRule="auto"/>
        <w:contextualSpacing/>
        <w:jc w:val="center"/>
        <w:rPr>
          <w:rFonts w:ascii="Times New Roman" w:hAnsi="Times New Roman" w:cs="Times New Roman"/>
          <w:sz w:val="24"/>
          <w:szCs w:val="24"/>
          <w:vertAlign w:val="subscript"/>
        </w:rPr>
      </w:pPr>
      <w:r w:rsidRPr="001B227F">
        <w:rPr>
          <w:rFonts w:ascii="Times New Roman" w:hAnsi="Times New Roman" w:cs="Times New Roman"/>
          <w:b/>
          <w:sz w:val="24"/>
          <w:szCs w:val="24"/>
        </w:rPr>
        <w:t>NITROGEN DIOXIDE</w:t>
      </w:r>
    </w:p>
    <w:tbl>
      <w:tblPr>
        <w:tblW w:w="10035" w:type="dxa"/>
        <w:jc w:val="center"/>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7"/>
        <w:gridCol w:w="1901"/>
        <w:gridCol w:w="1609"/>
        <w:gridCol w:w="3548"/>
      </w:tblGrid>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 CONSTANT</w:t>
            </w:r>
          </w:p>
        </w:tc>
        <w:tc>
          <w:tcPr>
            <w:tcW w:w="1901"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UNSTANDARDIZED REGRESSION</w:t>
            </w:r>
          </w:p>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CO-EFFICIENTS</w:t>
            </w:r>
          </w:p>
        </w:tc>
        <w:tc>
          <w:tcPr>
            <w:tcW w:w="1609"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w:t>
            </w:r>
            <w:r w:rsidRPr="00A20E29">
              <w:rPr>
                <w:rFonts w:ascii="Times New Roman" w:eastAsia="Times New Roman" w:hAnsi="Times New Roman" w:cs="Times New Roman"/>
                <w:b/>
                <w:sz w:val="24"/>
                <w:szCs w:val="24"/>
              </w:rPr>
              <w:t>" VALUE</w:t>
            </w:r>
          </w:p>
        </w:tc>
        <w:tc>
          <w:tcPr>
            <w:tcW w:w="3548"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LEVEL OF SIGNIFICANCE</w:t>
            </w:r>
          </w:p>
        </w:tc>
      </w:tr>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(constant)</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-18.233</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-0.142</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Literacy rate</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13.669</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0.394</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70"/>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Population</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0.522</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0.874</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Consumption expenditure</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-7.202</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-0.792</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81"/>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Industrial production</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1.679</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2.48</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Per capita income</w:t>
            </w:r>
          </w:p>
        </w:tc>
        <w:tc>
          <w:tcPr>
            <w:tcW w:w="19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-0.229</w:t>
            </w:r>
          </w:p>
        </w:tc>
        <w:tc>
          <w:tcPr>
            <w:tcW w:w="160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-0.422</w:t>
            </w:r>
          </w:p>
        </w:tc>
        <w:tc>
          <w:tcPr>
            <w:tcW w:w="35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565"/>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 square</w:t>
            </w:r>
          </w:p>
        </w:tc>
        <w:tc>
          <w:tcPr>
            <w:tcW w:w="351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0.48</w:t>
            </w:r>
          </w:p>
        </w:tc>
        <w:tc>
          <w:tcPr>
            <w:tcW w:w="3548" w:type="dxa"/>
            <w:vMerge w:val="restart"/>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97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F– value</w:t>
            </w:r>
          </w:p>
        </w:tc>
        <w:tc>
          <w:tcPr>
            <w:tcW w:w="351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5.78</w:t>
            </w:r>
          </w:p>
        </w:tc>
        <w:tc>
          <w:tcPr>
            <w:tcW w:w="3548" w:type="dxa"/>
            <w:vMerge/>
            <w:tcBorders>
              <w:top w:val="single" w:sz="4" w:space="0" w:color="000000"/>
              <w:left w:val="single" w:sz="4" w:space="0" w:color="000000"/>
              <w:bottom w:val="single" w:sz="4" w:space="0" w:color="000000"/>
              <w:right w:val="single" w:sz="4" w:space="0" w:color="000000"/>
            </w:tcBorders>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secondary data obtained from various sources</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estimated regression equation shows that among the selected variables such as the literacy rate, population, consumption expenditure, industrial production and the per capita income of the states and union territories; the industrial production alone was a significant factor in determining the nitrogen dioxide emission in the air. The value of industrial production had positive relationship with the nitrogen dioxide emission in the air. Remaining factors were statistically insignificant to determine the emission of nitrogen dioxide in the air. The value of R</w:t>
      </w:r>
      <w:r w:rsidRPr="001B227F">
        <w:rPr>
          <w:rFonts w:ascii="Times New Roman" w:hAnsi="Times New Roman" w:cs="Times New Roman"/>
          <w:sz w:val="24"/>
          <w:szCs w:val="24"/>
          <w:vertAlign w:val="superscript"/>
        </w:rPr>
        <w:t>2</w:t>
      </w:r>
      <w:r w:rsidRPr="001B227F">
        <w:rPr>
          <w:rFonts w:ascii="Times New Roman" w:hAnsi="Times New Roman" w:cs="Times New Roman"/>
          <w:sz w:val="24"/>
          <w:szCs w:val="24"/>
        </w:rPr>
        <w:t xml:space="preserve"> was 0.48. It showed that around 48 percent of the variation in the emission of nitrogen dioxide was determined by the selected independent factors. This variation was statistically significant which could be identified from the significant F value. It implied that the estimated nitrogen dioxide emission equation had better fit.</w:t>
      </w: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4.4.3. </w:t>
      </w:r>
      <w:r w:rsidRPr="001B227F">
        <w:rPr>
          <w:rFonts w:ascii="Times New Roman" w:hAnsi="Times New Roman" w:cs="Times New Roman"/>
          <w:b/>
          <w:sz w:val="24"/>
          <w:szCs w:val="24"/>
        </w:rPr>
        <w:t>IMPACT OF INDUSTRIAL PRODUCTION ON PARTICULATE MATTER IN THE AIR QUALITY</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An attempt was made to assess the impact of industrial production on particulate matter emission in the air quality. The variables such as the consumption expenditure, invested capital  in the industries, number of factories, population, input used in the industries and industrial production   were hypothesized  as the determinants of particulate matter in the air quality. The table 33 shows the estimated results of regression equation. </w:t>
      </w: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33</w:t>
      </w:r>
    </w:p>
    <w:p w:rsidR="00F03DDE"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 xml:space="preserve">DETERMINANTS OF POLLUTANT OF AIR PERTAINING TO </w:t>
      </w:r>
    </w:p>
    <w:p w:rsidR="00F03DDE" w:rsidRPr="001B227F" w:rsidRDefault="00F03DDE" w:rsidP="00F03DDE">
      <w:pPr>
        <w:spacing w:after="120" w:line="360" w:lineRule="auto"/>
        <w:contextualSpacing/>
        <w:jc w:val="center"/>
        <w:rPr>
          <w:rFonts w:ascii="Times New Roman" w:hAnsi="Times New Roman" w:cs="Times New Roman"/>
          <w:b/>
          <w:sz w:val="24"/>
          <w:szCs w:val="24"/>
          <w:vertAlign w:val="subscript"/>
        </w:rPr>
      </w:pPr>
      <w:r w:rsidRPr="001B227F">
        <w:rPr>
          <w:rFonts w:ascii="Times New Roman" w:hAnsi="Times New Roman" w:cs="Times New Roman"/>
          <w:b/>
          <w:sz w:val="24"/>
          <w:szCs w:val="24"/>
        </w:rPr>
        <w:t>PARTICULATE MATTER</w:t>
      </w:r>
    </w:p>
    <w:tbl>
      <w:tblPr>
        <w:tblW w:w="92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10"/>
        <w:gridCol w:w="2310"/>
        <w:gridCol w:w="1274"/>
        <w:gridCol w:w="3346"/>
      </w:tblGrid>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VARIABLES </w:t>
            </w:r>
          </w:p>
        </w:tc>
        <w:tc>
          <w:tcPr>
            <w:tcW w:w="2310"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UNSTANDARDISED REGRESSION </w:t>
            </w:r>
          </w:p>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CO-EFFICIENTS</w:t>
            </w:r>
          </w:p>
        </w:tc>
        <w:tc>
          <w:tcPr>
            <w:tcW w:w="1274"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t</w:t>
            </w:r>
            <w:r w:rsidRPr="00A20E29">
              <w:rPr>
                <w:rFonts w:ascii="Times New Roman" w:eastAsia="Times New Roman" w:hAnsi="Times New Roman" w:cs="Times New Roman"/>
                <w:b/>
                <w:sz w:val="24"/>
                <w:szCs w:val="24"/>
              </w:rPr>
              <w:t>" VALUE</w:t>
            </w:r>
          </w:p>
        </w:tc>
        <w:tc>
          <w:tcPr>
            <w:tcW w:w="3346"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LEVEL OF SIGNIFICANCE</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(Constant)</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86.826</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2.345</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.019</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.673</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Invested capital</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-0.00000144</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-.572</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Number of factories</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-.002</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-.866</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0.000000613</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2.155</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inputs</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0.00000139</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.213</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-0.00000067</w:t>
            </w:r>
          </w:p>
        </w:tc>
        <w:tc>
          <w:tcPr>
            <w:tcW w:w="127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-.114</w:t>
            </w:r>
          </w:p>
        </w:tc>
        <w:tc>
          <w:tcPr>
            <w:tcW w:w="334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 square</w:t>
            </w:r>
          </w:p>
        </w:tc>
        <w:tc>
          <w:tcPr>
            <w:tcW w:w="358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hAnsi="Times New Roman" w:cs="Times New Roman"/>
                <w:b/>
                <w:sz w:val="24"/>
                <w:szCs w:val="24"/>
              </w:rPr>
              <w:t>0.46</w:t>
            </w:r>
          </w:p>
        </w:tc>
        <w:tc>
          <w:tcPr>
            <w:tcW w:w="3346" w:type="dxa"/>
            <w:vMerge w:val="restart"/>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F – value</w:t>
            </w:r>
          </w:p>
        </w:tc>
        <w:tc>
          <w:tcPr>
            <w:tcW w:w="358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hAnsi="Times New Roman" w:cs="Times New Roman"/>
                <w:b/>
                <w:sz w:val="24"/>
                <w:szCs w:val="24"/>
              </w:rPr>
              <w:t>4.68</w:t>
            </w:r>
          </w:p>
        </w:tc>
        <w:tc>
          <w:tcPr>
            <w:tcW w:w="3346" w:type="dxa"/>
            <w:vMerge/>
            <w:tcBorders>
              <w:top w:val="single" w:sz="4" w:space="0" w:color="000000"/>
              <w:left w:val="single" w:sz="4" w:space="0" w:color="000000"/>
              <w:bottom w:val="single" w:sz="4" w:space="0" w:color="000000"/>
              <w:right w:val="single" w:sz="4" w:space="0" w:color="000000"/>
            </w:tcBorders>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secondary data obtained from various sources</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estimated results showed that among the selected variables such as consumption expenditure, invested capital, number of factories, population, industrial inputs used and industrial production; population was a significant factor in determining the particular matter in the air quality. Population across the states and union territories was positively related with the particulate matter in the air quality. The increase in the population would lead to increase in particulate matter in the air quality. Other factors such as the consumption expenditure, invested capital of industries, number of factories, input used in the industrial production and industrial output were statistically insignificant in determining the particulate matter. The value of R</w:t>
      </w:r>
      <w:r w:rsidRPr="001B227F">
        <w:rPr>
          <w:rFonts w:ascii="Times New Roman" w:hAnsi="Times New Roman" w:cs="Times New Roman"/>
          <w:sz w:val="24"/>
          <w:szCs w:val="24"/>
          <w:vertAlign w:val="superscript"/>
        </w:rPr>
        <w:t>2</w:t>
      </w:r>
      <w:r w:rsidRPr="001B227F">
        <w:rPr>
          <w:rFonts w:ascii="Times New Roman" w:hAnsi="Times New Roman" w:cs="Times New Roman"/>
          <w:sz w:val="24"/>
          <w:szCs w:val="24"/>
        </w:rPr>
        <w:t xml:space="preserve"> was 0.46. It implied that around 46 percentage of the variation in the particular matter was explained by the selected independent variables. The estimated R</w:t>
      </w:r>
      <w:r w:rsidRPr="001B227F">
        <w:rPr>
          <w:rFonts w:ascii="Times New Roman" w:hAnsi="Times New Roman" w:cs="Times New Roman"/>
          <w:sz w:val="24"/>
          <w:szCs w:val="24"/>
          <w:vertAlign w:val="superscript"/>
        </w:rPr>
        <w:t>2</w:t>
      </w:r>
      <w:r w:rsidRPr="001B227F">
        <w:rPr>
          <w:rFonts w:ascii="Times New Roman" w:hAnsi="Times New Roman" w:cs="Times New Roman"/>
          <w:sz w:val="24"/>
          <w:szCs w:val="24"/>
        </w:rPr>
        <w:t xml:space="preserve"> was statistically significant which could be identified from the significant F value.</w:t>
      </w:r>
    </w:p>
    <w:p w:rsidR="00F03DDE" w:rsidRDefault="00F03DDE"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C7951" w:rsidRDefault="00FC7951" w:rsidP="00F03DDE">
      <w:pPr>
        <w:spacing w:after="120" w:line="360" w:lineRule="auto"/>
        <w:contextualSpacing/>
        <w:jc w:val="both"/>
        <w:rPr>
          <w:rFonts w:ascii="Times New Roman" w:hAnsi="Times New Roman" w:cs="Times New Roman"/>
          <w:b/>
          <w:sz w:val="24"/>
          <w:szCs w:val="24"/>
        </w:rPr>
      </w:pPr>
    </w:p>
    <w:p w:rsidR="00FC7951" w:rsidRDefault="00FC7951"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03DDE" w:rsidRDefault="00F03DDE" w:rsidP="00F03DDE">
      <w:pPr>
        <w:spacing w:after="120" w:line="360" w:lineRule="auto"/>
        <w:contextualSpacing/>
        <w:jc w:val="both"/>
        <w:rPr>
          <w:rFonts w:ascii="Times New Roman" w:hAnsi="Times New Roman" w:cs="Times New Roman"/>
          <w:b/>
          <w:sz w:val="24"/>
          <w:szCs w:val="24"/>
        </w:rPr>
      </w:pPr>
    </w:p>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4.4.4. </w:t>
      </w:r>
      <w:r w:rsidRPr="001B227F">
        <w:rPr>
          <w:rFonts w:ascii="Times New Roman" w:hAnsi="Times New Roman" w:cs="Times New Roman"/>
          <w:b/>
          <w:sz w:val="24"/>
          <w:szCs w:val="24"/>
        </w:rPr>
        <w:t>RELATIVE IMPACT OF INDUSTRIAL PRODUCTION ON AIR QUALITY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relative impact of industrial production on air quality was discussed under the following heads</w:t>
      </w:r>
    </w:p>
    <w:p w:rsidR="00F03DDE" w:rsidRPr="001B227F" w:rsidRDefault="00F03DDE" w:rsidP="00F03DDE">
      <w:pPr>
        <w:pStyle w:val="ListParagraph"/>
        <w:numPr>
          <w:ilvl w:val="0"/>
          <w:numId w:val="17"/>
        </w:numPr>
        <w:spacing w:after="120" w:line="360" w:lineRule="auto"/>
        <w:jc w:val="both"/>
        <w:rPr>
          <w:rFonts w:ascii="Times New Roman" w:hAnsi="Times New Roman"/>
          <w:sz w:val="24"/>
          <w:szCs w:val="24"/>
        </w:rPr>
      </w:pPr>
      <w:r w:rsidRPr="001B227F">
        <w:rPr>
          <w:rFonts w:ascii="Times New Roman" w:hAnsi="Times New Roman"/>
          <w:sz w:val="24"/>
          <w:szCs w:val="24"/>
        </w:rPr>
        <w:t>Relative impact of industrial production on sulphur dioxide emission</w:t>
      </w:r>
    </w:p>
    <w:p w:rsidR="00F03DDE" w:rsidRPr="001B227F" w:rsidRDefault="00F03DDE" w:rsidP="00F03DDE">
      <w:pPr>
        <w:pStyle w:val="ListParagraph"/>
        <w:numPr>
          <w:ilvl w:val="0"/>
          <w:numId w:val="17"/>
        </w:numPr>
        <w:spacing w:after="120" w:line="360" w:lineRule="auto"/>
        <w:jc w:val="both"/>
        <w:rPr>
          <w:rFonts w:ascii="Times New Roman" w:hAnsi="Times New Roman"/>
          <w:sz w:val="24"/>
          <w:szCs w:val="24"/>
        </w:rPr>
      </w:pPr>
      <w:r w:rsidRPr="001B227F">
        <w:rPr>
          <w:rFonts w:ascii="Times New Roman" w:hAnsi="Times New Roman"/>
          <w:sz w:val="24"/>
          <w:szCs w:val="24"/>
        </w:rPr>
        <w:t>Relative impact of industrial production on nitrogen dioxide emission</w:t>
      </w:r>
    </w:p>
    <w:p w:rsidR="00F03DDE" w:rsidRDefault="00F03DDE" w:rsidP="00F03DDE">
      <w:pPr>
        <w:pStyle w:val="ListParagraph"/>
        <w:numPr>
          <w:ilvl w:val="0"/>
          <w:numId w:val="17"/>
        </w:numPr>
        <w:spacing w:after="120" w:line="360" w:lineRule="auto"/>
        <w:jc w:val="both"/>
        <w:rPr>
          <w:rFonts w:ascii="Times New Roman" w:hAnsi="Times New Roman"/>
          <w:sz w:val="24"/>
          <w:szCs w:val="24"/>
        </w:rPr>
      </w:pPr>
      <w:r w:rsidRPr="001B227F">
        <w:rPr>
          <w:rFonts w:ascii="Times New Roman" w:hAnsi="Times New Roman"/>
          <w:sz w:val="24"/>
          <w:szCs w:val="24"/>
        </w:rPr>
        <w:t>Relative impact of industrial production on particulate matter in air</w:t>
      </w:r>
    </w:p>
    <w:p w:rsidR="00F03DDE" w:rsidRDefault="00F03DDE" w:rsidP="00F03DDE">
      <w:pPr>
        <w:pStyle w:val="ListParagraph"/>
        <w:spacing w:after="120" w:line="360" w:lineRule="auto"/>
        <w:ind w:left="360"/>
        <w:jc w:val="both"/>
        <w:rPr>
          <w:rFonts w:ascii="Times New Roman" w:hAnsi="Times New Roman"/>
          <w:b/>
          <w:sz w:val="24"/>
          <w:szCs w:val="24"/>
        </w:rPr>
      </w:pPr>
    </w:p>
    <w:p w:rsidR="00F03DDE" w:rsidRPr="00C266C8" w:rsidRDefault="00F03DDE" w:rsidP="00F03DDE">
      <w:pPr>
        <w:pStyle w:val="ListParagraph"/>
        <w:numPr>
          <w:ilvl w:val="0"/>
          <w:numId w:val="10"/>
        </w:numPr>
        <w:spacing w:after="120" w:line="360" w:lineRule="auto"/>
        <w:jc w:val="both"/>
        <w:rPr>
          <w:rFonts w:ascii="Times New Roman" w:hAnsi="Times New Roman"/>
          <w:b/>
          <w:sz w:val="24"/>
          <w:szCs w:val="24"/>
        </w:rPr>
      </w:pPr>
      <w:r w:rsidRPr="00C266C8">
        <w:rPr>
          <w:rFonts w:ascii="Times New Roman" w:hAnsi="Times New Roman"/>
          <w:b/>
          <w:sz w:val="24"/>
          <w:szCs w:val="24"/>
        </w:rPr>
        <w:t>RELATIVE IMPACT OF INDUSTRIAL PRODUCTION ON SULPHUR DIOXIDE EMISSION</w:t>
      </w:r>
    </w:p>
    <w:p w:rsidR="00F03DDE" w:rsidRPr="001B227F"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ab/>
        <w:t xml:space="preserve">To identify the relative contribution of the industrial production on the emission of sulphur dioxide in the air quality, the discriminant analysis was carried out. The states and union territories in India were classified as the high sulphur dioxide emitting and low sulphur dioxide emitting states and union territories based on the average level of sulphur dioxide emissions in India. The sulphur dioxide emission below the national average was observed in 11 states and union territories and above average was observed in 18 states and union territories. The states and union territories having sulphur dioxide emission below the national average were classified as the group one states and union territories. The states and union territories above the national average were classified as group two states and union territories. It was assumed that certain socio economic factors pertaining to the states and union territories such as the literacy of the state, state population level, consumption expenditure, industrial production and per capita income would discriminate the states and union territories into states and union territories of low and high sulphur dioxide emitting states and union territories. </w:t>
      </w:r>
    </w:p>
    <w:p w:rsidR="00F03DDE"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The first step in the discriminant analysis was the estimation of the mean and standard deviations of the selected variables. The mean and standard deviations of the variables included in the discriminant analysis are shown in table 34.</w:t>
      </w:r>
    </w:p>
    <w:p w:rsidR="00F03DDE" w:rsidRDefault="00F03DDE" w:rsidP="00F03DDE">
      <w:pPr>
        <w:spacing w:after="120" w:line="360" w:lineRule="auto"/>
        <w:contextualSpacing/>
        <w:jc w:val="both"/>
        <w:rPr>
          <w:rFonts w:ascii="Times New Roman" w:hAnsi="Times New Roman" w:cs="Times New Roman"/>
          <w:sz w:val="24"/>
          <w:szCs w:val="24"/>
        </w:rPr>
      </w:pPr>
    </w:p>
    <w:p w:rsidR="00F03DDE" w:rsidRDefault="00F03DDE" w:rsidP="00F03DDE">
      <w:pPr>
        <w:spacing w:after="120" w:line="360" w:lineRule="auto"/>
        <w:contextualSpacing/>
        <w:jc w:val="both"/>
        <w:rPr>
          <w:rFonts w:ascii="Times New Roman" w:hAnsi="Times New Roman" w:cs="Times New Roman"/>
          <w:sz w:val="24"/>
          <w:szCs w:val="24"/>
        </w:rPr>
      </w:pPr>
    </w:p>
    <w:p w:rsidR="00F03DDE" w:rsidRDefault="00F03DDE" w:rsidP="00F03DDE">
      <w:pPr>
        <w:spacing w:after="120" w:line="360" w:lineRule="auto"/>
        <w:contextualSpacing/>
        <w:jc w:val="both"/>
        <w:rPr>
          <w:rFonts w:ascii="Times New Roman" w:hAnsi="Times New Roman" w:cs="Times New Roman"/>
          <w:sz w:val="24"/>
          <w:szCs w:val="24"/>
        </w:rPr>
      </w:pPr>
    </w:p>
    <w:p w:rsidR="00FC7951" w:rsidRDefault="00FC7951" w:rsidP="00F03DDE">
      <w:pPr>
        <w:spacing w:after="120" w:line="360" w:lineRule="auto"/>
        <w:contextualSpacing/>
        <w:jc w:val="both"/>
        <w:rPr>
          <w:rFonts w:ascii="Times New Roman" w:hAnsi="Times New Roman" w:cs="Times New Roman"/>
          <w:sz w:val="24"/>
          <w:szCs w:val="24"/>
        </w:rPr>
      </w:pPr>
    </w:p>
    <w:p w:rsidR="00F03DDE" w:rsidRDefault="00F03DDE" w:rsidP="00F03DDE">
      <w:pPr>
        <w:spacing w:after="120" w:line="360" w:lineRule="auto"/>
        <w:contextualSpacing/>
        <w:jc w:val="both"/>
        <w:rPr>
          <w:rFonts w:ascii="Times New Roman" w:hAnsi="Times New Roman" w:cs="Times New Roman"/>
          <w:sz w:val="24"/>
          <w:szCs w:val="24"/>
        </w:rPr>
      </w:pPr>
    </w:p>
    <w:p w:rsidR="00F03DDE" w:rsidRDefault="00F03DDE" w:rsidP="00F03DDE">
      <w:pPr>
        <w:spacing w:after="120" w:line="360" w:lineRule="auto"/>
        <w:contextualSpacing/>
        <w:jc w:val="both"/>
        <w:rPr>
          <w:rFonts w:ascii="Times New Roman" w:hAnsi="Times New Roman" w:cs="Times New Roman"/>
          <w:sz w:val="24"/>
          <w:szCs w:val="24"/>
        </w:rPr>
      </w:pPr>
    </w:p>
    <w:p w:rsidR="00F03DDE" w:rsidRDefault="00F03DDE" w:rsidP="00F03DDE">
      <w:pPr>
        <w:spacing w:after="120" w:line="360" w:lineRule="auto"/>
        <w:contextualSpacing/>
        <w:jc w:val="both"/>
        <w:rPr>
          <w:rFonts w:ascii="Times New Roman" w:hAnsi="Times New Roman" w:cs="Times New Roman"/>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MEAN OF THE SELECTED VARIABLES IN THE DISCRIMINANT ANALYSIS</w:t>
      </w:r>
    </w:p>
    <w:tbl>
      <w:tblPr>
        <w:tblW w:w="101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0"/>
        <w:gridCol w:w="3551"/>
        <w:gridCol w:w="3516"/>
      </w:tblGrid>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551"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LESS  SULPHUR DIOXIDE EMITTING STATES AND UNION TERRITORIES</w:t>
            </w:r>
          </w:p>
        </w:tc>
        <w:tc>
          <w:tcPr>
            <w:tcW w:w="3516"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HIGH SULPHUR DIOXIDE EMITTING STATES AND UNION TERRITORIES</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 Literacy rate</w:t>
            </w:r>
          </w:p>
        </w:tc>
        <w:tc>
          <w:tcPr>
            <w:tcW w:w="355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4.361745</w:t>
            </w:r>
          </w:p>
        </w:tc>
        <w:tc>
          <w:tcPr>
            <w:tcW w:w="351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4.342364</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55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16.34506</w:t>
            </w:r>
          </w:p>
        </w:tc>
        <w:tc>
          <w:tcPr>
            <w:tcW w:w="351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15.21411</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Consumption expenditure </w:t>
            </w:r>
          </w:p>
        </w:tc>
        <w:tc>
          <w:tcPr>
            <w:tcW w:w="355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6.921303</w:t>
            </w:r>
          </w:p>
        </w:tc>
        <w:tc>
          <w:tcPr>
            <w:tcW w:w="351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6.935202</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55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13.76468</w:t>
            </w:r>
          </w:p>
        </w:tc>
        <w:tc>
          <w:tcPr>
            <w:tcW w:w="351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16.44402</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Per capita income </w:t>
            </w:r>
          </w:p>
        </w:tc>
        <w:tc>
          <w:tcPr>
            <w:tcW w:w="355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8.621176</w:t>
            </w:r>
          </w:p>
        </w:tc>
        <w:tc>
          <w:tcPr>
            <w:tcW w:w="351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7.12455</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In the high sulphur dioxide emitting states and union territories, comparatively less level of literacy rate, low population, high industrial production, high consumption expenditure and low per capita income were observed than the low polluting states and union territories. In the states and union territories of lower sulphur dioxide emitting, high rate of literacy, high population and high per capita income were observed than the high sulphur dioxide emitting states and union territories. It means that the states and union territories with lower literacy rate, less population, low per capita income, but higher industrial production and higher consumption expenditure were highly polluted.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Initially, to test the mean difference between the selected groups, Wilk’s lambda (‘U’ statistics) and its equivalent univariate ‘F’ test, one way analysis of variance was calculated. The values of wilk’s lambda and ‘F’ratio for the selected variables are shown in Table 35.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35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TESTS OF EQUALITY OF GROUPS MEANS</w:t>
      </w:r>
    </w:p>
    <w:tbl>
      <w:tblPr>
        <w:tblW w:w="92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1"/>
        <w:gridCol w:w="2100"/>
        <w:gridCol w:w="1703"/>
        <w:gridCol w:w="2638"/>
      </w:tblGrid>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WILKS' LAMBDA</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F -  VALUE</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LEVEL OF SIGNIFICANCE</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Literacy rate</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0.991094</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0.242625</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 Population</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0.985253</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0.404135</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Consumption expenditure </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0.999631</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0.009977</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0.84694</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4.879454</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Statistically significant at 5 % level</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0.976812</w:t>
            </w:r>
          </w:p>
        </w:tc>
        <w:tc>
          <w:tcPr>
            <w:tcW w:w="1703"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0.640947</w:t>
            </w:r>
          </w:p>
        </w:tc>
        <w:tc>
          <w:tcPr>
            <w:tcW w:w="26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Statistically insignificant</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If the value of Wilk’s lambda approaches one, there is no significant difference in the means of two groups and vice versa. The value of Wilk’s lambda pertaining to industrial production was statistically significant. It means that the mean pertaining to industrial </w:t>
      </w:r>
      <w:r w:rsidRPr="001B227F">
        <w:rPr>
          <w:rFonts w:ascii="Times New Roman" w:hAnsi="Times New Roman" w:cs="Times New Roman"/>
          <w:sz w:val="24"/>
          <w:szCs w:val="24"/>
        </w:rPr>
        <w:lastRenderedPageBreak/>
        <w:t>production differed significantly between low and high sulphur dioxide emitting states and union territories. The mean of other factors such as the literacy rate, population, consumption expenses and per capita income were statistically in significant. It implied that the mean of the above factors did not differ significantly between high and low sulphur dioxide emitting states and union territories.</w:t>
      </w:r>
    </w:p>
    <w:p w:rsidR="00F03DDE" w:rsidRPr="001B227F"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The Table 36 shows the pooled within group correlation between the discriminating variables and canonical discriminant function. The correlation co-efficients were ranked according to their contribution in the discriminant function.</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TABLE 36</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POOLED WITHIN - GROUPS CORRELATION BETWEEN DISCRIMINATING VARIABLES AND STANDARDISED CANONICAL DISCRIMINANT FUNCTION</w:t>
      </w:r>
    </w:p>
    <w:tbl>
      <w:tblPr>
        <w:tblW w:w="9242"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tblPr>
      <w:tblGrid>
        <w:gridCol w:w="3080"/>
        <w:gridCol w:w="3081"/>
        <w:gridCol w:w="3081"/>
      </w:tblGrid>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CORRELATION   </w:t>
            </w:r>
          </w:p>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CO-EFFICIENTS</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RANK</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0.780428</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0.28285</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0.2246</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Literacy rate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0.17403</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0.03529</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5</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It was apparent from the Table 36 that the industrial production had higher contribution in the function with the co-efficient of 0.7804 followed by per capita income 0.2829 across the states and union territories. It revealed that industrial production had high correlation with canonical discriminant function.</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Per capita income had next high correlating variable with the canonical discriminant function. The other test used in the process of discriminant analysis was the relative discriminating power of the variables.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relative discriminating power of the variables were calculated, based on group mean and unstandardised discriminant coefficients. There are given in table 37.</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37</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sz w:val="24"/>
          <w:szCs w:val="24"/>
        </w:rPr>
        <w:t>RELATIVE CONTRIBUTIONS OF SELECTED VARIABLES</w:t>
      </w:r>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02"/>
        <w:gridCol w:w="3206"/>
        <w:gridCol w:w="2834"/>
      </w:tblGrid>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206" w:type="dxa"/>
            <w:tcBorders>
              <w:top w:val="single" w:sz="4" w:space="0" w:color="auto"/>
              <w:left w:val="single" w:sz="4" w:space="0" w:color="auto"/>
              <w:bottom w:val="single" w:sz="4" w:space="0" w:color="auto"/>
              <w:right w:val="single" w:sz="4" w:space="0" w:color="auto"/>
            </w:tcBorders>
            <w:noWrap/>
            <w:vAlign w:val="center"/>
            <w:hideMark/>
          </w:tcPr>
          <w:p w:rsidR="00F03DDE"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UNSTANDARDISED DISCRIMINANT </w:t>
            </w:r>
          </w:p>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CO-EFFICIENTS</w:t>
            </w:r>
          </w:p>
        </w:tc>
        <w:tc>
          <w:tcPr>
            <w:tcW w:w="2834"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RELATIVE CONTRIBUTION</w:t>
            </w:r>
          </w:p>
        </w:tc>
      </w:tr>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Literacy rate</w:t>
            </w:r>
          </w:p>
        </w:tc>
        <w:tc>
          <w:tcPr>
            <w:tcW w:w="320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1.521296</w:t>
            </w:r>
          </w:p>
        </w:tc>
        <w:tc>
          <w:tcPr>
            <w:tcW w:w="2834"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2.540717</w:t>
            </w:r>
          </w:p>
        </w:tc>
      </w:tr>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Population </w:t>
            </w:r>
          </w:p>
        </w:tc>
        <w:tc>
          <w:tcPr>
            <w:tcW w:w="320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-0.07424</w:t>
            </w:r>
          </w:p>
        </w:tc>
        <w:tc>
          <w:tcPr>
            <w:tcW w:w="2834"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7.234941</w:t>
            </w:r>
          </w:p>
        </w:tc>
      </w:tr>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20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-0.65743</w:t>
            </w:r>
          </w:p>
        </w:tc>
        <w:tc>
          <w:tcPr>
            <w:tcW w:w="2834"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0.787389</w:t>
            </w:r>
          </w:p>
        </w:tc>
      </w:tr>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20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0.340848</w:t>
            </w:r>
          </w:p>
        </w:tc>
        <w:tc>
          <w:tcPr>
            <w:tcW w:w="2834"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78.6963</w:t>
            </w:r>
          </w:p>
        </w:tc>
      </w:tr>
      <w:tr w:rsidR="00F03DDE" w:rsidRPr="00A20E29" w:rsidTr="00C53C7E">
        <w:trPr>
          <w:trHeight w:val="329"/>
          <w:jc w:val="center"/>
        </w:trPr>
        <w:tc>
          <w:tcPr>
            <w:tcW w:w="3202"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320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-0.08328</w:t>
            </w:r>
          </w:p>
        </w:tc>
        <w:tc>
          <w:tcPr>
            <w:tcW w:w="2834"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10.74065</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above Table 37 reveals that the industrial production was the dominant factor in classifying the states and union territories into low and high sulphur dioxide emitting states and union territories. The industrial production alone explained 78.70 percent of variation in the sulphur dioxide emission.</w:t>
      </w:r>
    </w:p>
    <w:p w:rsidR="00F03DDE" w:rsidRPr="00C266C8" w:rsidRDefault="00F03DDE" w:rsidP="00F03DDE">
      <w:pPr>
        <w:pStyle w:val="ListParagraph"/>
        <w:numPr>
          <w:ilvl w:val="0"/>
          <w:numId w:val="10"/>
        </w:numPr>
        <w:spacing w:after="120" w:line="360" w:lineRule="auto"/>
        <w:jc w:val="both"/>
        <w:rPr>
          <w:rFonts w:ascii="Times New Roman" w:hAnsi="Times New Roman"/>
          <w:b/>
          <w:sz w:val="24"/>
          <w:szCs w:val="24"/>
        </w:rPr>
      </w:pPr>
      <w:r w:rsidRPr="00C266C8">
        <w:rPr>
          <w:rFonts w:ascii="Times New Roman" w:hAnsi="Times New Roman"/>
          <w:b/>
          <w:sz w:val="24"/>
          <w:szCs w:val="24"/>
        </w:rPr>
        <w:t>RELATIVE IMPACT OF INDUSTRIAL PRODUCTION ON NITROGEN DIOXIDE EMISSION</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To assess the relative contribution of the industrial production on the emission of nitrogen dioxide in the air quality, the discriminant analysis was carried out. For that, the states and union territories in India were classified as the high nitrogen dioxide emitting and low nitrogen dioxide emitting states and union territories based on the average level of nitrogen dioxide emissions in India. If the nitrogen dioxide emission in states and union territories was below the average level of nitrogen dioxide emission in India, they were classified as the low nitrogen dioxide emitting states and union territories and above the average level, they were classified as the high nitrogen dioxide emitting states and union territories. The nitrogen dioxide emission below the national average was observed in 15 states and union territories and above average was observed in 14 states and union territories. The former group was considered as the group one states and union territories and the latter was group two states and union territories. It was assumed that certain socio economic factors pertaining to the states and union territories such as the literacy of the state, state population level, consumption expenditure, industrial production and per capita income would discriminate the states and union territories into low and high nitrogen dioxide emitting states and union territories. </w:t>
      </w:r>
    </w:p>
    <w:p w:rsidR="00F03DDE"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lastRenderedPageBreak/>
        <w:t>In the first step of the discriminant analysis, mean and standard deviations of the selected variables were estimated.  The mean and standard deviations of the variables included in the discriminant analysis are shown in table 38.</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38</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MEAN OF THE SELECTED VARIABLES IN THE DISCRIMINANT ANALYSIS</w:t>
      </w:r>
    </w:p>
    <w:tbl>
      <w:tblPr>
        <w:tblW w:w="101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3529"/>
        <w:gridCol w:w="3495"/>
      </w:tblGrid>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529"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LESS NITROGEN DIOXIDE EMITTING STATES AND UNION TERRITORIES</w:t>
            </w:r>
          </w:p>
        </w:tc>
        <w:tc>
          <w:tcPr>
            <w:tcW w:w="3495"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HIGH NITROGEN DIOXIDE EMITTING STATES AND UNION TERRITORIES</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Literacy rate</w:t>
            </w:r>
          </w:p>
        </w:tc>
        <w:tc>
          <w:tcPr>
            <w:tcW w:w="3529"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4.384287</w:t>
            </w:r>
          </w:p>
        </w:tc>
        <w:tc>
          <w:tcPr>
            <w:tcW w:w="3495"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4.312674</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Population </w:t>
            </w:r>
          </w:p>
        </w:tc>
        <w:tc>
          <w:tcPr>
            <w:tcW w:w="3529"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13.71987</w:t>
            </w:r>
          </w:p>
        </w:tc>
        <w:tc>
          <w:tcPr>
            <w:tcW w:w="3495"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17.70369</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529"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7.013914</w:t>
            </w:r>
          </w:p>
        </w:tc>
        <w:tc>
          <w:tcPr>
            <w:tcW w:w="3495"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6.839947</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529"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14.11346</w:t>
            </w:r>
          </w:p>
        </w:tc>
        <w:tc>
          <w:tcPr>
            <w:tcW w:w="3495"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16.83586</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3529"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7.843615</w:t>
            </w:r>
          </w:p>
        </w:tc>
        <w:tc>
          <w:tcPr>
            <w:tcW w:w="3495"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7.530043</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mean literacy rate was comparatively less in high nitrogen dioxide emitting states and union territories than low nitrogen dioxide emitting states and union territories. Similarly, the mean consumption expenses and the per capita income at constant price were less in high nitrogen dioxide emitting states and union territories. But the mean population and the industrial production were higher in the high nitrogen dioxide emitting states and union territories than the low nitrogen dioxide emitting states and union territories. In low nitrogen dioxide emitting states and union territories, the literacy rate, consumption expenditure and per capita income were higher than the high nitrogen dioxide emitting states and union territories.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To test the above mean difference in the selected socio and economic variables between the high and low nitrogen dioxide emitting states and union territories, wilk’s lambda was estimated. The results of wilk’s lambda are shown in table 39.</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39</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TESTS OF EQUALITY OF GROUP MEANS</w:t>
      </w:r>
    </w:p>
    <w:tbl>
      <w:tblPr>
        <w:tblW w:w="92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26"/>
        <w:gridCol w:w="1817"/>
        <w:gridCol w:w="1727"/>
        <w:gridCol w:w="3772"/>
      </w:tblGrid>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VARIABLES</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WILKS' LAMBDA</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F -  VALUE</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LEVEL OF SIGNIFICANCE</w:t>
            </w:r>
          </w:p>
        </w:tc>
      </w:tr>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Literacy rate</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0.871038</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3.997487</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Statistically Significant at 5 % level</w:t>
            </w:r>
          </w:p>
        </w:tc>
      </w:tr>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 xml:space="preserve">Population </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0.805923</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6.501975</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Statistically Significant at 5 % level</w:t>
            </w:r>
          </w:p>
        </w:tc>
      </w:tr>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Consumption expenditure</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0.938621</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1.765617</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Statistically insignificant</w:t>
            </w:r>
          </w:p>
        </w:tc>
      </w:tr>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Industrial production</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0.832404</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5.436184</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3"/>
                <w:szCs w:val="23"/>
              </w:rPr>
            </w:pPr>
            <w:r w:rsidRPr="00A20E29">
              <w:rPr>
                <w:rFonts w:ascii="Times New Roman" w:eastAsia="Times New Roman" w:hAnsi="Times New Roman" w:cs="Times New Roman"/>
                <w:b/>
                <w:sz w:val="23"/>
                <w:szCs w:val="23"/>
              </w:rPr>
              <w:t>Statistically Significant at 5 % level</w:t>
            </w:r>
          </w:p>
        </w:tc>
      </w:tr>
      <w:tr w:rsidR="00F03DDE" w:rsidRPr="00A20E29" w:rsidTr="00C53C7E">
        <w:trPr>
          <w:trHeight w:val="329"/>
          <w:jc w:val="center"/>
        </w:trPr>
        <w:tc>
          <w:tcPr>
            <w:tcW w:w="1926"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Per capita income</w:t>
            </w:r>
          </w:p>
        </w:tc>
        <w:tc>
          <w:tcPr>
            <w:tcW w:w="181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0.99892</w:t>
            </w:r>
          </w:p>
        </w:tc>
        <w:tc>
          <w:tcPr>
            <w:tcW w:w="1727"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0.029181</w:t>
            </w:r>
          </w:p>
        </w:tc>
        <w:tc>
          <w:tcPr>
            <w:tcW w:w="3772"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3"/>
                <w:szCs w:val="23"/>
              </w:rPr>
            </w:pPr>
            <w:r w:rsidRPr="00A20E29">
              <w:rPr>
                <w:rFonts w:ascii="Times New Roman" w:hAnsi="Times New Roman" w:cs="Times New Roman"/>
                <w:b/>
                <w:sz w:val="23"/>
                <w:szCs w:val="23"/>
              </w:rPr>
              <w:t>Statistically insignificant</w:t>
            </w:r>
          </w:p>
        </w:tc>
      </w:tr>
    </w:tbl>
    <w:p w:rsidR="00F03DDE" w:rsidRPr="001B227F" w:rsidRDefault="00F03DDE" w:rsidP="00F03DDE">
      <w:pPr>
        <w:spacing w:after="120" w:line="360" w:lineRule="auto"/>
        <w:ind w:firstLine="720"/>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co efficient of Wilk’s lambda pertaining to literacy rate, population and the industrial production were statistically significant. It means that the mean of the above variables differed significantly between the high and low nitrogen dioxide emitting states and union territories. The other variables such as the consumption expenditure and per capita income were statistically insignificant. It implied that the mean of the above variables did not differ significantly between low and high nitrogen dioxide emitting states and union territories.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pooled correlation between the discriminating variables and the canonical discriminant function was estimated. The results are shown in table 40. </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TABLE 40</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POOLED WITHIN - GROUPS CORRELATION BETWEEN DISCRIMINATING VARIABLES AND STANDARDISED CANONICAL DISCRIMINANT FUNCTION</w:t>
      </w:r>
    </w:p>
    <w:tbl>
      <w:tblPr>
        <w:tblW w:w="9242"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tblPr>
      <w:tblGrid>
        <w:gridCol w:w="3080"/>
        <w:gridCol w:w="3081"/>
        <w:gridCol w:w="3081"/>
      </w:tblGrid>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CORRELATION  </w:t>
            </w:r>
          </w:p>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 CO-EFFICIENTS</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RANK</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0.573563</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0.524452</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 xml:space="preserve"> Literacy rate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0.44973</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0.29889</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w:t>
            </w:r>
          </w:p>
        </w:tc>
      </w:tr>
      <w:tr w:rsidR="00F03DDE" w:rsidRPr="00A20E29" w:rsidTr="00C53C7E">
        <w:trPr>
          <w:trHeight w:val="329"/>
          <w:jc w:val="center"/>
        </w:trPr>
        <w:tc>
          <w:tcPr>
            <w:tcW w:w="3080"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0.03842</w:t>
            </w:r>
          </w:p>
        </w:tc>
        <w:tc>
          <w:tcPr>
            <w:tcW w:w="3081" w:type="dxa"/>
            <w:tcBorders>
              <w:top w:val="single" w:sz="12" w:space="0" w:color="000000"/>
              <w:left w:val="single" w:sz="12" w:space="0" w:color="000000"/>
              <w:bottom w:val="single" w:sz="12" w:space="0" w:color="000000"/>
              <w:right w:val="single" w:sz="12" w:space="0" w:color="000000"/>
            </w:tcBorders>
            <w:shd w:val="clear" w:color="auto" w:fill="FFFFFF"/>
            <w:vAlign w:val="center"/>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5</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Among the selected factors, population was the top most factor correlated with the canonical discriminant function. The next important factor was the industrial production. It was the second important factor correlated with the canonical discriminant function.  Hence </w:t>
      </w:r>
      <w:r w:rsidRPr="001B227F">
        <w:rPr>
          <w:rFonts w:ascii="Times New Roman" w:hAnsi="Times New Roman" w:cs="Times New Roman"/>
          <w:sz w:val="24"/>
          <w:szCs w:val="24"/>
        </w:rPr>
        <w:lastRenderedPageBreak/>
        <w:t xml:space="preserve">the above two factors were the important determinants in classifying the states and union territories into low and high nitrogen dioxide emitting states and union territories.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relative contribution of the selected variables in the discriminant function was calculated and the results are shown in the table 41.</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41</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RELATIVE CONTRIBUTION OF THE SELECTED VARIABLES</w:t>
      </w:r>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3081"/>
        <w:gridCol w:w="3081"/>
      </w:tblGrid>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081" w:type="dxa"/>
            <w:tcBorders>
              <w:top w:val="single" w:sz="4" w:space="0" w:color="auto"/>
              <w:left w:val="single" w:sz="4" w:space="0" w:color="auto"/>
              <w:bottom w:val="single" w:sz="4" w:space="0" w:color="auto"/>
              <w:right w:val="single" w:sz="4" w:space="0" w:color="auto"/>
            </w:tcBorders>
            <w:noWrap/>
            <w:vAlign w:val="center"/>
            <w:hideMark/>
          </w:tcPr>
          <w:p w:rsidR="00F03DDE"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UNSTANDARDISED DISCRIMINANT </w:t>
            </w:r>
          </w:p>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CO-EFFICIENTS</w:t>
            </w:r>
          </w:p>
        </w:tc>
        <w:tc>
          <w:tcPr>
            <w:tcW w:w="3081"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RELATIVE CONTRIBUTION</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Literacy rate</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1.101706</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4.35918</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0.19161</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42.17651</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-1.43428</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13.78642</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0.250935</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37.74554</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Per capita income</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-0.11153</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1.932357</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table 41 shows that population of the states and union territories was the top most factor in discriminating the states and union territories into low and high nitrogen dioxide emitting states and union territories. It alone contributed 42.18 percent to classify the states and union territories into low and high nitrogen dioxide emitting states and union territories. Industrial production was the second important determinant in classifying the states and union territories into low and high nitrogen dioxide emitting states and union territories. It contributed 37.75 percent to determine the nitrogen dioxide emission among the states and union territories in India. The estimated discriminant co-efficient of the above factors were positive. It implied that the increase in the population of the states/union territories and the industrial production would increase the nitrogen dioxide emission.</w:t>
      </w:r>
    </w:p>
    <w:p w:rsidR="00F03DDE" w:rsidRPr="00C266C8" w:rsidRDefault="00F03DDE" w:rsidP="00F03DDE">
      <w:pPr>
        <w:pStyle w:val="ListParagraph"/>
        <w:numPr>
          <w:ilvl w:val="0"/>
          <w:numId w:val="10"/>
        </w:numPr>
        <w:spacing w:after="120" w:line="360" w:lineRule="auto"/>
        <w:jc w:val="both"/>
        <w:rPr>
          <w:rFonts w:ascii="Times New Roman" w:hAnsi="Times New Roman"/>
          <w:b/>
          <w:sz w:val="24"/>
          <w:szCs w:val="24"/>
        </w:rPr>
      </w:pPr>
      <w:r w:rsidRPr="00C266C8">
        <w:rPr>
          <w:rFonts w:ascii="Times New Roman" w:hAnsi="Times New Roman"/>
          <w:b/>
          <w:sz w:val="24"/>
          <w:szCs w:val="24"/>
        </w:rPr>
        <w:t>RELATIVE IMPACT OF INDUSTRIAL PRODUCTION ON PARTICULATE MATTER IN THE AIR QUALITY</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discriminant analysis was also carried out to indentify the relative contribution of the industrial production in classifying the states and union territories into high particulate matter emitting states and union territories and low particulate matter emitting states and union territories. They were classified into high and low particulate matter emitting states and union territories based on the average particulate matter emission in India. The states and union territories were classified into high particulate matter emitting states and union </w:t>
      </w:r>
      <w:r w:rsidRPr="001B227F">
        <w:rPr>
          <w:rFonts w:ascii="Times New Roman" w:hAnsi="Times New Roman" w:cs="Times New Roman"/>
          <w:sz w:val="24"/>
          <w:szCs w:val="24"/>
        </w:rPr>
        <w:lastRenderedPageBreak/>
        <w:t>territories if the particulate matter emission was higher than the national average and low particulate matter emitting states and union territories if the particulate matter emission was less than the national average. In the present study, 12 states and union territories were identified as the low particulate matter emitting states and union territories and 15 states and union territories were identified as the high particulate matter emitting states and union territories. The variables such as consumption expenditure, invested capital, number of factories, population of the states and union territories, value of input used in industries and the industrial production were put into the discriminant function. The table 42 shows the mean and standard deviation of the selected variables in the discriminant function.</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42</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MEAN OF THE SELECTED VARIABLES IN THE DISCRIMINANT ANALYSIS</w:t>
      </w:r>
    </w:p>
    <w:tbl>
      <w:tblPr>
        <w:tblW w:w="97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0"/>
        <w:gridCol w:w="3338"/>
        <w:gridCol w:w="3304"/>
      </w:tblGrid>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338"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120" w:line="360" w:lineRule="auto"/>
              <w:contextualSpacing/>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LESS PARTICULATE MATTER EMITTING STATES AND UNION TERRITORIES</w:t>
            </w:r>
          </w:p>
        </w:tc>
        <w:tc>
          <w:tcPr>
            <w:tcW w:w="3304" w:type="dxa"/>
            <w:tcBorders>
              <w:top w:val="single" w:sz="4" w:space="0" w:color="000000"/>
              <w:left w:val="single" w:sz="4" w:space="0" w:color="000000"/>
              <w:bottom w:val="single" w:sz="4" w:space="0" w:color="000000"/>
              <w:right w:val="single" w:sz="4" w:space="0" w:color="000000"/>
            </w:tcBorders>
            <w:noWrap/>
            <w:vAlign w:val="center"/>
            <w:hideMark/>
          </w:tcPr>
          <w:p w:rsidR="00F03DDE" w:rsidRPr="00A20E29" w:rsidRDefault="00F03DDE" w:rsidP="00C53C7E">
            <w:pPr>
              <w:spacing w:after="120" w:line="360" w:lineRule="auto"/>
              <w:contextualSpacing/>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HIGH PARTICULATE MATTER EMITTING STATES AND UNION TERRITORIES</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1066.582</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1103.895</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Invested capital</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12381388</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8699133</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Number of factories</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9393</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6718.733</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32796745</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53814617</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inputs used</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19042833</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15971538</w:t>
            </w:r>
          </w:p>
        </w:tc>
      </w:tr>
      <w:tr w:rsidR="00F03DDE" w:rsidRPr="00A20E29" w:rsidTr="00C53C7E">
        <w:trPr>
          <w:trHeight w:val="329"/>
          <w:jc w:val="center"/>
        </w:trPr>
        <w:tc>
          <w:tcPr>
            <w:tcW w:w="30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338"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22834768</w:t>
            </w:r>
          </w:p>
        </w:tc>
        <w:tc>
          <w:tcPr>
            <w:tcW w:w="3304"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19315536</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The mean consumption expenditure and population in the states and union territories were higher in the states and union territories of high particulate matter emitting states and union territories than the low particulate matter emitting states and union territories. The mean invested capital, number of factories, input used in the industries and the industrial productions were higher in the low particulate matter emitting states and union territories. To test this mean difference, wilk’s lambda was calculated and is shown in table 43.</w:t>
      </w:r>
    </w:p>
    <w:p w:rsidR="00F03DDE" w:rsidRDefault="00F03DDE"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C7951" w:rsidRDefault="00FC7951" w:rsidP="00F03DDE">
      <w:pPr>
        <w:spacing w:after="120" w:line="360" w:lineRule="auto"/>
        <w:contextualSpacing/>
        <w:jc w:val="center"/>
        <w:rPr>
          <w:rFonts w:ascii="Times New Roman" w:hAnsi="Times New Roman" w:cs="Times New Roman"/>
          <w:b/>
          <w:sz w:val="24"/>
          <w:szCs w:val="24"/>
        </w:rPr>
      </w:pPr>
    </w:p>
    <w:p w:rsidR="00F03DDE" w:rsidRDefault="00F03DDE" w:rsidP="00F03DDE">
      <w:pPr>
        <w:spacing w:after="120" w:line="360" w:lineRule="auto"/>
        <w:contextualSpacing/>
        <w:jc w:val="center"/>
        <w:rPr>
          <w:rFonts w:ascii="Times New Roman" w:hAnsi="Times New Roman" w:cs="Times New Roman"/>
          <w:b/>
          <w:sz w:val="24"/>
          <w:szCs w:val="24"/>
        </w:rPr>
      </w:pP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lastRenderedPageBreak/>
        <w:t>TABLE 43</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TESTS OF EQUALITY OF GROUPS MEANS</w:t>
      </w:r>
    </w:p>
    <w:tbl>
      <w:tblPr>
        <w:tblW w:w="9242" w:type="dxa"/>
        <w:jc w:val="center"/>
        <w:tblBorders>
          <w:top w:val="single" w:sz="4" w:space="0" w:color="000000"/>
          <w:left w:val="single" w:sz="4" w:space="0" w:color="000000"/>
          <w:bottom w:val="single" w:sz="12" w:space="0" w:color="000000"/>
          <w:right w:val="single" w:sz="4" w:space="0" w:color="000000"/>
          <w:insideH w:val="single" w:sz="4" w:space="0" w:color="000000"/>
          <w:insideV w:val="single" w:sz="4" w:space="0" w:color="000000"/>
        </w:tblBorders>
        <w:tblLook w:val="04A0"/>
      </w:tblPr>
      <w:tblGrid>
        <w:gridCol w:w="2801"/>
        <w:gridCol w:w="2100"/>
        <w:gridCol w:w="1561"/>
        <w:gridCol w:w="2780"/>
      </w:tblGrid>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noWrap/>
            <w:vAlign w:val="center"/>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p>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WILKS' LAMBDA</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F -  VALUE</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LEVEL OF SIGNIFICANCE</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0.997724</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0.057028</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Invested capital</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0.978104</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0.559663</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Number of factories</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0.981261</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0.477428</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0.85695</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3.89</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03DDE" w:rsidRPr="00A20E29" w:rsidRDefault="00F03DDE" w:rsidP="00C53C7E">
            <w:pPr>
              <w:spacing w:after="0" w:line="24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Statistically significant at 5 % level</w:t>
            </w:r>
          </w:p>
        </w:tc>
      </w:tr>
      <w:tr w:rsidR="00F03DDE" w:rsidRPr="00A20E29" w:rsidTr="00C53C7E">
        <w:trPr>
          <w:trHeight w:val="329"/>
          <w:jc w:val="center"/>
        </w:trPr>
        <w:tc>
          <w:tcPr>
            <w:tcW w:w="280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inputs used</w:t>
            </w:r>
          </w:p>
        </w:tc>
        <w:tc>
          <w:tcPr>
            <w:tcW w:w="210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0.995468</w:t>
            </w:r>
          </w:p>
        </w:tc>
        <w:tc>
          <w:tcPr>
            <w:tcW w:w="1561"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0.113828</w:t>
            </w:r>
          </w:p>
        </w:tc>
        <w:tc>
          <w:tcPr>
            <w:tcW w:w="2780" w:type="dxa"/>
            <w:tcBorders>
              <w:top w:val="single" w:sz="4" w:space="0" w:color="000000"/>
              <w:left w:val="single" w:sz="4" w:space="0" w:color="000000"/>
              <w:bottom w:val="single" w:sz="4"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r w:rsidR="00F03DDE" w:rsidRPr="00A20E29" w:rsidTr="00C53C7E">
        <w:trPr>
          <w:trHeight w:val="329"/>
          <w:jc w:val="center"/>
        </w:trPr>
        <w:tc>
          <w:tcPr>
            <w:tcW w:w="2801" w:type="dxa"/>
            <w:tcBorders>
              <w:top w:val="single" w:sz="4" w:space="0" w:color="000000"/>
              <w:left w:val="single" w:sz="4" w:space="0" w:color="000000"/>
              <w:bottom w:val="single" w:sz="12"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2100" w:type="dxa"/>
            <w:tcBorders>
              <w:top w:val="single" w:sz="4" w:space="0" w:color="000000"/>
              <w:left w:val="single" w:sz="4" w:space="0" w:color="000000"/>
              <w:bottom w:val="single" w:sz="12"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0.995681</w:t>
            </w:r>
          </w:p>
        </w:tc>
        <w:tc>
          <w:tcPr>
            <w:tcW w:w="1561" w:type="dxa"/>
            <w:tcBorders>
              <w:top w:val="single" w:sz="4" w:space="0" w:color="000000"/>
              <w:left w:val="single" w:sz="4" w:space="0" w:color="000000"/>
              <w:bottom w:val="single" w:sz="12"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0.108442</w:t>
            </w:r>
          </w:p>
        </w:tc>
        <w:tc>
          <w:tcPr>
            <w:tcW w:w="2780" w:type="dxa"/>
            <w:tcBorders>
              <w:top w:val="single" w:sz="4" w:space="0" w:color="000000"/>
              <w:left w:val="single" w:sz="4" w:space="0" w:color="000000"/>
              <w:bottom w:val="single" w:sz="12" w:space="0" w:color="000000"/>
              <w:right w:val="single" w:sz="4" w:space="0" w:color="000000"/>
            </w:tcBorders>
            <w:shd w:val="clear" w:color="auto" w:fill="FFFFFF"/>
            <w:vAlign w:val="bottom"/>
            <w:hideMark/>
          </w:tcPr>
          <w:p w:rsidR="00F03DDE" w:rsidRPr="00A20E29" w:rsidRDefault="00F03DDE" w:rsidP="00C53C7E">
            <w:pPr>
              <w:spacing w:after="0" w:line="240" w:lineRule="auto"/>
              <w:contextualSpacing/>
              <w:jc w:val="both"/>
              <w:rPr>
                <w:rFonts w:ascii="Times New Roman" w:hAnsi="Times New Roman" w:cs="Times New Roman"/>
                <w:b/>
                <w:sz w:val="24"/>
                <w:szCs w:val="24"/>
              </w:rPr>
            </w:pPr>
            <w:r w:rsidRPr="00A20E29">
              <w:rPr>
                <w:rFonts w:ascii="Times New Roman" w:eastAsia="Times New Roman" w:hAnsi="Times New Roman" w:cs="Times New Roman"/>
                <w:b/>
                <w:sz w:val="24"/>
                <w:szCs w:val="24"/>
              </w:rPr>
              <w:t>Statistically insignificant</w:t>
            </w:r>
          </w:p>
        </w:tc>
      </w:tr>
    </w:tbl>
    <w:p w:rsidR="00F03DDE" w:rsidRPr="001B227F" w:rsidRDefault="00F03DDE" w:rsidP="00F03DDE">
      <w:pPr>
        <w:spacing w:after="120" w:line="360" w:lineRule="auto"/>
        <w:contextualSpacing/>
        <w:jc w:val="both"/>
        <w:rPr>
          <w:rFonts w:ascii="Times New Roman" w:hAnsi="Times New Roman" w:cs="Times New Roman"/>
          <w:b/>
          <w:sz w:val="24"/>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estimated results of wilk’s lambda showed that the population alone was the significant factor. It means that the mean population had differed significantly between the low and high particulate matter emitting states and union territories. </w:t>
      </w:r>
    </w:p>
    <w:p w:rsidR="00F03DDE"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pooled correlation between the independent variables and the canonical discriminant function was estimated. The results are shown in the table 44. </w:t>
      </w:r>
    </w:p>
    <w:p w:rsidR="00F03DDE" w:rsidRPr="001B227F" w:rsidRDefault="00F03DDE" w:rsidP="00F03DDE">
      <w:pPr>
        <w:spacing w:after="120" w:line="360" w:lineRule="auto"/>
        <w:contextualSpacing/>
        <w:jc w:val="center"/>
        <w:rPr>
          <w:rFonts w:ascii="Times New Roman" w:hAnsi="Times New Roman" w:cs="Times New Roman"/>
          <w:b/>
          <w:bCs/>
          <w:sz w:val="24"/>
          <w:szCs w:val="24"/>
        </w:rPr>
      </w:pPr>
      <w:r w:rsidRPr="001B227F">
        <w:rPr>
          <w:rFonts w:ascii="Times New Roman" w:hAnsi="Times New Roman" w:cs="Times New Roman"/>
          <w:b/>
          <w:bCs/>
          <w:sz w:val="24"/>
          <w:szCs w:val="24"/>
        </w:rPr>
        <w:t>TABLE 44</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POOLED WITHIN - GROUPS CORRELATION BETWEEN DISCRIMINATING VARIABLES AND STANDARDISED CANONICAL DISCRIMINANT FUNCTION</w:t>
      </w:r>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3081"/>
        <w:gridCol w:w="3081"/>
      </w:tblGrid>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CORRELATION  </w:t>
            </w:r>
            <w:r>
              <w:rPr>
                <w:rFonts w:ascii="Times New Roman" w:eastAsia="Times New Roman" w:hAnsi="Times New Roman" w:cs="Times New Roman"/>
                <w:b/>
                <w:sz w:val="24"/>
                <w:szCs w:val="24"/>
              </w:rPr>
              <w:t xml:space="preserve">        </w:t>
            </w:r>
            <w:r w:rsidRPr="00A20E29">
              <w:rPr>
                <w:rFonts w:ascii="Times New Roman" w:eastAsia="Times New Roman" w:hAnsi="Times New Roman" w:cs="Times New Roman"/>
                <w:b/>
                <w:sz w:val="24"/>
                <w:szCs w:val="24"/>
              </w:rPr>
              <w:t xml:space="preserve"> CO-EFFICIENTS</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RANK</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Population</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0.396986</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1</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Invested capital</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0.25095</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2</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Number of Factories</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0.23178</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3</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Industrial inputs used</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0.11317</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4</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Industrial production</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0.11046</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5</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Consumption Expenditure</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0.080107</w:t>
            </w:r>
          </w:p>
        </w:tc>
        <w:tc>
          <w:tcPr>
            <w:tcW w:w="308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6</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Among the selected variables such as the consumption expenditure, invested capital, number of factories, population, input used in industries and the industrial production; population in the states and union territories was the first important factor correlated with the canonical discriminant function followed by the invested capital. It implied that the population in the states and union territories was the first important factor in classifying the states and union territories into low and high particulate matter emitting states and union </w:t>
      </w:r>
      <w:r w:rsidRPr="001B227F">
        <w:rPr>
          <w:rFonts w:ascii="Times New Roman" w:hAnsi="Times New Roman" w:cs="Times New Roman"/>
          <w:sz w:val="24"/>
          <w:szCs w:val="24"/>
        </w:rPr>
        <w:lastRenderedPageBreak/>
        <w:t xml:space="preserve">territories. The relative contribution of the variables was estimated in classifying the states and union territories into low and high particulate matter emitting states and union territories. </w:t>
      </w:r>
    </w:p>
    <w:p w:rsidR="00F03DDE" w:rsidRPr="001B227F" w:rsidRDefault="00F03DDE" w:rsidP="00F03DDE">
      <w:pPr>
        <w:spacing w:after="120" w:line="360" w:lineRule="auto"/>
        <w:contextualSpacing/>
        <w:jc w:val="both"/>
        <w:rPr>
          <w:rFonts w:ascii="Times New Roman" w:hAnsi="Times New Roman" w:cs="Times New Roman"/>
          <w:sz w:val="24"/>
          <w:szCs w:val="24"/>
        </w:rPr>
      </w:pPr>
      <w:r w:rsidRPr="001B227F">
        <w:rPr>
          <w:rFonts w:ascii="Times New Roman" w:hAnsi="Times New Roman" w:cs="Times New Roman"/>
          <w:sz w:val="24"/>
          <w:szCs w:val="24"/>
        </w:rPr>
        <w:t>The results of the unstandardized discriminant co-efficients and the   relative contribution of the variables are shown in Table 45.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TABLE 45</w:t>
      </w:r>
    </w:p>
    <w:p w:rsidR="00F03DDE" w:rsidRPr="001B227F" w:rsidRDefault="00F03DDE" w:rsidP="00F03DDE">
      <w:pPr>
        <w:spacing w:after="120" w:line="360" w:lineRule="auto"/>
        <w:contextualSpacing/>
        <w:jc w:val="center"/>
        <w:rPr>
          <w:rFonts w:ascii="Times New Roman" w:hAnsi="Times New Roman" w:cs="Times New Roman"/>
          <w:b/>
          <w:sz w:val="24"/>
          <w:szCs w:val="24"/>
        </w:rPr>
      </w:pPr>
      <w:r w:rsidRPr="001B227F">
        <w:rPr>
          <w:rFonts w:ascii="Times New Roman" w:hAnsi="Times New Roman" w:cs="Times New Roman"/>
          <w:b/>
          <w:sz w:val="24"/>
          <w:szCs w:val="24"/>
        </w:rPr>
        <w:t>RELATIVE CONTRIBUTION OF THE SELECTED VARIABLES</w:t>
      </w:r>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3081"/>
        <w:gridCol w:w="3081"/>
      </w:tblGrid>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VARIABLES</w:t>
            </w:r>
          </w:p>
        </w:tc>
        <w:tc>
          <w:tcPr>
            <w:tcW w:w="3081"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 xml:space="preserve">UNSTANDARDISED DISCRIMINANT </w:t>
            </w:r>
            <w:r>
              <w:rPr>
                <w:rFonts w:ascii="Times New Roman" w:eastAsia="Times New Roman" w:hAnsi="Times New Roman" w:cs="Times New Roman"/>
                <w:b/>
                <w:sz w:val="24"/>
                <w:szCs w:val="24"/>
              </w:rPr>
              <w:t xml:space="preserve">          </w:t>
            </w:r>
            <w:r w:rsidRPr="00A20E29">
              <w:rPr>
                <w:rFonts w:ascii="Times New Roman" w:eastAsia="Times New Roman" w:hAnsi="Times New Roman" w:cs="Times New Roman"/>
                <w:b/>
                <w:sz w:val="24"/>
                <w:szCs w:val="24"/>
              </w:rPr>
              <w:t>CO-EFFICIENTS</w:t>
            </w:r>
          </w:p>
        </w:tc>
        <w:tc>
          <w:tcPr>
            <w:tcW w:w="3081" w:type="dxa"/>
            <w:tcBorders>
              <w:top w:val="single" w:sz="4" w:space="0" w:color="auto"/>
              <w:left w:val="single" w:sz="4" w:space="0" w:color="auto"/>
              <w:bottom w:val="single" w:sz="4" w:space="0" w:color="auto"/>
              <w:right w:val="single" w:sz="4" w:space="0" w:color="auto"/>
            </w:tcBorders>
            <w:noWrap/>
            <w:vAlign w:val="center"/>
            <w:hideMark/>
          </w:tcPr>
          <w:p w:rsidR="00F03DDE" w:rsidRPr="00A20E29" w:rsidRDefault="00F03DDE" w:rsidP="00C53C7E">
            <w:pPr>
              <w:spacing w:after="120" w:line="360" w:lineRule="auto"/>
              <w:contextualSpacing/>
              <w:jc w:val="both"/>
              <w:rPr>
                <w:rFonts w:ascii="Times New Roman" w:eastAsia="Times New Roman" w:hAnsi="Times New Roman" w:cs="Times New Roman"/>
                <w:b/>
                <w:sz w:val="24"/>
                <w:szCs w:val="24"/>
              </w:rPr>
            </w:pPr>
            <w:r w:rsidRPr="00A20E29">
              <w:rPr>
                <w:rFonts w:ascii="Times New Roman" w:eastAsia="Times New Roman" w:hAnsi="Times New Roman" w:cs="Times New Roman"/>
                <w:b/>
                <w:sz w:val="24"/>
                <w:szCs w:val="24"/>
              </w:rPr>
              <w:t>RELATIVE CONTRIBUTION</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Consumption expenditure</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0.001287</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2.481591</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Invested capital</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0.000000011</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20.56072</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Number of  factories</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-0.00012</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16.04302</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Population</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2.77</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30.14652</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inputs used</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0.0000000067</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10.61009</w:t>
            </w:r>
          </w:p>
        </w:tc>
      </w:tr>
      <w:tr w:rsidR="00F03DDE" w:rsidRPr="00A20E29" w:rsidTr="00C53C7E">
        <w:trPr>
          <w:trHeight w:val="329"/>
          <w:jc w:val="center"/>
        </w:trPr>
        <w:tc>
          <w:tcPr>
            <w:tcW w:w="3080"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Industrial production</w:t>
            </w:r>
          </w:p>
        </w:tc>
        <w:tc>
          <w:tcPr>
            <w:tcW w:w="3081"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0.000000011</w:t>
            </w:r>
          </w:p>
        </w:tc>
        <w:tc>
          <w:tcPr>
            <w:tcW w:w="3081" w:type="dxa"/>
            <w:tcBorders>
              <w:top w:val="single" w:sz="4" w:space="0" w:color="auto"/>
              <w:left w:val="single" w:sz="4" w:space="0" w:color="auto"/>
              <w:bottom w:val="single" w:sz="4" w:space="0" w:color="auto"/>
              <w:right w:val="single" w:sz="4" w:space="0" w:color="auto"/>
            </w:tcBorders>
            <w:noWrap/>
            <w:vAlign w:val="bottom"/>
            <w:hideMark/>
          </w:tcPr>
          <w:p w:rsidR="00F03DDE" w:rsidRPr="00A20E29" w:rsidRDefault="00F03DDE" w:rsidP="00C53C7E">
            <w:pPr>
              <w:spacing w:after="120" w:line="360" w:lineRule="auto"/>
              <w:contextualSpacing/>
              <w:jc w:val="both"/>
              <w:rPr>
                <w:rFonts w:ascii="Times New Roman" w:hAnsi="Times New Roman" w:cs="Times New Roman"/>
                <w:b/>
                <w:sz w:val="24"/>
                <w:szCs w:val="24"/>
              </w:rPr>
            </w:pPr>
            <w:r w:rsidRPr="00A20E29">
              <w:rPr>
                <w:rFonts w:ascii="Times New Roman" w:hAnsi="Times New Roman" w:cs="Times New Roman"/>
                <w:b/>
                <w:sz w:val="24"/>
                <w:szCs w:val="24"/>
              </w:rPr>
              <w:t>20.15806</w:t>
            </w:r>
          </w:p>
        </w:tc>
      </w:tr>
    </w:tbl>
    <w:p w:rsidR="00F03DDE" w:rsidRPr="001B227F" w:rsidRDefault="00F03DDE" w:rsidP="00F03DDE">
      <w:pPr>
        <w:spacing w:after="120" w:line="360" w:lineRule="auto"/>
        <w:contextualSpacing/>
        <w:jc w:val="both"/>
        <w:rPr>
          <w:rFonts w:ascii="Times New Roman" w:hAnsi="Times New Roman" w:cs="Times New Roman"/>
          <w:b/>
          <w:sz w:val="20"/>
          <w:szCs w:val="24"/>
        </w:rPr>
      </w:pPr>
      <w:r>
        <w:rPr>
          <w:rFonts w:ascii="Times New Roman" w:hAnsi="Times New Roman" w:cs="Times New Roman"/>
          <w:b/>
          <w:sz w:val="20"/>
          <w:szCs w:val="24"/>
        </w:rPr>
        <w:t xml:space="preserve">   </w:t>
      </w:r>
      <w:r w:rsidRPr="001B227F">
        <w:rPr>
          <w:rFonts w:ascii="Times New Roman" w:hAnsi="Times New Roman" w:cs="Times New Roman"/>
          <w:b/>
          <w:sz w:val="20"/>
          <w:szCs w:val="24"/>
        </w:rPr>
        <w:t>Source: Estimated from the secondary data obtained from various sources.</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population was the dominant factor in discriminating the states and union territories into low and high particulate matter emitting states and union territories. It alone contributed 30.15 percentages in classifying the states and union territories into low and high particulate matter emitting states and union territories. The next important factor was the invested capital in classifying the states and union territories into low and high particulate matter emitting states and union territories.  The contribution of invested capital was 20.56 percentage.  </w:t>
      </w:r>
    </w:p>
    <w:p w:rsidR="00F03DDE" w:rsidRPr="001B227F" w:rsidRDefault="00F03DDE" w:rsidP="00F03DDE">
      <w:pPr>
        <w:spacing w:after="120" w:line="360" w:lineRule="auto"/>
        <w:ind w:firstLine="720"/>
        <w:contextualSpacing/>
        <w:jc w:val="both"/>
        <w:rPr>
          <w:rFonts w:ascii="Times New Roman" w:hAnsi="Times New Roman" w:cs="Times New Roman"/>
          <w:sz w:val="24"/>
          <w:szCs w:val="24"/>
        </w:rPr>
      </w:pPr>
      <w:r w:rsidRPr="001B227F">
        <w:rPr>
          <w:rFonts w:ascii="Times New Roman" w:hAnsi="Times New Roman" w:cs="Times New Roman"/>
          <w:sz w:val="24"/>
          <w:szCs w:val="24"/>
        </w:rPr>
        <w:t xml:space="preserve">The unstandardised discriminant co-efficients pertaining to population and invested capital were positive. It implies that the increase in population and invested capital would increase the particulate matter in the states and union territories. </w:t>
      </w:r>
    </w:p>
    <w:p w:rsidR="00F03DDE" w:rsidRDefault="00F03DDE"/>
    <w:p w:rsidR="00F03DDE" w:rsidRDefault="00F03DDE"/>
    <w:p w:rsidR="00F03DDE" w:rsidRDefault="00F03DDE"/>
    <w:p w:rsidR="00F03DDE" w:rsidRDefault="00F03DDE"/>
    <w:p w:rsidR="00F03DDE" w:rsidRDefault="00F03DDE"/>
    <w:p w:rsidR="00F03DDE" w:rsidRDefault="00F03DDE"/>
    <w:p w:rsidR="00FC7951" w:rsidRPr="00F94A3E" w:rsidRDefault="00FC7951" w:rsidP="00FC7951">
      <w:pPr>
        <w:rPr>
          <w:b/>
        </w:rPr>
      </w:pPr>
    </w:p>
    <w:p w:rsidR="00FC7951" w:rsidRPr="00F94A3E" w:rsidRDefault="00FC7951" w:rsidP="00FC7951">
      <w:pPr>
        <w:rPr>
          <w:b/>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after="0" w:line="240" w:lineRule="auto"/>
        <w:rPr>
          <w:rFonts w:ascii="Times New Roman" w:eastAsia="Times New Roman" w:hAnsi="Times New Roman"/>
          <w:b/>
          <w:bCs/>
          <w:sz w:val="24"/>
          <w:szCs w:val="24"/>
        </w:rPr>
      </w:pPr>
    </w:p>
    <w:p w:rsidR="00FC7951" w:rsidRPr="00F94A3E" w:rsidRDefault="00FC7951" w:rsidP="00FC7951">
      <w:pPr>
        <w:spacing w:before="240" w:after="0" w:line="360" w:lineRule="auto"/>
        <w:jc w:val="both"/>
        <w:rPr>
          <w:rFonts w:ascii="Times New Roman" w:eastAsia="Times New Roman" w:hAnsi="Times New Roman"/>
          <w:b/>
          <w:sz w:val="24"/>
          <w:szCs w:val="24"/>
        </w:rPr>
      </w:pPr>
    </w:p>
    <w:p w:rsidR="00FC7951" w:rsidRPr="00F94A3E" w:rsidRDefault="00FC7951" w:rsidP="00FC7951">
      <w:pPr>
        <w:spacing w:before="240" w:after="0" w:line="360" w:lineRule="auto"/>
        <w:jc w:val="both"/>
        <w:rPr>
          <w:rFonts w:ascii="Times New Roman" w:eastAsia="Times New Roman" w:hAnsi="Times New Roman"/>
          <w:b/>
          <w:sz w:val="24"/>
          <w:szCs w:val="24"/>
        </w:rPr>
      </w:pPr>
    </w:p>
    <w:p w:rsidR="00FC7951" w:rsidRPr="00F94A3E" w:rsidRDefault="00FC7951" w:rsidP="00FC7951">
      <w:pPr>
        <w:spacing w:after="0" w:line="360" w:lineRule="auto"/>
        <w:ind w:left="-576" w:right="-1008"/>
        <w:jc w:val="right"/>
        <w:rPr>
          <w:rFonts w:ascii="Monotype Corsiva" w:eastAsia="Times New Roman" w:hAnsi="Monotype Corsiva" w:cs="Monotype Corsiva"/>
          <w:b/>
          <w:bCs/>
          <w:i/>
          <w:iCs/>
          <w:sz w:val="72"/>
          <w:szCs w:val="72"/>
        </w:rPr>
      </w:pPr>
    </w:p>
    <w:p w:rsidR="00FC7951" w:rsidRPr="00F94A3E" w:rsidRDefault="00FC7951" w:rsidP="00FC7951">
      <w:pPr>
        <w:spacing w:after="0" w:line="360" w:lineRule="auto"/>
        <w:ind w:left="-576" w:right="-1008"/>
        <w:jc w:val="right"/>
        <w:rPr>
          <w:rFonts w:ascii="Monotype Corsiva" w:eastAsia="Times New Roman" w:hAnsi="Monotype Corsiva" w:cs="Monotype Corsiva"/>
          <w:b/>
          <w:bCs/>
          <w:i/>
          <w:iCs/>
          <w:sz w:val="72"/>
          <w:szCs w:val="72"/>
        </w:rPr>
      </w:pPr>
    </w:p>
    <w:p w:rsidR="00FC7951" w:rsidRPr="00F94A3E" w:rsidRDefault="00FC7951" w:rsidP="00FC7951">
      <w:pPr>
        <w:spacing w:after="0" w:line="360" w:lineRule="auto"/>
        <w:ind w:right="-1008"/>
        <w:jc w:val="right"/>
        <w:rPr>
          <w:rFonts w:ascii="Monotype Corsiva" w:eastAsia="Times New Roman" w:hAnsi="Monotype Corsiva" w:cs="Monotype Corsiva"/>
          <w:b/>
          <w:bCs/>
          <w:i/>
          <w:iCs/>
          <w:sz w:val="72"/>
          <w:szCs w:val="72"/>
        </w:rPr>
      </w:pPr>
    </w:p>
    <w:p w:rsidR="00FC7951" w:rsidRPr="00F94A3E" w:rsidRDefault="00FC7951" w:rsidP="00FC7951">
      <w:pPr>
        <w:spacing w:after="0" w:line="360" w:lineRule="auto"/>
        <w:ind w:right="-1008"/>
        <w:jc w:val="right"/>
        <w:rPr>
          <w:rFonts w:ascii="Monotype Corsiva" w:eastAsia="Times New Roman" w:hAnsi="Monotype Corsiva" w:cs="Monotype Corsiva"/>
          <w:b/>
          <w:bCs/>
          <w:i/>
          <w:iCs/>
          <w:sz w:val="72"/>
          <w:szCs w:val="72"/>
        </w:rPr>
      </w:pPr>
    </w:p>
    <w:p w:rsidR="00FC7951" w:rsidRDefault="00FC7951" w:rsidP="00FC7951">
      <w:pPr>
        <w:spacing w:after="0" w:line="360" w:lineRule="auto"/>
        <w:ind w:right="-1008"/>
        <w:jc w:val="right"/>
        <w:rPr>
          <w:rFonts w:ascii="Monotype Corsiva" w:eastAsia="Times New Roman" w:hAnsi="Monotype Corsiva" w:cs="Monotype Corsiva"/>
          <w:b/>
          <w:bCs/>
          <w:i/>
          <w:iCs/>
          <w:sz w:val="72"/>
          <w:szCs w:val="72"/>
        </w:rPr>
      </w:pPr>
    </w:p>
    <w:p w:rsidR="00FC7951" w:rsidRDefault="00FC7951" w:rsidP="00FC7951">
      <w:pPr>
        <w:spacing w:after="0" w:line="360" w:lineRule="auto"/>
        <w:ind w:right="-1008"/>
        <w:jc w:val="right"/>
        <w:rPr>
          <w:rFonts w:ascii="Monotype Corsiva" w:eastAsia="Times New Roman" w:hAnsi="Monotype Corsiva" w:cs="Monotype Corsiva"/>
          <w:b/>
          <w:bCs/>
          <w:i/>
          <w:iCs/>
          <w:sz w:val="72"/>
          <w:szCs w:val="72"/>
        </w:rPr>
      </w:pPr>
      <w:r w:rsidRPr="00F94A3E">
        <w:rPr>
          <w:rFonts w:ascii="Monotype Corsiva" w:eastAsia="Times New Roman" w:hAnsi="Monotype Corsiva" w:cs="Monotype Corsiva"/>
          <w:b/>
          <w:bCs/>
          <w:i/>
          <w:iCs/>
          <w:sz w:val="72"/>
          <w:szCs w:val="72"/>
        </w:rPr>
        <w:t>SUMMARY AND CONCLUSION</w:t>
      </w:r>
    </w:p>
    <w:p w:rsidR="00FC7951" w:rsidRDefault="00FC7951" w:rsidP="00FC7951">
      <w:pPr>
        <w:spacing w:after="120" w:line="360" w:lineRule="auto"/>
      </w:pPr>
    </w:p>
    <w:p w:rsidR="00F03DDE" w:rsidRPr="001B227F" w:rsidRDefault="00F03DDE" w:rsidP="00FC7951">
      <w:pPr>
        <w:spacing w:after="120" w:line="360" w:lineRule="auto"/>
        <w:jc w:val="center"/>
        <w:rPr>
          <w:rFonts w:ascii="Times New Roman" w:eastAsiaTheme="minorHAnsi" w:hAnsi="Times New Roman" w:cs="Times New Roman"/>
          <w:b/>
          <w:bCs/>
          <w:sz w:val="24"/>
          <w:szCs w:val="24"/>
        </w:rPr>
      </w:pPr>
      <w:r>
        <w:rPr>
          <w:rFonts w:ascii="Times New Roman" w:eastAsiaTheme="minorHAnsi" w:hAnsi="Times New Roman" w:cs="Times New Roman"/>
          <w:b/>
          <w:bCs/>
          <w:sz w:val="24"/>
          <w:szCs w:val="24"/>
        </w:rPr>
        <w:lastRenderedPageBreak/>
        <w:t>CHAPTER 5</w:t>
      </w:r>
    </w:p>
    <w:p w:rsidR="00F03DDE" w:rsidRPr="001B227F" w:rsidRDefault="00F03DDE" w:rsidP="00F03DDE">
      <w:pPr>
        <w:spacing w:after="120" w:line="360" w:lineRule="auto"/>
        <w:jc w:val="center"/>
        <w:rPr>
          <w:rFonts w:ascii="Times New Roman" w:eastAsiaTheme="minorHAnsi" w:hAnsi="Times New Roman" w:cs="Times New Roman"/>
          <w:b/>
          <w:bCs/>
          <w:sz w:val="24"/>
          <w:szCs w:val="24"/>
        </w:rPr>
      </w:pPr>
      <w:r w:rsidRPr="001B227F">
        <w:rPr>
          <w:rFonts w:ascii="Times New Roman" w:eastAsiaTheme="minorHAnsi" w:hAnsi="Times New Roman" w:cs="Times New Roman"/>
          <w:b/>
          <w:bCs/>
          <w:sz w:val="24"/>
          <w:szCs w:val="24"/>
        </w:rPr>
        <w:t>SUMMARY AND CONCLUSIONS</w:t>
      </w:r>
    </w:p>
    <w:p w:rsidR="00F03DDE" w:rsidRPr="001B227F" w:rsidRDefault="00F03DDE" w:rsidP="00F03DDE">
      <w:pPr>
        <w:pStyle w:val="ListParagraph"/>
        <w:spacing w:after="120" w:line="360" w:lineRule="auto"/>
        <w:ind w:left="0" w:firstLine="720"/>
        <w:jc w:val="both"/>
        <w:rPr>
          <w:rFonts w:ascii="Times New Roman" w:eastAsiaTheme="minorHAnsi" w:hAnsi="Times New Roman"/>
          <w:b/>
          <w:bCs/>
          <w:sz w:val="24"/>
          <w:szCs w:val="24"/>
        </w:rPr>
      </w:pPr>
      <w:r w:rsidRPr="001B227F">
        <w:rPr>
          <w:rFonts w:ascii="Times New Roman" w:hAnsi="Times New Roman"/>
          <w:sz w:val="24"/>
          <w:szCs w:val="24"/>
        </w:rPr>
        <w:t>The growing industry is one of the major factors causing environmental degradation. In India, number of industries and the industrial production had grown. The number of factories and industries</w:t>
      </w:r>
      <w:r>
        <w:rPr>
          <w:rFonts w:ascii="Times New Roman" w:hAnsi="Times New Roman"/>
          <w:sz w:val="24"/>
          <w:szCs w:val="24"/>
        </w:rPr>
        <w:t xml:space="preserve"> had increased</w:t>
      </w:r>
      <w:r w:rsidRPr="001B227F">
        <w:rPr>
          <w:rFonts w:ascii="Times New Roman" w:hAnsi="Times New Roman"/>
          <w:sz w:val="24"/>
          <w:szCs w:val="24"/>
        </w:rPr>
        <w:t xml:space="preserve"> to </w:t>
      </w:r>
      <w:r>
        <w:rPr>
          <w:rFonts w:ascii="Times New Roman" w:hAnsi="Times New Roman"/>
          <w:sz w:val="24"/>
          <w:szCs w:val="24"/>
        </w:rPr>
        <w:t>217554 in 2011</w:t>
      </w:r>
      <w:r w:rsidRPr="001B227F">
        <w:rPr>
          <w:rFonts w:ascii="Times New Roman" w:hAnsi="Times New Roman"/>
          <w:sz w:val="24"/>
          <w:szCs w:val="24"/>
        </w:rPr>
        <w:t xml:space="preserve"> -201</w:t>
      </w:r>
      <w:r>
        <w:rPr>
          <w:rFonts w:ascii="Times New Roman" w:hAnsi="Times New Roman"/>
          <w:sz w:val="24"/>
          <w:szCs w:val="24"/>
        </w:rPr>
        <w:t>2</w:t>
      </w:r>
      <w:r w:rsidRPr="001B227F">
        <w:rPr>
          <w:rFonts w:ascii="Times New Roman" w:hAnsi="Times New Roman"/>
          <w:sz w:val="24"/>
          <w:szCs w:val="24"/>
        </w:rPr>
        <w:t xml:space="preserve">. The industrial production had increased from </w:t>
      </w:r>
      <w:r>
        <w:rPr>
          <w:rFonts w:ascii="Times New Roman" w:hAnsi="Times New Roman"/>
          <w:sz w:val="24"/>
          <w:szCs w:val="24"/>
        </w:rPr>
        <w:t xml:space="preserve">Rs. 16725.61 billion </w:t>
      </w:r>
      <w:r w:rsidRPr="001B227F">
        <w:rPr>
          <w:rFonts w:ascii="Times New Roman" w:hAnsi="Times New Roman"/>
          <w:sz w:val="24"/>
          <w:szCs w:val="24"/>
        </w:rPr>
        <w:t xml:space="preserve">in 2004 -2005 to Rs. </w:t>
      </w:r>
      <w:r>
        <w:rPr>
          <w:rFonts w:ascii="Times New Roman" w:hAnsi="Times New Roman"/>
          <w:sz w:val="24"/>
          <w:szCs w:val="24"/>
        </w:rPr>
        <w:t xml:space="preserve">46762.17 billion </w:t>
      </w:r>
      <w:r w:rsidRPr="001B227F">
        <w:rPr>
          <w:rFonts w:ascii="Times New Roman" w:hAnsi="Times New Roman"/>
          <w:sz w:val="24"/>
          <w:szCs w:val="24"/>
        </w:rPr>
        <w:t>in 2010 -2011. Due to the growing number of industries and industrial production in India, India is one of the countries after China in polluting the air. The most widely monitored pollutants in India are particulate matter (PM), nitrogen dioxide (NO</w:t>
      </w:r>
      <w:r w:rsidRPr="001B227F">
        <w:rPr>
          <w:rFonts w:ascii="Times New Roman" w:hAnsi="Times New Roman"/>
          <w:sz w:val="24"/>
          <w:szCs w:val="24"/>
          <w:vertAlign w:val="subscript"/>
        </w:rPr>
        <w:t>2</w:t>
      </w:r>
      <w:r w:rsidRPr="001B227F">
        <w:rPr>
          <w:rFonts w:ascii="Times New Roman" w:hAnsi="Times New Roman"/>
          <w:sz w:val="24"/>
          <w:szCs w:val="24"/>
        </w:rPr>
        <w:t>), sulphur dioxide (SO</w:t>
      </w:r>
      <w:r w:rsidRPr="001B227F">
        <w:rPr>
          <w:rFonts w:ascii="Times New Roman" w:hAnsi="Times New Roman"/>
          <w:sz w:val="24"/>
          <w:szCs w:val="24"/>
          <w:vertAlign w:val="subscript"/>
        </w:rPr>
        <w:t>2</w:t>
      </w:r>
      <w:r w:rsidRPr="001B227F">
        <w:rPr>
          <w:rFonts w:ascii="Times New Roman" w:hAnsi="Times New Roman"/>
          <w:sz w:val="24"/>
          <w:szCs w:val="24"/>
        </w:rPr>
        <w:t>), and on a limited scale of carbon monoxide. Almost half of the total cities monitored under National Air quality Monitoring Program (NAMP) have critical levels of PM</w:t>
      </w:r>
      <w:r w:rsidRPr="001B227F">
        <w:rPr>
          <w:rFonts w:ascii="Times New Roman" w:hAnsi="Times New Roman"/>
          <w:sz w:val="24"/>
          <w:szCs w:val="24"/>
          <w:vertAlign w:val="subscript"/>
        </w:rPr>
        <w:t>10</w:t>
      </w:r>
      <w:r w:rsidRPr="001B227F">
        <w:rPr>
          <w:rFonts w:ascii="Times New Roman" w:hAnsi="Times New Roman"/>
          <w:sz w:val="24"/>
          <w:szCs w:val="24"/>
        </w:rPr>
        <w:t>. The earlier studies did not concentrate to assess the impact industrial production on air quality across states. Moreover, the relative contribution of industrial production on air quality was not assessed. Hence the present study attempted to assess the impact of industrial production on air quality across states in India.</w:t>
      </w:r>
    </w:p>
    <w:p w:rsidR="00F03DDE" w:rsidRPr="001B227F" w:rsidRDefault="00F03DDE" w:rsidP="00F03DDE">
      <w:pPr>
        <w:spacing w:after="120" w:line="360" w:lineRule="auto"/>
        <w:jc w:val="both"/>
        <w:rPr>
          <w:rFonts w:ascii="Times New Roman" w:hAnsi="Times New Roman" w:cs="Times New Roman"/>
          <w:sz w:val="24"/>
          <w:szCs w:val="24"/>
        </w:rPr>
      </w:pPr>
      <w:r w:rsidRPr="001B227F">
        <w:rPr>
          <w:rFonts w:ascii="Times New Roman" w:hAnsi="Times New Roman" w:cs="Times New Roman"/>
          <w:sz w:val="24"/>
          <w:szCs w:val="24"/>
        </w:rPr>
        <w:t xml:space="preserve">The following are the specific </w:t>
      </w:r>
      <w:r w:rsidRPr="001B227F">
        <w:rPr>
          <w:rFonts w:ascii="Times New Roman" w:hAnsi="Times New Roman" w:cs="Times New Roman"/>
          <w:b/>
          <w:sz w:val="24"/>
          <w:szCs w:val="24"/>
        </w:rPr>
        <w:t>objectives</w:t>
      </w:r>
      <w:r w:rsidRPr="001B227F">
        <w:rPr>
          <w:rFonts w:ascii="Times New Roman" w:hAnsi="Times New Roman" w:cs="Times New Roman"/>
          <w:sz w:val="24"/>
          <w:szCs w:val="24"/>
        </w:rPr>
        <w:t xml:space="preserve"> of the study. </w:t>
      </w:r>
    </w:p>
    <w:p w:rsidR="00F03DDE" w:rsidRPr="001B227F" w:rsidRDefault="00F03DDE" w:rsidP="00F03DDE">
      <w:pPr>
        <w:pStyle w:val="ListParagraph"/>
        <w:numPr>
          <w:ilvl w:val="0"/>
          <w:numId w:val="18"/>
        </w:numPr>
        <w:spacing w:after="120" w:line="360" w:lineRule="auto"/>
        <w:jc w:val="both"/>
        <w:rPr>
          <w:rFonts w:ascii="Times New Roman" w:hAnsi="Times New Roman"/>
          <w:sz w:val="24"/>
          <w:szCs w:val="24"/>
        </w:rPr>
      </w:pPr>
      <w:r w:rsidRPr="001B227F">
        <w:rPr>
          <w:rFonts w:ascii="Times New Roman" w:hAnsi="Times New Roman"/>
          <w:sz w:val="24"/>
          <w:szCs w:val="24"/>
        </w:rPr>
        <w:t>To analyse the air quality across the states in India</w:t>
      </w:r>
    </w:p>
    <w:p w:rsidR="00F03DDE" w:rsidRPr="001B227F" w:rsidRDefault="00F03DDE" w:rsidP="00F03DDE">
      <w:pPr>
        <w:pStyle w:val="ListParagraph"/>
        <w:numPr>
          <w:ilvl w:val="0"/>
          <w:numId w:val="18"/>
        </w:numPr>
        <w:spacing w:after="120" w:line="360" w:lineRule="auto"/>
        <w:jc w:val="both"/>
        <w:rPr>
          <w:rFonts w:ascii="Times New Roman" w:hAnsi="Times New Roman"/>
          <w:sz w:val="24"/>
          <w:szCs w:val="24"/>
        </w:rPr>
      </w:pPr>
      <w:r w:rsidRPr="001B227F">
        <w:rPr>
          <w:rFonts w:ascii="Times New Roman" w:hAnsi="Times New Roman"/>
          <w:sz w:val="24"/>
          <w:szCs w:val="24"/>
        </w:rPr>
        <w:t>To assess the impact of industrial production on nitrogen dioxide, sulphur dioxide and particulate matter   in air</w:t>
      </w:r>
    </w:p>
    <w:p w:rsidR="00F03DDE" w:rsidRPr="001B227F" w:rsidRDefault="00F03DDE" w:rsidP="00F03DDE">
      <w:pPr>
        <w:pStyle w:val="ListParagraph"/>
        <w:numPr>
          <w:ilvl w:val="0"/>
          <w:numId w:val="18"/>
        </w:numPr>
        <w:spacing w:after="120" w:line="360" w:lineRule="auto"/>
        <w:jc w:val="both"/>
        <w:rPr>
          <w:rFonts w:ascii="Times New Roman" w:hAnsi="Times New Roman"/>
          <w:sz w:val="24"/>
          <w:szCs w:val="24"/>
        </w:rPr>
      </w:pPr>
      <w:r w:rsidRPr="001B227F">
        <w:rPr>
          <w:rFonts w:ascii="Times New Roman" w:hAnsi="Times New Roman"/>
          <w:sz w:val="24"/>
          <w:szCs w:val="24"/>
        </w:rPr>
        <w:t>To study the performance of industries in India.</w:t>
      </w:r>
    </w:p>
    <w:p w:rsidR="00F03DDE" w:rsidRPr="001B227F" w:rsidRDefault="00F03DDE" w:rsidP="00F03DDE">
      <w:pPr>
        <w:pStyle w:val="ListParagraph"/>
        <w:numPr>
          <w:ilvl w:val="0"/>
          <w:numId w:val="18"/>
        </w:numPr>
        <w:spacing w:after="120" w:line="360" w:lineRule="auto"/>
        <w:jc w:val="both"/>
        <w:rPr>
          <w:rFonts w:ascii="Times New Roman" w:hAnsi="Times New Roman"/>
          <w:sz w:val="24"/>
          <w:szCs w:val="24"/>
        </w:rPr>
      </w:pPr>
      <w:r w:rsidRPr="001B227F">
        <w:rPr>
          <w:rFonts w:ascii="Times New Roman" w:hAnsi="Times New Roman"/>
          <w:sz w:val="24"/>
          <w:szCs w:val="24"/>
        </w:rPr>
        <w:t>To estimate the relative contribution of industrial production on air quality in India</w:t>
      </w:r>
    </w:p>
    <w:p w:rsidR="00F03DDE" w:rsidRPr="001B227F" w:rsidRDefault="00F03DDE" w:rsidP="00F03DDE">
      <w:pPr>
        <w:pStyle w:val="NoSpacing"/>
        <w:spacing w:line="360" w:lineRule="auto"/>
        <w:rPr>
          <w:rFonts w:ascii="Times New Roman" w:hAnsi="Times New Roman"/>
          <w:sz w:val="24"/>
          <w:szCs w:val="24"/>
        </w:rPr>
      </w:pPr>
      <w:r w:rsidRPr="001B227F">
        <w:rPr>
          <w:rFonts w:ascii="Times New Roman" w:hAnsi="Times New Roman"/>
          <w:sz w:val="24"/>
          <w:szCs w:val="24"/>
        </w:rPr>
        <w:t xml:space="preserve">The following null </w:t>
      </w:r>
      <w:r w:rsidRPr="001B227F">
        <w:rPr>
          <w:rFonts w:ascii="Times New Roman" w:hAnsi="Times New Roman"/>
          <w:b/>
          <w:sz w:val="24"/>
          <w:szCs w:val="24"/>
        </w:rPr>
        <w:t>hypotheses</w:t>
      </w:r>
      <w:r w:rsidRPr="001B227F">
        <w:rPr>
          <w:rFonts w:ascii="Times New Roman" w:hAnsi="Times New Roman"/>
          <w:sz w:val="24"/>
          <w:szCs w:val="24"/>
        </w:rPr>
        <w:t xml:space="preserve"> were tested to fulfill the above objectives of the study</w:t>
      </w:r>
    </w:p>
    <w:p w:rsidR="00F03DDE" w:rsidRPr="001B227F" w:rsidRDefault="00F03DDE" w:rsidP="00F03DDE">
      <w:pPr>
        <w:pStyle w:val="NoSpacing"/>
        <w:keepNext/>
        <w:numPr>
          <w:ilvl w:val="0"/>
          <w:numId w:val="14"/>
        </w:numPr>
        <w:spacing w:line="360" w:lineRule="auto"/>
        <w:jc w:val="both"/>
        <w:rPr>
          <w:rFonts w:ascii="Times New Roman" w:hAnsi="Times New Roman"/>
          <w:sz w:val="24"/>
          <w:szCs w:val="24"/>
        </w:rPr>
      </w:pPr>
      <w:r w:rsidRPr="001B227F">
        <w:rPr>
          <w:rFonts w:ascii="Times New Roman" w:hAnsi="Times New Roman"/>
          <w:sz w:val="24"/>
          <w:szCs w:val="24"/>
        </w:rPr>
        <w:t>The industrial production and other socio- economic factors were independent from the air pollution</w:t>
      </w:r>
    </w:p>
    <w:p w:rsidR="00F03DDE" w:rsidRPr="001B227F" w:rsidRDefault="00F03DDE" w:rsidP="00F03DDE">
      <w:pPr>
        <w:pStyle w:val="NoSpacing"/>
        <w:keepNext/>
        <w:numPr>
          <w:ilvl w:val="0"/>
          <w:numId w:val="14"/>
        </w:numPr>
        <w:spacing w:line="360" w:lineRule="auto"/>
        <w:jc w:val="both"/>
        <w:rPr>
          <w:rFonts w:ascii="Times New Roman" w:hAnsi="Times New Roman"/>
          <w:sz w:val="24"/>
          <w:szCs w:val="24"/>
        </w:rPr>
      </w:pPr>
      <w:r w:rsidRPr="001B227F">
        <w:rPr>
          <w:rFonts w:ascii="Times New Roman" w:hAnsi="Times New Roman"/>
          <w:sz w:val="24"/>
          <w:szCs w:val="24"/>
        </w:rPr>
        <w:t>The industrial production was not a dominant factor in determining the air pollution</w:t>
      </w:r>
    </w:p>
    <w:p w:rsidR="00F03DDE" w:rsidRPr="001B227F" w:rsidRDefault="00F03DDE" w:rsidP="00F03DDE">
      <w:pPr>
        <w:spacing w:after="120" w:line="360" w:lineRule="auto"/>
        <w:jc w:val="both"/>
        <w:rPr>
          <w:rFonts w:ascii="Times New Roman" w:eastAsiaTheme="minorHAnsi" w:hAnsi="Times New Roman" w:cs="Times New Roman"/>
          <w:b/>
          <w:bCs/>
          <w:sz w:val="24"/>
          <w:szCs w:val="24"/>
        </w:rPr>
      </w:pPr>
    </w:p>
    <w:p w:rsidR="00F03DDE" w:rsidRPr="001B227F" w:rsidRDefault="00F03DDE" w:rsidP="00F03DDE">
      <w:pPr>
        <w:spacing w:after="120" w:line="360" w:lineRule="auto"/>
        <w:jc w:val="both"/>
        <w:rPr>
          <w:rFonts w:ascii="Times New Roman" w:eastAsiaTheme="minorHAnsi" w:hAnsi="Times New Roman" w:cs="Times New Roman"/>
          <w:b/>
          <w:bCs/>
          <w:sz w:val="24"/>
          <w:szCs w:val="24"/>
        </w:rPr>
      </w:pPr>
    </w:p>
    <w:p w:rsidR="00F03DDE" w:rsidRPr="001B227F" w:rsidRDefault="00F03DDE" w:rsidP="00F03DDE">
      <w:pPr>
        <w:spacing w:after="120" w:line="360" w:lineRule="auto"/>
        <w:jc w:val="both"/>
        <w:rPr>
          <w:rFonts w:ascii="Times New Roman" w:eastAsiaTheme="minorHAnsi" w:hAnsi="Times New Roman" w:cs="Times New Roman"/>
          <w:b/>
          <w:bCs/>
          <w:sz w:val="24"/>
          <w:szCs w:val="24"/>
        </w:rPr>
      </w:pPr>
    </w:p>
    <w:p w:rsidR="00F03DDE" w:rsidRPr="001B227F" w:rsidRDefault="00F03DDE" w:rsidP="00F03DDE">
      <w:pPr>
        <w:spacing w:after="120" w:line="360" w:lineRule="auto"/>
        <w:jc w:val="both"/>
        <w:rPr>
          <w:rFonts w:ascii="Times New Roman" w:eastAsiaTheme="minorHAnsi" w:hAnsi="Times New Roman" w:cs="Times New Roman"/>
          <w:b/>
          <w:bCs/>
          <w:sz w:val="24"/>
          <w:szCs w:val="24"/>
        </w:rPr>
      </w:pPr>
    </w:p>
    <w:p w:rsidR="00F03DDE" w:rsidRPr="001B227F" w:rsidRDefault="00F03DDE" w:rsidP="00F03DDE">
      <w:pPr>
        <w:spacing w:after="120" w:line="360" w:lineRule="auto"/>
        <w:jc w:val="both"/>
        <w:rPr>
          <w:rFonts w:ascii="Times New Roman" w:eastAsiaTheme="minorHAnsi" w:hAnsi="Times New Roman" w:cs="Times New Roman"/>
          <w:b/>
          <w:bCs/>
          <w:sz w:val="24"/>
          <w:szCs w:val="24"/>
        </w:rPr>
      </w:pPr>
      <w:r w:rsidRPr="001B227F">
        <w:rPr>
          <w:rFonts w:ascii="Times New Roman" w:eastAsiaTheme="minorHAnsi" w:hAnsi="Times New Roman" w:cs="Times New Roman"/>
          <w:b/>
          <w:bCs/>
          <w:sz w:val="24"/>
          <w:szCs w:val="24"/>
        </w:rPr>
        <w:lastRenderedPageBreak/>
        <w:t xml:space="preserve">METHODOLOGY </w:t>
      </w:r>
    </w:p>
    <w:p w:rsidR="00F03DDE" w:rsidRPr="001B227F" w:rsidRDefault="00F03DDE" w:rsidP="00F03DDE">
      <w:pPr>
        <w:pStyle w:val="NoSpacing"/>
        <w:spacing w:line="360" w:lineRule="auto"/>
        <w:rPr>
          <w:rFonts w:ascii="Times New Roman" w:hAnsi="Times New Roman"/>
          <w:b/>
          <w:sz w:val="24"/>
          <w:szCs w:val="24"/>
        </w:rPr>
      </w:pPr>
      <w:r w:rsidRPr="001B227F">
        <w:rPr>
          <w:rFonts w:ascii="Times New Roman" w:hAnsi="Times New Roman"/>
          <w:b/>
          <w:sz w:val="24"/>
          <w:szCs w:val="24"/>
        </w:rPr>
        <w:t>SOURCES OF DATA AND PERIOD OF THE STUDY</w:t>
      </w:r>
    </w:p>
    <w:p w:rsidR="00F03DDE" w:rsidRPr="001B227F" w:rsidRDefault="00F03DDE" w:rsidP="00F03DDE">
      <w:pPr>
        <w:pStyle w:val="NoSpacing"/>
        <w:keepNext/>
        <w:numPr>
          <w:ilvl w:val="0"/>
          <w:numId w:val="26"/>
        </w:numPr>
        <w:spacing w:line="360" w:lineRule="auto"/>
        <w:jc w:val="both"/>
        <w:rPr>
          <w:rFonts w:ascii="Times New Roman" w:hAnsi="Times New Roman"/>
          <w:sz w:val="24"/>
          <w:szCs w:val="24"/>
        </w:rPr>
      </w:pPr>
      <w:r w:rsidRPr="001B227F">
        <w:rPr>
          <w:rFonts w:ascii="Times New Roman" w:hAnsi="Times New Roman"/>
          <w:sz w:val="24"/>
          <w:szCs w:val="24"/>
        </w:rPr>
        <w:t xml:space="preserve">Data for the study were collected from the secondary sources. The secondary data on nitrogen dioxide, sulphur dioxide and particulate matter emission across states and socio economic profile were available for the year, 2012. The state wise data were not available for sulphur dioxide, nitrogen dioxide level and particulate matter after the year 2012. Hence the period of the study was confined to the year 2012. The secondary data on sulphur dioxide, nitrogen dioxide and particulate matter across states and socio economic profile and industrial related variables such as the literacy rate, population in the states, consumption expenses, value of industrial production, invested capital in the industries, number of factories, per capita income, input used in the industries in states for the year 2012, were collected from the following sources, </w:t>
      </w:r>
    </w:p>
    <w:p w:rsidR="00F03DDE" w:rsidRPr="001B227F" w:rsidRDefault="00F03DDE" w:rsidP="00F03DDE">
      <w:pPr>
        <w:pStyle w:val="NoSpacing"/>
        <w:numPr>
          <w:ilvl w:val="0"/>
          <w:numId w:val="15"/>
        </w:numPr>
        <w:spacing w:line="360" w:lineRule="auto"/>
        <w:jc w:val="both"/>
        <w:rPr>
          <w:rFonts w:ascii="Times New Roman" w:hAnsi="Times New Roman"/>
          <w:bCs/>
          <w:sz w:val="24"/>
          <w:szCs w:val="24"/>
        </w:rPr>
      </w:pPr>
      <w:r w:rsidRPr="001B227F">
        <w:rPr>
          <w:rFonts w:ascii="Times New Roman" w:hAnsi="Times New Roman"/>
          <w:sz w:val="24"/>
          <w:szCs w:val="24"/>
        </w:rPr>
        <w:t xml:space="preserve">National Ambient Air Quality Status &amp; Trends – 2012, </w:t>
      </w:r>
      <w:r w:rsidRPr="001B227F">
        <w:rPr>
          <w:rFonts w:ascii="Times New Roman" w:hAnsi="Times New Roman"/>
          <w:bCs/>
          <w:sz w:val="24"/>
          <w:szCs w:val="24"/>
        </w:rPr>
        <w:t>Central Pollution Control Board, Ministry of Environment &amp; Forests.</w:t>
      </w:r>
    </w:p>
    <w:p w:rsidR="00F03DDE" w:rsidRPr="001B227F" w:rsidRDefault="00F03DDE" w:rsidP="00F03DDE">
      <w:pPr>
        <w:pStyle w:val="NoSpacing"/>
        <w:numPr>
          <w:ilvl w:val="0"/>
          <w:numId w:val="15"/>
        </w:numPr>
        <w:spacing w:line="360" w:lineRule="auto"/>
        <w:jc w:val="both"/>
        <w:rPr>
          <w:rFonts w:ascii="Times New Roman" w:hAnsi="Times New Roman"/>
          <w:sz w:val="24"/>
          <w:szCs w:val="24"/>
        </w:rPr>
      </w:pPr>
      <w:r w:rsidRPr="001B227F">
        <w:rPr>
          <w:rFonts w:ascii="Times New Roman" w:hAnsi="Times New Roman"/>
          <w:sz w:val="24"/>
          <w:szCs w:val="24"/>
        </w:rPr>
        <w:t>Annual Survey of Industries 2011-2012, Central Statistical Organization, Ministry of Statistics and Programme Implementation, Government of India.</w:t>
      </w:r>
    </w:p>
    <w:p w:rsidR="00F03DDE" w:rsidRPr="001B227F" w:rsidRDefault="00F03DDE" w:rsidP="00F03DDE">
      <w:pPr>
        <w:pStyle w:val="NoSpacing"/>
        <w:numPr>
          <w:ilvl w:val="0"/>
          <w:numId w:val="15"/>
        </w:numPr>
        <w:spacing w:line="360" w:lineRule="auto"/>
        <w:jc w:val="both"/>
        <w:rPr>
          <w:rFonts w:ascii="Times New Roman" w:hAnsi="Times New Roman"/>
          <w:sz w:val="24"/>
          <w:szCs w:val="24"/>
        </w:rPr>
      </w:pPr>
      <w:r w:rsidRPr="001B227F">
        <w:rPr>
          <w:rFonts w:ascii="Times New Roman" w:hAnsi="Times New Roman"/>
          <w:sz w:val="24"/>
          <w:szCs w:val="24"/>
        </w:rPr>
        <w:t>Census of India, 2011, Government of India.</w:t>
      </w:r>
    </w:p>
    <w:p w:rsidR="00F03DDE" w:rsidRPr="001B227F" w:rsidRDefault="00F03DDE" w:rsidP="00F03DDE">
      <w:pPr>
        <w:pStyle w:val="NoSpacing"/>
        <w:numPr>
          <w:ilvl w:val="0"/>
          <w:numId w:val="15"/>
        </w:numPr>
        <w:spacing w:line="360" w:lineRule="auto"/>
        <w:jc w:val="both"/>
        <w:rPr>
          <w:rFonts w:ascii="Times New Roman" w:hAnsi="Times New Roman"/>
          <w:sz w:val="24"/>
          <w:szCs w:val="24"/>
        </w:rPr>
      </w:pPr>
      <w:r w:rsidRPr="001B227F">
        <w:rPr>
          <w:rFonts w:ascii="Times New Roman" w:hAnsi="Times New Roman"/>
          <w:sz w:val="24"/>
          <w:szCs w:val="24"/>
        </w:rPr>
        <w:t>Planning Commission.</w:t>
      </w:r>
    </w:p>
    <w:p w:rsidR="00F03DDE" w:rsidRPr="001B227F" w:rsidRDefault="00F03DDE" w:rsidP="00F03DDE">
      <w:pPr>
        <w:pStyle w:val="ListParagraph"/>
        <w:numPr>
          <w:ilvl w:val="0"/>
          <w:numId w:val="19"/>
        </w:numPr>
        <w:spacing w:after="120" w:line="360" w:lineRule="auto"/>
        <w:jc w:val="both"/>
        <w:rPr>
          <w:rFonts w:ascii="Times New Roman" w:hAnsi="Times New Roman"/>
          <w:b/>
          <w:sz w:val="24"/>
          <w:szCs w:val="24"/>
        </w:rPr>
      </w:pPr>
      <w:r w:rsidRPr="001B227F">
        <w:rPr>
          <w:rFonts w:ascii="Times New Roman" w:hAnsi="Times New Roman"/>
          <w:sz w:val="24"/>
          <w:szCs w:val="24"/>
        </w:rPr>
        <w:t>Multiple regression analysis and the discriminant analysis were used to fulfill the objectives of the study along with simple averages.</w:t>
      </w:r>
    </w:p>
    <w:p w:rsidR="00F03DDE" w:rsidRPr="001B227F" w:rsidRDefault="00F03DDE" w:rsidP="00F03DDE">
      <w:pPr>
        <w:spacing w:after="120" w:line="360" w:lineRule="auto"/>
        <w:jc w:val="both"/>
        <w:rPr>
          <w:rFonts w:ascii="Times New Roman" w:hAnsi="Times New Roman" w:cs="Times New Roman"/>
          <w:b/>
          <w:sz w:val="24"/>
          <w:szCs w:val="24"/>
        </w:rPr>
      </w:pPr>
      <w:r w:rsidRPr="001B227F">
        <w:rPr>
          <w:rFonts w:ascii="Times New Roman" w:hAnsi="Times New Roman" w:cs="Times New Roman"/>
          <w:b/>
          <w:sz w:val="24"/>
          <w:szCs w:val="24"/>
        </w:rPr>
        <w:t>FINDINDS</w:t>
      </w:r>
    </w:p>
    <w:p w:rsidR="00F03DDE" w:rsidRPr="001B227F" w:rsidRDefault="00F03DDE" w:rsidP="00F03DDE">
      <w:pPr>
        <w:spacing w:after="120" w:line="360" w:lineRule="auto"/>
        <w:jc w:val="both"/>
        <w:rPr>
          <w:rFonts w:ascii="Times New Roman" w:hAnsi="Times New Roman" w:cs="Times New Roman"/>
          <w:sz w:val="24"/>
          <w:szCs w:val="24"/>
        </w:rPr>
      </w:pPr>
      <w:r w:rsidRPr="001B227F">
        <w:rPr>
          <w:rFonts w:ascii="Times New Roman" w:hAnsi="Times New Roman" w:cs="Times New Roman"/>
          <w:b/>
          <w:sz w:val="24"/>
          <w:szCs w:val="24"/>
        </w:rPr>
        <w:tab/>
      </w:r>
      <w:r w:rsidRPr="001B227F">
        <w:rPr>
          <w:rFonts w:ascii="Times New Roman" w:hAnsi="Times New Roman" w:cs="Times New Roman"/>
          <w:sz w:val="24"/>
          <w:szCs w:val="24"/>
        </w:rPr>
        <w:t>The major findings emerged from the study are as under.</w:t>
      </w:r>
    </w:p>
    <w:p w:rsidR="00F03DDE" w:rsidRPr="001B227F" w:rsidRDefault="00F03DDE" w:rsidP="00F03DDE">
      <w:pPr>
        <w:spacing w:after="120" w:line="360" w:lineRule="auto"/>
        <w:jc w:val="both"/>
        <w:rPr>
          <w:rFonts w:ascii="Times New Roman" w:hAnsi="Times New Roman" w:cs="Times New Roman"/>
          <w:b/>
          <w:sz w:val="24"/>
          <w:szCs w:val="24"/>
        </w:rPr>
      </w:pPr>
      <w:r w:rsidRPr="001B227F">
        <w:rPr>
          <w:rFonts w:ascii="Times New Roman" w:hAnsi="Times New Roman" w:cs="Times New Roman"/>
          <w:b/>
          <w:sz w:val="24"/>
          <w:szCs w:val="24"/>
        </w:rPr>
        <w:t>STATE WISE AIR QUALITY IN INDIA</w:t>
      </w:r>
    </w:p>
    <w:p w:rsidR="00F03DDE" w:rsidRPr="001B227F" w:rsidRDefault="00F03DDE" w:rsidP="00F03DDE">
      <w:pPr>
        <w:pStyle w:val="ListParagraph"/>
        <w:numPr>
          <w:ilvl w:val="2"/>
          <w:numId w:val="27"/>
        </w:numPr>
        <w:spacing w:after="120" w:line="360" w:lineRule="auto"/>
        <w:jc w:val="both"/>
        <w:rPr>
          <w:rFonts w:ascii="Times New Roman" w:hAnsi="Times New Roman"/>
          <w:b/>
          <w:sz w:val="24"/>
          <w:szCs w:val="24"/>
        </w:rPr>
      </w:pPr>
      <w:r w:rsidRPr="001B227F">
        <w:rPr>
          <w:rFonts w:ascii="Times New Roman" w:hAnsi="Times New Roman"/>
          <w:sz w:val="24"/>
          <w:szCs w:val="24"/>
        </w:rPr>
        <w:t>The highest concentration of Sulphur Dioxide in the air was found in the state of Uttarakhand followed by Jharkhand, Maharashtra, Gujarat, Madhya Pradesh, Uttar Pradesh, west Bengal, Chattisgarh, Goa and Tamil Nadu. In all the above states &amp; union territories, the Sulphur Dioxide was more than 10µg/m</w:t>
      </w:r>
      <w:r w:rsidRPr="001B227F">
        <w:rPr>
          <w:rFonts w:ascii="Times New Roman" w:hAnsi="Times New Roman"/>
          <w:sz w:val="24"/>
          <w:szCs w:val="24"/>
          <w:vertAlign w:val="superscript"/>
        </w:rPr>
        <w:t>3</w:t>
      </w:r>
      <w:r w:rsidRPr="001B227F">
        <w:rPr>
          <w:rFonts w:ascii="Times New Roman" w:hAnsi="Times New Roman"/>
          <w:sz w:val="24"/>
          <w:szCs w:val="24"/>
        </w:rPr>
        <w:t>. In the remaining states and union territories, the level of Sulphur Dioxide  in air was less than 10µg/m</w:t>
      </w:r>
      <w:r w:rsidRPr="001B227F">
        <w:rPr>
          <w:rFonts w:ascii="Times New Roman" w:hAnsi="Times New Roman"/>
          <w:sz w:val="24"/>
          <w:szCs w:val="24"/>
          <w:vertAlign w:val="superscript"/>
        </w:rPr>
        <w:t>3</w:t>
      </w:r>
      <w:r w:rsidRPr="001B227F">
        <w:rPr>
          <w:rFonts w:ascii="Times New Roman" w:hAnsi="Times New Roman"/>
          <w:sz w:val="24"/>
          <w:szCs w:val="24"/>
        </w:rPr>
        <w:t xml:space="preserve">. The value of standard deviation showed very less variation among the states and union </w:t>
      </w:r>
      <w:r w:rsidRPr="001B227F">
        <w:rPr>
          <w:rFonts w:ascii="Times New Roman" w:hAnsi="Times New Roman"/>
          <w:sz w:val="24"/>
          <w:szCs w:val="24"/>
        </w:rPr>
        <w:lastRenderedPageBreak/>
        <w:t>territories. The Sulphur Dioxide was less than the standard level among the states and union territories</w:t>
      </w:r>
    </w:p>
    <w:p w:rsidR="00F03DDE" w:rsidRPr="001B227F" w:rsidRDefault="00F03DDE" w:rsidP="00F03DDE">
      <w:pPr>
        <w:pStyle w:val="ListParagraph"/>
        <w:numPr>
          <w:ilvl w:val="1"/>
          <w:numId w:val="27"/>
        </w:numPr>
        <w:spacing w:after="120" w:line="360" w:lineRule="auto"/>
        <w:jc w:val="both"/>
        <w:rPr>
          <w:rFonts w:ascii="Times New Roman" w:hAnsi="Times New Roman"/>
          <w:sz w:val="24"/>
          <w:szCs w:val="24"/>
        </w:rPr>
      </w:pPr>
      <w:r w:rsidRPr="001B227F">
        <w:rPr>
          <w:rFonts w:ascii="Times New Roman" w:hAnsi="Times New Roman"/>
          <w:sz w:val="24"/>
          <w:szCs w:val="24"/>
        </w:rPr>
        <w:t>The level of nitrogen dioxide in air was higher in Delhi followed by west Bengal. In these two places, the level of nitrogen dioxide was observed to be 59µg/m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58µg/m</w:t>
      </w:r>
      <w:r w:rsidRPr="001B227F">
        <w:rPr>
          <w:rFonts w:ascii="Times New Roman" w:hAnsi="Times New Roman"/>
          <w:sz w:val="24"/>
          <w:szCs w:val="24"/>
          <w:vertAlign w:val="superscript"/>
        </w:rPr>
        <w:t>3</w:t>
      </w:r>
      <w:r w:rsidRPr="001B227F">
        <w:rPr>
          <w:rFonts w:ascii="Times New Roman" w:hAnsi="Times New Roman"/>
          <w:sz w:val="24"/>
          <w:szCs w:val="24"/>
        </w:rPr>
        <w:t>.  In these two places, the existing level of nitrogen dioxide exceeded the standard level.  The level of Nitrogen Dioxide in air crossed 30µg/m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states/ union territories of Bihar, Jharkhand, Maharashtra and Rajasthan. In the state of Nagaland, it was only 6µg/m</w:t>
      </w:r>
      <w:r w:rsidRPr="001B227F">
        <w:rPr>
          <w:rFonts w:ascii="Times New Roman" w:hAnsi="Times New Roman"/>
          <w:sz w:val="24"/>
          <w:szCs w:val="24"/>
          <w:vertAlign w:val="superscript"/>
        </w:rPr>
        <w:t>3</w:t>
      </w:r>
      <w:r w:rsidRPr="001B227F">
        <w:rPr>
          <w:rFonts w:ascii="Times New Roman" w:hAnsi="Times New Roman"/>
          <w:sz w:val="24"/>
          <w:szCs w:val="24"/>
        </w:rPr>
        <w:t>. It was less than Nitrogen Dioxide level in other states and union territories.</w:t>
      </w:r>
    </w:p>
    <w:p w:rsidR="00F03DDE" w:rsidRPr="001B227F" w:rsidRDefault="00F03DDE" w:rsidP="00F03DDE">
      <w:pPr>
        <w:pStyle w:val="ListParagraph"/>
        <w:numPr>
          <w:ilvl w:val="1"/>
          <w:numId w:val="27"/>
        </w:numPr>
        <w:spacing w:after="120" w:line="360" w:lineRule="auto"/>
        <w:jc w:val="both"/>
        <w:rPr>
          <w:rFonts w:ascii="Times New Roman" w:hAnsi="Times New Roman"/>
          <w:sz w:val="24"/>
          <w:szCs w:val="24"/>
        </w:rPr>
      </w:pPr>
      <w:r w:rsidRPr="001B227F">
        <w:rPr>
          <w:rFonts w:ascii="Times New Roman" w:hAnsi="Times New Roman"/>
          <w:sz w:val="24"/>
          <w:szCs w:val="24"/>
        </w:rPr>
        <w:t>The level of particulate matter crossed the standard level in all most all the states and union territories except in Kerala, Mizoram and Puducherry. In all the states and union territories except Kerala, Mizoram and Puducherry, the Particulate Matter exceeded 60µg/m</w:t>
      </w:r>
      <w:r w:rsidRPr="001B227F">
        <w:rPr>
          <w:rFonts w:ascii="Times New Roman" w:hAnsi="Times New Roman"/>
          <w:sz w:val="24"/>
          <w:szCs w:val="24"/>
          <w:vertAlign w:val="superscript"/>
        </w:rPr>
        <w:t>3</w:t>
      </w:r>
      <w:r w:rsidRPr="001B227F">
        <w:rPr>
          <w:rFonts w:ascii="Times New Roman" w:hAnsi="Times New Roman"/>
          <w:sz w:val="24"/>
          <w:szCs w:val="24"/>
        </w:rPr>
        <w:t>. In Kerala, it was 55µg/m</w:t>
      </w:r>
      <w:r w:rsidRPr="001B227F">
        <w:rPr>
          <w:rFonts w:ascii="Times New Roman" w:hAnsi="Times New Roman"/>
          <w:sz w:val="24"/>
          <w:szCs w:val="24"/>
          <w:vertAlign w:val="superscript"/>
        </w:rPr>
        <w:t>3</w:t>
      </w:r>
      <w:r w:rsidRPr="001B227F">
        <w:rPr>
          <w:rFonts w:ascii="Times New Roman" w:hAnsi="Times New Roman"/>
          <w:sz w:val="24"/>
          <w:szCs w:val="24"/>
        </w:rPr>
        <w:t>, in Mizoram, it was 54µg/m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in puducherry, it was 42µg/m</w:t>
      </w:r>
      <w:r w:rsidRPr="001B227F">
        <w:rPr>
          <w:rFonts w:ascii="Times New Roman" w:hAnsi="Times New Roman"/>
          <w:sz w:val="24"/>
          <w:szCs w:val="24"/>
          <w:vertAlign w:val="superscript"/>
        </w:rPr>
        <w:t>3</w:t>
      </w:r>
      <w:r w:rsidRPr="001B227F">
        <w:rPr>
          <w:rFonts w:ascii="Times New Roman" w:hAnsi="Times New Roman"/>
          <w:sz w:val="24"/>
          <w:szCs w:val="24"/>
        </w:rPr>
        <w:t>. The value of standard deviation pertaining to particulate matter showed a higher variation across the states and union territories.</w:t>
      </w:r>
    </w:p>
    <w:p w:rsidR="00F03DDE" w:rsidRPr="001B227F" w:rsidRDefault="00F03DDE" w:rsidP="00F03DDE">
      <w:pPr>
        <w:pStyle w:val="NoSpacing"/>
        <w:widowControl w:val="0"/>
        <w:spacing w:line="360" w:lineRule="auto"/>
        <w:rPr>
          <w:rFonts w:ascii="Times New Roman" w:hAnsi="Times New Roman"/>
          <w:b/>
          <w:sz w:val="24"/>
          <w:szCs w:val="24"/>
        </w:rPr>
      </w:pPr>
      <w:r w:rsidRPr="001B227F">
        <w:rPr>
          <w:rFonts w:ascii="Times New Roman" w:hAnsi="Times New Roman"/>
          <w:b/>
          <w:sz w:val="24"/>
          <w:szCs w:val="24"/>
        </w:rPr>
        <w:t>AIR QUALITY LEVEL IN CITIES OF STATES</w:t>
      </w:r>
    </w:p>
    <w:p w:rsidR="00F03DDE" w:rsidRPr="001B227F" w:rsidRDefault="00F03DDE" w:rsidP="00F03DDE">
      <w:pPr>
        <w:pStyle w:val="NoSpacing"/>
        <w:keepNext/>
        <w:numPr>
          <w:ilvl w:val="0"/>
          <w:numId w:val="19"/>
        </w:numPr>
        <w:spacing w:line="360" w:lineRule="auto"/>
        <w:jc w:val="both"/>
        <w:rPr>
          <w:rFonts w:ascii="Times New Roman" w:hAnsi="Times New Roman"/>
          <w:sz w:val="24"/>
          <w:szCs w:val="24"/>
        </w:rPr>
      </w:pPr>
      <w:r w:rsidRPr="001B227F">
        <w:rPr>
          <w:rFonts w:ascii="Times New Roman" w:hAnsi="Times New Roman"/>
          <w:sz w:val="24"/>
          <w:szCs w:val="24"/>
        </w:rPr>
        <w:t>In Andhra Pradesh, the sulphur dioxide and nitrogen dioxide level in all the cities were less than the standard level. However the Particulate Matter was higher than the standard level in all the cities except Chitoor, Ramagundum and Vijayawada.</w:t>
      </w:r>
    </w:p>
    <w:p w:rsidR="00F03DDE" w:rsidRPr="001B227F" w:rsidRDefault="00F03DDE" w:rsidP="00F03DDE">
      <w:pPr>
        <w:pStyle w:val="NoSpacing"/>
        <w:keepNext/>
        <w:widowControl w:val="0"/>
        <w:numPr>
          <w:ilvl w:val="0"/>
          <w:numId w:val="20"/>
        </w:numPr>
        <w:spacing w:line="360" w:lineRule="auto"/>
        <w:ind w:left="499" w:hanging="357"/>
        <w:jc w:val="both"/>
        <w:rPr>
          <w:rFonts w:ascii="Times New Roman" w:hAnsi="Times New Roman"/>
          <w:sz w:val="24"/>
          <w:szCs w:val="24"/>
        </w:rPr>
      </w:pPr>
      <w:r w:rsidRPr="001B227F">
        <w:rPr>
          <w:rFonts w:ascii="Times New Roman" w:hAnsi="Times New Roman"/>
          <w:sz w:val="24"/>
          <w:szCs w:val="24"/>
        </w:rPr>
        <w:t>In Assam state, in Sibsagar city, the level of sulphur dioxide was 7µg/m</w:t>
      </w:r>
      <w:r w:rsidRPr="001B227F">
        <w:rPr>
          <w:rFonts w:ascii="Times New Roman" w:hAnsi="Times New Roman"/>
          <w:sz w:val="24"/>
          <w:szCs w:val="24"/>
          <w:vertAlign w:val="superscript"/>
        </w:rPr>
        <w:t>3</w:t>
      </w:r>
      <w:r w:rsidRPr="001B227F">
        <w:rPr>
          <w:rFonts w:ascii="Times New Roman" w:hAnsi="Times New Roman"/>
          <w:sz w:val="24"/>
          <w:szCs w:val="24"/>
        </w:rPr>
        <w:t>. It was the maximum level compared to other cities. The level of nitrogen dioxide was higher in the cities of Margherita, Nalbari and Sibsagar. It was estimated as 15µg/m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above stated cities. The particulate matter level was higher in the city of Sibsagar. It was found to be 109µg/m</w:t>
      </w:r>
      <w:r w:rsidRPr="001B227F">
        <w:rPr>
          <w:rFonts w:ascii="Times New Roman" w:hAnsi="Times New Roman"/>
          <w:sz w:val="24"/>
          <w:szCs w:val="24"/>
          <w:vertAlign w:val="superscript"/>
        </w:rPr>
        <w:t>3</w:t>
      </w:r>
      <w:r w:rsidRPr="001B227F">
        <w:rPr>
          <w:rFonts w:ascii="Times New Roman" w:hAnsi="Times New Roman"/>
          <w:sz w:val="24"/>
          <w:szCs w:val="24"/>
        </w:rPr>
        <w:t xml:space="preserve"> there. The level of nitrogen dioxide and sulphur dioxide were observed to be less than the standard level. But the particulate matter was higher than the standard level in the cities of Guwahati, Nagaon, Nalbari, Sibsagar and Silchar. Hence, the particulate matter was the major component of air pollution in the state of Assam. </w:t>
      </w:r>
    </w:p>
    <w:p w:rsidR="00F03DDE" w:rsidRPr="001B227F" w:rsidRDefault="00F03DDE" w:rsidP="00F03DDE">
      <w:pPr>
        <w:pStyle w:val="NoSpacing"/>
        <w:keepNext/>
        <w:widowControl w:val="0"/>
        <w:numPr>
          <w:ilvl w:val="0"/>
          <w:numId w:val="20"/>
        </w:numPr>
        <w:spacing w:after="120" w:line="360" w:lineRule="auto"/>
        <w:ind w:left="499" w:hanging="357"/>
        <w:jc w:val="both"/>
        <w:rPr>
          <w:rFonts w:ascii="Times New Roman" w:hAnsi="Times New Roman"/>
          <w:sz w:val="24"/>
          <w:szCs w:val="24"/>
        </w:rPr>
      </w:pPr>
      <w:r w:rsidRPr="001B227F">
        <w:rPr>
          <w:rFonts w:ascii="Times New Roman" w:hAnsi="Times New Roman"/>
          <w:sz w:val="24"/>
          <w:szCs w:val="24"/>
        </w:rPr>
        <w:t>In Bihar state, in Patna, the level of sulphur dioxide was observed as 6µg/m</w:t>
      </w:r>
      <w:r w:rsidRPr="001B227F">
        <w:rPr>
          <w:rFonts w:ascii="Times New Roman" w:hAnsi="Times New Roman"/>
          <w:sz w:val="24"/>
          <w:szCs w:val="24"/>
          <w:vertAlign w:val="superscript"/>
        </w:rPr>
        <w:t>3</w:t>
      </w:r>
      <w:r w:rsidRPr="001B227F">
        <w:rPr>
          <w:rFonts w:ascii="Times New Roman" w:hAnsi="Times New Roman"/>
          <w:sz w:val="24"/>
          <w:szCs w:val="24"/>
        </w:rPr>
        <w:t>, nitrogen dioxide was 36µg/m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particulate matter was 166µg/m</w:t>
      </w:r>
      <w:r w:rsidRPr="001B227F">
        <w:rPr>
          <w:rFonts w:ascii="Times New Roman" w:hAnsi="Times New Roman"/>
          <w:sz w:val="24"/>
          <w:szCs w:val="24"/>
          <w:vertAlign w:val="superscript"/>
        </w:rPr>
        <w:t>3</w:t>
      </w:r>
      <w:r w:rsidRPr="001B227F">
        <w:rPr>
          <w:rFonts w:ascii="Times New Roman" w:hAnsi="Times New Roman"/>
          <w:sz w:val="24"/>
          <w:szCs w:val="24"/>
        </w:rPr>
        <w:t>. In Chandigarh, the level of sulphur dioxide was 2µg/m</w:t>
      </w:r>
      <w:r w:rsidRPr="001B227F">
        <w:rPr>
          <w:rFonts w:ascii="Times New Roman" w:hAnsi="Times New Roman"/>
          <w:sz w:val="24"/>
          <w:szCs w:val="24"/>
          <w:vertAlign w:val="superscript"/>
        </w:rPr>
        <w:t>3</w:t>
      </w:r>
      <w:r w:rsidRPr="001B227F">
        <w:rPr>
          <w:rFonts w:ascii="Times New Roman" w:hAnsi="Times New Roman"/>
          <w:sz w:val="24"/>
          <w:szCs w:val="24"/>
        </w:rPr>
        <w:t>, 19µg/m</w:t>
      </w:r>
      <w:r w:rsidRPr="001B227F">
        <w:rPr>
          <w:rFonts w:ascii="Times New Roman" w:hAnsi="Times New Roman"/>
          <w:sz w:val="24"/>
          <w:szCs w:val="24"/>
          <w:vertAlign w:val="superscript"/>
        </w:rPr>
        <w:t>3</w:t>
      </w:r>
      <w:r w:rsidRPr="001B227F">
        <w:rPr>
          <w:rFonts w:ascii="Times New Roman" w:hAnsi="Times New Roman"/>
          <w:sz w:val="24"/>
          <w:szCs w:val="24"/>
        </w:rPr>
        <w:t xml:space="preserve"> nitrogen dioxide and particulate matter - 110µg/m</w:t>
      </w:r>
      <w:r w:rsidRPr="001B227F">
        <w:rPr>
          <w:rFonts w:ascii="Times New Roman" w:hAnsi="Times New Roman"/>
          <w:sz w:val="24"/>
          <w:szCs w:val="24"/>
          <w:vertAlign w:val="superscript"/>
        </w:rPr>
        <w:t>3</w:t>
      </w:r>
      <w:r w:rsidRPr="001B227F">
        <w:rPr>
          <w:rFonts w:ascii="Times New Roman" w:hAnsi="Times New Roman"/>
          <w:sz w:val="24"/>
          <w:szCs w:val="24"/>
        </w:rPr>
        <w:t>. In all the two states, sulphur dioxide and nitrogen dioxide were less than the standard level.</w:t>
      </w:r>
    </w:p>
    <w:p w:rsidR="00F03DDE" w:rsidRPr="001B227F" w:rsidRDefault="00F03DDE" w:rsidP="00F03DDE">
      <w:pPr>
        <w:pStyle w:val="NoSpacing"/>
        <w:keepNext/>
        <w:widowControl w:val="0"/>
        <w:numPr>
          <w:ilvl w:val="0"/>
          <w:numId w:val="20"/>
        </w:numPr>
        <w:spacing w:line="360" w:lineRule="auto"/>
        <w:ind w:left="499" w:hanging="357"/>
        <w:jc w:val="both"/>
        <w:rPr>
          <w:rFonts w:ascii="Times New Roman" w:hAnsi="Times New Roman"/>
          <w:sz w:val="24"/>
          <w:szCs w:val="24"/>
        </w:rPr>
      </w:pPr>
      <w:r w:rsidRPr="001B227F">
        <w:rPr>
          <w:rFonts w:ascii="Times New Roman" w:hAnsi="Times New Roman"/>
          <w:sz w:val="24"/>
          <w:szCs w:val="24"/>
        </w:rPr>
        <w:t xml:space="preserve">Among various cities in states/union territories of Daman &amp; Diu, Dadra &amp; Nagar Haveli, Delhi, Jammu &amp; Kashmir, Nagaland and Puducherry, the level of sulphur </w:t>
      </w:r>
      <w:r w:rsidRPr="001B227F">
        <w:rPr>
          <w:rFonts w:ascii="Times New Roman" w:hAnsi="Times New Roman"/>
          <w:sz w:val="24"/>
          <w:szCs w:val="24"/>
        </w:rPr>
        <w:lastRenderedPageBreak/>
        <w:t>dioxide was 8µg/m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city of Silvassa in the union territories of Dadra &amp; Nagar Haveli and in Daman and Diu. In Delhi, it was observed to be 5µg/m</w:t>
      </w:r>
      <w:r w:rsidRPr="001B227F">
        <w:rPr>
          <w:rFonts w:ascii="Times New Roman" w:hAnsi="Times New Roman"/>
          <w:sz w:val="24"/>
          <w:szCs w:val="24"/>
          <w:vertAlign w:val="superscript"/>
        </w:rPr>
        <w:t>3</w:t>
      </w:r>
      <w:r w:rsidRPr="001B227F">
        <w:rPr>
          <w:rFonts w:ascii="Times New Roman" w:hAnsi="Times New Roman"/>
          <w:sz w:val="24"/>
          <w:szCs w:val="24"/>
        </w:rPr>
        <w:t>, 6µg/m3 in Jammu and Kashmir, 2µg/m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Dimapur of Nagaland state and 9µg/m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Puducherry. It was less than the standard level in all the above cities of various states. The Nitrogen dioxide level was ranged between 7µg/m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59µg/m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cities of above states. It exceeded the standard level in the state / union territories of Delhi and Puducherry. The particulate matter was higher in Delhi followed by Puducherry, Jammu and Kashmir. The particulate matter exceeded the standard level in the cities of all  the above states. Hence in the cities of above states, the particulate matter was the major component of air pollution.</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Goa, the level of sulphur dioxide, nitrogen dioxide and particulate matter were 16µg/m</w:t>
      </w:r>
      <w:r w:rsidRPr="001B227F">
        <w:rPr>
          <w:rFonts w:ascii="Times New Roman" w:hAnsi="Times New Roman"/>
          <w:sz w:val="24"/>
          <w:szCs w:val="24"/>
          <w:vertAlign w:val="superscript"/>
        </w:rPr>
        <w:t>3</w:t>
      </w:r>
      <w:r w:rsidRPr="001B227F">
        <w:rPr>
          <w:rFonts w:ascii="Times New Roman" w:hAnsi="Times New Roman"/>
          <w:sz w:val="24"/>
          <w:szCs w:val="24"/>
        </w:rPr>
        <w:t>, 21µg/m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121µg/m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Codli respectively. It was higher than in other cities. Hence the air was highly polluted in the city of Codli compared to other cities. The content of sulphur dioxide and nitrogen dioxide were less than the standard level in all the cities of Goa. But the particulate matter was found to be greater than the standard level in all the cities, except in ponda. It revealed that the air was polluted due to the existence of particulate matter. </w:t>
      </w:r>
    </w:p>
    <w:p w:rsidR="00F03DDE" w:rsidRPr="001B227F" w:rsidRDefault="00F03DDE" w:rsidP="00F03DDE">
      <w:pPr>
        <w:pStyle w:val="NoSpacing"/>
        <w:keepNext/>
        <w:numPr>
          <w:ilvl w:val="0"/>
          <w:numId w:val="20"/>
        </w:numPr>
        <w:spacing w:line="360" w:lineRule="auto"/>
        <w:ind w:left="499" w:hanging="357"/>
        <w:jc w:val="both"/>
        <w:rPr>
          <w:rFonts w:ascii="Times New Roman" w:hAnsi="Times New Roman"/>
          <w:sz w:val="24"/>
          <w:szCs w:val="24"/>
        </w:rPr>
      </w:pPr>
      <w:r w:rsidRPr="001B227F">
        <w:rPr>
          <w:rFonts w:ascii="Times New Roman" w:hAnsi="Times New Roman"/>
          <w:sz w:val="24"/>
          <w:szCs w:val="24"/>
        </w:rPr>
        <w:t>In Gujarat, the highest sulphur dioxide level was 19µg/m</w:t>
      </w:r>
      <w:r w:rsidRPr="001B227F">
        <w:rPr>
          <w:rFonts w:ascii="Times New Roman" w:hAnsi="Times New Roman"/>
          <w:sz w:val="24"/>
          <w:szCs w:val="24"/>
          <w:vertAlign w:val="superscript"/>
        </w:rPr>
        <w:t>3</w:t>
      </w:r>
      <w:r w:rsidRPr="001B227F">
        <w:rPr>
          <w:rFonts w:ascii="Times New Roman" w:hAnsi="Times New Roman"/>
          <w:sz w:val="24"/>
          <w:szCs w:val="24"/>
        </w:rPr>
        <w:t xml:space="preserve"> found in Vapi city, after that in Anklesvar it was higher than the other cities of Gujarat. The level of nitrogen dioxide was higher in the city of Vadodara followed by Vapi, Anklesvar and so on. The particulate matter was higher in the city of Vadodara. It was observed to be 102µg/m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Vadodara. The sulphur dioxide and nitrogen dioxide components in the air were less than the standard level in all the cities. It indicated sulphur dioxide and nitrogen dioxide were not the major pollutants of air. However, the particulate matter was higher than the standard level in all the cities. Hence, the particulate matter was the major pollutant of air in the state of Gujarat.</w:t>
      </w:r>
    </w:p>
    <w:p w:rsidR="00F03DDE" w:rsidRPr="001B227F" w:rsidRDefault="00F03DDE" w:rsidP="00F03DDE">
      <w:pPr>
        <w:pStyle w:val="NoSpacing"/>
        <w:keepNext/>
        <w:numPr>
          <w:ilvl w:val="0"/>
          <w:numId w:val="20"/>
        </w:numPr>
        <w:spacing w:after="120" w:line="360" w:lineRule="auto"/>
        <w:jc w:val="both"/>
        <w:rPr>
          <w:rFonts w:ascii="Times New Roman" w:hAnsi="Times New Roman"/>
          <w:sz w:val="24"/>
          <w:szCs w:val="24"/>
        </w:rPr>
      </w:pPr>
      <w:r w:rsidRPr="001B227F">
        <w:rPr>
          <w:rFonts w:ascii="Times New Roman" w:hAnsi="Times New Roman"/>
          <w:sz w:val="24"/>
          <w:szCs w:val="24"/>
        </w:rPr>
        <w:t>In Haryana State, there were 3 air quality monitoring stations. The highest level of sulphur dioxide, nitrogen dioxide and particulate matter were observed in the city of Faridabad. The level of sulphur dioxide was 12µg/m</w:t>
      </w:r>
      <w:r w:rsidRPr="001B227F">
        <w:rPr>
          <w:rFonts w:ascii="Times New Roman" w:hAnsi="Times New Roman"/>
          <w:sz w:val="24"/>
          <w:szCs w:val="24"/>
          <w:vertAlign w:val="superscript"/>
        </w:rPr>
        <w:t>3</w:t>
      </w:r>
      <w:r w:rsidRPr="001B227F">
        <w:rPr>
          <w:rFonts w:ascii="Times New Roman" w:hAnsi="Times New Roman"/>
          <w:sz w:val="24"/>
          <w:szCs w:val="24"/>
        </w:rPr>
        <w:t>, nitrogen dioxide, 38µg/m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particulate matter, 184µg/m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Faridabad. Both nitrogen dioxide and sulphur dioxide levels were observed to be less than the standard level in all the  cities. The particulate matter had exceeded the standard level in all the cities. Therefore, the particulate matter was the major causes of air pollution in the state of Haryana.</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lastRenderedPageBreak/>
        <w:t>In Himachal Pradesh, in all the cities, same level of sulphur dioxide was observed. It was only 2µg/m</w:t>
      </w:r>
      <w:r w:rsidRPr="001B227F">
        <w:rPr>
          <w:rFonts w:ascii="Times New Roman" w:hAnsi="Times New Roman"/>
          <w:sz w:val="24"/>
          <w:szCs w:val="24"/>
          <w:vertAlign w:val="superscript"/>
        </w:rPr>
        <w:t>3</w:t>
      </w:r>
      <w:r w:rsidRPr="001B227F">
        <w:rPr>
          <w:rFonts w:ascii="Times New Roman" w:hAnsi="Times New Roman"/>
          <w:sz w:val="24"/>
          <w:szCs w:val="24"/>
        </w:rPr>
        <w:t>. The nitrogen dioxide level had shown variation across the cities. The maximum level of nitrogen dioxide was 23µg/m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cities of Nalagarh and Baddi. The particulate matter was higher in the city of Kala Amb. It was observed to be 165µg/m</w:t>
      </w:r>
      <w:r w:rsidRPr="001B227F">
        <w:rPr>
          <w:rFonts w:ascii="Times New Roman" w:hAnsi="Times New Roman"/>
          <w:sz w:val="24"/>
          <w:szCs w:val="24"/>
          <w:vertAlign w:val="superscript"/>
        </w:rPr>
        <w:t>3</w:t>
      </w:r>
      <w:r w:rsidRPr="001B227F">
        <w:rPr>
          <w:rFonts w:ascii="Times New Roman" w:hAnsi="Times New Roman"/>
          <w:sz w:val="24"/>
          <w:szCs w:val="24"/>
        </w:rPr>
        <w:t>. The lowest level of particulate matter was found in the city of Una. Both nitrogen dioxide and sulphur dioxide were less than the standard level in all the cities of Himachal Pradesh. But the particulate matter was higher than the standard level in all the cities. It revealed that the sulphur dioxide and nitrogen dioxide were not the major pollutants of air in the state. The particulate matter was the major pollutant of air.</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Jharkhand, the highest level of sulphur dioxide was in Saraikela Kharsawan city (39µg/m</w:t>
      </w:r>
      <w:r w:rsidRPr="001B227F">
        <w:rPr>
          <w:rFonts w:ascii="Times New Roman" w:hAnsi="Times New Roman"/>
          <w:sz w:val="24"/>
          <w:szCs w:val="24"/>
          <w:vertAlign w:val="superscript"/>
        </w:rPr>
        <w:t>3</w:t>
      </w:r>
      <w:r w:rsidRPr="001B227F">
        <w:rPr>
          <w:rFonts w:ascii="Times New Roman" w:hAnsi="Times New Roman"/>
          <w:sz w:val="24"/>
          <w:szCs w:val="24"/>
        </w:rPr>
        <w:t>). The lowest level of sulphur dioxide was found in the cities of Dhanbad, Jharia and Sindri (17µg/m</w:t>
      </w:r>
      <w:r w:rsidRPr="001B227F">
        <w:rPr>
          <w:rFonts w:ascii="Times New Roman" w:hAnsi="Times New Roman"/>
          <w:sz w:val="24"/>
          <w:szCs w:val="24"/>
          <w:vertAlign w:val="superscript"/>
        </w:rPr>
        <w:t>3</w:t>
      </w:r>
      <w:r w:rsidRPr="001B227F">
        <w:rPr>
          <w:rFonts w:ascii="Times New Roman" w:hAnsi="Times New Roman"/>
          <w:sz w:val="24"/>
          <w:szCs w:val="24"/>
        </w:rPr>
        <w:t>). The highest level of nitrogen dioxide was observed in the city of Saraikela Kharsawan (51µg/m</w:t>
      </w:r>
      <w:r w:rsidRPr="001B227F">
        <w:rPr>
          <w:rFonts w:ascii="Times New Roman" w:hAnsi="Times New Roman"/>
          <w:sz w:val="24"/>
          <w:szCs w:val="24"/>
          <w:vertAlign w:val="superscript"/>
        </w:rPr>
        <w:t>3</w:t>
      </w:r>
      <w:r w:rsidRPr="001B227F">
        <w:rPr>
          <w:rFonts w:ascii="Times New Roman" w:hAnsi="Times New Roman"/>
          <w:sz w:val="24"/>
          <w:szCs w:val="24"/>
        </w:rPr>
        <w:t>). The lowest nitrogen dioxide level was observed in the city of West Singhbhum (27µg/m</w:t>
      </w:r>
      <w:r w:rsidRPr="001B227F">
        <w:rPr>
          <w:rFonts w:ascii="Times New Roman" w:hAnsi="Times New Roman"/>
          <w:sz w:val="24"/>
          <w:szCs w:val="24"/>
          <w:vertAlign w:val="superscript"/>
        </w:rPr>
        <w:t>3</w:t>
      </w:r>
      <w:r w:rsidRPr="001B227F">
        <w:rPr>
          <w:rFonts w:ascii="Times New Roman" w:hAnsi="Times New Roman"/>
          <w:sz w:val="24"/>
          <w:szCs w:val="24"/>
        </w:rPr>
        <w:t>).  The highest particulate matter was observed in the city of Jharia. It was observed to be 212µg/m</w:t>
      </w:r>
      <w:r w:rsidRPr="001B227F">
        <w:rPr>
          <w:rFonts w:ascii="Times New Roman" w:hAnsi="Times New Roman"/>
          <w:sz w:val="24"/>
          <w:szCs w:val="24"/>
          <w:vertAlign w:val="superscript"/>
        </w:rPr>
        <w:t>3</w:t>
      </w:r>
      <w:r w:rsidRPr="001B227F">
        <w:rPr>
          <w:rFonts w:ascii="Times New Roman" w:hAnsi="Times New Roman"/>
          <w:sz w:val="24"/>
          <w:szCs w:val="24"/>
        </w:rPr>
        <w:t xml:space="preserve">. The sulphur dioxide level was less than the standard level in all the cities. But the nitrogen dioxide level was higher than the standard level in the cities of Jamshedpur and Saraikela Kharsawan. It showed that the air was polluted in all these cities due to the nitrogen dioxide content. The particulate matter was observed to be greater than the standard level in all the cities. Hence, particulate matter was the major component of air pollution in Jharkhand.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Karnataka, the highest level of sulphur dioxide, nitrogen dioxide and particulate matter were observed in Bangalore. In Bangalore city, sulphur dioxide was 14 µg/m</w:t>
      </w:r>
      <w:r w:rsidRPr="001B227F">
        <w:rPr>
          <w:rFonts w:ascii="Times New Roman" w:hAnsi="Times New Roman"/>
          <w:sz w:val="24"/>
          <w:szCs w:val="24"/>
          <w:vertAlign w:val="superscript"/>
        </w:rPr>
        <w:t>3</w:t>
      </w:r>
      <w:r w:rsidRPr="001B227F">
        <w:rPr>
          <w:rFonts w:ascii="Times New Roman" w:hAnsi="Times New Roman"/>
          <w:sz w:val="24"/>
          <w:szCs w:val="24"/>
        </w:rPr>
        <w:t>, nitrogen dioxide level was 28 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particulate matter was 121 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Gulburga city, the level of sulphur dioxide was less compared to other cities in Karnataka. The level of nitrogen dioxide and particulate matter were less in Mangalore than in other cities. The sulphur dioxide and nitrogen dioxide were found to be less than the standard level in all the cities of Karnataka. The existence of particulate matter had exceeded the standard level in four cities such as Bangalore, Hubli – Dharwad, Gulburga and Devanagere. Hence particulate matter was the major pollutant of air in the state of Karnataka.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Madhya Pradesh State, the level of sulphur dioxide was higher in the city of Nagda followed by the cities of Singrauli, Dewas and Gwalior. The highest level of nitrogen dioxide was observed in the cities of Gwalior and in Nagda. It was estimated as 27µg/m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above stated cities. The level of particulate matter was higher in the city of </w:t>
      </w:r>
      <w:r w:rsidRPr="001B227F">
        <w:rPr>
          <w:rFonts w:ascii="Times New Roman" w:hAnsi="Times New Roman"/>
          <w:sz w:val="24"/>
          <w:szCs w:val="24"/>
        </w:rPr>
        <w:lastRenderedPageBreak/>
        <w:t xml:space="preserve">Gwalior followed by the cities of Bhopal, Indore and Sagar.  The level of sulphur dioxide and nitrogen dioxide were less than the standard level in all the cities of Madhya Pradesh. The particulate matter was higher than the standard level in all the cities of Madhya Pradesh.  It revealed that the particulate matter was the important component in polluting the air.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Maharashtra State, in Dombilivali/Ambernath, nitrogen dioxide emission was 87 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sulphur dioxide was 52 µg/m</w:t>
      </w:r>
      <w:r w:rsidRPr="001B227F">
        <w:rPr>
          <w:rFonts w:ascii="Times New Roman" w:hAnsi="Times New Roman"/>
          <w:sz w:val="24"/>
          <w:szCs w:val="24"/>
          <w:vertAlign w:val="superscript"/>
        </w:rPr>
        <w:t>3</w:t>
      </w:r>
      <w:r w:rsidRPr="001B227F">
        <w:rPr>
          <w:rFonts w:ascii="Times New Roman" w:hAnsi="Times New Roman"/>
          <w:sz w:val="24"/>
          <w:szCs w:val="24"/>
        </w:rPr>
        <w:t>, it was the highest level compared to other cities. In Chandrapur, particulate matter value was 148µg/m</w:t>
      </w:r>
      <w:r w:rsidRPr="001B227F">
        <w:rPr>
          <w:rFonts w:ascii="Times New Roman" w:hAnsi="Times New Roman"/>
          <w:sz w:val="24"/>
          <w:szCs w:val="24"/>
          <w:vertAlign w:val="superscript"/>
        </w:rPr>
        <w:t>3</w:t>
      </w:r>
      <w:r w:rsidRPr="001B227F">
        <w:rPr>
          <w:rFonts w:ascii="Times New Roman" w:hAnsi="Times New Roman"/>
          <w:sz w:val="24"/>
          <w:szCs w:val="24"/>
        </w:rPr>
        <w:t>; it was the highest compared to other cities. In Mumbai, sulphur dioxide was 5µg/m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in Akola, nitrogen dioxide was 10µg/m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in Lote, particulate matter was 40µg/m</w:t>
      </w:r>
      <w:r w:rsidRPr="001B227F">
        <w:rPr>
          <w:rFonts w:ascii="Times New Roman" w:hAnsi="Times New Roman"/>
          <w:sz w:val="24"/>
          <w:szCs w:val="24"/>
          <w:vertAlign w:val="superscript"/>
        </w:rPr>
        <w:t>3</w:t>
      </w:r>
      <w:r w:rsidRPr="001B227F">
        <w:rPr>
          <w:rFonts w:ascii="Times New Roman" w:hAnsi="Times New Roman"/>
          <w:sz w:val="24"/>
          <w:szCs w:val="24"/>
        </w:rPr>
        <w:t>. The above stated values in the corresponding cities were less than the other cities. In Dombilivali/Ambernath city, sulphur dioxide was greater than 50µg/m</w:t>
      </w:r>
      <w:r w:rsidRPr="001B227F">
        <w:rPr>
          <w:rFonts w:ascii="Times New Roman" w:hAnsi="Times New Roman"/>
          <w:sz w:val="24"/>
          <w:szCs w:val="24"/>
          <w:vertAlign w:val="superscript"/>
        </w:rPr>
        <w:t>3</w:t>
      </w:r>
      <w:r w:rsidRPr="001B227F">
        <w:rPr>
          <w:rFonts w:ascii="Times New Roman" w:hAnsi="Times New Roman"/>
          <w:sz w:val="24"/>
          <w:szCs w:val="24"/>
        </w:rPr>
        <w:t>, standard level. In Dombilivali/Ambernath, Badlapur, Jalgaon and Ulhasnagar city, nitrogen dioxide was higher than the standard level of 40µg/m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Lote and Nanded cities, particulate matter value was less than the standard level.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Meghalaya, the sulphur dioxide level in Byrnihat city was 35µg/m</w:t>
      </w:r>
      <w:r w:rsidRPr="001B227F">
        <w:rPr>
          <w:rFonts w:ascii="Times New Roman" w:hAnsi="Times New Roman"/>
          <w:sz w:val="24"/>
          <w:szCs w:val="24"/>
          <w:vertAlign w:val="superscript"/>
        </w:rPr>
        <w:t>3</w:t>
      </w:r>
      <w:r w:rsidRPr="001B227F">
        <w:rPr>
          <w:rFonts w:ascii="Times New Roman" w:hAnsi="Times New Roman"/>
          <w:sz w:val="24"/>
          <w:szCs w:val="24"/>
        </w:rPr>
        <w:t>. It was the highest level compared to other cities in the state of Meghalaya. In other cities such as Dawki and Tura, the level of sulphur dioxide was only 2µg/m</w:t>
      </w:r>
      <w:r w:rsidRPr="001B227F">
        <w:rPr>
          <w:rFonts w:ascii="Times New Roman" w:hAnsi="Times New Roman"/>
          <w:sz w:val="24"/>
          <w:szCs w:val="24"/>
          <w:vertAlign w:val="superscript"/>
        </w:rPr>
        <w:t>3</w:t>
      </w:r>
      <w:r w:rsidRPr="001B227F">
        <w:rPr>
          <w:rFonts w:ascii="Times New Roman" w:hAnsi="Times New Roman"/>
          <w:sz w:val="24"/>
          <w:szCs w:val="24"/>
        </w:rPr>
        <w:t>. The levels of nitrogen dioxide and particulate matter were higher in the city of Byrnihat.  It was observed to be 20 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138µg/m</w:t>
      </w:r>
      <w:r w:rsidRPr="001B227F">
        <w:rPr>
          <w:rFonts w:ascii="Times New Roman" w:hAnsi="Times New Roman"/>
          <w:sz w:val="24"/>
          <w:szCs w:val="24"/>
          <w:vertAlign w:val="superscript"/>
        </w:rPr>
        <w:t>3</w:t>
      </w:r>
      <w:r w:rsidRPr="001B227F">
        <w:rPr>
          <w:rFonts w:ascii="Times New Roman" w:hAnsi="Times New Roman"/>
          <w:sz w:val="24"/>
          <w:szCs w:val="24"/>
        </w:rPr>
        <w:t>. The sulphur dioxide and nitrogen dioxide</w:t>
      </w:r>
      <w:r w:rsidRPr="001B227F">
        <w:rPr>
          <w:rFonts w:ascii="Times New Roman" w:hAnsi="Times New Roman"/>
          <w:sz w:val="24"/>
          <w:szCs w:val="24"/>
          <w:vertAlign w:val="subscript"/>
        </w:rPr>
        <w:t xml:space="preserve"> </w:t>
      </w:r>
      <w:r w:rsidRPr="001B227F">
        <w:rPr>
          <w:rFonts w:ascii="Times New Roman" w:hAnsi="Times New Roman"/>
          <w:sz w:val="24"/>
          <w:szCs w:val="24"/>
        </w:rPr>
        <w:t>levels were less than the standard level. It means that the air quality was good in relation to the above indicators. But the particulate matter level was higher than the standard level in the city of Byrnihat, Dawki and Tura.  It indicated poor air quality in the state of Meghalaya in relation to particulate matter</w:t>
      </w:r>
      <w:r w:rsidRPr="001B227F">
        <w:rPr>
          <w:rFonts w:ascii="Times New Roman" w:hAnsi="Times New Roman"/>
          <w:sz w:val="24"/>
          <w:szCs w:val="24"/>
          <w:vertAlign w:val="subscript"/>
        </w:rPr>
        <w:t>.</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 xml:space="preserve">In Orissa, the level of sulphur dioxide and particulate matter were higher in the City of Talcher. On the other hand, higher level of nitrogen dioxide was observed in the city of Rayagada. Both sulphur dioxide and nitrogen dioxide levels were less than the standard level in all the cities. Except in Kalinga Nagar, Rayagada and Sambalpur, the particulate matter exceeded the standard level. Hence, the major pollutant of air in Orissa was the particulate matter.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Punjab state in Amritsar, the level of nitrogen dioxide was higher followed by Jalandhar, Ludhiana and Khanna. The level of sulphur dioxide was less than 10µg/m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cities of Dera Bassi, Gobindgarh, Batala, Naya Nangal, Pathankot/Dera Baba and Patiala. In all the cities, the level of sulphur dioxide was less than the standard level. </w:t>
      </w:r>
      <w:r w:rsidRPr="001B227F">
        <w:rPr>
          <w:rFonts w:ascii="Times New Roman" w:hAnsi="Times New Roman"/>
          <w:sz w:val="24"/>
          <w:szCs w:val="24"/>
        </w:rPr>
        <w:lastRenderedPageBreak/>
        <w:t>The highest level of nitrogen dioxide was observed in the city of Amritsar followed by Gobindgarh, Dera Bassi, Ludhiana, Jalandhar and Khanna. Similarly, in the city of Ludhiana, the highest level of particulate matter was observed.  The next highest level of particulate matter</w:t>
      </w:r>
      <w:r w:rsidRPr="001B227F">
        <w:rPr>
          <w:rFonts w:ascii="Times New Roman" w:hAnsi="Times New Roman"/>
          <w:sz w:val="24"/>
          <w:szCs w:val="24"/>
          <w:vertAlign w:val="subscript"/>
        </w:rPr>
        <w:t xml:space="preserve"> </w:t>
      </w:r>
      <w:r w:rsidRPr="001B227F">
        <w:rPr>
          <w:rFonts w:ascii="Times New Roman" w:hAnsi="Times New Roman"/>
          <w:sz w:val="24"/>
          <w:szCs w:val="24"/>
        </w:rPr>
        <w:t xml:space="preserve">was observed in the city of Khanna followed by Amritsar and Gobindgarh. The existence of nitrogen dioxide was less than the standard level in all the cities of Punjab. The particulate matter was higher than the standard level in all the cities except in Batala.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Rajasthan State, the level of nitrogen dioxide and sulphur dioxide were higher in the city of Udaipur.  The level of sulphur dioxide was 9µg/m</w:t>
      </w:r>
      <w:r w:rsidRPr="001B227F">
        <w:rPr>
          <w:rFonts w:ascii="Times New Roman" w:hAnsi="Times New Roman"/>
          <w:sz w:val="24"/>
          <w:szCs w:val="24"/>
          <w:vertAlign w:val="superscript"/>
        </w:rPr>
        <w:t>3</w:t>
      </w:r>
      <w:r w:rsidRPr="001B227F">
        <w:rPr>
          <w:rFonts w:ascii="Times New Roman" w:hAnsi="Times New Roman"/>
          <w:sz w:val="24"/>
          <w:szCs w:val="24"/>
        </w:rPr>
        <w:t xml:space="preserve"> and nitrogen dioxide was 52µg/m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Udaipur. The level of sulphur dioxide was less in the cities of Jaipur and Jodhpur. The level of Nitrogen dioxide was less in Kota. The particulate matter was higher in the city of Jaipur and less in Kota. The sulphur dioxide and nitrogen dioxide levels (except in Udaipur) in all the cities were less than the standard value. However, the particulate matter was higher than the standard level in all the cities except in Kota.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Tamil Nadu, the level of sulphur dioxide was higher in Madurai and Tuticorin. The highest level of nitrogen dioxide was observed in Madurai followed by Coimbatore, Salem and in Chennai. The level of particulate matter was 57µg/m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Chennai, 68µg/m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Coimbatore, 48µg/m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Madurai, 60µg/m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Salem, 134µg/m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Tuticorin and 76µg/m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Trichy. It showed that the existence of particulate matter had crossed the standard level in Coimbatore, Tuticorin and Trichy.  It revealed the poor air quality in the above stated cities.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Uttar Pradesh, the level of sulphur dioxide was higher in the city of Ghaziabad. It was observed as 30µg/m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above stated city. The next highest city having the highest sulphur dioxide was Khurja followed by Mathura. The least level of sulphur dioxide was observed in the city of Allahabad and Meerut. Higher level of nitrogen dioxide was observed in the city of Meerut. The level of particulate matter was higher in the city of Allahabad followed by Ghaziabad. It showed less air quality in the above cities compared to other cities.  The sulphur dioxide and nitrogen dioxide (except in Meerut) levels in all the cities were less than the standard level. However, the particulate matter was higher than the standard level in all the cities. It showed that the particulate matter was the major pollutant of air.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Uttarakhand, the level of sulphur dioxide</w:t>
      </w:r>
      <w:r w:rsidRPr="001B227F">
        <w:rPr>
          <w:rFonts w:ascii="Times New Roman" w:hAnsi="Times New Roman"/>
          <w:sz w:val="24"/>
          <w:szCs w:val="24"/>
          <w:vertAlign w:val="subscript"/>
        </w:rPr>
        <w:t xml:space="preserve"> </w:t>
      </w:r>
      <w:r w:rsidRPr="001B227F">
        <w:rPr>
          <w:rFonts w:ascii="Times New Roman" w:hAnsi="Times New Roman"/>
          <w:sz w:val="24"/>
          <w:szCs w:val="24"/>
        </w:rPr>
        <w:t>was 28µg/m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city of Haridwar. It was less than the standard level. The level of nitrogen dioxide was 32µg/m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Haridwar. It was also less than the standard level. But the level of particulate matter was higher than </w:t>
      </w:r>
      <w:r w:rsidRPr="001B227F">
        <w:rPr>
          <w:rFonts w:ascii="Times New Roman" w:hAnsi="Times New Roman"/>
          <w:sz w:val="24"/>
          <w:szCs w:val="24"/>
        </w:rPr>
        <w:lastRenderedPageBreak/>
        <w:t>the standard level in all the cities of Uttarakhand. It was observed to be 137µg/m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city of Haldwani, 149µg/m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the city of Haridwar, 180µg/m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Kashipur and 158µg/m</w:t>
      </w:r>
      <w:r w:rsidRPr="001B227F">
        <w:rPr>
          <w:rFonts w:ascii="Times New Roman" w:hAnsi="Times New Roman"/>
          <w:sz w:val="24"/>
          <w:szCs w:val="24"/>
          <w:vertAlign w:val="superscript"/>
        </w:rPr>
        <w:t>3</w:t>
      </w:r>
      <w:r w:rsidRPr="001B227F">
        <w:rPr>
          <w:rFonts w:ascii="Times New Roman" w:hAnsi="Times New Roman"/>
          <w:sz w:val="24"/>
          <w:szCs w:val="24"/>
        </w:rPr>
        <w:t xml:space="preserve"> in Rudrapur. </w:t>
      </w:r>
    </w:p>
    <w:p w:rsidR="00F03DDE" w:rsidRPr="001B227F" w:rsidRDefault="00F03DDE" w:rsidP="00F03DDE">
      <w:pPr>
        <w:pStyle w:val="NoSpacing"/>
        <w:keepNext/>
        <w:numPr>
          <w:ilvl w:val="0"/>
          <w:numId w:val="20"/>
        </w:numPr>
        <w:spacing w:line="360" w:lineRule="auto"/>
        <w:jc w:val="both"/>
        <w:rPr>
          <w:rFonts w:ascii="Times New Roman" w:hAnsi="Times New Roman"/>
          <w:sz w:val="24"/>
          <w:szCs w:val="24"/>
        </w:rPr>
      </w:pPr>
      <w:r w:rsidRPr="001B227F">
        <w:rPr>
          <w:rFonts w:ascii="Times New Roman" w:hAnsi="Times New Roman"/>
          <w:sz w:val="24"/>
          <w:szCs w:val="24"/>
        </w:rPr>
        <w:t>In west Bengal, the highest level of sulphur dioxide was observed in the city of Raniganj. It was estimated as 14µg/m</w:t>
      </w:r>
      <w:r w:rsidRPr="001B227F">
        <w:rPr>
          <w:rFonts w:ascii="Times New Roman" w:hAnsi="Times New Roman"/>
          <w:sz w:val="24"/>
          <w:szCs w:val="24"/>
          <w:vertAlign w:val="superscript"/>
        </w:rPr>
        <w:t>3</w:t>
      </w:r>
      <w:r w:rsidRPr="001B227F">
        <w:rPr>
          <w:rFonts w:ascii="Times New Roman" w:hAnsi="Times New Roman"/>
          <w:sz w:val="24"/>
          <w:szCs w:val="24"/>
        </w:rPr>
        <w:t>. The highest level of nitrogen dioxide was observed in the city of Kolkata in the state of West Bengal. The nitrogen dioxide and sulphur dioxide levels were less in the cities of South Suburban and Asansol. The level of particular matter was observed to be higher in the city of Haldia.  The level of sulphur dioxide was less than the standard level in all the cities of West Bengal. But the level of Nitrogen dioxide was observed to be either equal to the standard level or higher than the standard level except in Asansol. The particulate matter was higher than the standard level in all the cities. It showed that the air pollution was due to high concentration of nitrogen dioxide and particulate matter in West Bengal.</w:t>
      </w:r>
    </w:p>
    <w:p w:rsidR="00F03DDE" w:rsidRPr="001B227F" w:rsidRDefault="00F03DDE" w:rsidP="00F03DDE">
      <w:pPr>
        <w:pStyle w:val="NoSpacing"/>
        <w:spacing w:line="360" w:lineRule="auto"/>
        <w:rPr>
          <w:rFonts w:ascii="Times New Roman" w:hAnsi="Times New Roman"/>
          <w:sz w:val="24"/>
          <w:szCs w:val="24"/>
        </w:rPr>
      </w:pPr>
      <w:r w:rsidRPr="001B227F">
        <w:rPr>
          <w:rFonts w:ascii="Times New Roman" w:hAnsi="Times New Roman"/>
          <w:b/>
          <w:sz w:val="24"/>
          <w:szCs w:val="24"/>
        </w:rPr>
        <w:t>STATEWISE INDUSTRIAL PERFORMANCE IN INDIA 2011 -2012</w:t>
      </w:r>
    </w:p>
    <w:p w:rsidR="00F03DDE" w:rsidRPr="001B227F" w:rsidRDefault="00F03DDE" w:rsidP="00F03DDE">
      <w:pPr>
        <w:pStyle w:val="NoSpacing"/>
        <w:keepNext/>
        <w:widowControl w:val="0"/>
        <w:numPr>
          <w:ilvl w:val="1"/>
          <w:numId w:val="21"/>
        </w:numPr>
        <w:spacing w:line="360" w:lineRule="auto"/>
        <w:jc w:val="both"/>
        <w:rPr>
          <w:rFonts w:ascii="Times New Roman" w:hAnsi="Times New Roman"/>
          <w:sz w:val="24"/>
          <w:szCs w:val="24"/>
        </w:rPr>
      </w:pPr>
      <w:r w:rsidRPr="001B227F">
        <w:rPr>
          <w:rFonts w:ascii="Times New Roman" w:hAnsi="Times New Roman"/>
          <w:sz w:val="24"/>
          <w:szCs w:val="24"/>
        </w:rPr>
        <w:t>The number of factories in Tamil Nadu was 36996. It was the highest number followed by Maharashtra (28215), Andhra Pradesh (27708) and Gujarat (22220).</w:t>
      </w:r>
    </w:p>
    <w:p w:rsidR="00F03DDE" w:rsidRPr="001B227F" w:rsidRDefault="00F03DDE" w:rsidP="00F03DDE">
      <w:pPr>
        <w:pStyle w:val="NoSpacing"/>
        <w:keepNext/>
        <w:widowControl w:val="0"/>
        <w:numPr>
          <w:ilvl w:val="1"/>
          <w:numId w:val="21"/>
        </w:numPr>
        <w:spacing w:line="360" w:lineRule="auto"/>
        <w:jc w:val="both"/>
        <w:rPr>
          <w:rFonts w:ascii="Times New Roman" w:hAnsi="Times New Roman"/>
          <w:sz w:val="24"/>
          <w:szCs w:val="24"/>
        </w:rPr>
      </w:pPr>
      <w:r w:rsidRPr="001B227F">
        <w:rPr>
          <w:rFonts w:ascii="Times New Roman" w:hAnsi="Times New Roman"/>
          <w:sz w:val="24"/>
          <w:szCs w:val="24"/>
        </w:rPr>
        <w:t>The value of industrial production and net value added were higher in Maharashtra.</w:t>
      </w:r>
    </w:p>
    <w:p w:rsidR="00F03DDE" w:rsidRPr="001B227F" w:rsidRDefault="00F03DDE" w:rsidP="00F03DDE">
      <w:pPr>
        <w:pStyle w:val="NoSpacing"/>
        <w:spacing w:after="120" w:line="360" w:lineRule="auto"/>
        <w:rPr>
          <w:rFonts w:ascii="Times New Roman" w:hAnsi="Times New Roman"/>
          <w:b/>
          <w:sz w:val="24"/>
          <w:szCs w:val="24"/>
        </w:rPr>
      </w:pPr>
      <w:r w:rsidRPr="001B227F">
        <w:rPr>
          <w:rFonts w:ascii="Times New Roman" w:hAnsi="Times New Roman"/>
          <w:b/>
          <w:sz w:val="24"/>
          <w:szCs w:val="24"/>
        </w:rPr>
        <w:t>IMPACT OF INDUSTRIAL PRODUCTION ON SULPHUR DIOXCIDE EMISSION   IN THE AIR QUALITY</w:t>
      </w:r>
    </w:p>
    <w:p w:rsidR="00F03DDE" w:rsidRPr="001B227F" w:rsidRDefault="00F03DDE" w:rsidP="00F03DDE">
      <w:pPr>
        <w:pStyle w:val="NoSpacing"/>
        <w:keepNext/>
        <w:widowControl w:val="0"/>
        <w:numPr>
          <w:ilvl w:val="0"/>
          <w:numId w:val="22"/>
        </w:numPr>
        <w:spacing w:line="360" w:lineRule="auto"/>
        <w:jc w:val="both"/>
        <w:rPr>
          <w:rFonts w:ascii="Times New Roman" w:hAnsi="Times New Roman"/>
          <w:sz w:val="24"/>
          <w:szCs w:val="24"/>
        </w:rPr>
      </w:pPr>
      <w:r w:rsidRPr="001B227F">
        <w:rPr>
          <w:rFonts w:ascii="Times New Roman" w:hAnsi="Times New Roman"/>
          <w:sz w:val="24"/>
          <w:szCs w:val="24"/>
        </w:rPr>
        <w:t>Among the selected variables such as the literacy rate, population, consumption expenses, value of industrial production and per capita income; industrial production was statically significant in determining the emission of Sulphur dioxide in the air. The industrial production was positively related with the sulphur dioxide emission in the air. Other variables were statistically insignificant in determining the emission of sulphur dioxide in air. The value of R</w:t>
      </w:r>
      <w:r w:rsidRPr="001B227F">
        <w:rPr>
          <w:rFonts w:ascii="Times New Roman" w:hAnsi="Times New Roman"/>
          <w:sz w:val="24"/>
          <w:szCs w:val="24"/>
          <w:vertAlign w:val="superscript"/>
        </w:rPr>
        <w:t>2</w:t>
      </w:r>
      <w:r w:rsidRPr="001B227F">
        <w:rPr>
          <w:rFonts w:ascii="Times New Roman" w:hAnsi="Times New Roman"/>
          <w:sz w:val="24"/>
          <w:szCs w:val="24"/>
        </w:rPr>
        <w:t xml:space="preserve"> was 0.49. It implied that around 49 percentage of the variation in the sulphur dioxide emission in the air was determined by the selected set of variables.  The value of R</w:t>
      </w:r>
      <w:r w:rsidRPr="001B227F">
        <w:rPr>
          <w:rFonts w:ascii="Times New Roman" w:hAnsi="Times New Roman"/>
          <w:sz w:val="24"/>
          <w:szCs w:val="24"/>
          <w:vertAlign w:val="superscript"/>
        </w:rPr>
        <w:t>2</w:t>
      </w:r>
      <w:r w:rsidRPr="001B227F">
        <w:rPr>
          <w:rFonts w:ascii="Times New Roman" w:hAnsi="Times New Roman"/>
          <w:sz w:val="24"/>
          <w:szCs w:val="24"/>
        </w:rPr>
        <w:t xml:space="preserve"> was statistically significant in determining the air quality. It could be identified from the value of F (2.22).  It was statistically significant at 5 percent in the sulphur dioxide emitting equation.</w:t>
      </w:r>
    </w:p>
    <w:p w:rsidR="00F03DDE" w:rsidRPr="001B227F" w:rsidRDefault="00F03DDE" w:rsidP="00F03DDE">
      <w:pPr>
        <w:pStyle w:val="NoSpacing"/>
        <w:spacing w:after="120" w:line="360" w:lineRule="auto"/>
        <w:rPr>
          <w:rFonts w:ascii="Times New Roman" w:hAnsi="Times New Roman"/>
          <w:b/>
          <w:sz w:val="24"/>
          <w:szCs w:val="24"/>
        </w:rPr>
      </w:pPr>
    </w:p>
    <w:p w:rsidR="00F03DDE" w:rsidRPr="001B227F" w:rsidRDefault="00F03DDE" w:rsidP="00F03DDE">
      <w:pPr>
        <w:pStyle w:val="NoSpacing"/>
        <w:spacing w:after="120" w:line="360" w:lineRule="auto"/>
        <w:rPr>
          <w:rFonts w:ascii="Times New Roman" w:hAnsi="Times New Roman"/>
          <w:b/>
          <w:sz w:val="24"/>
          <w:szCs w:val="24"/>
        </w:rPr>
      </w:pPr>
    </w:p>
    <w:p w:rsidR="00F03DDE" w:rsidRPr="001B227F" w:rsidRDefault="00F03DDE" w:rsidP="00F03DDE">
      <w:pPr>
        <w:pStyle w:val="NoSpacing"/>
        <w:spacing w:after="120" w:line="360" w:lineRule="auto"/>
        <w:rPr>
          <w:rFonts w:ascii="Times New Roman" w:hAnsi="Times New Roman"/>
          <w:b/>
          <w:sz w:val="24"/>
          <w:szCs w:val="24"/>
        </w:rPr>
      </w:pPr>
      <w:r w:rsidRPr="001B227F">
        <w:rPr>
          <w:rFonts w:ascii="Times New Roman" w:hAnsi="Times New Roman"/>
          <w:b/>
          <w:sz w:val="24"/>
          <w:szCs w:val="24"/>
        </w:rPr>
        <w:t>IMPACT OF INDUSTRIAL PRODUCTION ON NITROGEN DIOXIDE EMISSION IN THE AIR QUALITY</w:t>
      </w:r>
    </w:p>
    <w:p w:rsidR="00F03DDE" w:rsidRPr="001B227F" w:rsidRDefault="00F03DDE" w:rsidP="00F03DDE">
      <w:pPr>
        <w:pStyle w:val="NoSpacing"/>
        <w:keepNext/>
        <w:numPr>
          <w:ilvl w:val="0"/>
          <w:numId w:val="22"/>
        </w:numPr>
        <w:spacing w:after="120" w:line="360" w:lineRule="auto"/>
        <w:jc w:val="both"/>
        <w:rPr>
          <w:rFonts w:ascii="Times New Roman" w:hAnsi="Times New Roman"/>
          <w:b/>
          <w:sz w:val="24"/>
          <w:szCs w:val="24"/>
        </w:rPr>
      </w:pPr>
      <w:r w:rsidRPr="001B227F">
        <w:rPr>
          <w:rFonts w:ascii="Times New Roman" w:hAnsi="Times New Roman"/>
          <w:sz w:val="24"/>
          <w:szCs w:val="24"/>
        </w:rPr>
        <w:lastRenderedPageBreak/>
        <w:t>The estimated regression equation shows that among the selected variables such as the literacy rate, population, consumption expenditure, industrial production and the per capita income of the states and union territories; the industrial production alone was a significant factor in determining the nitrogen dioxide emission in the air. The value of industrial production had positive relationship with the nitrogen dioxide emission in the air quality. Remaining factors were statistically insignificant to determine the emission of nitrogen dioxide in the air. The value of R</w:t>
      </w:r>
      <w:r w:rsidRPr="001B227F">
        <w:rPr>
          <w:rFonts w:ascii="Times New Roman" w:hAnsi="Times New Roman"/>
          <w:sz w:val="24"/>
          <w:szCs w:val="24"/>
          <w:vertAlign w:val="superscript"/>
        </w:rPr>
        <w:t>2</w:t>
      </w:r>
      <w:r w:rsidRPr="001B227F">
        <w:rPr>
          <w:rFonts w:ascii="Times New Roman" w:hAnsi="Times New Roman"/>
          <w:sz w:val="24"/>
          <w:szCs w:val="24"/>
        </w:rPr>
        <w:t xml:space="preserve"> was 0.48. It showed that around 48 percent of the variation in the emission of nitrogen dioxide was determined by the selected independent factors. This variation was statistically significant which could be identified from the significant F value. It implied that the estimated nitrogen dioxide emission equation had better fit.</w:t>
      </w:r>
    </w:p>
    <w:p w:rsidR="00F03DDE" w:rsidRPr="001B227F" w:rsidRDefault="00F03DDE" w:rsidP="00F03DDE">
      <w:pPr>
        <w:pStyle w:val="NoSpacing"/>
        <w:widowControl w:val="0"/>
        <w:spacing w:line="360" w:lineRule="auto"/>
        <w:rPr>
          <w:rFonts w:ascii="Times New Roman" w:hAnsi="Times New Roman"/>
          <w:b/>
          <w:sz w:val="24"/>
          <w:szCs w:val="24"/>
        </w:rPr>
      </w:pPr>
      <w:r w:rsidRPr="001B227F">
        <w:rPr>
          <w:rFonts w:ascii="Times New Roman" w:hAnsi="Times New Roman"/>
          <w:b/>
          <w:sz w:val="24"/>
          <w:szCs w:val="24"/>
        </w:rPr>
        <w:t>IMPACT OF INDUSTRIAL PRODUCTION ON PARTICULATE MATTER IN THE AIR QUALITY</w:t>
      </w:r>
    </w:p>
    <w:p w:rsidR="00F03DDE" w:rsidRPr="001B227F" w:rsidRDefault="00F03DDE" w:rsidP="00F03DDE">
      <w:pPr>
        <w:pStyle w:val="NoSpacing"/>
        <w:keepNext/>
        <w:numPr>
          <w:ilvl w:val="0"/>
          <w:numId w:val="22"/>
        </w:numPr>
        <w:spacing w:line="360" w:lineRule="auto"/>
        <w:jc w:val="both"/>
        <w:rPr>
          <w:rFonts w:ascii="Times New Roman" w:hAnsi="Times New Roman"/>
          <w:sz w:val="24"/>
          <w:szCs w:val="24"/>
        </w:rPr>
      </w:pPr>
      <w:r w:rsidRPr="001B227F">
        <w:rPr>
          <w:rFonts w:ascii="Times New Roman" w:hAnsi="Times New Roman"/>
          <w:sz w:val="24"/>
          <w:szCs w:val="24"/>
        </w:rPr>
        <w:t>The estimated results showed that among the selected variables such as consumption expenditure, invested capital, number of factories, population, industrial inputs used and industrial production; population was a significant factor in determining the particular matter in the air quality. Population across the states and union territories was positively related with the particulate matter in the air quality. The increase in the population would lead to increase in particulate matter in the air quality. Other factors such as the consumption expenditure, invested capital of industries, number of factories, input used in the industrial production and industrial output were statistically insignificant in determining the particulate matter. The value of R</w:t>
      </w:r>
      <w:r w:rsidRPr="001B227F">
        <w:rPr>
          <w:rFonts w:ascii="Times New Roman" w:hAnsi="Times New Roman"/>
          <w:sz w:val="24"/>
          <w:szCs w:val="24"/>
          <w:vertAlign w:val="superscript"/>
        </w:rPr>
        <w:t>2</w:t>
      </w:r>
      <w:r w:rsidRPr="001B227F">
        <w:rPr>
          <w:rFonts w:ascii="Times New Roman" w:hAnsi="Times New Roman"/>
          <w:sz w:val="24"/>
          <w:szCs w:val="24"/>
        </w:rPr>
        <w:t xml:space="preserve"> was 0.46. It implied that around 46 percentage of the variation in the particular matter was explained by the selected independent variables. The estimated R</w:t>
      </w:r>
      <w:r w:rsidRPr="001B227F">
        <w:rPr>
          <w:rFonts w:ascii="Times New Roman" w:hAnsi="Times New Roman"/>
          <w:sz w:val="24"/>
          <w:szCs w:val="24"/>
          <w:vertAlign w:val="superscript"/>
        </w:rPr>
        <w:t>2</w:t>
      </w:r>
      <w:r w:rsidRPr="001B227F">
        <w:rPr>
          <w:rFonts w:ascii="Times New Roman" w:hAnsi="Times New Roman"/>
          <w:sz w:val="24"/>
          <w:szCs w:val="24"/>
        </w:rPr>
        <w:t xml:space="preserve"> was statistically significant which could be identified from the significant F value.</w:t>
      </w:r>
    </w:p>
    <w:p w:rsidR="00F03DDE" w:rsidRPr="001B227F" w:rsidRDefault="00F03DDE" w:rsidP="00F03DDE">
      <w:pPr>
        <w:pStyle w:val="NoSpacing"/>
        <w:spacing w:line="360" w:lineRule="auto"/>
        <w:rPr>
          <w:rFonts w:ascii="Times New Roman" w:hAnsi="Times New Roman"/>
          <w:b/>
          <w:sz w:val="24"/>
          <w:szCs w:val="24"/>
        </w:rPr>
      </w:pPr>
      <w:r w:rsidRPr="001B227F">
        <w:rPr>
          <w:rFonts w:ascii="Times New Roman" w:hAnsi="Times New Roman"/>
          <w:b/>
          <w:sz w:val="24"/>
          <w:szCs w:val="24"/>
        </w:rPr>
        <w:t>RELATIVE IMPACT OF INDUSTRIAL PRODUCTION ON SULPHUR DIOXIDE EMISSION</w:t>
      </w:r>
    </w:p>
    <w:p w:rsidR="00F03DDE" w:rsidRPr="001B227F" w:rsidRDefault="00F03DDE" w:rsidP="00F03DDE">
      <w:pPr>
        <w:pStyle w:val="NoSpacing"/>
        <w:keepNext/>
        <w:numPr>
          <w:ilvl w:val="0"/>
          <w:numId w:val="22"/>
        </w:numPr>
        <w:spacing w:line="360" w:lineRule="auto"/>
        <w:jc w:val="both"/>
        <w:rPr>
          <w:rFonts w:ascii="Times New Roman" w:hAnsi="Times New Roman"/>
          <w:sz w:val="24"/>
          <w:szCs w:val="24"/>
        </w:rPr>
      </w:pPr>
      <w:r w:rsidRPr="001B227F">
        <w:rPr>
          <w:rFonts w:ascii="Times New Roman" w:hAnsi="Times New Roman"/>
          <w:sz w:val="24"/>
          <w:szCs w:val="24"/>
        </w:rPr>
        <w:t xml:space="preserve">To identify the relative contribution of the industrial production on the emission of sulphur dioxide in the air quality, the discriminant analysis was carried out. The states and union territories in India were classified as the high sulphur dioxide emitting and low sulphur dioxide emitting states and union territories based on the average level of sulphur dioxide emissions in India. The sulphur dioxide emission below the national average was observed in 11 states and union territories and above average was observed </w:t>
      </w:r>
      <w:r w:rsidRPr="001B227F">
        <w:rPr>
          <w:rFonts w:ascii="Times New Roman" w:hAnsi="Times New Roman"/>
          <w:sz w:val="24"/>
          <w:szCs w:val="24"/>
        </w:rPr>
        <w:lastRenderedPageBreak/>
        <w:t xml:space="preserve">in 18 states and union territories. The states and union territories having sulphur dioxide emission below the national average were classified as the group one states and union territories. The states and union territories above the national average were classified as group two states and union territories. It was assumed that certain socio economic factors pertaining to the states and union territories such as the literacy of the state, state population level, consumption expenditure, industrial production and per capita income would discriminate the states and union territories into states and union territories of low and high sulphur dioxide emitting states and union territories. </w:t>
      </w:r>
    </w:p>
    <w:p w:rsidR="00F03DDE" w:rsidRPr="001B227F" w:rsidRDefault="00F03DDE" w:rsidP="00F03DDE">
      <w:pPr>
        <w:pStyle w:val="NoSpacing"/>
        <w:keepNext/>
        <w:numPr>
          <w:ilvl w:val="0"/>
          <w:numId w:val="22"/>
        </w:numPr>
        <w:spacing w:line="360" w:lineRule="auto"/>
        <w:jc w:val="both"/>
        <w:rPr>
          <w:rFonts w:ascii="Times New Roman" w:hAnsi="Times New Roman"/>
          <w:sz w:val="24"/>
          <w:szCs w:val="24"/>
        </w:rPr>
      </w:pPr>
      <w:r w:rsidRPr="001B227F">
        <w:rPr>
          <w:rFonts w:ascii="Times New Roman" w:hAnsi="Times New Roman"/>
          <w:sz w:val="24"/>
          <w:szCs w:val="24"/>
        </w:rPr>
        <w:t>The finding of the study showed that the industrial production was the dominant factor in classifying the states and union territories into low and high Sulphur Dioxide emitting states and union territories. The industrial production alone explained 78.70 percent of variation in the sulphur dioxide emission.</w:t>
      </w:r>
    </w:p>
    <w:p w:rsidR="00F03DDE" w:rsidRPr="001B227F" w:rsidRDefault="00F03DDE" w:rsidP="00F03DDE">
      <w:pPr>
        <w:pStyle w:val="NoSpacing"/>
        <w:spacing w:line="360" w:lineRule="auto"/>
        <w:rPr>
          <w:rFonts w:ascii="Times New Roman" w:hAnsi="Times New Roman"/>
          <w:b/>
          <w:sz w:val="24"/>
          <w:szCs w:val="24"/>
        </w:rPr>
      </w:pPr>
      <w:r w:rsidRPr="001B227F">
        <w:rPr>
          <w:rFonts w:ascii="Times New Roman" w:hAnsi="Times New Roman"/>
          <w:b/>
          <w:sz w:val="24"/>
          <w:szCs w:val="24"/>
        </w:rPr>
        <w:t>RELATIVE IMPACT OF INDUSTRIAL PRODUCTION ON NITROGEN DIOXIDE EMISSION</w:t>
      </w:r>
    </w:p>
    <w:p w:rsidR="00F03DDE" w:rsidRPr="001B227F" w:rsidRDefault="00F03DDE" w:rsidP="00F03DDE">
      <w:pPr>
        <w:pStyle w:val="NoSpacing"/>
        <w:keepNext/>
        <w:numPr>
          <w:ilvl w:val="0"/>
          <w:numId w:val="23"/>
        </w:numPr>
        <w:spacing w:line="360" w:lineRule="auto"/>
        <w:jc w:val="both"/>
        <w:rPr>
          <w:rFonts w:ascii="Times New Roman" w:hAnsi="Times New Roman"/>
          <w:sz w:val="24"/>
          <w:szCs w:val="24"/>
        </w:rPr>
      </w:pPr>
      <w:r w:rsidRPr="001B227F">
        <w:rPr>
          <w:rFonts w:ascii="Times New Roman" w:hAnsi="Times New Roman"/>
          <w:sz w:val="24"/>
          <w:szCs w:val="24"/>
        </w:rPr>
        <w:t xml:space="preserve">To assess the relative contribution of the industrial production on the emission of nitrogen dioxide in the air quality, the discriminant analysis was carried out. For that, the states and union territories in India were classified as the high nitrogen dioxide emitting and low nitrogen dioxide emitting states and union territories based on the average level of nitrogen dioxide emissions in India. If the nitrogen dioxide emission in states and union territories was below the average level of nitrogen dioxide emission in India, they were classified as the low nitrogen dioxide emitting states and union territories and above the average level, they were classified as the high nitrogen dioxide emitting states and union territories. The nitrogen dioxide emission below the national average was observed in 15 states and union territories and above average was observed in 14 states and union territories. The former group was considered as the group one states and union territories and the latter was group two states and union territories. It was assumed that certain socio economic factors pertaining to the states and union territories such as the literacy of the state, state population level, consumption expenditure, industrial production and per capita income would discriminate the states and union territories into low and high nitrogen dioxide emitting states and union territories. </w:t>
      </w:r>
    </w:p>
    <w:p w:rsidR="00F03DDE" w:rsidRPr="001B227F" w:rsidRDefault="00F03DDE" w:rsidP="00F03DDE">
      <w:pPr>
        <w:pStyle w:val="NoSpacing"/>
        <w:keepNext/>
        <w:numPr>
          <w:ilvl w:val="0"/>
          <w:numId w:val="23"/>
        </w:numPr>
        <w:spacing w:line="360" w:lineRule="auto"/>
        <w:jc w:val="both"/>
        <w:rPr>
          <w:rFonts w:ascii="Times New Roman" w:hAnsi="Times New Roman"/>
          <w:sz w:val="24"/>
          <w:szCs w:val="24"/>
        </w:rPr>
      </w:pPr>
      <w:r w:rsidRPr="001B227F">
        <w:rPr>
          <w:rFonts w:ascii="Times New Roman" w:hAnsi="Times New Roman"/>
          <w:sz w:val="24"/>
          <w:szCs w:val="24"/>
        </w:rPr>
        <w:t xml:space="preserve">The discriminant analysis showed the population of the states and union territories was the top most factor in discriminating the states and union territories into low and high nitrogen dioxide emitting states and union territories. It alone contributed 42.18 percent </w:t>
      </w:r>
      <w:r w:rsidRPr="001B227F">
        <w:rPr>
          <w:rFonts w:ascii="Times New Roman" w:hAnsi="Times New Roman"/>
          <w:sz w:val="24"/>
          <w:szCs w:val="24"/>
        </w:rPr>
        <w:lastRenderedPageBreak/>
        <w:t>to classify the states and union territories into low and high nitrogen dioxide emitting states and union territories. Industrial production was the second important determinant in classifying the states and union territories into low and high nitrogen dioxide emitting states and union territories. It contributed 37.75 percent to determine the nitrogen dioxide emission among the states and union territories in India. The estimated discriminant co-efficient of the above factors were positive. It implied that the increase in the population of the states/union territories and the industrial production would increase the nitrogen dioxide emission.</w:t>
      </w:r>
    </w:p>
    <w:p w:rsidR="00F03DDE" w:rsidRPr="001B227F" w:rsidRDefault="00F03DDE" w:rsidP="00F03DDE">
      <w:pPr>
        <w:pStyle w:val="NoSpacing"/>
        <w:spacing w:line="360" w:lineRule="auto"/>
        <w:rPr>
          <w:rFonts w:ascii="Times New Roman" w:hAnsi="Times New Roman"/>
          <w:b/>
          <w:sz w:val="24"/>
          <w:szCs w:val="24"/>
        </w:rPr>
      </w:pPr>
      <w:r w:rsidRPr="001B227F">
        <w:rPr>
          <w:rFonts w:ascii="Times New Roman" w:hAnsi="Times New Roman"/>
          <w:b/>
          <w:sz w:val="24"/>
          <w:szCs w:val="24"/>
        </w:rPr>
        <w:t>RELATIVE IMPACT OF INDUSTRIAL PRODUCTION ON PARTICULATE MATTER IN THE AIR QUALITY</w:t>
      </w:r>
    </w:p>
    <w:p w:rsidR="00F03DDE" w:rsidRPr="001B227F" w:rsidRDefault="00F03DDE" w:rsidP="00F03DDE">
      <w:pPr>
        <w:pStyle w:val="NoSpacing"/>
        <w:keepNext/>
        <w:numPr>
          <w:ilvl w:val="2"/>
          <w:numId w:val="24"/>
        </w:numPr>
        <w:spacing w:line="360" w:lineRule="auto"/>
        <w:jc w:val="both"/>
        <w:rPr>
          <w:rFonts w:ascii="Times New Roman" w:hAnsi="Times New Roman"/>
          <w:sz w:val="24"/>
          <w:szCs w:val="24"/>
        </w:rPr>
      </w:pPr>
      <w:r w:rsidRPr="001B227F">
        <w:rPr>
          <w:rFonts w:ascii="Times New Roman" w:hAnsi="Times New Roman"/>
          <w:sz w:val="24"/>
          <w:szCs w:val="24"/>
        </w:rPr>
        <w:t xml:space="preserve">The discriminant analysis was also carried out to indentify the relative contribution of the industrial production in classifying the states and union territories into high particulate matter emitting states and union territories and low particulate matter emitting states and union territories. They were classified into high and low particulate matter emitting states and union territories based on the average particulate matter emission in India. The states/union territories were classified into high particulate matter emitting states and union territories if the particulate matter emission was higher than the national average and low particulate matter emitting states and union territories if the particulate matter emission was less than the national average. In the present study, 12 states and union territories were identified as the low particulate matter emitting states and union territories and 15 states and union territories were identified as the high particulate matter emitting states and union territories. The variables such as consumption expenditure, invested capital, number of factories, population of the states and union territories, value of input used in industries and the industrial production were put into the discriminant function. </w:t>
      </w:r>
    </w:p>
    <w:p w:rsidR="00F03DDE" w:rsidRPr="001B227F" w:rsidRDefault="00F03DDE" w:rsidP="00F03DDE">
      <w:pPr>
        <w:pStyle w:val="NoSpacing"/>
        <w:keepNext/>
        <w:numPr>
          <w:ilvl w:val="2"/>
          <w:numId w:val="24"/>
        </w:numPr>
        <w:spacing w:line="360" w:lineRule="auto"/>
        <w:jc w:val="both"/>
        <w:rPr>
          <w:rFonts w:ascii="Times New Roman" w:hAnsi="Times New Roman"/>
          <w:sz w:val="24"/>
          <w:szCs w:val="24"/>
        </w:rPr>
      </w:pPr>
      <w:r w:rsidRPr="001B227F">
        <w:rPr>
          <w:rFonts w:ascii="Times New Roman" w:hAnsi="Times New Roman"/>
          <w:sz w:val="24"/>
          <w:szCs w:val="24"/>
        </w:rPr>
        <w:t>The finding of the study showed that among the selected variables such as the consumption expenditure, invested capital, number of factories, population, input used in industries and the industrial production; population in the states and union territories was the first important factor in classifying the states and union territories into low and high particulate matter emitting states and union territories. It alone contributed 30.15 percentage followed by the invested capital in industries (20.56 percent).</w:t>
      </w:r>
    </w:p>
    <w:p w:rsidR="00F03DDE" w:rsidRPr="001B227F" w:rsidRDefault="00F03DDE" w:rsidP="00F03DDE">
      <w:pPr>
        <w:pStyle w:val="NoSpacing"/>
        <w:spacing w:line="360" w:lineRule="auto"/>
        <w:rPr>
          <w:rFonts w:ascii="Times New Roman" w:hAnsi="Times New Roman"/>
          <w:b/>
          <w:sz w:val="24"/>
          <w:szCs w:val="24"/>
        </w:rPr>
      </w:pPr>
      <w:r w:rsidRPr="001B227F">
        <w:rPr>
          <w:rFonts w:ascii="Times New Roman" w:hAnsi="Times New Roman"/>
          <w:b/>
          <w:sz w:val="24"/>
          <w:szCs w:val="24"/>
        </w:rPr>
        <w:t xml:space="preserve">CONCLUSION </w:t>
      </w:r>
    </w:p>
    <w:p w:rsidR="00F03DDE" w:rsidRPr="001B227F" w:rsidRDefault="00F03DDE" w:rsidP="00F03DDE">
      <w:pPr>
        <w:pStyle w:val="ListParagraph"/>
        <w:numPr>
          <w:ilvl w:val="0"/>
          <w:numId w:val="24"/>
        </w:numPr>
        <w:spacing w:line="360" w:lineRule="auto"/>
        <w:jc w:val="both"/>
        <w:rPr>
          <w:rFonts w:ascii="Times New Roman" w:hAnsi="Times New Roman"/>
          <w:sz w:val="24"/>
          <w:szCs w:val="24"/>
        </w:rPr>
      </w:pPr>
      <w:r w:rsidRPr="001B227F">
        <w:rPr>
          <w:rFonts w:ascii="Times New Roman" w:hAnsi="Times New Roman"/>
          <w:sz w:val="24"/>
          <w:szCs w:val="24"/>
        </w:rPr>
        <w:lastRenderedPageBreak/>
        <w:t>Though the level of sulphur dioxide was higher in Uttarakhand in India, in 2012, it was less than the standard level (50µg/m</w:t>
      </w:r>
      <w:r w:rsidRPr="001B227F">
        <w:rPr>
          <w:rFonts w:ascii="Times New Roman" w:hAnsi="Times New Roman"/>
          <w:sz w:val="24"/>
          <w:szCs w:val="24"/>
          <w:vertAlign w:val="superscript"/>
        </w:rPr>
        <w:t>3</w:t>
      </w:r>
      <w:r w:rsidRPr="001B227F">
        <w:rPr>
          <w:rFonts w:ascii="Times New Roman" w:hAnsi="Times New Roman"/>
          <w:sz w:val="24"/>
          <w:szCs w:val="24"/>
        </w:rPr>
        <w:t>) fixed by the national ambient air quality standard. The level of nitrogen dioxide was higher in Delhi followed by West Bengal. In these two states, the level of nitrogen dioxide exceeded the standard level (40µg/m</w:t>
      </w:r>
      <w:r w:rsidRPr="001B227F">
        <w:rPr>
          <w:rFonts w:ascii="Times New Roman" w:hAnsi="Times New Roman"/>
          <w:sz w:val="24"/>
          <w:szCs w:val="24"/>
          <w:vertAlign w:val="superscript"/>
        </w:rPr>
        <w:t>3</w:t>
      </w:r>
      <w:r w:rsidRPr="001B227F">
        <w:rPr>
          <w:rFonts w:ascii="Times New Roman" w:hAnsi="Times New Roman"/>
          <w:sz w:val="24"/>
          <w:szCs w:val="24"/>
        </w:rPr>
        <w:t>). The level of particulate matter crossed the standard level (60µg/m</w:t>
      </w:r>
      <w:r w:rsidRPr="001B227F">
        <w:rPr>
          <w:rFonts w:ascii="Times New Roman" w:hAnsi="Times New Roman"/>
          <w:sz w:val="24"/>
          <w:szCs w:val="24"/>
          <w:vertAlign w:val="superscript"/>
        </w:rPr>
        <w:t>3</w:t>
      </w:r>
      <w:r w:rsidRPr="001B227F">
        <w:rPr>
          <w:rFonts w:ascii="Times New Roman" w:hAnsi="Times New Roman"/>
          <w:sz w:val="24"/>
          <w:szCs w:val="24"/>
        </w:rPr>
        <w:t>) in all most all the states and union territories except in Kerala, Mizoram and puducherry. Among the states and union territories crossed the standard level of particulate matter, Delhi was the most affected state. The industrial production was a significant factor in sulphur dioxide and nitrogen dioxide emission in air in India. Population was a dominant factor influencing the particulate matter across states and union territories in India.</w:t>
      </w:r>
    </w:p>
    <w:p w:rsidR="00F03DDE" w:rsidRPr="001B227F" w:rsidRDefault="00F03DDE" w:rsidP="00F03DDE">
      <w:pPr>
        <w:spacing w:line="360" w:lineRule="auto"/>
        <w:jc w:val="both"/>
        <w:rPr>
          <w:rFonts w:ascii="Times New Roman" w:hAnsi="Times New Roman" w:cs="Times New Roman"/>
          <w:b/>
          <w:sz w:val="24"/>
          <w:szCs w:val="24"/>
        </w:rPr>
      </w:pPr>
      <w:r w:rsidRPr="001B227F">
        <w:rPr>
          <w:rFonts w:ascii="Times New Roman" w:hAnsi="Times New Roman" w:cs="Times New Roman"/>
          <w:sz w:val="24"/>
          <w:szCs w:val="24"/>
        </w:rPr>
        <w:t xml:space="preserve"> </w:t>
      </w:r>
      <w:r w:rsidRPr="001B227F">
        <w:rPr>
          <w:rFonts w:ascii="Times New Roman" w:hAnsi="Times New Roman" w:cs="Times New Roman"/>
          <w:b/>
          <w:sz w:val="24"/>
          <w:szCs w:val="24"/>
        </w:rPr>
        <w:t xml:space="preserve">SUGGESTION </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In industries, the pollution control plants must be established in such a way to reduce the smokes and emission. The government may encourage the industries to establish pollution control plants by subsidising the financial assistance.</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The public and industries must be encouraged to grow the trees and plants which would reduce the air pollution.</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The use of CNG as fuel for processing and production in industries would reduce the air pollution.</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 xml:space="preserve">Replacing of DG sets with gas generators in industries would reduce the air pollution. </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 xml:space="preserve">Setting up of CNG/LPG in the vehicles could reduce air pollution considerably. </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Providing of LPG and CNG to the industries at a subsidised rate could reduce the air pollution.</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 xml:space="preserve"> Strict policy measures must be implemented to check the emission from industries and vehicles.  </w:t>
      </w:r>
    </w:p>
    <w:p w:rsidR="00F03DDE" w:rsidRPr="001B227F" w:rsidRDefault="00F03DDE" w:rsidP="00F03DDE">
      <w:pPr>
        <w:pStyle w:val="ListParagraph"/>
        <w:numPr>
          <w:ilvl w:val="0"/>
          <w:numId w:val="25"/>
        </w:numPr>
        <w:spacing w:line="360" w:lineRule="auto"/>
        <w:jc w:val="both"/>
        <w:rPr>
          <w:rFonts w:ascii="Times New Roman" w:hAnsi="Times New Roman"/>
          <w:sz w:val="24"/>
          <w:szCs w:val="24"/>
        </w:rPr>
      </w:pPr>
      <w:r w:rsidRPr="001B227F">
        <w:rPr>
          <w:rFonts w:ascii="Times New Roman" w:hAnsi="Times New Roman"/>
          <w:sz w:val="24"/>
          <w:szCs w:val="24"/>
        </w:rPr>
        <w:t xml:space="preserve">Better traffic management and widening of roads could help to minimise natural dust and congestion.  </w:t>
      </w:r>
    </w:p>
    <w:p w:rsidR="00F03DDE" w:rsidRDefault="00F03DDE"/>
    <w:p w:rsidR="00FC7951" w:rsidRDefault="00FC7951"/>
    <w:p w:rsidR="00FC7951" w:rsidRDefault="00FC7951"/>
    <w:p w:rsidR="00FC7951" w:rsidRDefault="00FC7951"/>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Monotype Corsiva" w:eastAsia="Times New Roman" w:hAnsi="Monotype Corsiva" w:cs="Monotype Corsiva"/>
          <w:b/>
          <w:bCs/>
          <w:i/>
          <w:iCs/>
          <w:sz w:val="72"/>
          <w:szCs w:val="72"/>
        </w:rPr>
      </w:pPr>
    </w:p>
    <w:p w:rsidR="00555687" w:rsidRDefault="00555687" w:rsidP="00555687">
      <w:pPr>
        <w:spacing w:after="0" w:line="360" w:lineRule="auto"/>
        <w:ind w:right="-1008"/>
        <w:jc w:val="right"/>
        <w:rPr>
          <w:rFonts w:ascii="Algerian" w:eastAsia="Times New Roman" w:hAnsi="Algerian" w:cs="Monotype Corsiva"/>
          <w:b/>
          <w:bCs/>
          <w:i/>
          <w:iCs/>
          <w:sz w:val="72"/>
          <w:szCs w:val="72"/>
        </w:rPr>
      </w:pPr>
    </w:p>
    <w:p w:rsidR="00555687" w:rsidRPr="000F0CD0" w:rsidRDefault="00555687" w:rsidP="00555687">
      <w:pPr>
        <w:spacing w:after="0" w:line="360" w:lineRule="auto"/>
        <w:ind w:right="-1008"/>
        <w:jc w:val="right"/>
        <w:rPr>
          <w:rFonts w:ascii="Algerian" w:eastAsia="Times New Roman" w:hAnsi="Algerian" w:cs="Monotype Corsiva"/>
          <w:b/>
          <w:bCs/>
          <w:i/>
          <w:iCs/>
          <w:sz w:val="72"/>
          <w:szCs w:val="72"/>
        </w:rPr>
      </w:pPr>
    </w:p>
    <w:p w:rsidR="00555687" w:rsidRDefault="00555687" w:rsidP="00555687">
      <w:pPr>
        <w:spacing w:after="120" w:line="360" w:lineRule="auto"/>
        <w:jc w:val="right"/>
        <w:rPr>
          <w:rFonts w:ascii="Monotype Corsiva" w:hAnsi="Monotype Corsiva"/>
          <w:b/>
          <w:noProof/>
          <w:sz w:val="72"/>
          <w:szCs w:val="72"/>
        </w:rPr>
      </w:pPr>
    </w:p>
    <w:p w:rsidR="00555687" w:rsidRPr="00ED0D02" w:rsidRDefault="00555687" w:rsidP="00555687">
      <w:pPr>
        <w:spacing w:after="120" w:line="360" w:lineRule="auto"/>
        <w:jc w:val="right"/>
        <w:rPr>
          <w:rFonts w:ascii="Monotype Corsiva" w:hAnsi="Monotype Corsiva"/>
          <w:b/>
          <w:noProof/>
          <w:sz w:val="72"/>
          <w:szCs w:val="72"/>
        </w:rPr>
      </w:pPr>
      <w:r w:rsidRPr="000F0CD0">
        <w:rPr>
          <w:rFonts w:ascii="Monotype Corsiva" w:hAnsi="Monotype Corsiva"/>
          <w:b/>
          <w:noProof/>
          <w:sz w:val="72"/>
          <w:szCs w:val="72"/>
        </w:rPr>
        <w:t>BIBLIOGRAPHY</w:t>
      </w:r>
    </w:p>
    <w:p w:rsidR="00C53C7E" w:rsidRPr="00A76233" w:rsidRDefault="00C53C7E" w:rsidP="00C53C7E">
      <w:pPr>
        <w:spacing w:after="120" w:line="360" w:lineRule="auto"/>
        <w:jc w:val="center"/>
        <w:rPr>
          <w:rFonts w:ascii="Times New Roman" w:hAnsi="Times New Roman" w:cs="Times New Roman"/>
          <w:b/>
          <w:noProof/>
          <w:sz w:val="24"/>
          <w:szCs w:val="24"/>
        </w:rPr>
      </w:pPr>
      <w:r w:rsidRPr="00A76233">
        <w:rPr>
          <w:rFonts w:ascii="Times New Roman" w:hAnsi="Times New Roman" w:cs="Times New Roman"/>
          <w:b/>
          <w:noProof/>
          <w:sz w:val="24"/>
          <w:szCs w:val="24"/>
        </w:rPr>
        <w:lastRenderedPageBreak/>
        <w:t>BIBLIOGRAPHY</w:t>
      </w:r>
    </w:p>
    <w:p w:rsidR="00C53C7E" w:rsidRPr="002C35B8" w:rsidRDefault="00C53C7E" w:rsidP="00C53C7E">
      <w:pPr>
        <w:spacing w:after="120" w:line="360" w:lineRule="auto"/>
        <w:jc w:val="both"/>
        <w:rPr>
          <w:rStyle w:val="Hyperlink"/>
          <w:rFonts w:ascii="Times New Roman" w:hAnsi="Times New Roman" w:cs="Times New Roman"/>
          <w:b/>
          <w:noProof/>
          <w:color w:val="auto"/>
          <w:sz w:val="24"/>
          <w:szCs w:val="24"/>
        </w:rPr>
      </w:pPr>
      <w:r w:rsidRPr="002C35B8">
        <w:rPr>
          <w:rStyle w:val="Hyperlink"/>
          <w:rFonts w:ascii="Times New Roman" w:hAnsi="Times New Roman" w:cs="Times New Roman"/>
          <w:b/>
          <w:noProof/>
          <w:color w:val="auto"/>
          <w:sz w:val="24"/>
          <w:szCs w:val="24"/>
        </w:rPr>
        <w:t>JOURNALS</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Aparna </w:t>
      </w:r>
      <w:r>
        <w:rPr>
          <w:rFonts w:ascii="Times New Roman" w:hAnsi="Times New Roman"/>
          <w:noProof/>
          <w:sz w:val="24"/>
          <w:szCs w:val="24"/>
        </w:rPr>
        <w:t>Rathore, Y</w:t>
      </w:r>
      <w:r w:rsidRPr="00A76233">
        <w:rPr>
          <w:rFonts w:ascii="Times New Roman" w:hAnsi="Times New Roman"/>
          <w:noProof/>
          <w:sz w:val="24"/>
          <w:szCs w:val="24"/>
        </w:rPr>
        <w:t xml:space="preserve">ogesh T. Jasrai (2013), “ Air Pollution, Climate Change and Mitigation Strategies: A Review”, </w:t>
      </w:r>
      <w:r w:rsidRPr="00A76233">
        <w:rPr>
          <w:rFonts w:ascii="Times New Roman" w:hAnsi="Times New Roman"/>
          <w:b/>
          <w:noProof/>
          <w:sz w:val="24"/>
          <w:szCs w:val="24"/>
        </w:rPr>
        <w:t>International Journal of Reviews, Surveys and Research</w:t>
      </w:r>
      <w:r w:rsidRPr="00A76233">
        <w:rPr>
          <w:rFonts w:ascii="Times New Roman" w:hAnsi="Times New Roman"/>
          <w:noProof/>
          <w:sz w:val="24"/>
          <w:szCs w:val="24"/>
        </w:rPr>
        <w:t>, Vol.2, Issue.2, Pp.1-18.</w:t>
      </w:r>
    </w:p>
    <w:p w:rsidR="00C53C7E" w:rsidRPr="00A76233" w:rsidRDefault="00C53C7E" w:rsidP="00C61089">
      <w:pPr>
        <w:pStyle w:val="ListParagraph"/>
        <w:numPr>
          <w:ilvl w:val="0"/>
          <w:numId w:val="49"/>
        </w:numPr>
        <w:spacing w:after="120" w:line="360" w:lineRule="auto"/>
        <w:jc w:val="both"/>
        <w:rPr>
          <w:rFonts w:ascii="Times New Roman" w:hAnsi="Times New Roman"/>
          <w:b/>
          <w:noProof/>
          <w:sz w:val="24"/>
          <w:szCs w:val="24"/>
        </w:rPr>
      </w:pPr>
      <w:r w:rsidRPr="00A76233">
        <w:rPr>
          <w:rFonts w:ascii="Times New Roman" w:hAnsi="Times New Roman"/>
          <w:noProof/>
          <w:sz w:val="24"/>
          <w:szCs w:val="24"/>
        </w:rPr>
        <w:t>Banerjee T. and Srivastava R. K. (2010), “Assessment of the Ambient Air Quality at the Integrated Industrial Estate-Pantnagar through the Air Quality Index (AQI) and Exceedence Factor (EF)”,</w:t>
      </w:r>
      <w:r w:rsidRPr="00A76233">
        <w:rPr>
          <w:rFonts w:ascii="Times New Roman" w:hAnsi="Times New Roman"/>
          <w:b/>
          <w:bCs/>
          <w:noProof/>
          <w:sz w:val="24"/>
          <w:szCs w:val="24"/>
          <w:lang w:val="en-IN"/>
        </w:rPr>
        <w:t xml:space="preserve"> Asia-Pacific Journal of Chemical Engineering,</w:t>
      </w:r>
      <w:r w:rsidRPr="00A76233">
        <w:rPr>
          <w:rFonts w:ascii="Times New Roman" w:hAnsi="Times New Roman"/>
          <w:noProof/>
          <w:sz w:val="24"/>
          <w:szCs w:val="24"/>
        </w:rPr>
        <w:t xml:space="preserve"> Vol.5, Issue.1, Pp.64-70.</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Bishoi B., Prakash A. and Jain V. K. (2009), “A Comparative Study of Air Quality Index Based on Factor Analysis and US-EPA Methods for an Urban Environment”, </w:t>
      </w:r>
      <w:r w:rsidRPr="00A76233">
        <w:rPr>
          <w:rFonts w:ascii="Times New Roman" w:hAnsi="Times New Roman"/>
          <w:b/>
          <w:noProof/>
          <w:sz w:val="24"/>
          <w:szCs w:val="24"/>
        </w:rPr>
        <w:t>Aerosol and Air Quality Research</w:t>
      </w:r>
      <w:r w:rsidRPr="00A76233">
        <w:rPr>
          <w:rFonts w:ascii="Times New Roman" w:hAnsi="Times New Roman"/>
          <w:noProof/>
          <w:sz w:val="24"/>
          <w:szCs w:val="24"/>
        </w:rPr>
        <w:t>, Vol.9, No.1, Pp. 1-17.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Buchholz S., Junk J., Krein A., Heinemann G. and Hoffmann L. (2010), “Air Pollution Characteristics Associated with Mesoscale Atmospheric Patterns in Northwest Continental Europe”, </w:t>
      </w:r>
      <w:r w:rsidRPr="00A76233">
        <w:rPr>
          <w:rFonts w:ascii="Times New Roman" w:hAnsi="Times New Roman"/>
          <w:b/>
          <w:noProof/>
          <w:sz w:val="24"/>
          <w:szCs w:val="24"/>
        </w:rPr>
        <w:t>Atmospheric Environment</w:t>
      </w:r>
      <w:r w:rsidRPr="00A76233">
        <w:rPr>
          <w:rFonts w:ascii="Times New Roman" w:hAnsi="Times New Roman"/>
          <w:noProof/>
          <w:sz w:val="24"/>
          <w:szCs w:val="24"/>
        </w:rPr>
        <w:t>, Vol.44, No.39, Pp.5183–5190.</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Chandrasekar N, Kumaresan S. and Jayasekhar T. (2002), “A Study on Air Pollution in Tuticorin”, </w:t>
      </w:r>
      <w:r w:rsidRPr="00A76233">
        <w:rPr>
          <w:rFonts w:ascii="Times New Roman" w:hAnsi="Times New Roman"/>
          <w:b/>
          <w:noProof/>
          <w:sz w:val="24"/>
          <w:szCs w:val="24"/>
        </w:rPr>
        <w:t>Indian Journal of  Environmental Protection</w:t>
      </w:r>
      <w:r w:rsidRPr="00A76233">
        <w:rPr>
          <w:rFonts w:ascii="Times New Roman" w:hAnsi="Times New Roman"/>
          <w:noProof/>
          <w:sz w:val="24"/>
          <w:szCs w:val="24"/>
        </w:rPr>
        <w:t>, Vol.22, No.12, Pp.1331-1336.</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Chattopadhyay S., Gupta S. and Saha R. N. (2010), “Spatial and Temporal Variation of Urban Air Quality: A GIS Approach”, </w:t>
      </w:r>
      <w:r w:rsidRPr="00A76233">
        <w:rPr>
          <w:rFonts w:ascii="Times New Roman" w:hAnsi="Times New Roman"/>
          <w:b/>
          <w:noProof/>
          <w:sz w:val="24"/>
          <w:szCs w:val="24"/>
        </w:rPr>
        <w:t>Journal of Environmental Protection</w:t>
      </w:r>
      <w:r w:rsidRPr="00A76233">
        <w:rPr>
          <w:rFonts w:ascii="Times New Roman" w:hAnsi="Times New Roman"/>
          <w:noProof/>
          <w:sz w:val="24"/>
          <w:szCs w:val="24"/>
        </w:rPr>
        <w:t>, Vol.1, No.3, Pp.264-277.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Chauhan A., Pawar M., Kumar R. and Joshi P. C. (2010), “Ambient Air Quality Status in Uttarakhand (India): A Case Study of Haridwar and Dehradun Using Air Quality Index”, </w:t>
      </w:r>
      <w:r w:rsidRPr="00A76233">
        <w:rPr>
          <w:rFonts w:ascii="Times New Roman" w:hAnsi="Times New Roman"/>
          <w:b/>
          <w:noProof/>
          <w:sz w:val="24"/>
          <w:szCs w:val="24"/>
        </w:rPr>
        <w:t>Journal of American Science</w:t>
      </w:r>
      <w:r w:rsidRPr="00A76233">
        <w:rPr>
          <w:rFonts w:ascii="Times New Roman" w:hAnsi="Times New Roman"/>
          <w:noProof/>
          <w:sz w:val="24"/>
          <w:szCs w:val="24"/>
        </w:rPr>
        <w:t>, Vol.6, No.9, Pp. 565-574.</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Cheng W., Chen Y., Zhang J., Lyons T. J., Pai J. and Chang S. (2007), “Comparision of Revised Air Quality Index with the PSI and AQI Indices”, </w:t>
      </w:r>
      <w:r w:rsidRPr="00A76233">
        <w:rPr>
          <w:rFonts w:ascii="Times New Roman" w:hAnsi="Times New Roman"/>
          <w:b/>
          <w:noProof/>
          <w:sz w:val="24"/>
          <w:szCs w:val="24"/>
        </w:rPr>
        <w:t>Science of The Total Environment</w:t>
      </w:r>
      <w:r w:rsidRPr="00A76233">
        <w:rPr>
          <w:rFonts w:ascii="Times New Roman" w:hAnsi="Times New Roman"/>
          <w:noProof/>
          <w:sz w:val="24"/>
          <w:szCs w:val="24"/>
        </w:rPr>
        <w:t>, Vol. 382, Issue.2-3,  Pp. 191-198.</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Cheng W., Kuo Y., Lin P., Chang K., Chen Y., Lin T. and Huang R. (2004), “Revised Air Quality Index Derived from an Entropy Function”, </w:t>
      </w:r>
      <w:r w:rsidRPr="00A76233">
        <w:rPr>
          <w:rFonts w:ascii="Times New Roman" w:hAnsi="Times New Roman"/>
          <w:b/>
          <w:noProof/>
          <w:sz w:val="24"/>
          <w:szCs w:val="24"/>
        </w:rPr>
        <w:t>Atmospheric</w:t>
      </w:r>
      <w:r w:rsidRPr="00A76233">
        <w:rPr>
          <w:rFonts w:ascii="Times New Roman" w:hAnsi="Times New Roman"/>
          <w:noProof/>
          <w:sz w:val="24"/>
          <w:szCs w:val="24"/>
        </w:rPr>
        <w:t xml:space="preserve"> </w:t>
      </w:r>
      <w:r w:rsidRPr="00A76233">
        <w:rPr>
          <w:rFonts w:ascii="Times New Roman" w:hAnsi="Times New Roman"/>
          <w:b/>
          <w:noProof/>
          <w:sz w:val="24"/>
          <w:szCs w:val="24"/>
        </w:rPr>
        <w:t>Environment</w:t>
      </w:r>
      <w:r w:rsidRPr="00A76233">
        <w:rPr>
          <w:rFonts w:ascii="Times New Roman" w:hAnsi="Times New Roman"/>
          <w:noProof/>
          <w:sz w:val="24"/>
          <w:szCs w:val="24"/>
        </w:rPr>
        <w:t>, Vol. 38, No.7,  Pp.383-391.</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Cogliani E. (2001), “Air Pollution Forecast in Cities by an Air Pollution Index Highly Correlated with the Meteorological Variables”, </w:t>
      </w:r>
      <w:r w:rsidRPr="00A76233">
        <w:rPr>
          <w:rFonts w:ascii="Times New Roman" w:hAnsi="Times New Roman"/>
          <w:b/>
          <w:noProof/>
          <w:sz w:val="24"/>
          <w:szCs w:val="24"/>
        </w:rPr>
        <w:t>Atmosphere Environment</w:t>
      </w:r>
      <w:r w:rsidRPr="00A76233">
        <w:rPr>
          <w:rFonts w:ascii="Times New Roman" w:hAnsi="Times New Roman"/>
          <w:noProof/>
          <w:sz w:val="24"/>
          <w:szCs w:val="24"/>
        </w:rPr>
        <w:t>, Vol. 35, No.6, Pp.2871-2877.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lastRenderedPageBreak/>
        <w:t xml:space="preserve">Croft P. J. and Melendez B. V. (2009), “Investigation of the Air Quality Index as Related to Weather Regime”, </w:t>
      </w:r>
      <w:r w:rsidRPr="00A76233">
        <w:rPr>
          <w:rFonts w:ascii="Times New Roman" w:hAnsi="Times New Roman"/>
          <w:b/>
          <w:noProof/>
          <w:sz w:val="24"/>
          <w:szCs w:val="24"/>
        </w:rPr>
        <w:t>National Weather Digest</w:t>
      </w:r>
      <w:r w:rsidRPr="00A76233">
        <w:rPr>
          <w:rFonts w:ascii="Times New Roman" w:hAnsi="Times New Roman"/>
          <w:noProof/>
          <w:sz w:val="24"/>
          <w:szCs w:val="24"/>
        </w:rPr>
        <w:t>, Vol. 33, No.2, Pp.132-153.</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Dayal H. V. and Nandini S. N. (2000), “Vehicular Emissions and Ambient Air Quality in Bangalore City”, </w:t>
      </w:r>
      <w:r w:rsidRPr="00A76233">
        <w:rPr>
          <w:rFonts w:ascii="Times New Roman" w:hAnsi="Times New Roman"/>
          <w:b/>
          <w:noProof/>
          <w:sz w:val="24"/>
          <w:szCs w:val="24"/>
        </w:rPr>
        <w:t>Pollution Research</w:t>
      </w:r>
      <w:r w:rsidRPr="00A76233">
        <w:rPr>
          <w:rFonts w:ascii="Times New Roman" w:hAnsi="Times New Roman"/>
          <w:noProof/>
          <w:sz w:val="24"/>
          <w:szCs w:val="24"/>
        </w:rPr>
        <w:t>, Vol. 19, No.2, Pp. 205-209.</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sz w:val="24"/>
          <w:szCs w:val="24"/>
        </w:rPr>
        <w:t xml:space="preserve">Dockery Douglas W., Arden Pope C., Xiping Xu, Spengler John D., Ware James H., Fay Martha E., Benjamin G. Ferris, Jr., Frank E. Speizer </w:t>
      </w:r>
      <w:r w:rsidRPr="00A76233">
        <w:rPr>
          <w:rStyle w:val="citation"/>
          <w:rFonts w:ascii="Times New Roman" w:hAnsi="Times New Roman"/>
          <w:sz w:val="24"/>
          <w:szCs w:val="24"/>
          <w:bdr w:val="none" w:sz="0" w:space="0" w:color="auto" w:frame="1"/>
        </w:rPr>
        <w:t>N,</w:t>
      </w:r>
      <w:r w:rsidRPr="00A76233">
        <w:rPr>
          <w:rFonts w:ascii="Times New Roman" w:hAnsi="Times New Roman"/>
          <w:sz w:val="24"/>
          <w:szCs w:val="24"/>
        </w:rPr>
        <w:t xml:space="preserve"> and</w:t>
      </w:r>
      <w:r w:rsidRPr="00A76233">
        <w:rPr>
          <w:rStyle w:val="citation"/>
          <w:rFonts w:ascii="Times New Roman" w:hAnsi="Times New Roman"/>
          <w:sz w:val="24"/>
          <w:szCs w:val="24"/>
          <w:bdr w:val="none" w:sz="0" w:space="0" w:color="auto" w:frame="1"/>
        </w:rPr>
        <w:t xml:space="preserve"> Engl J Med</w:t>
      </w:r>
      <w:r w:rsidRPr="00A76233">
        <w:rPr>
          <w:rFonts w:ascii="Times New Roman" w:hAnsi="Times New Roman"/>
          <w:noProof/>
          <w:sz w:val="24"/>
          <w:szCs w:val="24"/>
        </w:rPr>
        <w:t xml:space="preserve"> (1993), “An Association Between Air Pollution and Mortality in Six U.S. Cities”, </w:t>
      </w:r>
      <w:r w:rsidRPr="00A76233">
        <w:rPr>
          <w:rFonts w:ascii="Times New Roman" w:hAnsi="Times New Roman"/>
          <w:b/>
          <w:noProof/>
          <w:sz w:val="24"/>
          <w:szCs w:val="24"/>
        </w:rPr>
        <w:t>New England Journal of Medcine</w:t>
      </w:r>
      <w:r w:rsidRPr="00A76233">
        <w:rPr>
          <w:rFonts w:ascii="Times New Roman" w:hAnsi="Times New Roman"/>
          <w:noProof/>
          <w:sz w:val="24"/>
          <w:szCs w:val="24"/>
        </w:rPr>
        <w:t xml:space="preserve">, Vol.329, No.24,  Pp. 1753-1759. </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Elshout S. V. D., Leger K. and Nussio F. (2008), “Comparing Urban Air Quality in Europe in Real Time - A Review of the Existing Air Quality Indices and the Proposal of a Commonm Alternative”, </w:t>
      </w:r>
      <w:r w:rsidRPr="00A76233">
        <w:rPr>
          <w:rFonts w:ascii="Times New Roman" w:hAnsi="Times New Roman"/>
          <w:b/>
          <w:noProof/>
          <w:sz w:val="24"/>
          <w:szCs w:val="24"/>
        </w:rPr>
        <w:t>Environment International</w:t>
      </w:r>
      <w:r w:rsidRPr="00A76233">
        <w:rPr>
          <w:rFonts w:ascii="Times New Roman" w:hAnsi="Times New Roman"/>
          <w:noProof/>
          <w:sz w:val="24"/>
          <w:szCs w:val="24"/>
        </w:rPr>
        <w:t>, Vol. 34, No.5, Pp. 720-726.</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Genc D. D. , Yesilyurt C. and Tuncel G. (2010), “Air Pollution Forecasting in Ankara, Turkey Using Air Pollution Index and its Relation to Assimilative Capacity of the Atmosphere”, </w:t>
      </w:r>
      <w:r w:rsidRPr="00A76233">
        <w:rPr>
          <w:rFonts w:ascii="Times New Roman" w:hAnsi="Times New Roman"/>
          <w:b/>
          <w:noProof/>
          <w:sz w:val="24"/>
          <w:szCs w:val="24"/>
        </w:rPr>
        <w:t>Environmental Monitoring and Assessment</w:t>
      </w:r>
      <w:r w:rsidRPr="00A76233">
        <w:rPr>
          <w:rFonts w:ascii="Times New Roman" w:hAnsi="Times New Roman"/>
          <w:noProof/>
          <w:sz w:val="24"/>
          <w:szCs w:val="24"/>
        </w:rPr>
        <w:t>, Vol. 166, Issue.1-4, Pp. 11-27.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Goyal P. and Sidhartha (2003), “Present Scenario of Air Quality in Delhi: A Case Study of CNG Implementation”, </w:t>
      </w:r>
      <w:r w:rsidRPr="00A76233">
        <w:rPr>
          <w:rFonts w:ascii="Times New Roman" w:hAnsi="Times New Roman"/>
          <w:b/>
          <w:noProof/>
          <w:sz w:val="24"/>
          <w:szCs w:val="24"/>
        </w:rPr>
        <w:t>Atmospheric Environment</w:t>
      </w:r>
      <w:r w:rsidRPr="00A76233">
        <w:rPr>
          <w:rFonts w:ascii="Times New Roman" w:hAnsi="Times New Roman"/>
          <w:noProof/>
          <w:sz w:val="24"/>
          <w:szCs w:val="24"/>
        </w:rPr>
        <w:t>, Vol.37, No.6, Pp. 5423- 5431.</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Gupta A. K., Karar K., Ayoob S. and John K. (2008), “Spatio-Temporal Characteristics of Gaseous and Particulate Pollutants in an Urban Region of Kolkata, India” , </w:t>
      </w:r>
      <w:r w:rsidRPr="00A76233">
        <w:rPr>
          <w:rFonts w:ascii="Times New Roman" w:hAnsi="Times New Roman"/>
          <w:b/>
          <w:noProof/>
          <w:sz w:val="24"/>
          <w:szCs w:val="24"/>
        </w:rPr>
        <w:t>Atmospheric Research</w:t>
      </w:r>
      <w:r w:rsidRPr="00A76233">
        <w:rPr>
          <w:rFonts w:ascii="Times New Roman" w:hAnsi="Times New Roman"/>
          <w:noProof/>
          <w:sz w:val="24"/>
          <w:szCs w:val="24"/>
        </w:rPr>
        <w:t>, Vol. 87, Issue.2, Pp.103-115.</w:t>
      </w:r>
    </w:p>
    <w:p w:rsidR="00C53C7E" w:rsidRPr="00A76233" w:rsidRDefault="00C53C7E" w:rsidP="00C61089">
      <w:pPr>
        <w:pStyle w:val="ListParagraph"/>
        <w:numPr>
          <w:ilvl w:val="0"/>
          <w:numId w:val="49"/>
        </w:numPr>
        <w:autoSpaceDE w:val="0"/>
        <w:autoSpaceDN w:val="0"/>
        <w:adjustRightInd w:val="0"/>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Gurjar B. R., Butler T. M., Lawrence M. G. and Lelieveld J. (2008), “Evaluation of Emissions and Air Quality in Megacities”, </w:t>
      </w:r>
      <w:r w:rsidRPr="00A76233">
        <w:rPr>
          <w:rFonts w:ascii="Times New Roman" w:hAnsi="Times New Roman"/>
          <w:b/>
          <w:noProof/>
          <w:sz w:val="24"/>
          <w:szCs w:val="24"/>
        </w:rPr>
        <w:t>Atmospheric Environment</w:t>
      </w:r>
      <w:r w:rsidRPr="00A76233">
        <w:rPr>
          <w:rFonts w:ascii="Times New Roman" w:hAnsi="Times New Roman"/>
          <w:noProof/>
          <w:sz w:val="24"/>
          <w:szCs w:val="24"/>
        </w:rPr>
        <w:t>, Vol. 42, No.7,     Pp. 1593–1606.</w:t>
      </w:r>
    </w:p>
    <w:p w:rsidR="00C53C7E" w:rsidRPr="00A76233" w:rsidRDefault="00C53C7E" w:rsidP="00C61089">
      <w:pPr>
        <w:pStyle w:val="ListParagraph"/>
        <w:numPr>
          <w:ilvl w:val="0"/>
          <w:numId w:val="49"/>
        </w:numPr>
        <w:autoSpaceDE w:val="0"/>
        <w:autoSpaceDN w:val="0"/>
        <w:adjustRightInd w:val="0"/>
        <w:spacing w:after="120" w:line="360" w:lineRule="auto"/>
        <w:jc w:val="both"/>
        <w:rPr>
          <w:rFonts w:ascii="Times New Roman" w:hAnsi="Times New Roman"/>
          <w:noProof/>
          <w:sz w:val="24"/>
          <w:szCs w:val="24"/>
        </w:rPr>
      </w:pPr>
      <w:r w:rsidRPr="00A76233">
        <w:rPr>
          <w:rFonts w:ascii="Times New Roman" w:hAnsi="Times New Roman"/>
          <w:noProof/>
          <w:sz w:val="24"/>
          <w:szCs w:val="24"/>
          <w:lang w:val="en-IN"/>
        </w:rPr>
        <w:t>Hosamane1 Sateesh. N. and Desai G.P. (2013), “</w:t>
      </w:r>
      <w:r w:rsidRPr="00A76233">
        <w:rPr>
          <w:rFonts w:ascii="Times New Roman" w:hAnsi="Times New Roman"/>
          <w:bCs/>
          <w:sz w:val="24"/>
          <w:szCs w:val="24"/>
          <w:lang w:val="en-IN"/>
        </w:rPr>
        <w:t>Urban Air Pollution Trend in India - Present Scenario”,</w:t>
      </w:r>
      <w:r w:rsidRPr="00A76233">
        <w:rPr>
          <w:rFonts w:ascii="Times New Roman" w:hAnsi="Times New Roman"/>
          <w:b/>
          <w:bCs/>
          <w:sz w:val="24"/>
          <w:szCs w:val="24"/>
          <w:lang w:val="en-IN"/>
        </w:rPr>
        <w:t xml:space="preserve"> International Journal of Innovative Research in Science, Engineering and Technology, </w:t>
      </w:r>
      <w:r w:rsidRPr="00A76233">
        <w:rPr>
          <w:rFonts w:ascii="Times New Roman" w:hAnsi="Times New Roman"/>
          <w:bCs/>
          <w:sz w:val="24"/>
          <w:szCs w:val="24"/>
          <w:lang w:val="en-IN"/>
        </w:rPr>
        <w:t>Vol. 2, Issue 8, Pp.3738- 3747.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Jha M., Misra S. and Bharati S. K. (2010), “A Report on Seasonal Variation in SPM, SOx and NOx in Jharia Coalfields”, </w:t>
      </w:r>
      <w:r w:rsidRPr="00A76233">
        <w:rPr>
          <w:rFonts w:ascii="Times New Roman" w:hAnsi="Times New Roman"/>
          <w:b/>
          <w:noProof/>
          <w:sz w:val="24"/>
          <w:szCs w:val="24"/>
        </w:rPr>
        <w:t>The Ecoscan</w:t>
      </w:r>
      <w:r w:rsidRPr="00A76233">
        <w:rPr>
          <w:rFonts w:ascii="Times New Roman" w:hAnsi="Times New Roman"/>
          <w:noProof/>
          <w:sz w:val="24"/>
          <w:szCs w:val="24"/>
        </w:rPr>
        <w:t xml:space="preserve">, Vol. 4, No.4,  Pp. 281-284. </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Kahn, M.E. (2006), “Green Cities: Urban Growth and the environment”, </w:t>
      </w:r>
      <w:r w:rsidRPr="00A76233">
        <w:rPr>
          <w:rFonts w:ascii="Times New Roman" w:hAnsi="Times New Roman"/>
          <w:b/>
          <w:noProof/>
          <w:sz w:val="24"/>
          <w:szCs w:val="24"/>
        </w:rPr>
        <w:t>Environmental Conservation</w:t>
      </w:r>
      <w:r w:rsidRPr="00A76233">
        <w:rPr>
          <w:rFonts w:ascii="Times New Roman" w:hAnsi="Times New Roman"/>
          <w:noProof/>
          <w:sz w:val="24"/>
          <w:szCs w:val="24"/>
        </w:rPr>
        <w:t>, Vol.34, Issue.02, Pp.176-177.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 Khanna N. (2000), “Measuring Environmental Quality: An Index of Pollution”, </w:t>
      </w:r>
      <w:r w:rsidRPr="00A76233">
        <w:rPr>
          <w:rFonts w:ascii="Times New Roman" w:hAnsi="Times New Roman"/>
          <w:b/>
          <w:noProof/>
          <w:sz w:val="24"/>
          <w:szCs w:val="24"/>
        </w:rPr>
        <w:t xml:space="preserve">Ecology Economics, </w:t>
      </w:r>
      <w:r w:rsidRPr="00A76233">
        <w:rPr>
          <w:rFonts w:ascii="Times New Roman" w:hAnsi="Times New Roman"/>
          <w:noProof/>
          <w:sz w:val="24"/>
          <w:szCs w:val="24"/>
        </w:rPr>
        <w:t>Vol. 35, No.2, Pp. 191-202.</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lastRenderedPageBreak/>
        <w:t xml:space="preserve">Kumar A. and Goyal P. (2011), “Forecasting of Air Quality in Delhi Using Principal Component Regression Technique”, </w:t>
      </w:r>
      <w:r w:rsidRPr="00A76233">
        <w:rPr>
          <w:rFonts w:ascii="Times New Roman" w:hAnsi="Times New Roman"/>
          <w:b/>
          <w:noProof/>
          <w:sz w:val="24"/>
          <w:szCs w:val="24"/>
        </w:rPr>
        <w:t>Atmospheric Pollution Research</w:t>
      </w:r>
      <w:r w:rsidRPr="00A76233">
        <w:rPr>
          <w:rFonts w:ascii="Times New Roman" w:hAnsi="Times New Roman"/>
          <w:noProof/>
          <w:sz w:val="24"/>
          <w:szCs w:val="24"/>
        </w:rPr>
        <w:t>, Vol.2, No.2, Pp. 436</w:t>
      </w:r>
      <w:r w:rsidRPr="00A76233">
        <w:rPr>
          <w:rFonts w:ascii="Cambria Math" w:hAnsi="Cambria Math"/>
          <w:noProof/>
          <w:sz w:val="24"/>
          <w:szCs w:val="24"/>
        </w:rPr>
        <w:t>‐</w:t>
      </w:r>
      <w:r w:rsidRPr="00A76233">
        <w:rPr>
          <w:rFonts w:ascii="Times New Roman" w:hAnsi="Times New Roman"/>
          <w:noProof/>
          <w:sz w:val="24"/>
          <w:szCs w:val="24"/>
        </w:rPr>
        <w:t>444.</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Kumar A., Garg A. and Pandel U. (2011), “A Study of Ambient Air Quality Status in Jaipur City (Rajasthan, India), Using Air Quality Index”, </w:t>
      </w:r>
      <w:r w:rsidRPr="00A76233">
        <w:rPr>
          <w:rFonts w:ascii="Times New Roman" w:hAnsi="Times New Roman"/>
          <w:b/>
          <w:noProof/>
          <w:sz w:val="24"/>
          <w:szCs w:val="24"/>
        </w:rPr>
        <w:t>Nature and Science</w:t>
      </w:r>
      <w:r w:rsidRPr="00A76233">
        <w:rPr>
          <w:rFonts w:ascii="Times New Roman" w:hAnsi="Times New Roman"/>
          <w:noProof/>
          <w:sz w:val="24"/>
          <w:szCs w:val="24"/>
        </w:rPr>
        <w:t>, Vol. 9, No.6,        Pp. 38-43.</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Kyrkilis G., Chaloulakou A. and Kassomenos P. A. (2007), “Development of an Aggregate Air Quality Index for an Urban Mediterranean Agglomeration: Relation To Potential Health Effects”, </w:t>
      </w:r>
      <w:r w:rsidRPr="00A76233">
        <w:rPr>
          <w:rFonts w:ascii="Times New Roman" w:hAnsi="Times New Roman"/>
          <w:b/>
          <w:noProof/>
          <w:sz w:val="24"/>
          <w:szCs w:val="24"/>
        </w:rPr>
        <w:t>Environment International</w:t>
      </w:r>
      <w:r w:rsidRPr="00A76233">
        <w:rPr>
          <w:rFonts w:ascii="Times New Roman" w:hAnsi="Times New Roman"/>
          <w:noProof/>
          <w:sz w:val="24"/>
          <w:szCs w:val="24"/>
        </w:rPr>
        <w:t>, Vol.33, Issue.5,  Pp. 670-676.</w:t>
      </w:r>
    </w:p>
    <w:p w:rsidR="00C53C7E" w:rsidRPr="00A76233" w:rsidRDefault="00C53C7E" w:rsidP="00C61089">
      <w:pPr>
        <w:pStyle w:val="ListParagraph"/>
        <w:numPr>
          <w:ilvl w:val="0"/>
          <w:numId w:val="49"/>
        </w:numPr>
        <w:spacing w:after="120" w:line="360" w:lineRule="auto"/>
        <w:jc w:val="both"/>
        <w:rPr>
          <w:rFonts w:ascii="Times New Roman" w:hAnsi="Times New Roman"/>
          <w:sz w:val="24"/>
          <w:szCs w:val="24"/>
        </w:rPr>
      </w:pPr>
      <w:r w:rsidRPr="00A76233">
        <w:rPr>
          <w:rFonts w:ascii="Times New Roman" w:hAnsi="Times New Roman"/>
          <w:noProof/>
          <w:sz w:val="24"/>
          <w:szCs w:val="24"/>
        </w:rPr>
        <w:t>Liu C. M. (2002), “Effects of PM</w:t>
      </w:r>
      <w:r w:rsidRPr="00A76233">
        <w:rPr>
          <w:rFonts w:ascii="Times New Roman" w:hAnsi="Times New Roman"/>
          <w:noProof/>
          <w:sz w:val="24"/>
          <w:szCs w:val="24"/>
          <w:vertAlign w:val="subscript"/>
        </w:rPr>
        <w:t>2.5</w:t>
      </w:r>
      <w:r w:rsidRPr="00A76233">
        <w:rPr>
          <w:rFonts w:ascii="Times New Roman" w:hAnsi="Times New Roman"/>
          <w:noProof/>
          <w:sz w:val="24"/>
          <w:szCs w:val="24"/>
        </w:rPr>
        <w:t xml:space="preserve"> on AQI in Taiwan”, </w:t>
      </w:r>
      <w:r w:rsidRPr="00A76233">
        <w:rPr>
          <w:rFonts w:ascii="Times New Roman" w:hAnsi="Times New Roman"/>
          <w:b/>
          <w:noProof/>
          <w:sz w:val="24"/>
          <w:szCs w:val="24"/>
        </w:rPr>
        <w:t xml:space="preserve">Environmental Modeling and Software, </w:t>
      </w:r>
      <w:r w:rsidRPr="00A76233">
        <w:rPr>
          <w:rFonts w:ascii="Times New Roman" w:hAnsi="Times New Roman"/>
          <w:noProof/>
          <w:sz w:val="24"/>
          <w:szCs w:val="24"/>
        </w:rPr>
        <w:t xml:space="preserve"> Vol. 17, No.1,  Pp. 29-37.</w:t>
      </w:r>
      <w:r w:rsidRPr="00A76233">
        <w:rPr>
          <w:rFonts w:ascii="Times New Roman" w:hAnsi="Times New Roman"/>
          <w:sz w:val="24"/>
          <w:szCs w:val="24"/>
        </w:rPr>
        <w:t xml:space="preserve"> </w:t>
      </w:r>
    </w:p>
    <w:p w:rsidR="00C53C7E" w:rsidRPr="00A76233" w:rsidRDefault="00C53C7E" w:rsidP="00C61089">
      <w:pPr>
        <w:pStyle w:val="ListParagraph"/>
        <w:numPr>
          <w:ilvl w:val="0"/>
          <w:numId w:val="49"/>
        </w:numPr>
        <w:spacing w:after="120" w:line="360" w:lineRule="auto"/>
        <w:jc w:val="both"/>
        <w:rPr>
          <w:rFonts w:ascii="Times New Roman" w:hAnsi="Times New Roman"/>
          <w:sz w:val="24"/>
          <w:szCs w:val="24"/>
        </w:rPr>
      </w:pPr>
      <w:r w:rsidRPr="00A76233">
        <w:rPr>
          <w:rFonts w:ascii="Times New Roman" w:hAnsi="Times New Roman"/>
          <w:sz w:val="24"/>
          <w:szCs w:val="24"/>
        </w:rPr>
        <w:t xml:space="preserve">Li Jia, Sarath K. Guttikunda, Gregory R. Carmichael, Gregory R. Carmichael, Young-Soo Chang, Virginia Fung, (2004), “Quantifying the Human Health Benefits of Curbing Air Pollution in Shanghai” </w:t>
      </w:r>
      <w:r w:rsidRPr="00A76233">
        <w:rPr>
          <w:rFonts w:ascii="Times New Roman" w:hAnsi="Times New Roman"/>
          <w:b/>
          <w:sz w:val="24"/>
          <w:szCs w:val="24"/>
        </w:rPr>
        <w:t>Journal of Environmental Management</w:t>
      </w:r>
      <w:r w:rsidRPr="00A76233">
        <w:rPr>
          <w:rFonts w:ascii="Times New Roman" w:hAnsi="Times New Roman"/>
          <w:sz w:val="24"/>
          <w:szCs w:val="24"/>
        </w:rPr>
        <w:t>, Vol.70, No.1, Pp. 49-62.</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Longhurst J. (2005), “1 to 100: Creating an Air Quality Index in Pittsburg”, </w:t>
      </w:r>
      <w:r w:rsidRPr="00A76233">
        <w:rPr>
          <w:rFonts w:ascii="Times New Roman" w:hAnsi="Times New Roman"/>
          <w:b/>
          <w:noProof/>
          <w:sz w:val="24"/>
          <w:szCs w:val="24"/>
        </w:rPr>
        <w:t>Environment Monitoring Assessment</w:t>
      </w:r>
      <w:r w:rsidRPr="00A76233">
        <w:rPr>
          <w:rFonts w:ascii="Times New Roman" w:hAnsi="Times New Roman"/>
          <w:noProof/>
          <w:sz w:val="24"/>
          <w:szCs w:val="24"/>
        </w:rPr>
        <w:t>, Vol.106, No.(1-3),  Pp. 27-42.</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Mandal S. (2000), “Progressive Decrease of Air Pollution Level from West to East Calcutta”, </w:t>
      </w:r>
      <w:r w:rsidRPr="00A76233">
        <w:rPr>
          <w:rFonts w:ascii="Times New Roman" w:hAnsi="Times New Roman"/>
          <w:b/>
          <w:noProof/>
          <w:sz w:val="24"/>
          <w:szCs w:val="24"/>
        </w:rPr>
        <w:t>Indian Journal of</w:t>
      </w:r>
      <w:r>
        <w:rPr>
          <w:rFonts w:ascii="Times New Roman" w:hAnsi="Times New Roman"/>
          <w:b/>
          <w:noProof/>
          <w:sz w:val="24"/>
          <w:szCs w:val="24"/>
        </w:rPr>
        <w:t xml:space="preserve"> Environmental Prote</w:t>
      </w:r>
      <w:r w:rsidRPr="00A76233">
        <w:rPr>
          <w:rFonts w:ascii="Times New Roman" w:hAnsi="Times New Roman"/>
          <w:b/>
          <w:noProof/>
          <w:sz w:val="24"/>
          <w:szCs w:val="24"/>
        </w:rPr>
        <w:t>ction</w:t>
      </w:r>
      <w:r w:rsidRPr="00A76233">
        <w:rPr>
          <w:rFonts w:ascii="Times New Roman" w:hAnsi="Times New Roman"/>
          <w:noProof/>
          <w:sz w:val="24"/>
          <w:szCs w:val="24"/>
        </w:rPr>
        <w:t>, Vol. 20, Pp. 6-10.</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Meenakshi T. and Mahadevan A. (1991), “Ambient Air Quality in Madurai City”, </w:t>
      </w:r>
      <w:r w:rsidRPr="00A76233">
        <w:rPr>
          <w:rFonts w:ascii="Times New Roman" w:hAnsi="Times New Roman"/>
          <w:b/>
          <w:noProof/>
          <w:sz w:val="24"/>
          <w:szCs w:val="24"/>
        </w:rPr>
        <w:t>Pollution Research</w:t>
      </w:r>
      <w:r w:rsidRPr="00A76233">
        <w:rPr>
          <w:rFonts w:ascii="Times New Roman" w:hAnsi="Times New Roman"/>
          <w:noProof/>
          <w:sz w:val="24"/>
          <w:szCs w:val="24"/>
        </w:rPr>
        <w:t>, Vol.10, No.1,  Pp. 161-164.</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Meenambai T. and Akil K. (2000), “Ambient Air Quality at Selected Sites in Coimbatore City”, </w:t>
      </w:r>
      <w:r w:rsidRPr="00A76233">
        <w:rPr>
          <w:rFonts w:ascii="Times New Roman" w:hAnsi="Times New Roman"/>
          <w:b/>
          <w:noProof/>
          <w:sz w:val="24"/>
          <w:szCs w:val="24"/>
        </w:rPr>
        <w:t>Indian Journal of Environmental Protection</w:t>
      </w:r>
      <w:r w:rsidRPr="00A76233">
        <w:rPr>
          <w:rFonts w:ascii="Times New Roman" w:hAnsi="Times New Roman"/>
          <w:noProof/>
          <w:sz w:val="24"/>
          <w:szCs w:val="24"/>
        </w:rPr>
        <w:t>, Vol. 20, Pp. 49-53.</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bCs/>
          <w:noProof/>
          <w:sz w:val="24"/>
          <w:szCs w:val="24"/>
        </w:rPr>
        <w:t>Mukesh</w:t>
      </w:r>
      <w:r>
        <w:rPr>
          <w:rFonts w:ascii="Times New Roman" w:hAnsi="Times New Roman"/>
          <w:bCs/>
          <w:noProof/>
          <w:sz w:val="24"/>
          <w:szCs w:val="24"/>
        </w:rPr>
        <w:t xml:space="preserve"> </w:t>
      </w:r>
      <w:r w:rsidRPr="00A76233">
        <w:rPr>
          <w:rFonts w:ascii="Times New Roman" w:hAnsi="Times New Roman"/>
          <w:bCs/>
          <w:noProof/>
          <w:sz w:val="24"/>
          <w:szCs w:val="24"/>
        </w:rPr>
        <w:t xml:space="preserve">Garg (2012), “Water pollution in India: Causes and Remedies”, </w:t>
      </w:r>
      <w:r w:rsidRPr="00A76233">
        <w:rPr>
          <w:rFonts w:ascii="Times New Roman" w:hAnsi="Times New Roman"/>
          <w:b/>
          <w:bCs/>
          <w:noProof/>
          <w:sz w:val="24"/>
          <w:szCs w:val="24"/>
        </w:rPr>
        <w:t>International Journal of Physical and Social Sciences</w:t>
      </w:r>
      <w:r w:rsidRPr="00A76233">
        <w:rPr>
          <w:rFonts w:ascii="Times New Roman" w:hAnsi="Times New Roman"/>
          <w:bCs/>
          <w:noProof/>
          <w:sz w:val="24"/>
          <w:szCs w:val="24"/>
        </w:rPr>
        <w:t xml:space="preserve">, Vol. 2, No. 6, Pp. 555-567. </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Nagendra S. M. S., Venugopal K. and Jones S. L. (2007), “Assessment of Air Quality Near Traffic Intersections in Bangalore City Using Air Quality Indices”, </w:t>
      </w:r>
      <w:r w:rsidRPr="00A76233">
        <w:rPr>
          <w:rFonts w:ascii="Times New Roman" w:hAnsi="Times New Roman"/>
          <w:b/>
          <w:noProof/>
          <w:sz w:val="24"/>
          <w:szCs w:val="24"/>
        </w:rPr>
        <w:t>Transportation Research</w:t>
      </w:r>
      <w:r w:rsidRPr="00A76233">
        <w:rPr>
          <w:rFonts w:ascii="Times New Roman" w:hAnsi="Times New Roman"/>
          <w:noProof/>
          <w:sz w:val="24"/>
          <w:szCs w:val="24"/>
        </w:rPr>
        <w:t>, Vol. 12, Issue.3, Pp. 167–176.</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Pradeepta K. B., Pradyusa S. and Swoyam P. R. (2010), “Ambient Air Quality Status in Choudwar Area of Cuttack District”, </w:t>
      </w:r>
      <w:r w:rsidRPr="00A76233">
        <w:rPr>
          <w:rFonts w:ascii="Times New Roman" w:hAnsi="Times New Roman"/>
          <w:b/>
          <w:noProof/>
          <w:sz w:val="24"/>
          <w:szCs w:val="24"/>
        </w:rPr>
        <w:t>International Journal of Environmental Sciences</w:t>
      </w:r>
      <w:r w:rsidRPr="00A76233">
        <w:rPr>
          <w:rFonts w:ascii="Times New Roman" w:hAnsi="Times New Roman"/>
          <w:noProof/>
          <w:sz w:val="24"/>
          <w:szCs w:val="24"/>
        </w:rPr>
        <w:t>, Vol. 1, No.3, Pp. 343- 356.</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Prakash M. and Bassin J. K. (2011), “Analysis of Ambient Air Quality Using Air Quality Index – A Case Study”, </w:t>
      </w:r>
      <w:r w:rsidRPr="00A76233">
        <w:rPr>
          <w:rFonts w:ascii="Times New Roman" w:hAnsi="Times New Roman"/>
          <w:b/>
          <w:noProof/>
          <w:sz w:val="24"/>
          <w:szCs w:val="24"/>
        </w:rPr>
        <w:t>International Journal of Advanced Engineering Technology</w:t>
      </w:r>
      <w:r w:rsidRPr="00A76233">
        <w:rPr>
          <w:rFonts w:ascii="Times New Roman" w:hAnsi="Times New Roman"/>
          <w:noProof/>
          <w:sz w:val="24"/>
          <w:szCs w:val="24"/>
        </w:rPr>
        <w:t>, Vol. 1, No.2,  Pp. 106-114.</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lastRenderedPageBreak/>
        <w:t xml:space="preserve">Ravindra K., Wauters E., Tyagi S. K., Mor S. and Van G. R. (2006), “Assessment of Air Quality After the Implementation of Compressed Natural Gas (CNG) as Fuel in Public Transport in Delhi, India”, </w:t>
      </w:r>
      <w:r w:rsidRPr="00A76233">
        <w:rPr>
          <w:rFonts w:ascii="Times New Roman" w:hAnsi="Times New Roman"/>
          <w:b/>
          <w:noProof/>
          <w:sz w:val="24"/>
          <w:szCs w:val="24"/>
        </w:rPr>
        <w:t>Environment Monitoring Assessment</w:t>
      </w:r>
      <w:r w:rsidRPr="00A76233">
        <w:rPr>
          <w:rFonts w:ascii="Times New Roman" w:hAnsi="Times New Roman"/>
          <w:noProof/>
          <w:sz w:val="24"/>
          <w:szCs w:val="24"/>
        </w:rPr>
        <w:t>, Vol. 115, Issue.1-3</w:t>
      </w:r>
      <w:r>
        <w:rPr>
          <w:rFonts w:ascii="Times New Roman" w:hAnsi="Times New Roman"/>
          <w:noProof/>
          <w:sz w:val="24"/>
          <w:szCs w:val="24"/>
        </w:rPr>
        <w:t>,</w:t>
      </w:r>
      <w:r w:rsidRPr="00A76233">
        <w:rPr>
          <w:rFonts w:ascii="Times New Roman" w:hAnsi="Times New Roman"/>
          <w:noProof/>
          <w:sz w:val="24"/>
          <w:szCs w:val="24"/>
        </w:rPr>
        <w:t xml:space="preserve">  Pp. 405-417.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Rizwan Reza, Gurdeep Singh (2010), “Impact of Industrial Development on Surface Water Resources in Angul Region of Orissa”, </w:t>
      </w:r>
      <w:r w:rsidRPr="00A76233">
        <w:rPr>
          <w:rFonts w:ascii="Times New Roman" w:hAnsi="Times New Roman"/>
          <w:b/>
          <w:noProof/>
          <w:sz w:val="24"/>
          <w:szCs w:val="24"/>
        </w:rPr>
        <w:t>International Journal of Environmental Sciences</w:t>
      </w:r>
      <w:r w:rsidRPr="00A76233">
        <w:rPr>
          <w:rFonts w:ascii="Times New Roman" w:hAnsi="Times New Roman"/>
          <w:noProof/>
          <w:sz w:val="24"/>
          <w:szCs w:val="24"/>
        </w:rPr>
        <w:t>,    Vol. 1, No. 4, Pp. 514- 522.</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Sarangi P. K. and Mishra P. C. (1997), “Ambient Air Quality of Jyotivihar, Orissa, India”, </w:t>
      </w:r>
      <w:r w:rsidRPr="00A76233">
        <w:rPr>
          <w:rFonts w:ascii="Times New Roman" w:hAnsi="Times New Roman"/>
          <w:b/>
          <w:noProof/>
          <w:sz w:val="24"/>
          <w:szCs w:val="24"/>
        </w:rPr>
        <w:t>Pollution Research</w:t>
      </w:r>
      <w:r w:rsidRPr="00A76233">
        <w:rPr>
          <w:rFonts w:ascii="Times New Roman" w:hAnsi="Times New Roman"/>
          <w:noProof/>
          <w:sz w:val="24"/>
          <w:szCs w:val="24"/>
        </w:rPr>
        <w:t>, Vol. 16, No.1, Pp. 33-35.</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Senthilnathan T. (2008), “Measurement of Urban Ambient Air Quality of Chennai City”, </w:t>
      </w:r>
      <w:r w:rsidRPr="00A76233">
        <w:rPr>
          <w:rFonts w:ascii="Times New Roman" w:hAnsi="Times New Roman"/>
          <w:b/>
          <w:noProof/>
          <w:sz w:val="24"/>
          <w:szCs w:val="24"/>
        </w:rPr>
        <w:t>Indian Journal of Air Pollution Control</w:t>
      </w:r>
      <w:r w:rsidRPr="00A76233">
        <w:rPr>
          <w:rFonts w:ascii="Times New Roman" w:hAnsi="Times New Roman"/>
          <w:noProof/>
          <w:sz w:val="24"/>
          <w:szCs w:val="24"/>
        </w:rPr>
        <w:t>, Vol. 7, No.1, Pp. 35-47.</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Senthilnathan T. and Rajan R. D. (2002), “Status of Suspended Particulate Matter Concentrations in Chennai City During the Year-2000”, </w:t>
      </w:r>
      <w:r w:rsidRPr="00A76233">
        <w:rPr>
          <w:rFonts w:ascii="Times New Roman" w:hAnsi="Times New Roman"/>
          <w:b/>
          <w:noProof/>
          <w:sz w:val="24"/>
          <w:szCs w:val="24"/>
        </w:rPr>
        <w:t>Indian Journal of Environmental Protection</w:t>
      </w:r>
      <w:r w:rsidRPr="00A76233">
        <w:rPr>
          <w:rFonts w:ascii="Times New Roman" w:hAnsi="Times New Roman"/>
          <w:noProof/>
          <w:sz w:val="24"/>
          <w:szCs w:val="24"/>
        </w:rPr>
        <w:t>, Vol. 22, No.1, Pp. 1383-1385.</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Sharma M., Pandey R., Mahe</w:t>
      </w:r>
      <w:r>
        <w:rPr>
          <w:rFonts w:ascii="Times New Roman" w:hAnsi="Times New Roman"/>
          <w:noProof/>
          <w:sz w:val="24"/>
          <w:szCs w:val="24"/>
        </w:rPr>
        <w:t>shwari M. and Sengupta B. (2003</w:t>
      </w:r>
      <w:r w:rsidRPr="00A76233">
        <w:rPr>
          <w:rFonts w:ascii="Times New Roman" w:hAnsi="Times New Roman"/>
          <w:noProof/>
          <w:sz w:val="24"/>
          <w:szCs w:val="24"/>
        </w:rPr>
        <w:t xml:space="preserve">), “Interpretation of Air Quality Data Using an Air Quality Index for the City of Kanpur”, </w:t>
      </w:r>
      <w:r w:rsidRPr="00A76233">
        <w:rPr>
          <w:rFonts w:ascii="Times New Roman" w:hAnsi="Times New Roman"/>
          <w:b/>
          <w:noProof/>
          <w:sz w:val="24"/>
          <w:szCs w:val="24"/>
        </w:rPr>
        <w:t>India Journal of Environmental Engineering and Science</w:t>
      </w:r>
      <w:r w:rsidRPr="00A76233">
        <w:rPr>
          <w:rFonts w:ascii="Times New Roman" w:hAnsi="Times New Roman"/>
          <w:noProof/>
          <w:sz w:val="24"/>
          <w:szCs w:val="24"/>
        </w:rPr>
        <w:t>, Vol 2, Pp. 453-462.</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Shooter D. and Brimblecombe P. (2005), “Air Quality Indexing”,</w:t>
      </w:r>
      <w:r w:rsidRPr="00A76233">
        <w:rPr>
          <w:rFonts w:ascii="Times New Roman" w:hAnsi="Times New Roman"/>
          <w:b/>
          <w:noProof/>
          <w:sz w:val="24"/>
          <w:szCs w:val="24"/>
        </w:rPr>
        <w:t>The International Journal of Environment and Pollution</w:t>
      </w:r>
      <w:r w:rsidRPr="00A76233">
        <w:rPr>
          <w:rFonts w:ascii="Times New Roman" w:hAnsi="Times New Roman"/>
          <w:noProof/>
          <w:sz w:val="24"/>
          <w:szCs w:val="24"/>
        </w:rPr>
        <w:t>, Vol.36. No.1-3, Pp.305-323.</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Shukla A., Mishra R. K. and Parida M. (2010), “Estimation of Composite Air Quality Index for Lucknow, Institute of Town Planners”, </w:t>
      </w:r>
      <w:r w:rsidRPr="00A76233">
        <w:rPr>
          <w:rFonts w:ascii="Times New Roman" w:hAnsi="Times New Roman"/>
          <w:b/>
          <w:noProof/>
          <w:sz w:val="24"/>
          <w:szCs w:val="24"/>
        </w:rPr>
        <w:t>India Journal</w:t>
      </w:r>
      <w:r w:rsidRPr="00A76233">
        <w:rPr>
          <w:rFonts w:ascii="Times New Roman" w:hAnsi="Times New Roman"/>
          <w:noProof/>
          <w:sz w:val="24"/>
          <w:szCs w:val="24"/>
        </w:rPr>
        <w:t>, Vol. 7, Pp. 45 – 56.</w:t>
      </w:r>
    </w:p>
    <w:p w:rsidR="00C53C7E" w:rsidRPr="00A76233"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Singh G. (2010), “An Index to Measure Depreciation in Air Quality in Some Coal Mining Areas of Korba Industrial Belt of Chhattisgarh”, </w:t>
      </w:r>
      <w:r w:rsidRPr="00A76233">
        <w:rPr>
          <w:rFonts w:ascii="Times New Roman" w:hAnsi="Times New Roman"/>
          <w:b/>
          <w:noProof/>
          <w:sz w:val="24"/>
          <w:szCs w:val="24"/>
        </w:rPr>
        <w:t>India Journal of Environmental Engineering and Science,</w:t>
      </w:r>
      <w:r w:rsidRPr="00A76233">
        <w:rPr>
          <w:rFonts w:ascii="Times New Roman" w:hAnsi="Times New Roman"/>
          <w:noProof/>
          <w:sz w:val="24"/>
          <w:szCs w:val="24"/>
        </w:rPr>
        <w:t xml:space="preserve"> Vol. 49, Pp. 77- 86.</w:t>
      </w:r>
    </w:p>
    <w:p w:rsidR="00C53C7E"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Smith, Steven J, Hugh Pitcher and T.M.L Wigley, (2001), “Global and Regional Anthropogenic Sulfur Dioxide Emissions”, </w:t>
      </w:r>
      <w:r w:rsidRPr="00A76233">
        <w:rPr>
          <w:rFonts w:ascii="Times New Roman" w:hAnsi="Times New Roman"/>
          <w:b/>
          <w:noProof/>
          <w:sz w:val="24"/>
          <w:szCs w:val="24"/>
        </w:rPr>
        <w:t>Global and Planetary Change,</w:t>
      </w:r>
      <w:r w:rsidRPr="00A76233">
        <w:rPr>
          <w:rFonts w:ascii="Times New Roman" w:hAnsi="Times New Roman"/>
          <w:noProof/>
          <w:sz w:val="24"/>
          <w:szCs w:val="24"/>
        </w:rPr>
        <w:t xml:space="preserve">  Vol. 29, </w:t>
      </w:r>
    </w:p>
    <w:p w:rsidR="00C53C7E" w:rsidRPr="00A76233" w:rsidRDefault="00C53C7E" w:rsidP="00C53C7E">
      <w:pPr>
        <w:pStyle w:val="ListParagraph"/>
        <w:spacing w:after="120" w:line="360" w:lineRule="auto"/>
        <w:ind w:left="360"/>
        <w:jc w:val="both"/>
        <w:rPr>
          <w:rFonts w:ascii="Times New Roman" w:hAnsi="Times New Roman"/>
          <w:noProof/>
          <w:sz w:val="24"/>
          <w:szCs w:val="24"/>
        </w:rPr>
      </w:pPr>
      <w:r w:rsidRPr="00A76233">
        <w:rPr>
          <w:rFonts w:ascii="Times New Roman" w:hAnsi="Times New Roman"/>
          <w:noProof/>
          <w:sz w:val="24"/>
          <w:szCs w:val="24"/>
        </w:rPr>
        <w:t xml:space="preserve">No. (1-2), Pp. 99–119 </w:t>
      </w:r>
    </w:p>
    <w:p w:rsidR="00C53C7E" w:rsidRDefault="00C53C7E" w:rsidP="00C61089">
      <w:pPr>
        <w:pStyle w:val="ListParagraph"/>
        <w:numPr>
          <w:ilvl w:val="0"/>
          <w:numId w:val="49"/>
        </w:numPr>
        <w:spacing w:after="120" w:line="360" w:lineRule="auto"/>
        <w:jc w:val="both"/>
        <w:rPr>
          <w:rFonts w:ascii="Times New Roman" w:hAnsi="Times New Roman"/>
          <w:noProof/>
          <w:sz w:val="24"/>
          <w:szCs w:val="24"/>
        </w:rPr>
      </w:pPr>
      <w:r w:rsidRPr="00A76233">
        <w:rPr>
          <w:rFonts w:ascii="Times New Roman" w:hAnsi="Times New Roman"/>
          <w:noProof/>
          <w:sz w:val="24"/>
          <w:szCs w:val="24"/>
        </w:rPr>
        <w:t xml:space="preserve">Ziauddin A. and Siddiqui N. A. (2006), “Air Quality Index (AQI) - A Tool to Determine Ambient Air Quality”, </w:t>
      </w:r>
      <w:r w:rsidRPr="00A76233">
        <w:rPr>
          <w:rFonts w:ascii="Times New Roman" w:hAnsi="Times New Roman"/>
          <w:b/>
          <w:noProof/>
          <w:sz w:val="24"/>
          <w:szCs w:val="24"/>
        </w:rPr>
        <w:t>Pollution Research</w:t>
      </w:r>
      <w:r w:rsidRPr="00A76233">
        <w:rPr>
          <w:rFonts w:ascii="Times New Roman" w:hAnsi="Times New Roman"/>
          <w:noProof/>
          <w:sz w:val="24"/>
          <w:szCs w:val="24"/>
        </w:rPr>
        <w:t>, Vol.25, No.4,  Pp. 885-887.</w:t>
      </w:r>
    </w:p>
    <w:p w:rsidR="00C53C7E" w:rsidRPr="00A76233" w:rsidRDefault="00C53C7E" w:rsidP="00C53C7E">
      <w:pPr>
        <w:pStyle w:val="ListParagraph"/>
        <w:spacing w:after="120" w:line="360" w:lineRule="auto"/>
        <w:ind w:left="360"/>
        <w:jc w:val="both"/>
        <w:rPr>
          <w:rFonts w:ascii="Times New Roman" w:hAnsi="Times New Roman"/>
          <w:noProof/>
          <w:sz w:val="24"/>
          <w:szCs w:val="24"/>
        </w:rPr>
      </w:pPr>
    </w:p>
    <w:p w:rsidR="00C53C7E" w:rsidRDefault="00C53C7E" w:rsidP="00C53C7E">
      <w:pPr>
        <w:spacing w:after="120" w:line="360" w:lineRule="auto"/>
        <w:jc w:val="both"/>
        <w:rPr>
          <w:rFonts w:ascii="Times New Roman" w:hAnsi="Times New Roman" w:cs="Times New Roman"/>
          <w:b/>
          <w:noProof/>
          <w:sz w:val="24"/>
          <w:szCs w:val="24"/>
        </w:rPr>
      </w:pPr>
    </w:p>
    <w:p w:rsidR="00C53C7E" w:rsidRDefault="00C53C7E" w:rsidP="00C53C7E">
      <w:pPr>
        <w:spacing w:after="120" w:line="360" w:lineRule="auto"/>
        <w:jc w:val="both"/>
        <w:rPr>
          <w:rFonts w:ascii="Times New Roman" w:hAnsi="Times New Roman" w:cs="Times New Roman"/>
          <w:b/>
          <w:noProof/>
          <w:sz w:val="24"/>
          <w:szCs w:val="24"/>
        </w:rPr>
      </w:pPr>
    </w:p>
    <w:p w:rsidR="00C53C7E" w:rsidRDefault="00C53C7E" w:rsidP="00C53C7E">
      <w:pPr>
        <w:spacing w:after="120" w:line="360" w:lineRule="auto"/>
        <w:jc w:val="both"/>
        <w:rPr>
          <w:rFonts w:ascii="Times New Roman" w:hAnsi="Times New Roman" w:cs="Times New Roman"/>
          <w:b/>
          <w:noProof/>
          <w:sz w:val="24"/>
          <w:szCs w:val="24"/>
        </w:rPr>
      </w:pPr>
    </w:p>
    <w:p w:rsidR="00C53C7E" w:rsidRDefault="00C53C7E" w:rsidP="00C53C7E">
      <w:pPr>
        <w:spacing w:after="120" w:line="360" w:lineRule="auto"/>
        <w:jc w:val="both"/>
        <w:rPr>
          <w:rFonts w:ascii="Times New Roman" w:hAnsi="Times New Roman" w:cs="Times New Roman"/>
          <w:b/>
          <w:noProof/>
          <w:sz w:val="24"/>
          <w:szCs w:val="24"/>
        </w:rPr>
      </w:pPr>
    </w:p>
    <w:p w:rsidR="00C53C7E" w:rsidRDefault="00C53C7E" w:rsidP="00C53C7E">
      <w:pPr>
        <w:spacing w:after="120" w:line="360" w:lineRule="auto"/>
        <w:jc w:val="both"/>
        <w:rPr>
          <w:rFonts w:ascii="Times New Roman" w:hAnsi="Times New Roman" w:cs="Times New Roman"/>
          <w:b/>
          <w:noProof/>
          <w:sz w:val="24"/>
          <w:szCs w:val="24"/>
        </w:rPr>
      </w:pPr>
    </w:p>
    <w:p w:rsidR="00C53C7E" w:rsidRPr="00A44394" w:rsidRDefault="00C53C7E" w:rsidP="00C53C7E">
      <w:pPr>
        <w:spacing w:after="120" w:line="360" w:lineRule="auto"/>
        <w:jc w:val="both"/>
        <w:rPr>
          <w:rFonts w:ascii="Times New Roman" w:hAnsi="Times New Roman" w:cs="Times New Roman"/>
          <w:b/>
          <w:noProof/>
          <w:sz w:val="24"/>
          <w:szCs w:val="24"/>
        </w:rPr>
      </w:pPr>
      <w:r w:rsidRPr="00A44394">
        <w:rPr>
          <w:rFonts w:ascii="Times New Roman" w:hAnsi="Times New Roman" w:cs="Times New Roman"/>
          <w:b/>
          <w:noProof/>
          <w:sz w:val="24"/>
          <w:szCs w:val="24"/>
        </w:rPr>
        <w:t xml:space="preserve">BOOKS, WORKING PAPER, REPORT, </w:t>
      </w:r>
      <w:r w:rsidRPr="00A44394">
        <w:rPr>
          <w:rFonts w:ascii="Times New Roman" w:hAnsi="Times New Roman" w:cs="Times New Roman"/>
          <w:b/>
          <w:bCs/>
          <w:sz w:val="24"/>
          <w:szCs w:val="24"/>
          <w:shd w:val="clear" w:color="auto" w:fill="FFFFFF"/>
        </w:rPr>
        <w:t>CONFERENCE PROCEEDINGS</w:t>
      </w:r>
      <w:r w:rsidRPr="00A44394">
        <w:rPr>
          <w:rFonts w:ascii="Times New Roman" w:hAnsi="Times New Roman" w:cs="Times New Roman"/>
          <w:b/>
          <w:noProof/>
          <w:sz w:val="24"/>
          <w:szCs w:val="24"/>
        </w:rPr>
        <w:t xml:space="preserve"> AND WEBSITE</w:t>
      </w:r>
    </w:p>
    <w:p w:rsidR="00C53C7E" w:rsidRPr="002C35B8" w:rsidRDefault="00C53C7E" w:rsidP="00C61089">
      <w:pPr>
        <w:pStyle w:val="ListParagraph"/>
        <w:numPr>
          <w:ilvl w:val="0"/>
          <w:numId w:val="48"/>
        </w:numPr>
        <w:spacing w:after="120" w:line="360" w:lineRule="auto"/>
        <w:jc w:val="both"/>
        <w:rPr>
          <w:rFonts w:ascii="Times New Roman" w:hAnsi="Times New Roman"/>
          <w:sz w:val="24"/>
          <w:szCs w:val="24"/>
        </w:rPr>
      </w:pPr>
      <w:r w:rsidRPr="00A16A11">
        <w:rPr>
          <w:rFonts w:ascii="Times New Roman" w:hAnsi="Times New Roman"/>
          <w:sz w:val="24"/>
          <w:szCs w:val="24"/>
        </w:rPr>
        <w:t>Annual Sur</w:t>
      </w:r>
      <w:r>
        <w:rPr>
          <w:rFonts w:ascii="Times New Roman" w:hAnsi="Times New Roman"/>
          <w:sz w:val="24"/>
          <w:szCs w:val="24"/>
        </w:rPr>
        <w:t>vey of Industries, 2011 to 2012</w:t>
      </w:r>
      <w:r w:rsidRPr="00A16A11">
        <w:rPr>
          <w:rFonts w:ascii="Times New Roman" w:hAnsi="Times New Roman"/>
          <w:sz w:val="24"/>
          <w:szCs w:val="24"/>
        </w:rPr>
        <w:t xml:space="preserve"> (2014)</w:t>
      </w:r>
      <w:r>
        <w:rPr>
          <w:rFonts w:ascii="Times New Roman" w:hAnsi="Times New Roman"/>
          <w:sz w:val="24"/>
          <w:szCs w:val="24"/>
        </w:rPr>
        <w:t>,</w:t>
      </w:r>
      <w:r w:rsidRPr="00A16A11">
        <w:rPr>
          <w:rFonts w:ascii="Times New Roman" w:hAnsi="Times New Roman"/>
          <w:sz w:val="24"/>
          <w:szCs w:val="24"/>
        </w:rPr>
        <w:t xml:space="preserve"> Central Statistical Organization,</w:t>
      </w:r>
      <w:r w:rsidRPr="00A16A11">
        <w:rPr>
          <w:rFonts w:ascii="Times New Roman" w:hAnsi="Times New Roman"/>
          <w:noProof/>
          <w:sz w:val="24"/>
          <w:szCs w:val="24"/>
        </w:rPr>
        <w:t xml:space="preserve"> </w:t>
      </w:r>
      <w:r w:rsidRPr="00A16A11">
        <w:rPr>
          <w:rFonts w:ascii="Times New Roman" w:hAnsi="Times New Roman"/>
          <w:sz w:val="24"/>
          <w:szCs w:val="24"/>
        </w:rPr>
        <w:t xml:space="preserve">Ministry of Statistics and Programme Implementation, </w:t>
      </w:r>
      <w:r>
        <w:rPr>
          <w:rFonts w:ascii="Times New Roman" w:hAnsi="Times New Roman"/>
          <w:noProof/>
          <w:sz w:val="24"/>
          <w:szCs w:val="24"/>
        </w:rPr>
        <w:t>Industrial Statistic W</w:t>
      </w:r>
      <w:r w:rsidRPr="00A16A11">
        <w:rPr>
          <w:rFonts w:ascii="Times New Roman" w:hAnsi="Times New Roman"/>
          <w:noProof/>
          <w:sz w:val="24"/>
          <w:szCs w:val="24"/>
        </w:rPr>
        <w:t xml:space="preserve">ing </w:t>
      </w:r>
      <w:r w:rsidRPr="002C35B8">
        <w:rPr>
          <w:rFonts w:ascii="Times New Roman" w:hAnsi="Times New Roman"/>
          <w:sz w:val="24"/>
          <w:szCs w:val="24"/>
        </w:rPr>
        <w:t xml:space="preserve">Government of India, </w:t>
      </w:r>
      <w:r w:rsidRPr="002C35B8">
        <w:rPr>
          <w:rFonts w:ascii="Times New Roman" w:hAnsi="Times New Roman"/>
          <w:noProof/>
          <w:sz w:val="24"/>
          <w:szCs w:val="24"/>
        </w:rPr>
        <w:t>Kolkata</w:t>
      </w:r>
      <w:r w:rsidRPr="002C35B8">
        <w:rPr>
          <w:rFonts w:ascii="Times New Roman" w:hAnsi="Times New Roman"/>
          <w:sz w:val="24"/>
          <w:szCs w:val="24"/>
        </w:rPr>
        <w:t>.</w:t>
      </w:r>
    </w:p>
    <w:p w:rsidR="00C53C7E" w:rsidRPr="002C35B8" w:rsidRDefault="00C53C7E" w:rsidP="00C61089">
      <w:pPr>
        <w:pStyle w:val="ListParagraph"/>
        <w:numPr>
          <w:ilvl w:val="0"/>
          <w:numId w:val="48"/>
        </w:numPr>
        <w:spacing w:after="120" w:line="360" w:lineRule="auto"/>
        <w:jc w:val="both"/>
        <w:rPr>
          <w:rFonts w:ascii="Times New Roman" w:hAnsi="Times New Roman"/>
          <w:noProof/>
          <w:sz w:val="24"/>
          <w:szCs w:val="24"/>
        </w:rPr>
      </w:pPr>
      <w:r w:rsidRPr="002C35B8">
        <w:rPr>
          <w:rFonts w:ascii="Times New Roman" w:hAnsi="Times New Roman"/>
          <w:noProof/>
          <w:sz w:val="24"/>
          <w:szCs w:val="24"/>
        </w:rPr>
        <w:t xml:space="preserve">Bahauddin M. K. and Uddin T. S. (2010), “Status of Particulate Matter and Its Impact on Roadside Population of Dhaka City, Bangladesh: A Review Study”, </w:t>
      </w:r>
      <w:r w:rsidRPr="002C35B8">
        <w:rPr>
          <w:rFonts w:ascii="Times New Roman" w:hAnsi="Times New Roman"/>
          <w:bCs/>
          <w:sz w:val="24"/>
          <w:szCs w:val="24"/>
          <w:shd w:val="clear" w:color="auto" w:fill="FFFFFF"/>
        </w:rPr>
        <w:t>International Conference on Environmental Aspects of Bangladesh</w:t>
      </w:r>
      <w:r w:rsidRPr="002C35B8">
        <w:rPr>
          <w:rFonts w:ascii="Times New Roman" w:hAnsi="Times New Roman"/>
          <w:noProof/>
          <w:sz w:val="24"/>
          <w:szCs w:val="24"/>
        </w:rPr>
        <w:t xml:space="preserve">, Japan. </w:t>
      </w:r>
    </w:p>
    <w:p w:rsidR="00C53C7E" w:rsidRPr="002C35B8" w:rsidRDefault="00C53C7E" w:rsidP="00C61089">
      <w:pPr>
        <w:pStyle w:val="ListParagraph"/>
        <w:numPr>
          <w:ilvl w:val="0"/>
          <w:numId w:val="48"/>
        </w:numPr>
        <w:spacing w:after="120" w:line="360" w:lineRule="auto"/>
        <w:jc w:val="both"/>
        <w:rPr>
          <w:rStyle w:val="Hyperlink"/>
          <w:rFonts w:ascii="Times New Roman" w:hAnsi="Times New Roman"/>
          <w:noProof/>
          <w:color w:val="auto"/>
          <w:sz w:val="24"/>
          <w:szCs w:val="24"/>
        </w:rPr>
      </w:pPr>
      <w:r w:rsidRPr="002C35B8">
        <w:rPr>
          <w:rStyle w:val="Hyperlink"/>
          <w:rFonts w:ascii="Times New Roman" w:hAnsi="Times New Roman"/>
          <w:noProof/>
          <w:color w:val="auto"/>
          <w:sz w:val="24"/>
          <w:szCs w:val="24"/>
        </w:rPr>
        <w:t>Census of India, 2011 (2011), Government of India.</w:t>
      </w:r>
    </w:p>
    <w:p w:rsidR="00C53C7E" w:rsidRPr="002C35B8" w:rsidRDefault="00C53C7E" w:rsidP="00C61089">
      <w:pPr>
        <w:pStyle w:val="ListParagraph"/>
        <w:numPr>
          <w:ilvl w:val="0"/>
          <w:numId w:val="48"/>
        </w:numPr>
        <w:spacing w:after="120" w:line="360" w:lineRule="auto"/>
        <w:jc w:val="both"/>
        <w:rPr>
          <w:rFonts w:ascii="Times New Roman" w:hAnsi="Times New Roman"/>
          <w:noProof/>
          <w:sz w:val="24"/>
          <w:szCs w:val="24"/>
        </w:rPr>
      </w:pPr>
      <w:r w:rsidRPr="002C35B8">
        <w:rPr>
          <w:rFonts w:ascii="Times New Roman" w:hAnsi="Times New Roman"/>
          <w:noProof/>
          <w:sz w:val="24"/>
          <w:szCs w:val="24"/>
        </w:rPr>
        <w:t xml:space="preserve">Mattew J. Holian (2013), “The Effect of Social and Economic Development on Air Pollution in Indian Cities”, California State University, California. </w:t>
      </w:r>
    </w:p>
    <w:p w:rsidR="00C53C7E" w:rsidRPr="002C35B8" w:rsidRDefault="00C53C7E" w:rsidP="00C61089">
      <w:pPr>
        <w:pStyle w:val="ListParagraph"/>
        <w:numPr>
          <w:ilvl w:val="0"/>
          <w:numId w:val="48"/>
        </w:numPr>
        <w:spacing w:after="120" w:line="360" w:lineRule="auto"/>
        <w:jc w:val="both"/>
        <w:rPr>
          <w:rFonts w:ascii="Times New Roman" w:hAnsi="Times New Roman"/>
          <w:noProof/>
          <w:sz w:val="24"/>
          <w:szCs w:val="24"/>
        </w:rPr>
      </w:pPr>
      <w:r w:rsidRPr="002C35B8">
        <w:rPr>
          <w:rFonts w:ascii="Times New Roman" w:hAnsi="Times New Roman"/>
          <w:noProof/>
          <w:sz w:val="24"/>
          <w:szCs w:val="24"/>
        </w:rPr>
        <w:t>Michael Greenstone and Rema Hanna (2011), “Environmental Regulation”, Air Pollution, Water Pollution and Infant Mortality in India”</w:t>
      </w:r>
      <w:r w:rsidRPr="002C35B8">
        <w:rPr>
          <w:rFonts w:ascii="Times New Roman" w:hAnsi="Times New Roman"/>
          <w:bCs/>
          <w:sz w:val="24"/>
          <w:szCs w:val="24"/>
        </w:rPr>
        <w:t xml:space="preserve"> </w:t>
      </w:r>
      <w:r w:rsidRPr="002C35B8">
        <w:rPr>
          <w:rFonts w:ascii="Times New Roman" w:hAnsi="Times New Roman"/>
          <w:bCs/>
          <w:noProof/>
          <w:sz w:val="24"/>
          <w:szCs w:val="24"/>
        </w:rPr>
        <w:t>Massachusetts Institute of Technology,  Department of Economics, Faculty Research Paper, Cambridge</w:t>
      </w:r>
      <w:r w:rsidRPr="002C35B8">
        <w:rPr>
          <w:rFonts w:ascii="Times New Roman" w:hAnsi="Times New Roman"/>
          <w:noProof/>
          <w:sz w:val="24"/>
          <w:szCs w:val="24"/>
        </w:rPr>
        <w:t>.</w:t>
      </w:r>
    </w:p>
    <w:p w:rsidR="00C53C7E" w:rsidRPr="002C35B8" w:rsidRDefault="00C53C7E" w:rsidP="00C61089">
      <w:pPr>
        <w:pStyle w:val="ListParagraph"/>
        <w:numPr>
          <w:ilvl w:val="0"/>
          <w:numId w:val="48"/>
        </w:numPr>
        <w:spacing w:after="120" w:line="360" w:lineRule="auto"/>
        <w:jc w:val="both"/>
        <w:rPr>
          <w:rFonts w:ascii="Times New Roman" w:hAnsi="Times New Roman"/>
          <w:noProof/>
          <w:sz w:val="24"/>
          <w:szCs w:val="24"/>
        </w:rPr>
      </w:pPr>
      <w:r w:rsidRPr="002C35B8">
        <w:rPr>
          <w:rStyle w:val="Hyperlink"/>
          <w:rFonts w:ascii="Times New Roman" w:hAnsi="Times New Roman"/>
          <w:noProof/>
          <w:color w:val="auto"/>
          <w:sz w:val="24"/>
          <w:szCs w:val="24"/>
        </w:rPr>
        <w:t xml:space="preserve">National Ambient Air Quality Status &amp; Trends – 2012 (2014), Central Pollution Control Board, Ministry of Environment &amp; Forests, </w:t>
      </w:r>
      <w:hyperlink r:id="rId19" w:history="1">
        <w:r w:rsidRPr="002C35B8">
          <w:rPr>
            <w:rStyle w:val="Hyperlink"/>
            <w:rFonts w:ascii="Times New Roman" w:hAnsi="Times New Roman"/>
            <w:noProof/>
            <w:color w:val="auto"/>
            <w:sz w:val="24"/>
            <w:szCs w:val="24"/>
          </w:rPr>
          <w:t>http://www.cpcb.nic.in/air.php</w:t>
        </w:r>
      </w:hyperlink>
      <w:r w:rsidRPr="002C35B8">
        <w:rPr>
          <w:rFonts w:ascii="Times New Roman" w:hAnsi="Times New Roman"/>
          <w:sz w:val="24"/>
          <w:szCs w:val="24"/>
        </w:rPr>
        <w:t>.</w:t>
      </w:r>
    </w:p>
    <w:p w:rsidR="00C53C7E" w:rsidRPr="002C35B8" w:rsidRDefault="00C53C7E" w:rsidP="00C61089">
      <w:pPr>
        <w:pStyle w:val="ListParagraph"/>
        <w:numPr>
          <w:ilvl w:val="0"/>
          <w:numId w:val="48"/>
        </w:numPr>
        <w:spacing w:after="120" w:line="360" w:lineRule="auto"/>
        <w:jc w:val="both"/>
        <w:rPr>
          <w:rStyle w:val="Hyperlink"/>
          <w:rFonts w:ascii="Times New Roman" w:hAnsi="Times New Roman"/>
          <w:noProof/>
          <w:color w:val="auto"/>
          <w:sz w:val="24"/>
          <w:szCs w:val="24"/>
        </w:rPr>
      </w:pPr>
      <w:r w:rsidRPr="002C35B8">
        <w:rPr>
          <w:rStyle w:val="Hyperlink"/>
          <w:rFonts w:ascii="Times New Roman" w:hAnsi="Times New Roman"/>
          <w:noProof/>
          <w:color w:val="auto"/>
          <w:sz w:val="24"/>
          <w:szCs w:val="24"/>
        </w:rPr>
        <w:t>Planning Commission, Government of India, New Delhi.</w:t>
      </w:r>
    </w:p>
    <w:p w:rsidR="00C53C7E" w:rsidRPr="002C35B8" w:rsidRDefault="00C53C7E" w:rsidP="00C53C7E">
      <w:pPr>
        <w:pStyle w:val="ListParagraph"/>
        <w:spacing w:after="120" w:line="360" w:lineRule="auto"/>
        <w:jc w:val="both"/>
        <w:rPr>
          <w:rFonts w:ascii="Times New Roman" w:hAnsi="Times New Roman"/>
          <w:noProof/>
          <w:sz w:val="24"/>
          <w:szCs w:val="24"/>
          <w:u w:val="single"/>
        </w:rPr>
      </w:pPr>
      <w:r w:rsidRPr="002C35B8">
        <w:rPr>
          <w:rStyle w:val="Hyperlink"/>
          <w:rFonts w:ascii="Times New Roman" w:hAnsi="Times New Roman"/>
          <w:noProof/>
          <w:color w:val="auto"/>
          <w:sz w:val="24"/>
          <w:szCs w:val="24"/>
        </w:rPr>
        <w:t>http://pbplanning.gov.in/pdf/Statewise%20GSDP%20PCI%20and% 20G.R.pdf</w:t>
      </w:r>
    </w:p>
    <w:p w:rsidR="00C53C7E" w:rsidRPr="00A16A11" w:rsidRDefault="00C53C7E" w:rsidP="00C61089">
      <w:pPr>
        <w:pStyle w:val="ListParagraph"/>
        <w:numPr>
          <w:ilvl w:val="0"/>
          <w:numId w:val="48"/>
        </w:numPr>
        <w:spacing w:after="120" w:line="360" w:lineRule="auto"/>
        <w:jc w:val="both"/>
        <w:rPr>
          <w:rFonts w:ascii="Times New Roman" w:hAnsi="Times New Roman"/>
          <w:noProof/>
          <w:sz w:val="24"/>
          <w:szCs w:val="24"/>
        </w:rPr>
      </w:pPr>
      <w:r w:rsidRPr="002C35B8">
        <w:rPr>
          <w:rFonts w:ascii="Times New Roman" w:hAnsi="Times New Roman"/>
          <w:noProof/>
          <w:sz w:val="24"/>
          <w:szCs w:val="24"/>
        </w:rPr>
        <w:t>Sengupta A., Carr K. and Kura B. (2008), “Ambient Air Quality</w:t>
      </w:r>
      <w:r w:rsidRPr="00A16A11">
        <w:rPr>
          <w:rFonts w:ascii="Times New Roman" w:hAnsi="Times New Roman"/>
          <w:noProof/>
          <w:sz w:val="24"/>
          <w:szCs w:val="24"/>
        </w:rPr>
        <w:t xml:space="preserve"> Management Practices in India and U</w:t>
      </w:r>
      <w:r>
        <w:rPr>
          <w:rFonts w:ascii="Times New Roman" w:hAnsi="Times New Roman"/>
          <w:noProof/>
          <w:sz w:val="24"/>
          <w:szCs w:val="24"/>
        </w:rPr>
        <w:t xml:space="preserve">SA: A Comparative Study”, </w:t>
      </w:r>
      <w:r w:rsidRPr="00A16A11">
        <w:rPr>
          <w:rFonts w:ascii="Times New Roman" w:hAnsi="Times New Roman"/>
          <w:noProof/>
          <w:sz w:val="24"/>
          <w:szCs w:val="24"/>
        </w:rPr>
        <w:t xml:space="preserve"> Andhra Pradesh Pollution Control Board (APPCB), Andhra Pradesh.</w:t>
      </w:r>
    </w:p>
    <w:p w:rsidR="00C53C7E" w:rsidRPr="002C35B8" w:rsidRDefault="00C53C7E" w:rsidP="00C61089">
      <w:pPr>
        <w:pStyle w:val="ListParagraph"/>
        <w:numPr>
          <w:ilvl w:val="0"/>
          <w:numId w:val="48"/>
        </w:numPr>
        <w:spacing w:after="120" w:line="360" w:lineRule="auto"/>
        <w:jc w:val="both"/>
        <w:rPr>
          <w:rFonts w:ascii="Times New Roman" w:hAnsi="Times New Roman"/>
          <w:noProof/>
          <w:sz w:val="24"/>
          <w:szCs w:val="24"/>
        </w:rPr>
      </w:pPr>
      <w:r w:rsidRPr="00A16A11">
        <w:rPr>
          <w:rFonts w:ascii="Times New Roman" w:hAnsi="Times New Roman"/>
          <w:bCs/>
          <w:noProof/>
          <w:sz w:val="24"/>
          <w:szCs w:val="24"/>
        </w:rPr>
        <w:t xml:space="preserve">SadhanaChaurasia, AshwaniKarwariya, Anand Dev Gupta (2013), “ Effect of Cement </w:t>
      </w:r>
      <w:r w:rsidRPr="002C35B8">
        <w:rPr>
          <w:rFonts w:ascii="Times New Roman" w:hAnsi="Times New Roman"/>
          <w:bCs/>
          <w:noProof/>
          <w:sz w:val="24"/>
          <w:szCs w:val="24"/>
        </w:rPr>
        <w:t>Industry Pollution on Chlorophyll Content of Some Crops at Kodinar, Gujarat, India”,  Proceedings of the International Academy of Ecology and Environmental Sciences,   Vol. 3: No. 4: Pp. 288-295</w:t>
      </w:r>
    </w:p>
    <w:p w:rsidR="00C53C7E" w:rsidRPr="002C35B8" w:rsidRDefault="00C53C7E" w:rsidP="00C61089">
      <w:pPr>
        <w:pStyle w:val="ListParagraph"/>
        <w:numPr>
          <w:ilvl w:val="0"/>
          <w:numId w:val="48"/>
        </w:numPr>
        <w:spacing w:after="120" w:line="360" w:lineRule="auto"/>
        <w:jc w:val="both"/>
        <w:rPr>
          <w:rStyle w:val="Hyperlink"/>
          <w:rFonts w:ascii="Times New Roman" w:hAnsi="Times New Roman"/>
          <w:noProof/>
          <w:color w:val="auto"/>
          <w:sz w:val="24"/>
          <w:szCs w:val="24"/>
        </w:rPr>
      </w:pPr>
      <w:r w:rsidRPr="002C35B8">
        <w:rPr>
          <w:rFonts w:ascii="Times New Roman" w:hAnsi="Times New Roman"/>
          <w:noProof/>
          <w:sz w:val="24"/>
          <w:szCs w:val="24"/>
        </w:rPr>
        <w:t>Sharma M., Aggarwal S., Bose P. and Deshpande A. (2010), “Report on “Meteorology-Based Forecasting of Air Quality Index Using Neural Network”, Indian Institute of Technology Kanpur.</w:t>
      </w:r>
    </w:p>
    <w:p w:rsidR="00C53C7E" w:rsidRPr="002C35B8" w:rsidRDefault="00C53C7E" w:rsidP="00C61089">
      <w:pPr>
        <w:pStyle w:val="ListParagraph"/>
        <w:numPr>
          <w:ilvl w:val="0"/>
          <w:numId w:val="48"/>
        </w:numPr>
        <w:spacing w:after="120" w:line="360" w:lineRule="auto"/>
        <w:jc w:val="both"/>
        <w:rPr>
          <w:rStyle w:val="Hyperlink"/>
          <w:rFonts w:ascii="Times New Roman" w:hAnsi="Times New Roman"/>
          <w:noProof/>
          <w:color w:val="auto"/>
          <w:sz w:val="24"/>
          <w:szCs w:val="24"/>
        </w:rPr>
      </w:pPr>
      <w:r w:rsidRPr="002C35B8">
        <w:rPr>
          <w:rStyle w:val="Hyperlink"/>
          <w:rFonts w:ascii="Times New Roman" w:hAnsi="Times New Roman"/>
          <w:noProof/>
          <w:color w:val="auto"/>
          <w:sz w:val="24"/>
          <w:szCs w:val="24"/>
        </w:rPr>
        <w:t xml:space="preserve">World Health Organization, 2000 (2000), </w:t>
      </w:r>
      <w:r w:rsidRPr="002C35B8">
        <w:rPr>
          <w:rFonts w:ascii="Times New Roman" w:hAnsi="Times New Roman"/>
          <w:noProof/>
          <w:sz w:val="24"/>
          <w:szCs w:val="24"/>
        </w:rPr>
        <w:t>Germany</w:t>
      </w:r>
      <w:r w:rsidRPr="002C35B8">
        <w:rPr>
          <w:rStyle w:val="Hyperlink"/>
          <w:rFonts w:ascii="Times New Roman" w:hAnsi="Times New Roman"/>
          <w:noProof/>
          <w:color w:val="auto"/>
          <w:sz w:val="24"/>
          <w:szCs w:val="24"/>
        </w:rPr>
        <w:t>.</w:t>
      </w:r>
    </w:p>
    <w:p w:rsidR="00FC7951" w:rsidRPr="002C35B8" w:rsidRDefault="00FC7951"/>
    <w:sectPr w:rsidR="00FC7951" w:rsidRPr="002C35B8" w:rsidSect="00130B25">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3373" w:rsidRDefault="006B3373" w:rsidP="00CD7888">
      <w:pPr>
        <w:spacing w:after="0" w:line="240" w:lineRule="auto"/>
      </w:pPr>
      <w:r>
        <w:separator/>
      </w:r>
    </w:p>
  </w:endnote>
  <w:endnote w:type="continuationSeparator" w:id="1">
    <w:p w:rsidR="006B3373" w:rsidRDefault="006B3373" w:rsidP="00CD78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3373" w:rsidRDefault="006B3373" w:rsidP="00CD7888">
      <w:pPr>
        <w:spacing w:after="0" w:line="240" w:lineRule="auto"/>
      </w:pPr>
      <w:r>
        <w:separator/>
      </w:r>
    </w:p>
  </w:footnote>
  <w:footnote w:type="continuationSeparator" w:id="1">
    <w:p w:rsidR="006B3373" w:rsidRDefault="006B3373" w:rsidP="00CD788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D0235"/>
    <w:multiLevelType w:val="hybridMultilevel"/>
    <w:tmpl w:val="A6C8C4D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5B70059"/>
    <w:multiLevelType w:val="hybridMultilevel"/>
    <w:tmpl w:val="1060B6F4"/>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66617B0"/>
    <w:multiLevelType w:val="hybridMultilevel"/>
    <w:tmpl w:val="E75C5086"/>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6DE1F3C"/>
    <w:multiLevelType w:val="hybridMultilevel"/>
    <w:tmpl w:val="F6F6E072"/>
    <w:lvl w:ilvl="0" w:tplc="4009000B">
      <w:start w:val="1"/>
      <w:numFmt w:val="bullet"/>
      <w:lvlText w:val=""/>
      <w:lvlJc w:val="left"/>
      <w:pPr>
        <w:ind w:left="720" w:hanging="360"/>
      </w:pPr>
      <w:rPr>
        <w:rFonts w:ascii="Wingdings" w:hAnsi="Wingding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073F1A0B"/>
    <w:multiLevelType w:val="hybridMultilevel"/>
    <w:tmpl w:val="054C9594"/>
    <w:lvl w:ilvl="0" w:tplc="DDEEB568">
      <w:start w:val="1"/>
      <w:numFmt w:val="bullet"/>
      <w:lvlText w:val=""/>
      <w:lvlJc w:val="left"/>
      <w:pPr>
        <w:ind w:left="1069" w:hanging="360"/>
      </w:pPr>
      <w:rPr>
        <w:rFonts w:ascii="Wingdings" w:hAnsi="Wingdings" w:hint="default"/>
        <w:b/>
      </w:rPr>
    </w:lvl>
    <w:lvl w:ilvl="1" w:tplc="40090003" w:tentative="1">
      <w:start w:val="1"/>
      <w:numFmt w:val="bullet"/>
      <w:lvlText w:val="o"/>
      <w:lvlJc w:val="left"/>
      <w:pPr>
        <w:ind w:left="1789" w:hanging="360"/>
      </w:pPr>
      <w:rPr>
        <w:rFonts w:ascii="Courier New" w:hAnsi="Courier New" w:cs="Courier New" w:hint="default"/>
      </w:rPr>
    </w:lvl>
    <w:lvl w:ilvl="2" w:tplc="40090005" w:tentative="1">
      <w:start w:val="1"/>
      <w:numFmt w:val="bullet"/>
      <w:lvlText w:val=""/>
      <w:lvlJc w:val="left"/>
      <w:pPr>
        <w:ind w:left="2509" w:hanging="360"/>
      </w:pPr>
      <w:rPr>
        <w:rFonts w:ascii="Wingdings" w:hAnsi="Wingdings" w:hint="default"/>
      </w:rPr>
    </w:lvl>
    <w:lvl w:ilvl="3" w:tplc="40090001" w:tentative="1">
      <w:start w:val="1"/>
      <w:numFmt w:val="bullet"/>
      <w:lvlText w:val=""/>
      <w:lvlJc w:val="left"/>
      <w:pPr>
        <w:ind w:left="3229" w:hanging="360"/>
      </w:pPr>
      <w:rPr>
        <w:rFonts w:ascii="Symbol" w:hAnsi="Symbol" w:hint="default"/>
      </w:rPr>
    </w:lvl>
    <w:lvl w:ilvl="4" w:tplc="40090003" w:tentative="1">
      <w:start w:val="1"/>
      <w:numFmt w:val="bullet"/>
      <w:lvlText w:val="o"/>
      <w:lvlJc w:val="left"/>
      <w:pPr>
        <w:ind w:left="3949" w:hanging="360"/>
      </w:pPr>
      <w:rPr>
        <w:rFonts w:ascii="Courier New" w:hAnsi="Courier New" w:cs="Courier New" w:hint="default"/>
      </w:rPr>
    </w:lvl>
    <w:lvl w:ilvl="5" w:tplc="40090005" w:tentative="1">
      <w:start w:val="1"/>
      <w:numFmt w:val="bullet"/>
      <w:lvlText w:val=""/>
      <w:lvlJc w:val="left"/>
      <w:pPr>
        <w:ind w:left="4669" w:hanging="360"/>
      </w:pPr>
      <w:rPr>
        <w:rFonts w:ascii="Wingdings" w:hAnsi="Wingdings" w:hint="default"/>
      </w:rPr>
    </w:lvl>
    <w:lvl w:ilvl="6" w:tplc="40090001" w:tentative="1">
      <w:start w:val="1"/>
      <w:numFmt w:val="bullet"/>
      <w:lvlText w:val=""/>
      <w:lvlJc w:val="left"/>
      <w:pPr>
        <w:ind w:left="5389" w:hanging="360"/>
      </w:pPr>
      <w:rPr>
        <w:rFonts w:ascii="Symbol" w:hAnsi="Symbol" w:hint="default"/>
      </w:rPr>
    </w:lvl>
    <w:lvl w:ilvl="7" w:tplc="40090003" w:tentative="1">
      <w:start w:val="1"/>
      <w:numFmt w:val="bullet"/>
      <w:lvlText w:val="o"/>
      <w:lvlJc w:val="left"/>
      <w:pPr>
        <w:ind w:left="6109" w:hanging="360"/>
      </w:pPr>
      <w:rPr>
        <w:rFonts w:ascii="Courier New" w:hAnsi="Courier New" w:cs="Courier New" w:hint="default"/>
      </w:rPr>
    </w:lvl>
    <w:lvl w:ilvl="8" w:tplc="40090005" w:tentative="1">
      <w:start w:val="1"/>
      <w:numFmt w:val="bullet"/>
      <w:lvlText w:val=""/>
      <w:lvlJc w:val="left"/>
      <w:pPr>
        <w:ind w:left="6829" w:hanging="360"/>
      </w:pPr>
      <w:rPr>
        <w:rFonts w:ascii="Wingdings" w:hAnsi="Wingdings" w:hint="default"/>
      </w:rPr>
    </w:lvl>
  </w:abstractNum>
  <w:abstractNum w:abstractNumId="5">
    <w:nsid w:val="0816744B"/>
    <w:multiLevelType w:val="hybridMultilevel"/>
    <w:tmpl w:val="57C6DD54"/>
    <w:lvl w:ilvl="0" w:tplc="E8303AF6">
      <w:start w:val="1"/>
      <w:numFmt w:val="decimal"/>
      <w:lvlText w:val="2.%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08B83C28"/>
    <w:multiLevelType w:val="hybridMultilevel"/>
    <w:tmpl w:val="FB94EB0E"/>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0B71311C"/>
    <w:multiLevelType w:val="hybridMultilevel"/>
    <w:tmpl w:val="0518A99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0C36304C"/>
    <w:multiLevelType w:val="hybridMultilevel"/>
    <w:tmpl w:val="2FCE6470"/>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104F6470"/>
    <w:multiLevelType w:val="hybridMultilevel"/>
    <w:tmpl w:val="E57E9EC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147F0424"/>
    <w:multiLevelType w:val="hybridMultilevel"/>
    <w:tmpl w:val="27D44164"/>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1">
    <w:nsid w:val="15593DBB"/>
    <w:multiLevelType w:val="hybridMultilevel"/>
    <w:tmpl w:val="13B8F90E"/>
    <w:lvl w:ilvl="0" w:tplc="30FA5C80">
      <w:start w:val="1"/>
      <w:numFmt w:val="decimal"/>
      <w:lvlText w:val="4.%1."/>
      <w:lvlJc w:val="left"/>
      <w:pPr>
        <w:ind w:left="2345" w:hanging="360"/>
      </w:pPr>
      <w:rPr>
        <w:rFonts w:hint="default"/>
      </w:rPr>
    </w:lvl>
    <w:lvl w:ilvl="1" w:tplc="40090019" w:tentative="1">
      <w:start w:val="1"/>
      <w:numFmt w:val="lowerLetter"/>
      <w:lvlText w:val="%2."/>
      <w:lvlJc w:val="left"/>
      <w:pPr>
        <w:ind w:left="3065" w:hanging="360"/>
      </w:pPr>
    </w:lvl>
    <w:lvl w:ilvl="2" w:tplc="4009001B" w:tentative="1">
      <w:start w:val="1"/>
      <w:numFmt w:val="lowerRoman"/>
      <w:lvlText w:val="%3."/>
      <w:lvlJc w:val="right"/>
      <w:pPr>
        <w:ind w:left="3785" w:hanging="180"/>
      </w:pPr>
    </w:lvl>
    <w:lvl w:ilvl="3" w:tplc="4009000F" w:tentative="1">
      <w:start w:val="1"/>
      <w:numFmt w:val="decimal"/>
      <w:lvlText w:val="%4."/>
      <w:lvlJc w:val="left"/>
      <w:pPr>
        <w:ind w:left="4505" w:hanging="360"/>
      </w:pPr>
    </w:lvl>
    <w:lvl w:ilvl="4" w:tplc="40090019" w:tentative="1">
      <w:start w:val="1"/>
      <w:numFmt w:val="lowerLetter"/>
      <w:lvlText w:val="%5."/>
      <w:lvlJc w:val="left"/>
      <w:pPr>
        <w:ind w:left="5225" w:hanging="360"/>
      </w:pPr>
    </w:lvl>
    <w:lvl w:ilvl="5" w:tplc="4009001B" w:tentative="1">
      <w:start w:val="1"/>
      <w:numFmt w:val="lowerRoman"/>
      <w:lvlText w:val="%6."/>
      <w:lvlJc w:val="right"/>
      <w:pPr>
        <w:ind w:left="5945" w:hanging="180"/>
      </w:pPr>
    </w:lvl>
    <w:lvl w:ilvl="6" w:tplc="4009000F" w:tentative="1">
      <w:start w:val="1"/>
      <w:numFmt w:val="decimal"/>
      <w:lvlText w:val="%7."/>
      <w:lvlJc w:val="left"/>
      <w:pPr>
        <w:ind w:left="6665" w:hanging="360"/>
      </w:pPr>
    </w:lvl>
    <w:lvl w:ilvl="7" w:tplc="40090019" w:tentative="1">
      <w:start w:val="1"/>
      <w:numFmt w:val="lowerLetter"/>
      <w:lvlText w:val="%8."/>
      <w:lvlJc w:val="left"/>
      <w:pPr>
        <w:ind w:left="7385" w:hanging="360"/>
      </w:pPr>
    </w:lvl>
    <w:lvl w:ilvl="8" w:tplc="4009001B" w:tentative="1">
      <w:start w:val="1"/>
      <w:numFmt w:val="lowerRoman"/>
      <w:lvlText w:val="%9."/>
      <w:lvlJc w:val="right"/>
      <w:pPr>
        <w:ind w:left="8105" w:hanging="180"/>
      </w:pPr>
    </w:lvl>
  </w:abstractNum>
  <w:abstractNum w:abstractNumId="12">
    <w:nsid w:val="17653492"/>
    <w:multiLevelType w:val="hybridMultilevel"/>
    <w:tmpl w:val="10DC1F30"/>
    <w:lvl w:ilvl="0" w:tplc="3080FD8C">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17997257"/>
    <w:multiLevelType w:val="hybridMultilevel"/>
    <w:tmpl w:val="DED66C98"/>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360" w:hanging="360"/>
      </w:pPr>
      <w:rPr>
        <w:rFonts w:ascii="Courier New" w:hAnsi="Courier New" w:cs="Courier New" w:hint="default"/>
      </w:rPr>
    </w:lvl>
    <w:lvl w:ilvl="2" w:tplc="40090005">
      <w:start w:val="1"/>
      <w:numFmt w:val="bullet"/>
      <w:lvlText w:val=""/>
      <w:lvlJc w:val="left"/>
      <w:pPr>
        <w:ind w:left="644"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17C04F31"/>
    <w:multiLevelType w:val="hybridMultilevel"/>
    <w:tmpl w:val="93BACB7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1DD404B7"/>
    <w:multiLevelType w:val="hybridMultilevel"/>
    <w:tmpl w:val="4446A0C0"/>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31D03ED0"/>
    <w:multiLevelType w:val="hybridMultilevel"/>
    <w:tmpl w:val="C37282DC"/>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32866D86"/>
    <w:multiLevelType w:val="hybridMultilevel"/>
    <w:tmpl w:val="04B88220"/>
    <w:lvl w:ilvl="0" w:tplc="40090009">
      <w:start w:val="1"/>
      <w:numFmt w:val="bullet"/>
      <w:lvlText w:val=""/>
      <w:lvlJc w:val="left"/>
      <w:pPr>
        <w:ind w:left="502" w:hanging="360"/>
      </w:pPr>
      <w:rPr>
        <w:rFonts w:ascii="Wingdings" w:hAnsi="Wingdings" w:hint="default"/>
      </w:rPr>
    </w:lvl>
    <w:lvl w:ilvl="1" w:tplc="40090003" w:tentative="1">
      <w:start w:val="1"/>
      <w:numFmt w:val="bullet"/>
      <w:lvlText w:val="o"/>
      <w:lvlJc w:val="left"/>
      <w:pPr>
        <w:ind w:left="1876" w:hanging="360"/>
      </w:pPr>
      <w:rPr>
        <w:rFonts w:ascii="Courier New" w:hAnsi="Courier New" w:cs="Courier New" w:hint="default"/>
      </w:rPr>
    </w:lvl>
    <w:lvl w:ilvl="2" w:tplc="40090005" w:tentative="1">
      <w:start w:val="1"/>
      <w:numFmt w:val="bullet"/>
      <w:lvlText w:val=""/>
      <w:lvlJc w:val="left"/>
      <w:pPr>
        <w:ind w:left="2596" w:hanging="360"/>
      </w:pPr>
      <w:rPr>
        <w:rFonts w:ascii="Wingdings" w:hAnsi="Wingdings" w:hint="default"/>
      </w:rPr>
    </w:lvl>
    <w:lvl w:ilvl="3" w:tplc="40090001" w:tentative="1">
      <w:start w:val="1"/>
      <w:numFmt w:val="bullet"/>
      <w:lvlText w:val=""/>
      <w:lvlJc w:val="left"/>
      <w:pPr>
        <w:ind w:left="3316" w:hanging="360"/>
      </w:pPr>
      <w:rPr>
        <w:rFonts w:ascii="Symbol" w:hAnsi="Symbol" w:hint="default"/>
      </w:rPr>
    </w:lvl>
    <w:lvl w:ilvl="4" w:tplc="40090003" w:tentative="1">
      <w:start w:val="1"/>
      <w:numFmt w:val="bullet"/>
      <w:lvlText w:val="o"/>
      <w:lvlJc w:val="left"/>
      <w:pPr>
        <w:ind w:left="4036" w:hanging="360"/>
      </w:pPr>
      <w:rPr>
        <w:rFonts w:ascii="Courier New" w:hAnsi="Courier New" w:cs="Courier New" w:hint="default"/>
      </w:rPr>
    </w:lvl>
    <w:lvl w:ilvl="5" w:tplc="40090005" w:tentative="1">
      <w:start w:val="1"/>
      <w:numFmt w:val="bullet"/>
      <w:lvlText w:val=""/>
      <w:lvlJc w:val="left"/>
      <w:pPr>
        <w:ind w:left="4756" w:hanging="360"/>
      </w:pPr>
      <w:rPr>
        <w:rFonts w:ascii="Wingdings" w:hAnsi="Wingdings" w:hint="default"/>
      </w:rPr>
    </w:lvl>
    <w:lvl w:ilvl="6" w:tplc="40090001" w:tentative="1">
      <w:start w:val="1"/>
      <w:numFmt w:val="bullet"/>
      <w:lvlText w:val=""/>
      <w:lvlJc w:val="left"/>
      <w:pPr>
        <w:ind w:left="5476" w:hanging="360"/>
      </w:pPr>
      <w:rPr>
        <w:rFonts w:ascii="Symbol" w:hAnsi="Symbol" w:hint="default"/>
      </w:rPr>
    </w:lvl>
    <w:lvl w:ilvl="7" w:tplc="40090003" w:tentative="1">
      <w:start w:val="1"/>
      <w:numFmt w:val="bullet"/>
      <w:lvlText w:val="o"/>
      <w:lvlJc w:val="left"/>
      <w:pPr>
        <w:ind w:left="6196" w:hanging="360"/>
      </w:pPr>
      <w:rPr>
        <w:rFonts w:ascii="Courier New" w:hAnsi="Courier New" w:cs="Courier New" w:hint="default"/>
      </w:rPr>
    </w:lvl>
    <w:lvl w:ilvl="8" w:tplc="40090005" w:tentative="1">
      <w:start w:val="1"/>
      <w:numFmt w:val="bullet"/>
      <w:lvlText w:val=""/>
      <w:lvlJc w:val="left"/>
      <w:pPr>
        <w:ind w:left="6916" w:hanging="360"/>
      </w:pPr>
      <w:rPr>
        <w:rFonts w:ascii="Wingdings" w:hAnsi="Wingdings" w:hint="default"/>
      </w:rPr>
    </w:lvl>
  </w:abstractNum>
  <w:abstractNum w:abstractNumId="18">
    <w:nsid w:val="337146A0"/>
    <w:multiLevelType w:val="hybridMultilevel"/>
    <w:tmpl w:val="C00C18AC"/>
    <w:lvl w:ilvl="0" w:tplc="40090009">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33DA711C"/>
    <w:multiLevelType w:val="hybridMultilevel"/>
    <w:tmpl w:val="4BD4780A"/>
    <w:lvl w:ilvl="0" w:tplc="40090009">
      <w:start w:val="1"/>
      <w:numFmt w:val="bullet"/>
      <w:lvlText w:val=""/>
      <w:lvlJc w:val="left"/>
      <w:pPr>
        <w:ind w:left="786"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786"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388E58C0"/>
    <w:multiLevelType w:val="multilevel"/>
    <w:tmpl w:val="A32C599C"/>
    <w:lvl w:ilvl="0">
      <w:start w:val="1"/>
      <w:numFmt w:val="decimal"/>
      <w:lvlText w:val="%1"/>
      <w:lvlJc w:val="left"/>
      <w:pPr>
        <w:ind w:left="720" w:hanging="360"/>
      </w:pPr>
      <w:rPr>
        <w:rFonts w:hint="default"/>
      </w:rPr>
    </w:lvl>
    <w:lvl w:ilvl="1">
      <w:start w:val="2"/>
      <w:numFmt w:val="decimal"/>
      <w:isLgl/>
      <w:lvlText w:val="%1.%2."/>
      <w:lvlJc w:val="left"/>
      <w:pPr>
        <w:ind w:left="660" w:hanging="660"/>
      </w:pPr>
      <w:rPr>
        <w:rFonts w:hint="default"/>
      </w:rPr>
    </w:lvl>
    <w:lvl w:ilvl="2">
      <w:start w:val="20"/>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396B766D"/>
    <w:multiLevelType w:val="multilevel"/>
    <w:tmpl w:val="F822C7B4"/>
    <w:lvl w:ilvl="0">
      <w:start w:val="1"/>
      <w:numFmt w:val="decimal"/>
      <w:lvlText w:val="%1."/>
      <w:lvlJc w:val="left"/>
      <w:pPr>
        <w:ind w:left="1353" w:hanging="360"/>
      </w:pPr>
    </w:lvl>
    <w:lvl w:ilvl="1">
      <w:start w:val="1"/>
      <w:numFmt w:val="decimal"/>
      <w:isLgl/>
      <w:lvlText w:val="%1.%2."/>
      <w:lvlJc w:val="left"/>
      <w:pPr>
        <w:ind w:left="1845" w:hanging="405"/>
      </w:pPr>
      <w:rPr>
        <w:rFonts w:hint="default"/>
      </w:rPr>
    </w:lvl>
    <w:lvl w:ilvl="2">
      <w:start w:val="1"/>
      <w:numFmt w:val="decimal"/>
      <w:isLgl/>
      <w:lvlText w:val="%1.%2.%3."/>
      <w:lvlJc w:val="left"/>
      <w:pPr>
        <w:ind w:left="2607" w:hanging="720"/>
      </w:pPr>
      <w:rPr>
        <w:rFonts w:hint="default"/>
      </w:rPr>
    </w:lvl>
    <w:lvl w:ilvl="3">
      <w:start w:val="1"/>
      <w:numFmt w:val="decimal"/>
      <w:isLgl/>
      <w:lvlText w:val="%1.%2.%3.%4."/>
      <w:lvlJc w:val="left"/>
      <w:pPr>
        <w:ind w:left="3054" w:hanging="720"/>
      </w:pPr>
      <w:rPr>
        <w:rFonts w:hint="default"/>
      </w:rPr>
    </w:lvl>
    <w:lvl w:ilvl="4">
      <w:start w:val="1"/>
      <w:numFmt w:val="decimal"/>
      <w:isLgl/>
      <w:lvlText w:val="%1.%2.%3.%4.%5."/>
      <w:lvlJc w:val="left"/>
      <w:pPr>
        <w:ind w:left="3861" w:hanging="1080"/>
      </w:pPr>
      <w:rPr>
        <w:rFonts w:hint="default"/>
      </w:rPr>
    </w:lvl>
    <w:lvl w:ilvl="5">
      <w:start w:val="1"/>
      <w:numFmt w:val="decimal"/>
      <w:isLgl/>
      <w:lvlText w:val="%1.%2.%3.%4.%5.%6."/>
      <w:lvlJc w:val="left"/>
      <w:pPr>
        <w:ind w:left="4308" w:hanging="1080"/>
      </w:pPr>
      <w:rPr>
        <w:rFonts w:hint="default"/>
      </w:rPr>
    </w:lvl>
    <w:lvl w:ilvl="6">
      <w:start w:val="1"/>
      <w:numFmt w:val="decimal"/>
      <w:isLgl/>
      <w:lvlText w:val="%1.%2.%3.%4.%5.%6.%7."/>
      <w:lvlJc w:val="left"/>
      <w:pPr>
        <w:ind w:left="5115" w:hanging="1440"/>
      </w:pPr>
      <w:rPr>
        <w:rFonts w:hint="default"/>
      </w:rPr>
    </w:lvl>
    <w:lvl w:ilvl="7">
      <w:start w:val="1"/>
      <w:numFmt w:val="decimal"/>
      <w:isLgl/>
      <w:lvlText w:val="%1.%2.%3.%4.%5.%6.%7.%8."/>
      <w:lvlJc w:val="left"/>
      <w:pPr>
        <w:ind w:left="5562" w:hanging="1440"/>
      </w:pPr>
      <w:rPr>
        <w:rFonts w:hint="default"/>
      </w:rPr>
    </w:lvl>
    <w:lvl w:ilvl="8">
      <w:start w:val="1"/>
      <w:numFmt w:val="decimal"/>
      <w:isLgl/>
      <w:lvlText w:val="%1.%2.%3.%4.%5.%6.%7.%8.%9."/>
      <w:lvlJc w:val="left"/>
      <w:pPr>
        <w:ind w:left="6369" w:hanging="1800"/>
      </w:pPr>
      <w:rPr>
        <w:rFonts w:hint="default"/>
      </w:rPr>
    </w:lvl>
  </w:abstractNum>
  <w:abstractNum w:abstractNumId="22">
    <w:nsid w:val="3A5636DC"/>
    <w:multiLevelType w:val="multilevel"/>
    <w:tmpl w:val="B01EF8B8"/>
    <w:lvl w:ilvl="0">
      <w:start w:val="1"/>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17"/>
      <w:numFmt w:val="decimal"/>
      <w:isLgl/>
      <w:lvlText w:val="%1.%2.%3."/>
      <w:lvlJc w:val="left"/>
      <w:pPr>
        <w:ind w:left="862"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DE53C30"/>
    <w:multiLevelType w:val="hybridMultilevel"/>
    <w:tmpl w:val="21F89FB8"/>
    <w:lvl w:ilvl="0" w:tplc="40090009">
      <w:start w:val="1"/>
      <w:numFmt w:val="bullet"/>
      <w:lvlText w:val=""/>
      <w:lvlJc w:val="left"/>
      <w:pPr>
        <w:ind w:left="502" w:hanging="360"/>
      </w:pPr>
      <w:rPr>
        <w:rFonts w:ascii="Wingdings" w:hAnsi="Wingdings" w:hint="default"/>
      </w:rPr>
    </w:lvl>
    <w:lvl w:ilvl="1" w:tplc="40090003" w:tentative="1">
      <w:start w:val="1"/>
      <w:numFmt w:val="bullet"/>
      <w:lvlText w:val="o"/>
      <w:lvlJc w:val="left"/>
      <w:pPr>
        <w:ind w:left="2216" w:hanging="360"/>
      </w:pPr>
      <w:rPr>
        <w:rFonts w:ascii="Courier New" w:hAnsi="Courier New" w:cs="Courier New" w:hint="default"/>
      </w:rPr>
    </w:lvl>
    <w:lvl w:ilvl="2" w:tplc="40090005" w:tentative="1">
      <w:start w:val="1"/>
      <w:numFmt w:val="bullet"/>
      <w:lvlText w:val=""/>
      <w:lvlJc w:val="left"/>
      <w:pPr>
        <w:ind w:left="2936" w:hanging="360"/>
      </w:pPr>
      <w:rPr>
        <w:rFonts w:ascii="Wingdings" w:hAnsi="Wingdings" w:hint="default"/>
      </w:rPr>
    </w:lvl>
    <w:lvl w:ilvl="3" w:tplc="40090001" w:tentative="1">
      <w:start w:val="1"/>
      <w:numFmt w:val="bullet"/>
      <w:lvlText w:val=""/>
      <w:lvlJc w:val="left"/>
      <w:pPr>
        <w:ind w:left="3656" w:hanging="360"/>
      </w:pPr>
      <w:rPr>
        <w:rFonts w:ascii="Symbol" w:hAnsi="Symbol" w:hint="default"/>
      </w:rPr>
    </w:lvl>
    <w:lvl w:ilvl="4" w:tplc="40090003" w:tentative="1">
      <w:start w:val="1"/>
      <w:numFmt w:val="bullet"/>
      <w:lvlText w:val="o"/>
      <w:lvlJc w:val="left"/>
      <w:pPr>
        <w:ind w:left="4376" w:hanging="360"/>
      </w:pPr>
      <w:rPr>
        <w:rFonts w:ascii="Courier New" w:hAnsi="Courier New" w:cs="Courier New" w:hint="default"/>
      </w:rPr>
    </w:lvl>
    <w:lvl w:ilvl="5" w:tplc="40090005" w:tentative="1">
      <w:start w:val="1"/>
      <w:numFmt w:val="bullet"/>
      <w:lvlText w:val=""/>
      <w:lvlJc w:val="left"/>
      <w:pPr>
        <w:ind w:left="5096" w:hanging="360"/>
      </w:pPr>
      <w:rPr>
        <w:rFonts w:ascii="Wingdings" w:hAnsi="Wingdings" w:hint="default"/>
      </w:rPr>
    </w:lvl>
    <w:lvl w:ilvl="6" w:tplc="40090001" w:tentative="1">
      <w:start w:val="1"/>
      <w:numFmt w:val="bullet"/>
      <w:lvlText w:val=""/>
      <w:lvlJc w:val="left"/>
      <w:pPr>
        <w:ind w:left="5816" w:hanging="360"/>
      </w:pPr>
      <w:rPr>
        <w:rFonts w:ascii="Symbol" w:hAnsi="Symbol" w:hint="default"/>
      </w:rPr>
    </w:lvl>
    <w:lvl w:ilvl="7" w:tplc="40090003" w:tentative="1">
      <w:start w:val="1"/>
      <w:numFmt w:val="bullet"/>
      <w:lvlText w:val="o"/>
      <w:lvlJc w:val="left"/>
      <w:pPr>
        <w:ind w:left="6536" w:hanging="360"/>
      </w:pPr>
      <w:rPr>
        <w:rFonts w:ascii="Courier New" w:hAnsi="Courier New" w:cs="Courier New" w:hint="default"/>
      </w:rPr>
    </w:lvl>
    <w:lvl w:ilvl="8" w:tplc="40090005" w:tentative="1">
      <w:start w:val="1"/>
      <w:numFmt w:val="bullet"/>
      <w:lvlText w:val=""/>
      <w:lvlJc w:val="left"/>
      <w:pPr>
        <w:ind w:left="7256" w:hanging="360"/>
      </w:pPr>
      <w:rPr>
        <w:rFonts w:ascii="Wingdings" w:hAnsi="Wingdings" w:hint="default"/>
      </w:rPr>
    </w:lvl>
  </w:abstractNum>
  <w:abstractNum w:abstractNumId="24">
    <w:nsid w:val="3F6C50D6"/>
    <w:multiLevelType w:val="hybridMultilevel"/>
    <w:tmpl w:val="447A8842"/>
    <w:lvl w:ilvl="0" w:tplc="C03EB70C">
      <w:start w:val="1"/>
      <w:numFmt w:val="decimal"/>
      <w:lvlText w:val="%1."/>
      <w:lvlJc w:val="left"/>
      <w:pPr>
        <w:ind w:left="360" w:hanging="360"/>
      </w:pPr>
      <w:rPr>
        <w:rFonts w:hint="default"/>
        <w:color w:val="auto"/>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411B72C4"/>
    <w:multiLevelType w:val="hybridMultilevel"/>
    <w:tmpl w:val="19A8A138"/>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45B568B2"/>
    <w:multiLevelType w:val="hybridMultilevel"/>
    <w:tmpl w:val="5EA0B492"/>
    <w:lvl w:ilvl="0" w:tplc="40090009">
      <w:start w:val="1"/>
      <w:numFmt w:val="bullet"/>
      <w:lvlText w:val=""/>
      <w:lvlJc w:val="left"/>
      <w:pPr>
        <w:ind w:left="1069" w:hanging="360"/>
      </w:pPr>
      <w:rPr>
        <w:rFonts w:ascii="Wingdings" w:hAnsi="Wingdings" w:hint="default"/>
      </w:rPr>
    </w:lvl>
    <w:lvl w:ilvl="1" w:tplc="40090003" w:tentative="1">
      <w:start w:val="1"/>
      <w:numFmt w:val="bullet"/>
      <w:lvlText w:val="o"/>
      <w:lvlJc w:val="left"/>
      <w:pPr>
        <w:ind w:left="1789" w:hanging="360"/>
      </w:pPr>
      <w:rPr>
        <w:rFonts w:ascii="Courier New" w:hAnsi="Courier New" w:cs="Courier New" w:hint="default"/>
      </w:rPr>
    </w:lvl>
    <w:lvl w:ilvl="2" w:tplc="40090005" w:tentative="1">
      <w:start w:val="1"/>
      <w:numFmt w:val="bullet"/>
      <w:lvlText w:val=""/>
      <w:lvlJc w:val="left"/>
      <w:pPr>
        <w:ind w:left="2509" w:hanging="360"/>
      </w:pPr>
      <w:rPr>
        <w:rFonts w:ascii="Wingdings" w:hAnsi="Wingdings" w:hint="default"/>
      </w:rPr>
    </w:lvl>
    <w:lvl w:ilvl="3" w:tplc="40090001" w:tentative="1">
      <w:start w:val="1"/>
      <w:numFmt w:val="bullet"/>
      <w:lvlText w:val=""/>
      <w:lvlJc w:val="left"/>
      <w:pPr>
        <w:ind w:left="3229" w:hanging="360"/>
      </w:pPr>
      <w:rPr>
        <w:rFonts w:ascii="Symbol" w:hAnsi="Symbol" w:hint="default"/>
      </w:rPr>
    </w:lvl>
    <w:lvl w:ilvl="4" w:tplc="40090003" w:tentative="1">
      <w:start w:val="1"/>
      <w:numFmt w:val="bullet"/>
      <w:lvlText w:val="o"/>
      <w:lvlJc w:val="left"/>
      <w:pPr>
        <w:ind w:left="3949" w:hanging="360"/>
      </w:pPr>
      <w:rPr>
        <w:rFonts w:ascii="Courier New" w:hAnsi="Courier New" w:cs="Courier New" w:hint="default"/>
      </w:rPr>
    </w:lvl>
    <w:lvl w:ilvl="5" w:tplc="40090005" w:tentative="1">
      <w:start w:val="1"/>
      <w:numFmt w:val="bullet"/>
      <w:lvlText w:val=""/>
      <w:lvlJc w:val="left"/>
      <w:pPr>
        <w:ind w:left="4669" w:hanging="360"/>
      </w:pPr>
      <w:rPr>
        <w:rFonts w:ascii="Wingdings" w:hAnsi="Wingdings" w:hint="default"/>
      </w:rPr>
    </w:lvl>
    <w:lvl w:ilvl="6" w:tplc="40090001" w:tentative="1">
      <w:start w:val="1"/>
      <w:numFmt w:val="bullet"/>
      <w:lvlText w:val=""/>
      <w:lvlJc w:val="left"/>
      <w:pPr>
        <w:ind w:left="5389" w:hanging="360"/>
      </w:pPr>
      <w:rPr>
        <w:rFonts w:ascii="Symbol" w:hAnsi="Symbol" w:hint="default"/>
      </w:rPr>
    </w:lvl>
    <w:lvl w:ilvl="7" w:tplc="40090003" w:tentative="1">
      <w:start w:val="1"/>
      <w:numFmt w:val="bullet"/>
      <w:lvlText w:val="o"/>
      <w:lvlJc w:val="left"/>
      <w:pPr>
        <w:ind w:left="6109" w:hanging="360"/>
      </w:pPr>
      <w:rPr>
        <w:rFonts w:ascii="Courier New" w:hAnsi="Courier New" w:cs="Courier New" w:hint="default"/>
      </w:rPr>
    </w:lvl>
    <w:lvl w:ilvl="8" w:tplc="40090005" w:tentative="1">
      <w:start w:val="1"/>
      <w:numFmt w:val="bullet"/>
      <w:lvlText w:val=""/>
      <w:lvlJc w:val="left"/>
      <w:pPr>
        <w:ind w:left="6829" w:hanging="360"/>
      </w:pPr>
      <w:rPr>
        <w:rFonts w:ascii="Wingdings" w:hAnsi="Wingdings" w:hint="default"/>
      </w:rPr>
    </w:lvl>
  </w:abstractNum>
  <w:abstractNum w:abstractNumId="27">
    <w:nsid w:val="469A40DA"/>
    <w:multiLevelType w:val="hybridMultilevel"/>
    <w:tmpl w:val="7E1EDC46"/>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481227D5"/>
    <w:multiLevelType w:val="hybridMultilevel"/>
    <w:tmpl w:val="AE0E0544"/>
    <w:lvl w:ilvl="0" w:tplc="40090009">
      <w:start w:val="1"/>
      <w:numFmt w:val="bullet"/>
      <w:lvlText w:val=""/>
      <w:lvlJc w:val="left"/>
      <w:pPr>
        <w:ind w:left="786" w:hanging="360"/>
      </w:pPr>
      <w:rPr>
        <w:rFonts w:ascii="Wingdings" w:hAnsi="Wingdings" w:hint="default"/>
      </w:rPr>
    </w:lvl>
    <w:lvl w:ilvl="1" w:tplc="40090003" w:tentative="1">
      <w:start w:val="1"/>
      <w:numFmt w:val="bullet"/>
      <w:lvlText w:val="o"/>
      <w:lvlJc w:val="left"/>
      <w:pPr>
        <w:ind w:left="1506" w:hanging="360"/>
      </w:pPr>
      <w:rPr>
        <w:rFonts w:ascii="Courier New" w:hAnsi="Courier New" w:cs="Courier New" w:hint="default"/>
      </w:rPr>
    </w:lvl>
    <w:lvl w:ilvl="2" w:tplc="40090005" w:tentative="1">
      <w:start w:val="1"/>
      <w:numFmt w:val="bullet"/>
      <w:lvlText w:val=""/>
      <w:lvlJc w:val="left"/>
      <w:pPr>
        <w:ind w:left="2226" w:hanging="360"/>
      </w:pPr>
      <w:rPr>
        <w:rFonts w:ascii="Wingdings" w:hAnsi="Wingdings" w:hint="default"/>
      </w:rPr>
    </w:lvl>
    <w:lvl w:ilvl="3" w:tplc="40090001" w:tentative="1">
      <w:start w:val="1"/>
      <w:numFmt w:val="bullet"/>
      <w:lvlText w:val=""/>
      <w:lvlJc w:val="left"/>
      <w:pPr>
        <w:ind w:left="2946" w:hanging="360"/>
      </w:pPr>
      <w:rPr>
        <w:rFonts w:ascii="Symbol" w:hAnsi="Symbol" w:hint="default"/>
      </w:rPr>
    </w:lvl>
    <w:lvl w:ilvl="4" w:tplc="40090003" w:tentative="1">
      <w:start w:val="1"/>
      <w:numFmt w:val="bullet"/>
      <w:lvlText w:val="o"/>
      <w:lvlJc w:val="left"/>
      <w:pPr>
        <w:ind w:left="3666" w:hanging="360"/>
      </w:pPr>
      <w:rPr>
        <w:rFonts w:ascii="Courier New" w:hAnsi="Courier New" w:cs="Courier New" w:hint="default"/>
      </w:rPr>
    </w:lvl>
    <w:lvl w:ilvl="5" w:tplc="40090005" w:tentative="1">
      <w:start w:val="1"/>
      <w:numFmt w:val="bullet"/>
      <w:lvlText w:val=""/>
      <w:lvlJc w:val="left"/>
      <w:pPr>
        <w:ind w:left="4386" w:hanging="360"/>
      </w:pPr>
      <w:rPr>
        <w:rFonts w:ascii="Wingdings" w:hAnsi="Wingdings" w:hint="default"/>
      </w:rPr>
    </w:lvl>
    <w:lvl w:ilvl="6" w:tplc="40090001" w:tentative="1">
      <w:start w:val="1"/>
      <w:numFmt w:val="bullet"/>
      <w:lvlText w:val=""/>
      <w:lvlJc w:val="left"/>
      <w:pPr>
        <w:ind w:left="5106" w:hanging="360"/>
      </w:pPr>
      <w:rPr>
        <w:rFonts w:ascii="Symbol" w:hAnsi="Symbol" w:hint="default"/>
      </w:rPr>
    </w:lvl>
    <w:lvl w:ilvl="7" w:tplc="40090003" w:tentative="1">
      <w:start w:val="1"/>
      <w:numFmt w:val="bullet"/>
      <w:lvlText w:val="o"/>
      <w:lvlJc w:val="left"/>
      <w:pPr>
        <w:ind w:left="5826" w:hanging="360"/>
      </w:pPr>
      <w:rPr>
        <w:rFonts w:ascii="Courier New" w:hAnsi="Courier New" w:cs="Courier New" w:hint="default"/>
      </w:rPr>
    </w:lvl>
    <w:lvl w:ilvl="8" w:tplc="40090005" w:tentative="1">
      <w:start w:val="1"/>
      <w:numFmt w:val="bullet"/>
      <w:lvlText w:val=""/>
      <w:lvlJc w:val="left"/>
      <w:pPr>
        <w:ind w:left="6546" w:hanging="360"/>
      </w:pPr>
      <w:rPr>
        <w:rFonts w:ascii="Wingdings" w:hAnsi="Wingdings" w:hint="default"/>
      </w:rPr>
    </w:lvl>
  </w:abstractNum>
  <w:abstractNum w:abstractNumId="29">
    <w:nsid w:val="4A0C72D2"/>
    <w:multiLevelType w:val="hybridMultilevel"/>
    <w:tmpl w:val="CA803D12"/>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4ABF550F"/>
    <w:multiLevelType w:val="hybridMultilevel"/>
    <w:tmpl w:val="E5848B14"/>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1">
    <w:nsid w:val="4D7C5A18"/>
    <w:multiLevelType w:val="hybridMultilevel"/>
    <w:tmpl w:val="13BA02CA"/>
    <w:lvl w:ilvl="0" w:tplc="0E5C36FC">
      <w:start w:val="1"/>
      <w:numFmt w:val="decimal"/>
      <w:lvlText w:val="3.%1."/>
      <w:lvlJc w:val="left"/>
      <w:pPr>
        <w:ind w:left="2062" w:hanging="360"/>
      </w:pPr>
      <w:rPr>
        <w:rFonts w:hint="default"/>
      </w:rPr>
    </w:lvl>
    <w:lvl w:ilvl="1" w:tplc="40090019" w:tentative="1">
      <w:start w:val="1"/>
      <w:numFmt w:val="lowerLetter"/>
      <w:lvlText w:val="%2."/>
      <w:lvlJc w:val="left"/>
      <w:pPr>
        <w:ind w:left="2782" w:hanging="360"/>
      </w:pPr>
    </w:lvl>
    <w:lvl w:ilvl="2" w:tplc="4009001B" w:tentative="1">
      <w:start w:val="1"/>
      <w:numFmt w:val="lowerRoman"/>
      <w:lvlText w:val="%3."/>
      <w:lvlJc w:val="right"/>
      <w:pPr>
        <w:ind w:left="3502" w:hanging="180"/>
      </w:pPr>
    </w:lvl>
    <w:lvl w:ilvl="3" w:tplc="4009000F" w:tentative="1">
      <w:start w:val="1"/>
      <w:numFmt w:val="decimal"/>
      <w:lvlText w:val="%4."/>
      <w:lvlJc w:val="left"/>
      <w:pPr>
        <w:ind w:left="4222" w:hanging="360"/>
      </w:pPr>
    </w:lvl>
    <w:lvl w:ilvl="4" w:tplc="40090019" w:tentative="1">
      <w:start w:val="1"/>
      <w:numFmt w:val="lowerLetter"/>
      <w:lvlText w:val="%5."/>
      <w:lvlJc w:val="left"/>
      <w:pPr>
        <w:ind w:left="4942" w:hanging="360"/>
      </w:pPr>
    </w:lvl>
    <w:lvl w:ilvl="5" w:tplc="4009001B" w:tentative="1">
      <w:start w:val="1"/>
      <w:numFmt w:val="lowerRoman"/>
      <w:lvlText w:val="%6."/>
      <w:lvlJc w:val="right"/>
      <w:pPr>
        <w:ind w:left="5662" w:hanging="180"/>
      </w:pPr>
    </w:lvl>
    <w:lvl w:ilvl="6" w:tplc="4009000F" w:tentative="1">
      <w:start w:val="1"/>
      <w:numFmt w:val="decimal"/>
      <w:lvlText w:val="%7."/>
      <w:lvlJc w:val="left"/>
      <w:pPr>
        <w:ind w:left="6382" w:hanging="360"/>
      </w:pPr>
    </w:lvl>
    <w:lvl w:ilvl="7" w:tplc="40090019" w:tentative="1">
      <w:start w:val="1"/>
      <w:numFmt w:val="lowerLetter"/>
      <w:lvlText w:val="%8."/>
      <w:lvlJc w:val="left"/>
      <w:pPr>
        <w:ind w:left="7102" w:hanging="360"/>
      </w:pPr>
    </w:lvl>
    <w:lvl w:ilvl="8" w:tplc="4009001B" w:tentative="1">
      <w:start w:val="1"/>
      <w:numFmt w:val="lowerRoman"/>
      <w:lvlText w:val="%9."/>
      <w:lvlJc w:val="right"/>
      <w:pPr>
        <w:ind w:left="7822" w:hanging="180"/>
      </w:pPr>
    </w:lvl>
  </w:abstractNum>
  <w:abstractNum w:abstractNumId="32">
    <w:nsid w:val="4EF30BF5"/>
    <w:multiLevelType w:val="hybridMultilevel"/>
    <w:tmpl w:val="F0220040"/>
    <w:lvl w:ilvl="0" w:tplc="40090009">
      <w:start w:val="1"/>
      <w:numFmt w:val="bullet"/>
      <w:lvlText w:val=""/>
      <w:lvlJc w:val="left"/>
      <w:pPr>
        <w:ind w:left="502" w:hanging="360"/>
      </w:pPr>
      <w:rPr>
        <w:rFonts w:ascii="Wingdings" w:hAnsi="Wingdings" w:hint="default"/>
      </w:rPr>
    </w:lvl>
    <w:lvl w:ilvl="1" w:tplc="40090003">
      <w:start w:val="1"/>
      <w:numFmt w:val="bullet"/>
      <w:lvlText w:val="o"/>
      <w:lvlJc w:val="left"/>
      <w:pPr>
        <w:ind w:left="502" w:hanging="360"/>
      </w:pPr>
      <w:rPr>
        <w:rFonts w:ascii="Courier New" w:hAnsi="Courier New" w:cs="Courier New" w:hint="default"/>
      </w:rPr>
    </w:lvl>
    <w:lvl w:ilvl="2" w:tplc="40090005">
      <w:start w:val="1"/>
      <w:numFmt w:val="bullet"/>
      <w:lvlText w:val=""/>
      <w:lvlJc w:val="left"/>
      <w:pPr>
        <w:ind w:left="50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33">
    <w:nsid w:val="52A3791E"/>
    <w:multiLevelType w:val="hybridMultilevel"/>
    <w:tmpl w:val="98C4288A"/>
    <w:lvl w:ilvl="0" w:tplc="40090001">
      <w:start w:val="1"/>
      <w:numFmt w:val="bullet"/>
      <w:lvlText w:val=""/>
      <w:lvlJc w:val="left"/>
      <w:pPr>
        <w:ind w:left="1778" w:hanging="360"/>
      </w:pPr>
      <w:rPr>
        <w:rFonts w:ascii="Symbol" w:hAnsi="Symbol" w:hint="default"/>
      </w:rPr>
    </w:lvl>
    <w:lvl w:ilvl="1" w:tplc="40090003" w:tentative="1">
      <w:start w:val="1"/>
      <w:numFmt w:val="bullet"/>
      <w:lvlText w:val="o"/>
      <w:lvlJc w:val="left"/>
      <w:pPr>
        <w:ind w:left="2869" w:hanging="360"/>
      </w:pPr>
      <w:rPr>
        <w:rFonts w:ascii="Courier New" w:hAnsi="Courier New" w:cs="Courier New" w:hint="default"/>
      </w:rPr>
    </w:lvl>
    <w:lvl w:ilvl="2" w:tplc="40090005" w:tentative="1">
      <w:start w:val="1"/>
      <w:numFmt w:val="bullet"/>
      <w:lvlText w:val=""/>
      <w:lvlJc w:val="left"/>
      <w:pPr>
        <w:ind w:left="3589" w:hanging="360"/>
      </w:pPr>
      <w:rPr>
        <w:rFonts w:ascii="Wingdings" w:hAnsi="Wingdings" w:hint="default"/>
      </w:rPr>
    </w:lvl>
    <w:lvl w:ilvl="3" w:tplc="40090001" w:tentative="1">
      <w:start w:val="1"/>
      <w:numFmt w:val="bullet"/>
      <w:lvlText w:val=""/>
      <w:lvlJc w:val="left"/>
      <w:pPr>
        <w:ind w:left="4309" w:hanging="360"/>
      </w:pPr>
      <w:rPr>
        <w:rFonts w:ascii="Symbol" w:hAnsi="Symbol" w:hint="default"/>
      </w:rPr>
    </w:lvl>
    <w:lvl w:ilvl="4" w:tplc="40090003" w:tentative="1">
      <w:start w:val="1"/>
      <w:numFmt w:val="bullet"/>
      <w:lvlText w:val="o"/>
      <w:lvlJc w:val="left"/>
      <w:pPr>
        <w:ind w:left="5029" w:hanging="360"/>
      </w:pPr>
      <w:rPr>
        <w:rFonts w:ascii="Courier New" w:hAnsi="Courier New" w:cs="Courier New" w:hint="default"/>
      </w:rPr>
    </w:lvl>
    <w:lvl w:ilvl="5" w:tplc="40090005" w:tentative="1">
      <w:start w:val="1"/>
      <w:numFmt w:val="bullet"/>
      <w:lvlText w:val=""/>
      <w:lvlJc w:val="left"/>
      <w:pPr>
        <w:ind w:left="5749" w:hanging="360"/>
      </w:pPr>
      <w:rPr>
        <w:rFonts w:ascii="Wingdings" w:hAnsi="Wingdings" w:hint="default"/>
      </w:rPr>
    </w:lvl>
    <w:lvl w:ilvl="6" w:tplc="40090001" w:tentative="1">
      <w:start w:val="1"/>
      <w:numFmt w:val="bullet"/>
      <w:lvlText w:val=""/>
      <w:lvlJc w:val="left"/>
      <w:pPr>
        <w:ind w:left="6469" w:hanging="360"/>
      </w:pPr>
      <w:rPr>
        <w:rFonts w:ascii="Symbol" w:hAnsi="Symbol" w:hint="default"/>
      </w:rPr>
    </w:lvl>
    <w:lvl w:ilvl="7" w:tplc="40090003" w:tentative="1">
      <w:start w:val="1"/>
      <w:numFmt w:val="bullet"/>
      <w:lvlText w:val="o"/>
      <w:lvlJc w:val="left"/>
      <w:pPr>
        <w:ind w:left="7189" w:hanging="360"/>
      </w:pPr>
      <w:rPr>
        <w:rFonts w:ascii="Courier New" w:hAnsi="Courier New" w:cs="Courier New" w:hint="default"/>
      </w:rPr>
    </w:lvl>
    <w:lvl w:ilvl="8" w:tplc="40090005" w:tentative="1">
      <w:start w:val="1"/>
      <w:numFmt w:val="bullet"/>
      <w:lvlText w:val=""/>
      <w:lvlJc w:val="left"/>
      <w:pPr>
        <w:ind w:left="7909" w:hanging="360"/>
      </w:pPr>
      <w:rPr>
        <w:rFonts w:ascii="Wingdings" w:hAnsi="Wingdings" w:hint="default"/>
      </w:rPr>
    </w:lvl>
  </w:abstractNum>
  <w:abstractNum w:abstractNumId="34">
    <w:nsid w:val="55B8410D"/>
    <w:multiLevelType w:val="hybridMultilevel"/>
    <w:tmpl w:val="7F9CE106"/>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nsid w:val="5A763D51"/>
    <w:multiLevelType w:val="hybridMultilevel"/>
    <w:tmpl w:val="39DC0708"/>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nsid w:val="5B255B71"/>
    <w:multiLevelType w:val="hybridMultilevel"/>
    <w:tmpl w:val="D9DC81A4"/>
    <w:lvl w:ilvl="0" w:tplc="40090009">
      <w:start w:val="1"/>
      <w:numFmt w:val="bullet"/>
      <w:lvlText w:val=""/>
      <w:lvlJc w:val="left"/>
      <w:pPr>
        <w:ind w:left="502" w:hanging="360"/>
      </w:pPr>
      <w:rPr>
        <w:rFonts w:ascii="Wingdings" w:hAnsi="Wingdings" w:hint="default"/>
      </w:rPr>
    </w:lvl>
    <w:lvl w:ilvl="1" w:tplc="40090003" w:tentative="1">
      <w:start w:val="1"/>
      <w:numFmt w:val="bullet"/>
      <w:lvlText w:val="o"/>
      <w:lvlJc w:val="left"/>
      <w:pPr>
        <w:ind w:left="1222" w:hanging="360"/>
      </w:pPr>
      <w:rPr>
        <w:rFonts w:ascii="Courier New" w:hAnsi="Courier New" w:cs="Courier New" w:hint="default"/>
      </w:rPr>
    </w:lvl>
    <w:lvl w:ilvl="2" w:tplc="40090005" w:tentative="1">
      <w:start w:val="1"/>
      <w:numFmt w:val="bullet"/>
      <w:lvlText w:val=""/>
      <w:lvlJc w:val="left"/>
      <w:pPr>
        <w:ind w:left="1942" w:hanging="360"/>
      </w:pPr>
      <w:rPr>
        <w:rFonts w:ascii="Wingdings" w:hAnsi="Wingdings" w:hint="default"/>
      </w:rPr>
    </w:lvl>
    <w:lvl w:ilvl="3" w:tplc="40090001" w:tentative="1">
      <w:start w:val="1"/>
      <w:numFmt w:val="bullet"/>
      <w:lvlText w:val=""/>
      <w:lvlJc w:val="left"/>
      <w:pPr>
        <w:ind w:left="2662" w:hanging="360"/>
      </w:pPr>
      <w:rPr>
        <w:rFonts w:ascii="Symbol" w:hAnsi="Symbol" w:hint="default"/>
      </w:rPr>
    </w:lvl>
    <w:lvl w:ilvl="4" w:tplc="40090003" w:tentative="1">
      <w:start w:val="1"/>
      <w:numFmt w:val="bullet"/>
      <w:lvlText w:val="o"/>
      <w:lvlJc w:val="left"/>
      <w:pPr>
        <w:ind w:left="3382" w:hanging="360"/>
      </w:pPr>
      <w:rPr>
        <w:rFonts w:ascii="Courier New" w:hAnsi="Courier New" w:cs="Courier New" w:hint="default"/>
      </w:rPr>
    </w:lvl>
    <w:lvl w:ilvl="5" w:tplc="40090005" w:tentative="1">
      <w:start w:val="1"/>
      <w:numFmt w:val="bullet"/>
      <w:lvlText w:val=""/>
      <w:lvlJc w:val="left"/>
      <w:pPr>
        <w:ind w:left="4102" w:hanging="360"/>
      </w:pPr>
      <w:rPr>
        <w:rFonts w:ascii="Wingdings" w:hAnsi="Wingdings" w:hint="default"/>
      </w:rPr>
    </w:lvl>
    <w:lvl w:ilvl="6" w:tplc="40090001" w:tentative="1">
      <w:start w:val="1"/>
      <w:numFmt w:val="bullet"/>
      <w:lvlText w:val=""/>
      <w:lvlJc w:val="left"/>
      <w:pPr>
        <w:ind w:left="4822" w:hanging="360"/>
      </w:pPr>
      <w:rPr>
        <w:rFonts w:ascii="Symbol" w:hAnsi="Symbol" w:hint="default"/>
      </w:rPr>
    </w:lvl>
    <w:lvl w:ilvl="7" w:tplc="40090003" w:tentative="1">
      <w:start w:val="1"/>
      <w:numFmt w:val="bullet"/>
      <w:lvlText w:val="o"/>
      <w:lvlJc w:val="left"/>
      <w:pPr>
        <w:ind w:left="5542" w:hanging="360"/>
      </w:pPr>
      <w:rPr>
        <w:rFonts w:ascii="Courier New" w:hAnsi="Courier New" w:cs="Courier New" w:hint="default"/>
      </w:rPr>
    </w:lvl>
    <w:lvl w:ilvl="8" w:tplc="40090005" w:tentative="1">
      <w:start w:val="1"/>
      <w:numFmt w:val="bullet"/>
      <w:lvlText w:val=""/>
      <w:lvlJc w:val="left"/>
      <w:pPr>
        <w:ind w:left="6262" w:hanging="360"/>
      </w:pPr>
      <w:rPr>
        <w:rFonts w:ascii="Wingdings" w:hAnsi="Wingdings" w:hint="default"/>
      </w:rPr>
    </w:lvl>
  </w:abstractNum>
  <w:abstractNum w:abstractNumId="37">
    <w:nsid w:val="5D8A53F3"/>
    <w:multiLevelType w:val="hybridMultilevel"/>
    <w:tmpl w:val="B5F050A8"/>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8">
    <w:nsid w:val="5E274BE5"/>
    <w:multiLevelType w:val="hybridMultilevel"/>
    <w:tmpl w:val="C806352A"/>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nsid w:val="5E7D2F51"/>
    <w:multiLevelType w:val="hybridMultilevel"/>
    <w:tmpl w:val="DE6C94C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nsid w:val="5EF367C3"/>
    <w:multiLevelType w:val="hybridMultilevel"/>
    <w:tmpl w:val="FA22724C"/>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1">
    <w:nsid w:val="5F5E6E18"/>
    <w:multiLevelType w:val="multilevel"/>
    <w:tmpl w:val="274257C0"/>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66EF2BC3"/>
    <w:multiLevelType w:val="hybridMultilevel"/>
    <w:tmpl w:val="0CE4D3B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3">
    <w:nsid w:val="67AA1EF4"/>
    <w:multiLevelType w:val="hybridMultilevel"/>
    <w:tmpl w:val="81AC39F2"/>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4">
    <w:nsid w:val="6FE45D38"/>
    <w:multiLevelType w:val="hybridMultilevel"/>
    <w:tmpl w:val="0DF493A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5">
    <w:nsid w:val="72D17B32"/>
    <w:multiLevelType w:val="hybridMultilevel"/>
    <w:tmpl w:val="076E6D9C"/>
    <w:lvl w:ilvl="0" w:tplc="3080FD8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6">
    <w:nsid w:val="77BB0DAD"/>
    <w:multiLevelType w:val="hybridMultilevel"/>
    <w:tmpl w:val="DD244360"/>
    <w:lvl w:ilvl="0" w:tplc="25DCAA62">
      <w:start w:val="1"/>
      <w:numFmt w:val="bullet"/>
      <w:lvlText w:val=""/>
      <w:lvlJc w:val="left"/>
      <w:pPr>
        <w:ind w:left="1069" w:hanging="360"/>
      </w:pPr>
      <w:rPr>
        <w:rFonts w:ascii="Wingdings" w:hAnsi="Wingdings" w:hint="default"/>
        <w:b/>
      </w:rPr>
    </w:lvl>
    <w:lvl w:ilvl="1" w:tplc="40090003" w:tentative="1">
      <w:start w:val="1"/>
      <w:numFmt w:val="bullet"/>
      <w:lvlText w:val="o"/>
      <w:lvlJc w:val="left"/>
      <w:pPr>
        <w:ind w:left="1789" w:hanging="360"/>
      </w:pPr>
      <w:rPr>
        <w:rFonts w:ascii="Courier New" w:hAnsi="Courier New" w:cs="Courier New" w:hint="default"/>
      </w:rPr>
    </w:lvl>
    <w:lvl w:ilvl="2" w:tplc="40090005" w:tentative="1">
      <w:start w:val="1"/>
      <w:numFmt w:val="bullet"/>
      <w:lvlText w:val=""/>
      <w:lvlJc w:val="left"/>
      <w:pPr>
        <w:ind w:left="2509" w:hanging="360"/>
      </w:pPr>
      <w:rPr>
        <w:rFonts w:ascii="Wingdings" w:hAnsi="Wingdings" w:hint="default"/>
      </w:rPr>
    </w:lvl>
    <w:lvl w:ilvl="3" w:tplc="40090001" w:tentative="1">
      <w:start w:val="1"/>
      <w:numFmt w:val="bullet"/>
      <w:lvlText w:val=""/>
      <w:lvlJc w:val="left"/>
      <w:pPr>
        <w:ind w:left="3229" w:hanging="360"/>
      </w:pPr>
      <w:rPr>
        <w:rFonts w:ascii="Symbol" w:hAnsi="Symbol" w:hint="default"/>
      </w:rPr>
    </w:lvl>
    <w:lvl w:ilvl="4" w:tplc="40090003" w:tentative="1">
      <w:start w:val="1"/>
      <w:numFmt w:val="bullet"/>
      <w:lvlText w:val="o"/>
      <w:lvlJc w:val="left"/>
      <w:pPr>
        <w:ind w:left="3949" w:hanging="360"/>
      </w:pPr>
      <w:rPr>
        <w:rFonts w:ascii="Courier New" w:hAnsi="Courier New" w:cs="Courier New" w:hint="default"/>
      </w:rPr>
    </w:lvl>
    <w:lvl w:ilvl="5" w:tplc="40090005" w:tentative="1">
      <w:start w:val="1"/>
      <w:numFmt w:val="bullet"/>
      <w:lvlText w:val=""/>
      <w:lvlJc w:val="left"/>
      <w:pPr>
        <w:ind w:left="4669" w:hanging="360"/>
      </w:pPr>
      <w:rPr>
        <w:rFonts w:ascii="Wingdings" w:hAnsi="Wingdings" w:hint="default"/>
      </w:rPr>
    </w:lvl>
    <w:lvl w:ilvl="6" w:tplc="40090001" w:tentative="1">
      <w:start w:val="1"/>
      <w:numFmt w:val="bullet"/>
      <w:lvlText w:val=""/>
      <w:lvlJc w:val="left"/>
      <w:pPr>
        <w:ind w:left="5389" w:hanging="360"/>
      </w:pPr>
      <w:rPr>
        <w:rFonts w:ascii="Symbol" w:hAnsi="Symbol" w:hint="default"/>
      </w:rPr>
    </w:lvl>
    <w:lvl w:ilvl="7" w:tplc="40090003" w:tentative="1">
      <w:start w:val="1"/>
      <w:numFmt w:val="bullet"/>
      <w:lvlText w:val="o"/>
      <w:lvlJc w:val="left"/>
      <w:pPr>
        <w:ind w:left="6109" w:hanging="360"/>
      </w:pPr>
      <w:rPr>
        <w:rFonts w:ascii="Courier New" w:hAnsi="Courier New" w:cs="Courier New" w:hint="default"/>
      </w:rPr>
    </w:lvl>
    <w:lvl w:ilvl="8" w:tplc="40090005" w:tentative="1">
      <w:start w:val="1"/>
      <w:numFmt w:val="bullet"/>
      <w:lvlText w:val=""/>
      <w:lvlJc w:val="left"/>
      <w:pPr>
        <w:ind w:left="6829" w:hanging="360"/>
      </w:pPr>
      <w:rPr>
        <w:rFonts w:ascii="Wingdings" w:hAnsi="Wingdings" w:hint="default"/>
      </w:rPr>
    </w:lvl>
  </w:abstractNum>
  <w:abstractNum w:abstractNumId="47">
    <w:nsid w:val="7BE013EE"/>
    <w:multiLevelType w:val="hybridMultilevel"/>
    <w:tmpl w:val="ACF48688"/>
    <w:lvl w:ilvl="0" w:tplc="40090009">
      <w:start w:val="1"/>
      <w:numFmt w:val="bullet"/>
      <w:lvlText w:val=""/>
      <w:lvlJc w:val="left"/>
      <w:pPr>
        <w:ind w:left="720" w:hanging="360"/>
      </w:pPr>
      <w:rPr>
        <w:rFonts w:ascii="Wingdings" w:hAnsi="Wingdings" w:hint="default"/>
      </w:rPr>
    </w:lvl>
    <w:lvl w:ilvl="1" w:tplc="40090003">
      <w:start w:val="1"/>
      <w:numFmt w:val="bullet"/>
      <w:lvlText w:val="o"/>
      <w:lvlJc w:val="left"/>
      <w:pPr>
        <w:ind w:left="502"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8">
    <w:nsid w:val="7F414058"/>
    <w:multiLevelType w:val="hybridMultilevel"/>
    <w:tmpl w:val="4774A6C8"/>
    <w:lvl w:ilvl="0" w:tplc="C6C87A34">
      <w:start w:val="1"/>
      <w:numFmt w:val="bullet"/>
      <w:lvlText w:val=""/>
      <w:lvlJc w:val="left"/>
      <w:pPr>
        <w:ind w:left="720" w:hanging="360"/>
      </w:pPr>
      <w:rPr>
        <w:rFonts w:ascii="Wingdings" w:hAnsi="Wingdings" w:hint="default"/>
        <w:vertAlign w:val="baseline"/>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37"/>
  </w:num>
  <w:num w:numId="2">
    <w:abstractNumId w:val="7"/>
  </w:num>
  <w:num w:numId="3">
    <w:abstractNumId w:val="41"/>
  </w:num>
  <w:num w:numId="4">
    <w:abstractNumId w:val="44"/>
  </w:num>
  <w:num w:numId="5">
    <w:abstractNumId w:val="5"/>
  </w:num>
  <w:num w:numId="6">
    <w:abstractNumId w:val="31"/>
  </w:num>
  <w:num w:numId="7">
    <w:abstractNumId w:val="25"/>
  </w:num>
  <w:num w:numId="8">
    <w:abstractNumId w:val="48"/>
  </w:num>
  <w:num w:numId="9">
    <w:abstractNumId w:val="29"/>
  </w:num>
  <w:num w:numId="10">
    <w:abstractNumId w:val="18"/>
  </w:num>
  <w:num w:numId="11">
    <w:abstractNumId w:val="39"/>
  </w:num>
  <w:num w:numId="12">
    <w:abstractNumId w:val="46"/>
  </w:num>
  <w:num w:numId="13">
    <w:abstractNumId w:val="4"/>
  </w:num>
  <w:num w:numId="14">
    <w:abstractNumId w:val="21"/>
  </w:num>
  <w:num w:numId="15">
    <w:abstractNumId w:val="33"/>
  </w:num>
  <w:num w:numId="16">
    <w:abstractNumId w:val="11"/>
  </w:num>
  <w:num w:numId="17">
    <w:abstractNumId w:val="3"/>
  </w:num>
  <w:num w:numId="18">
    <w:abstractNumId w:val="10"/>
  </w:num>
  <w:num w:numId="19">
    <w:abstractNumId w:val="23"/>
  </w:num>
  <w:num w:numId="20">
    <w:abstractNumId w:val="32"/>
  </w:num>
  <w:num w:numId="21">
    <w:abstractNumId w:val="47"/>
  </w:num>
  <w:num w:numId="22">
    <w:abstractNumId w:val="36"/>
  </w:num>
  <w:num w:numId="23">
    <w:abstractNumId w:val="17"/>
  </w:num>
  <w:num w:numId="24">
    <w:abstractNumId w:val="19"/>
  </w:num>
  <w:num w:numId="25">
    <w:abstractNumId w:val="28"/>
  </w:num>
  <w:num w:numId="26">
    <w:abstractNumId w:val="26"/>
  </w:num>
  <w:num w:numId="27">
    <w:abstractNumId w:val="13"/>
  </w:num>
  <w:num w:numId="28">
    <w:abstractNumId w:val="27"/>
  </w:num>
  <w:num w:numId="29">
    <w:abstractNumId w:val="43"/>
  </w:num>
  <w:num w:numId="30">
    <w:abstractNumId w:val="38"/>
  </w:num>
  <w:num w:numId="31">
    <w:abstractNumId w:val="40"/>
  </w:num>
  <w:num w:numId="32">
    <w:abstractNumId w:val="1"/>
  </w:num>
  <w:num w:numId="33">
    <w:abstractNumId w:val="30"/>
  </w:num>
  <w:num w:numId="34">
    <w:abstractNumId w:val="45"/>
  </w:num>
  <w:num w:numId="35">
    <w:abstractNumId w:val="6"/>
  </w:num>
  <w:num w:numId="36">
    <w:abstractNumId w:val="22"/>
  </w:num>
  <w:num w:numId="37">
    <w:abstractNumId w:val="34"/>
  </w:num>
  <w:num w:numId="38">
    <w:abstractNumId w:val="8"/>
  </w:num>
  <w:num w:numId="39">
    <w:abstractNumId w:val="20"/>
  </w:num>
  <w:num w:numId="40">
    <w:abstractNumId w:val="42"/>
  </w:num>
  <w:num w:numId="41">
    <w:abstractNumId w:val="14"/>
  </w:num>
  <w:num w:numId="42">
    <w:abstractNumId w:val="15"/>
  </w:num>
  <w:num w:numId="43">
    <w:abstractNumId w:val="9"/>
  </w:num>
  <w:num w:numId="44">
    <w:abstractNumId w:val="35"/>
  </w:num>
  <w:num w:numId="45">
    <w:abstractNumId w:val="0"/>
  </w:num>
  <w:num w:numId="46">
    <w:abstractNumId w:val="16"/>
  </w:num>
  <w:num w:numId="47">
    <w:abstractNumId w:val="2"/>
  </w:num>
  <w:num w:numId="48">
    <w:abstractNumId w:val="12"/>
  </w:num>
  <w:num w:numId="49">
    <w:abstractNumId w:val="24"/>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EC255A"/>
    <w:rsid w:val="00130B25"/>
    <w:rsid w:val="002C35B8"/>
    <w:rsid w:val="00555687"/>
    <w:rsid w:val="005C6D7B"/>
    <w:rsid w:val="00617C8F"/>
    <w:rsid w:val="006B3373"/>
    <w:rsid w:val="00793513"/>
    <w:rsid w:val="008B51FE"/>
    <w:rsid w:val="009036CC"/>
    <w:rsid w:val="00AF2552"/>
    <w:rsid w:val="00B7725F"/>
    <w:rsid w:val="00C458B1"/>
    <w:rsid w:val="00C53C7E"/>
    <w:rsid w:val="00C61089"/>
    <w:rsid w:val="00CD7888"/>
    <w:rsid w:val="00EC255A"/>
    <w:rsid w:val="00F03DDE"/>
    <w:rsid w:val="00FC7951"/>
    <w:rsid w:val="00FF6A8A"/>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0B25"/>
  </w:style>
  <w:style w:type="paragraph" w:styleId="Heading1">
    <w:name w:val="heading 1"/>
    <w:basedOn w:val="Normal"/>
    <w:next w:val="Normal"/>
    <w:link w:val="Heading1Char"/>
    <w:qFormat/>
    <w:rsid w:val="00F03DDE"/>
    <w:pPr>
      <w:keepNext/>
      <w:spacing w:after="0" w:line="240" w:lineRule="auto"/>
      <w:outlineLvl w:val="0"/>
    </w:pPr>
    <w:rPr>
      <w:rFonts w:ascii="Times New Roman" w:eastAsia="Calibri" w:hAnsi="Times New Roman" w:cs="Mangal"/>
      <w:b/>
      <w:bCs/>
      <w:sz w:val="28"/>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255A"/>
    <w:pPr>
      <w:ind w:left="720"/>
      <w:contextualSpacing/>
    </w:pPr>
    <w:rPr>
      <w:rFonts w:ascii="Calibri" w:eastAsia="Calibri" w:hAnsi="Calibri" w:cs="Times New Roman"/>
      <w:lang w:val="en-US" w:eastAsia="en-US"/>
    </w:rPr>
  </w:style>
  <w:style w:type="paragraph" w:styleId="NoSpacing">
    <w:name w:val="No Spacing"/>
    <w:link w:val="NoSpacingChar"/>
    <w:uiPriority w:val="1"/>
    <w:qFormat/>
    <w:rsid w:val="00EC255A"/>
    <w:pPr>
      <w:spacing w:after="0" w:line="240" w:lineRule="auto"/>
    </w:pPr>
    <w:rPr>
      <w:rFonts w:ascii="Calibri" w:eastAsia="Calibri" w:hAnsi="Calibri" w:cs="Times New Roman"/>
      <w:lang w:val="en-US" w:eastAsia="en-US"/>
    </w:rPr>
  </w:style>
  <w:style w:type="table" w:styleId="TableGrid">
    <w:name w:val="Table Grid"/>
    <w:basedOn w:val="TableNormal"/>
    <w:uiPriority w:val="59"/>
    <w:rsid w:val="00EC255A"/>
    <w:pPr>
      <w:spacing w:after="0" w:line="240" w:lineRule="auto"/>
      <w:jc w:val="both"/>
    </w:pPr>
    <w:rPr>
      <w:rFonts w:eastAsiaTheme="minorHAnsi"/>
      <w:lang w:val="en-US"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F03DDE"/>
    <w:rPr>
      <w:rFonts w:ascii="Times New Roman" w:eastAsia="Calibri" w:hAnsi="Times New Roman" w:cs="Mangal"/>
      <w:b/>
      <w:bCs/>
      <w:sz w:val="28"/>
      <w:szCs w:val="24"/>
      <w:lang w:val="en-US" w:eastAsia="en-US"/>
    </w:rPr>
  </w:style>
  <w:style w:type="paragraph" w:styleId="Footer">
    <w:name w:val="footer"/>
    <w:basedOn w:val="Normal"/>
    <w:link w:val="FooterChar"/>
    <w:uiPriority w:val="99"/>
    <w:unhideWhenUsed/>
    <w:rsid w:val="00F03DDE"/>
    <w:pPr>
      <w:tabs>
        <w:tab w:val="center" w:pos="4513"/>
        <w:tab w:val="right" w:pos="9026"/>
      </w:tabs>
      <w:spacing w:after="0" w:line="240" w:lineRule="auto"/>
      <w:jc w:val="both"/>
    </w:pPr>
    <w:rPr>
      <w:rFonts w:eastAsiaTheme="minorHAnsi"/>
      <w:lang w:val="en-US" w:eastAsia="en-US"/>
    </w:rPr>
  </w:style>
  <w:style w:type="character" w:customStyle="1" w:styleId="FooterChar">
    <w:name w:val="Footer Char"/>
    <w:basedOn w:val="DefaultParagraphFont"/>
    <w:link w:val="Footer"/>
    <w:uiPriority w:val="99"/>
    <w:rsid w:val="00F03DDE"/>
    <w:rPr>
      <w:rFonts w:eastAsiaTheme="minorHAnsi"/>
      <w:lang w:val="en-US" w:eastAsia="en-US"/>
    </w:rPr>
  </w:style>
  <w:style w:type="character" w:customStyle="1" w:styleId="NoSpacingChar">
    <w:name w:val="No Spacing Char"/>
    <w:basedOn w:val="DefaultParagraphFont"/>
    <w:link w:val="NoSpacing"/>
    <w:uiPriority w:val="1"/>
    <w:rsid w:val="00F03DDE"/>
    <w:rPr>
      <w:rFonts w:ascii="Calibri" w:eastAsia="Calibri" w:hAnsi="Calibri" w:cs="Times New Roman"/>
      <w:lang w:val="en-US" w:eastAsia="en-US"/>
    </w:rPr>
  </w:style>
  <w:style w:type="paragraph" w:styleId="Header">
    <w:name w:val="header"/>
    <w:basedOn w:val="Normal"/>
    <w:link w:val="HeaderChar"/>
    <w:uiPriority w:val="99"/>
    <w:unhideWhenUsed/>
    <w:rsid w:val="00F03DDE"/>
    <w:pPr>
      <w:tabs>
        <w:tab w:val="center" w:pos="4513"/>
        <w:tab w:val="right" w:pos="9026"/>
      </w:tabs>
      <w:spacing w:after="0" w:line="240" w:lineRule="auto"/>
    </w:pPr>
    <w:rPr>
      <w:lang w:val="en-US" w:eastAsia="en-US"/>
    </w:rPr>
  </w:style>
  <w:style w:type="character" w:customStyle="1" w:styleId="HeaderChar">
    <w:name w:val="Header Char"/>
    <w:basedOn w:val="DefaultParagraphFont"/>
    <w:link w:val="Header"/>
    <w:uiPriority w:val="99"/>
    <w:rsid w:val="00F03DDE"/>
    <w:rPr>
      <w:lang w:val="en-US" w:eastAsia="en-US"/>
    </w:rPr>
  </w:style>
  <w:style w:type="character" w:styleId="Hyperlink">
    <w:name w:val="Hyperlink"/>
    <w:basedOn w:val="DefaultParagraphFont"/>
    <w:uiPriority w:val="99"/>
    <w:unhideWhenUsed/>
    <w:rsid w:val="00F03DDE"/>
    <w:rPr>
      <w:color w:val="0000FF" w:themeColor="hyperlink"/>
      <w:u w:val="single"/>
    </w:rPr>
  </w:style>
  <w:style w:type="paragraph" w:styleId="BalloonText">
    <w:name w:val="Balloon Text"/>
    <w:basedOn w:val="Normal"/>
    <w:link w:val="BalloonTextChar"/>
    <w:uiPriority w:val="99"/>
    <w:semiHidden/>
    <w:unhideWhenUsed/>
    <w:rsid w:val="00F03D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DDE"/>
    <w:rPr>
      <w:rFonts w:ascii="Tahoma" w:hAnsi="Tahoma" w:cs="Tahoma"/>
      <w:sz w:val="16"/>
      <w:szCs w:val="16"/>
    </w:rPr>
  </w:style>
  <w:style w:type="character" w:customStyle="1" w:styleId="citation">
    <w:name w:val="citation"/>
    <w:basedOn w:val="DefaultParagraphFont"/>
    <w:rsid w:val="00C53C7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hyperlink" Target="http://www.cpcb.nic.in/air.php"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ome\Desktop\New%20Microsoft%20Office%20Excel%20Worksheet.xlsx" TargetMode="External"/><Relationship Id="rId2" Type="http://schemas.openxmlformats.org/officeDocument/2006/relationships/image" Target="../media/image3.jpeg"/><Relationship Id="rId1" Type="http://schemas.openxmlformats.org/officeDocument/2006/relationships/image" Target="../media/image2.jpeg"/></Relationships>
</file>

<file path=word/charts/_rels/chart10.xml.rels><?xml version="1.0" encoding="UTF-8" standalone="yes"?>
<Relationships xmlns="http://schemas.openxmlformats.org/package/2006/relationships"><Relationship Id="rId2" Type="http://schemas.openxmlformats.org/officeDocument/2006/relationships/oleObject" Target="file:///C:\Users\Home\Desktop\New%20Microsoft%20Office%20Excel%20Worksheet.xlsx" TargetMode="External"/><Relationship Id="rId1" Type="http://schemas.openxmlformats.org/officeDocument/2006/relationships/image" Target="../media/image7.jpeg"/></Relationships>
</file>

<file path=word/charts/_rels/chart2.xml.rels><?xml version="1.0" encoding="UTF-8" standalone="yes"?>
<Relationships xmlns="http://schemas.openxmlformats.org/package/2006/relationships"><Relationship Id="rId2" Type="http://schemas.openxmlformats.org/officeDocument/2006/relationships/oleObject" Target="file:///C:\Users\Home\Desktop\New%20Microsoft%20Office%20Excel%20Worksheet.xlsx" TargetMode="External"/><Relationship Id="rId1" Type="http://schemas.openxmlformats.org/officeDocument/2006/relationships/image" Target="../media/image2.jpeg"/></Relationships>
</file>

<file path=word/charts/_rels/chart3.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jpeg"/><Relationship Id="rId1" Type="http://schemas.openxmlformats.org/officeDocument/2006/relationships/image" Target="../media/image4.jpeg"/><Relationship Id="rId4" Type="http://schemas.openxmlformats.org/officeDocument/2006/relationships/oleObject" Target="file:///C:\Users\Home\Desktop\New%20Microsoft%20Office%20Excel%20Worksheet.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Home\Desktop\New%20Microsoft%20Office%20Excel%20Worksheet.xlsx" TargetMode="External"/><Relationship Id="rId1" Type="http://schemas.openxmlformats.org/officeDocument/2006/relationships/image" Target="../media/image7.jpeg"/></Relationships>
</file>

<file path=word/charts/_rels/chart5.xml.rels><?xml version="1.0" encoding="UTF-8" standalone="yes"?>
<Relationships xmlns="http://schemas.openxmlformats.org/package/2006/relationships"><Relationship Id="rId2" Type="http://schemas.openxmlformats.org/officeDocument/2006/relationships/oleObject" Target="file:///C:\Users\Home\Desktop\New%20Microsoft%20Office%20Excel%20Worksheet.xlsx" TargetMode="External"/><Relationship Id="rId1" Type="http://schemas.openxmlformats.org/officeDocument/2006/relationships/image" Target="../media/image7.jpeg"/></Relationships>
</file>

<file path=word/charts/_rels/chart6.xml.rels><?xml version="1.0" encoding="UTF-8" standalone="yes"?>
<Relationships xmlns="http://schemas.openxmlformats.org/package/2006/relationships"><Relationship Id="rId1" Type="http://schemas.openxmlformats.org/officeDocument/2006/relationships/oleObject" Target="file:///C:\Users\Home\Desktop\New%20Microsoft%20Office%20Excel%20Worksheet.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Home\Desktop\New%20Microsoft%20Office%20Excel%20Worksheet.xlsx" TargetMode="External"/><Relationship Id="rId2" Type="http://schemas.openxmlformats.org/officeDocument/2006/relationships/image" Target="../media/image9.jpeg"/><Relationship Id="rId1" Type="http://schemas.openxmlformats.org/officeDocument/2006/relationships/image" Target="../media/image8.jpeg"/></Relationships>
</file>

<file path=word/charts/_rels/chart8.xml.rels><?xml version="1.0" encoding="UTF-8" standalone="yes"?>
<Relationships xmlns="http://schemas.openxmlformats.org/package/2006/relationships"><Relationship Id="rId3" Type="http://schemas.openxmlformats.org/officeDocument/2006/relationships/oleObject" Target="file:///C:\Users\Home\Desktop\New%20Microsoft%20Office%20Excel%20Worksheet.xlsx" TargetMode="External"/><Relationship Id="rId2" Type="http://schemas.openxmlformats.org/officeDocument/2006/relationships/image" Target="../media/image7.jpeg"/><Relationship Id="rId1" Type="http://schemas.openxmlformats.org/officeDocument/2006/relationships/image" Target="../media/image2.jpeg"/></Relationships>
</file>

<file path=word/charts/_rels/chart9.xml.rels><?xml version="1.0" encoding="UTF-8" standalone="yes"?>
<Relationships xmlns="http://schemas.openxmlformats.org/package/2006/relationships"><Relationship Id="rId1" Type="http://schemas.openxmlformats.org/officeDocument/2006/relationships/oleObject" Target="file:///C:\Users\Home\Desktop\New%20Microsoft%20Office%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IN"/>
  <c:style val="47"/>
  <c:chart>
    <c:title>
      <c:tx>
        <c:rich>
          <a:bodyPr/>
          <a:lstStyle/>
          <a:p>
            <a:pPr>
              <a:defRPr>
                <a:solidFill>
                  <a:srgbClr val="FFFF00"/>
                </a:solidFill>
              </a:defRPr>
            </a:pPr>
            <a:r>
              <a:rPr lang="en-IN" sz="1400">
                <a:solidFill>
                  <a:srgbClr val="FFFF00"/>
                </a:solidFill>
                <a:latin typeface="Times New Roman" pitchFamily="18" charset="0"/>
                <a:cs typeface="Times New Roman" pitchFamily="18" charset="0"/>
              </a:rPr>
              <a:t>TOP  FIVE STATES AND UNION TERRITORIES IN SULPHUR DIOXIDE EMISSION IN INDIA - 2012</a:t>
            </a:r>
          </a:p>
          <a:p>
            <a:pPr>
              <a:defRPr>
                <a:solidFill>
                  <a:srgbClr val="FFFF00"/>
                </a:solidFill>
              </a:defRPr>
            </a:pPr>
            <a:r>
              <a:rPr lang="en-IN" sz="1050">
                <a:solidFill>
                  <a:srgbClr val="FFFF00"/>
                </a:solidFill>
                <a:latin typeface="Times New Roman" pitchFamily="18" charset="0"/>
                <a:cs typeface="Times New Roman" pitchFamily="18" charset="0"/>
              </a:rPr>
              <a:t>(</a:t>
            </a:r>
            <a:r>
              <a:rPr lang="en-IN" sz="1050" b="1" i="0" u="none" strike="noStrike" baseline="0">
                <a:solidFill>
                  <a:srgbClr val="FFFF00"/>
                </a:solidFill>
              </a:rPr>
              <a:t>Annual Average </a:t>
            </a:r>
            <a:r>
              <a:rPr lang="en-IN" sz="1050" b="1" i="0" u="none" strike="noStrike" baseline="0">
                <a:solidFill>
                  <a:srgbClr val="FFFF00"/>
                </a:solidFill>
                <a:latin typeface="Times New Roman" pitchFamily="18" charset="0"/>
                <a:cs typeface="Times New Roman" pitchFamily="18" charset="0"/>
              </a:rPr>
              <a:t>o</a:t>
            </a:r>
            <a:r>
              <a:rPr lang="en-IN" sz="1050">
                <a:solidFill>
                  <a:srgbClr val="FFFF00"/>
                </a:solidFill>
                <a:latin typeface="Times New Roman" pitchFamily="18" charset="0"/>
                <a:cs typeface="Times New Roman" pitchFamily="18" charset="0"/>
              </a:rPr>
              <a:t>f Sulphur Dioxide in µg/m3)</a:t>
            </a:r>
          </a:p>
        </c:rich>
      </c:tx>
    </c:title>
    <c:plotArea>
      <c:layout>
        <c:manualLayout>
          <c:layoutTarget val="inner"/>
          <c:xMode val="edge"/>
          <c:yMode val="edge"/>
          <c:x val="6.8728609676992791E-2"/>
          <c:y val="0.23373030886345444"/>
          <c:w val="0.86916462746180034"/>
          <c:h val="0.61705297118410862"/>
        </c:manualLayout>
      </c:layout>
      <c:barChart>
        <c:barDir val="col"/>
        <c:grouping val="clustered"/>
        <c:ser>
          <c:idx val="0"/>
          <c:order val="0"/>
          <c:spPr>
            <a:solidFill>
              <a:schemeClr val="accent2">
                <a:lumMod val="75000"/>
              </a:schemeClr>
            </a:solidFill>
            <a:ln>
              <a:gradFill flip="none" rotWithShape="1">
                <a:gsLst>
                  <a:gs pos="0">
                    <a:srgbClr val="C0504D">
                      <a:lumMod val="75000"/>
                      <a:alpha val="98000"/>
                    </a:srgbClr>
                  </a:gs>
                  <a:gs pos="13000">
                    <a:srgbClr val="FFA800"/>
                  </a:gs>
                  <a:gs pos="28000">
                    <a:srgbClr val="825600"/>
                  </a:gs>
                  <a:gs pos="42999">
                    <a:schemeClr val="accent2">
                      <a:lumMod val="50000"/>
                    </a:schemeClr>
                  </a:gs>
                  <a:gs pos="58000">
                    <a:srgbClr val="825600"/>
                  </a:gs>
                  <a:gs pos="72000">
                    <a:srgbClr val="FFA800"/>
                  </a:gs>
                  <a:gs pos="87000">
                    <a:srgbClr val="825600"/>
                  </a:gs>
                  <a:gs pos="100000">
                    <a:srgbClr val="FFA800"/>
                  </a:gs>
                </a:gsLst>
                <a:lin ang="8100000" scaled="1"/>
                <a:tileRect/>
              </a:gradFill>
            </a:ln>
          </c:spPr>
          <c:cat>
            <c:strRef>
              <c:f>Sheet1!$G$7:$G$11</c:f>
              <c:strCache>
                <c:ptCount val="5"/>
                <c:pt idx="0">
                  <c:v>Madhya Pradesh</c:v>
                </c:pt>
                <c:pt idx="1">
                  <c:v>Gujarat</c:v>
                </c:pt>
                <c:pt idx="2">
                  <c:v>Maharashtra</c:v>
                </c:pt>
                <c:pt idx="3">
                  <c:v>Jharkhand</c:v>
                </c:pt>
                <c:pt idx="4">
                  <c:v>Uttarakhand</c:v>
                </c:pt>
              </c:strCache>
            </c:strRef>
          </c:cat>
          <c:val>
            <c:numRef>
              <c:f>Sheet1!$H$7:$H$11</c:f>
              <c:numCache>
                <c:formatCode>General</c:formatCode>
                <c:ptCount val="5"/>
                <c:pt idx="0">
                  <c:v>14</c:v>
                </c:pt>
                <c:pt idx="1">
                  <c:v>15</c:v>
                </c:pt>
                <c:pt idx="2">
                  <c:v>17</c:v>
                </c:pt>
                <c:pt idx="3">
                  <c:v>23</c:v>
                </c:pt>
                <c:pt idx="4">
                  <c:v>26</c:v>
                </c:pt>
              </c:numCache>
            </c:numRef>
          </c:val>
        </c:ser>
        <c:axId val="107086976"/>
        <c:axId val="107088512"/>
      </c:barChart>
      <c:catAx>
        <c:axId val="107086976"/>
        <c:scaling>
          <c:orientation val="minMax"/>
        </c:scaling>
        <c:axPos val="b"/>
        <c:majorTickMark val="none"/>
        <c:tickLblPos val="nextTo"/>
        <c:txPr>
          <a:bodyPr/>
          <a:lstStyle/>
          <a:p>
            <a:pPr>
              <a:defRPr sz="1200" b="1">
                <a:solidFill>
                  <a:srgbClr val="FFFF00"/>
                </a:solidFill>
                <a:latin typeface="Times New Roman" pitchFamily="18" charset="0"/>
                <a:cs typeface="Times New Roman" pitchFamily="18" charset="0"/>
              </a:defRPr>
            </a:pPr>
            <a:endParaRPr lang="en-US"/>
          </a:p>
        </c:txPr>
        <c:crossAx val="107088512"/>
        <c:crosses val="autoZero"/>
        <c:auto val="1"/>
        <c:lblAlgn val="ctr"/>
        <c:lblOffset val="100"/>
      </c:catAx>
      <c:valAx>
        <c:axId val="107088512"/>
        <c:scaling>
          <c:orientation val="minMax"/>
        </c:scaling>
        <c:axPos val="l"/>
        <c:majorGridlines/>
        <c:numFmt formatCode="General" sourceLinked="1"/>
        <c:majorTickMark val="none"/>
        <c:tickLblPos val="nextTo"/>
        <c:txPr>
          <a:bodyPr/>
          <a:lstStyle/>
          <a:p>
            <a:pPr>
              <a:defRPr sz="1200" b="1">
                <a:solidFill>
                  <a:srgbClr val="FFFF00"/>
                </a:solidFill>
                <a:latin typeface="Times New Roman" pitchFamily="18" charset="0"/>
                <a:cs typeface="Times New Roman" pitchFamily="18" charset="0"/>
              </a:defRPr>
            </a:pPr>
            <a:endParaRPr lang="en-US"/>
          </a:p>
        </c:txPr>
        <c:crossAx val="107086976"/>
        <c:crosses val="autoZero"/>
        <c:crossBetween val="between"/>
      </c:valAx>
      <c:spPr>
        <a:blipFill>
          <a:blip xmlns:r="http://schemas.openxmlformats.org/officeDocument/2006/relationships" r:embed="rId1"/>
          <a:tile tx="0" ty="0" sx="100000" sy="100000" flip="none" algn="tl"/>
        </a:blipFill>
      </c:spPr>
    </c:plotArea>
    <c:plotVisOnly val="1"/>
  </c:chart>
  <c:spPr>
    <a:blipFill dpi="0" rotWithShape="1">
      <a:blip xmlns:r="http://schemas.openxmlformats.org/officeDocument/2006/relationships" r:embed="rId2">
        <a:alphaModFix amt="80000"/>
      </a:blip>
      <a:srcRect/>
      <a:tile tx="0" ty="0" sx="100000" sy="100000" flip="none" algn="tl"/>
    </a:blipFill>
  </c:spPr>
  <c:externalData r:id="rId3"/>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chemeClr val="bg1"/>
                </a:solidFill>
                <a:latin typeface="+mn-lt"/>
                <a:ea typeface="+mn-ea"/>
                <a:cs typeface="+mn-cs"/>
              </a:defRPr>
            </a:pPr>
            <a:r>
              <a:rPr lang="en-IN" sz="1400">
                <a:solidFill>
                  <a:schemeClr val="bg1"/>
                </a:solidFill>
                <a:latin typeface="Times New Roman" pitchFamily="18" charset="0"/>
                <a:cs typeface="Times New Roman" pitchFamily="18" charset="0"/>
              </a:rPr>
              <a:t>BOTTOM FIVE STATES</a:t>
            </a:r>
            <a:r>
              <a:rPr lang="en-IN" sz="1400" baseline="0">
                <a:solidFill>
                  <a:schemeClr val="bg1"/>
                </a:solidFill>
                <a:latin typeface="Times New Roman" pitchFamily="18" charset="0"/>
                <a:cs typeface="Times New Roman" pitchFamily="18" charset="0"/>
              </a:rPr>
              <a:t> AND UNION TERRITORIES IN INDUSTRIAL PRODUCTION</a:t>
            </a: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chemeClr val="bg1"/>
                </a:solidFill>
                <a:latin typeface="+mn-lt"/>
                <a:ea typeface="+mn-ea"/>
                <a:cs typeface="+mn-cs"/>
              </a:defRPr>
            </a:pPr>
            <a:r>
              <a:rPr lang="en-IN" sz="1200" b="1" i="0" baseline="0">
                <a:solidFill>
                  <a:schemeClr val="bg1"/>
                </a:solidFill>
              </a:rPr>
              <a:t>(in rupees lakhs)</a:t>
            </a:r>
          </a:p>
        </c:rich>
      </c:tx>
      <c:spPr>
        <a:blipFill>
          <a:blip xmlns:r="http://schemas.openxmlformats.org/officeDocument/2006/relationships" r:embed="rId1"/>
          <a:tile tx="0" ty="0" sx="100000" sy="100000" flip="none" algn="tl"/>
        </a:blipFill>
      </c:spPr>
    </c:title>
    <c:view3D>
      <c:rAngAx val="1"/>
    </c:view3D>
    <c:floor>
      <c:spPr>
        <a:solidFill>
          <a:schemeClr val="accent6">
            <a:lumMod val="60000"/>
            <a:lumOff val="40000"/>
          </a:schemeClr>
        </a:solidFill>
      </c:spPr>
    </c:floor>
    <c:sideWall>
      <c:spPr>
        <a:solidFill>
          <a:schemeClr val="accent6">
            <a:lumMod val="20000"/>
            <a:lumOff val="80000"/>
          </a:schemeClr>
        </a:solidFill>
      </c:spPr>
    </c:sideWall>
    <c:backWall>
      <c:spPr>
        <a:solidFill>
          <a:schemeClr val="accent6">
            <a:lumMod val="20000"/>
            <a:lumOff val="80000"/>
          </a:schemeClr>
        </a:solidFill>
      </c:spPr>
    </c:backWall>
    <c:plotArea>
      <c:layout/>
      <c:bar3DChart>
        <c:barDir val="col"/>
        <c:grouping val="clustered"/>
        <c:ser>
          <c:idx val="0"/>
          <c:order val="0"/>
          <c:spPr>
            <a:solidFill>
              <a:schemeClr val="accent3">
                <a:lumMod val="75000"/>
              </a:schemeClr>
            </a:solidFill>
          </c:spPr>
          <c:cat>
            <c:strRef>
              <c:f>Sheet5!$H$6:$H$10</c:f>
              <c:strCache>
                <c:ptCount val="5"/>
                <c:pt idx="0">
                  <c:v>Meghalaya</c:v>
                </c:pt>
                <c:pt idx="1">
                  <c:v>Tripura</c:v>
                </c:pt>
                <c:pt idx="2">
                  <c:v>Nagaland</c:v>
                </c:pt>
                <c:pt idx="3">
                  <c:v>Manipur</c:v>
                </c:pt>
                <c:pt idx="4">
                  <c:v>Andaman &amp; Nicobar Islands</c:v>
                </c:pt>
              </c:strCache>
            </c:strRef>
          </c:cat>
          <c:val>
            <c:numRef>
              <c:f>Sheet5!$I$6:$I$10</c:f>
              <c:numCache>
                <c:formatCode>General</c:formatCode>
                <c:ptCount val="5"/>
                <c:pt idx="0">
                  <c:v>325326</c:v>
                </c:pt>
                <c:pt idx="1">
                  <c:v>122682</c:v>
                </c:pt>
                <c:pt idx="2">
                  <c:v>57932</c:v>
                </c:pt>
                <c:pt idx="3">
                  <c:v>36324</c:v>
                </c:pt>
                <c:pt idx="4">
                  <c:v>17966</c:v>
                </c:pt>
              </c:numCache>
            </c:numRef>
          </c:val>
        </c:ser>
        <c:shape val="cylinder"/>
        <c:axId val="83813120"/>
        <c:axId val="83814656"/>
        <c:axId val="0"/>
      </c:bar3DChart>
      <c:catAx>
        <c:axId val="83813120"/>
        <c:scaling>
          <c:orientation val="minMax"/>
        </c:scaling>
        <c:axPos val="b"/>
        <c:majorTickMark val="none"/>
        <c:tickLblPos val="nextTo"/>
        <c:txPr>
          <a:bodyPr/>
          <a:lstStyle/>
          <a:p>
            <a:pPr>
              <a:defRPr sz="1200" b="1">
                <a:solidFill>
                  <a:schemeClr val="bg1"/>
                </a:solidFill>
                <a:latin typeface="Times New Roman" pitchFamily="18" charset="0"/>
                <a:cs typeface="Times New Roman" pitchFamily="18" charset="0"/>
              </a:defRPr>
            </a:pPr>
            <a:endParaRPr lang="en-US"/>
          </a:p>
        </c:txPr>
        <c:crossAx val="83814656"/>
        <c:crosses val="autoZero"/>
        <c:auto val="1"/>
        <c:lblAlgn val="ctr"/>
        <c:lblOffset val="100"/>
      </c:catAx>
      <c:valAx>
        <c:axId val="83814656"/>
        <c:scaling>
          <c:orientation val="minMax"/>
        </c:scaling>
        <c:axPos val="l"/>
        <c:majorGridlines/>
        <c:numFmt formatCode="General" sourceLinked="1"/>
        <c:majorTickMark val="none"/>
        <c:tickLblPos val="nextTo"/>
        <c:txPr>
          <a:bodyPr/>
          <a:lstStyle/>
          <a:p>
            <a:pPr>
              <a:defRPr sz="1200" b="1">
                <a:solidFill>
                  <a:schemeClr val="bg1"/>
                </a:solidFill>
                <a:latin typeface="Times New Roman" pitchFamily="18" charset="0"/>
                <a:cs typeface="Times New Roman" pitchFamily="18" charset="0"/>
              </a:defRPr>
            </a:pPr>
            <a:endParaRPr lang="en-US"/>
          </a:p>
        </c:txPr>
        <c:crossAx val="83813120"/>
        <c:crosses val="autoZero"/>
        <c:crossBetween val="between"/>
      </c:valAx>
      <c:spPr>
        <a:blipFill>
          <a:blip xmlns:r="http://schemas.openxmlformats.org/officeDocument/2006/relationships" r:embed="rId1"/>
          <a:tile tx="0" ty="0" sx="100000" sy="100000" flip="none" algn="tl"/>
        </a:blipFill>
      </c:spPr>
    </c:plotArea>
    <c:plotVisOnly val="1"/>
  </c:chart>
  <c:spPr>
    <a:gradFill flip="none" rotWithShape="1">
      <a:gsLst>
        <a:gs pos="26000">
          <a:srgbClr val="F67EE8"/>
        </a:gs>
        <a:gs pos="36000">
          <a:srgbClr val="FAC77D"/>
        </a:gs>
        <a:gs pos="45000">
          <a:srgbClr val="FBA97D">
            <a:alpha val="58000"/>
          </a:srgbClr>
        </a:gs>
        <a:gs pos="82001">
          <a:srgbClr val="FBD49C"/>
        </a:gs>
        <a:gs pos="75000">
          <a:srgbClr val="C0504D">
            <a:lumMod val="75000"/>
          </a:srgbClr>
        </a:gs>
      </a:gsLst>
      <a:lin ang="12000000" scaled="0"/>
      <a:tileRect/>
    </a:grad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chemeClr val="bg1">
                    <a:lumMod val="95000"/>
                  </a:schemeClr>
                </a:solidFill>
              </a:defRPr>
            </a:pPr>
            <a:r>
              <a:rPr lang="en-IN" sz="1400">
                <a:solidFill>
                  <a:schemeClr val="bg1">
                    <a:lumMod val="95000"/>
                  </a:schemeClr>
                </a:solidFill>
                <a:latin typeface="Times New Roman" pitchFamily="18" charset="0"/>
                <a:cs typeface="Times New Roman" pitchFamily="18" charset="0"/>
              </a:rPr>
              <a:t>BOTTOM</a:t>
            </a:r>
            <a:r>
              <a:rPr lang="en-IN" sz="1400" baseline="0">
                <a:solidFill>
                  <a:schemeClr val="bg1">
                    <a:lumMod val="95000"/>
                  </a:schemeClr>
                </a:solidFill>
                <a:latin typeface="Times New Roman" pitchFamily="18" charset="0"/>
                <a:cs typeface="Times New Roman" pitchFamily="18" charset="0"/>
              </a:rPr>
              <a:t> FIVE STATES AND UNION TERRITORIES IN SULPHUR DIOXIDE EMISSION IN INDIA - </a:t>
            </a:r>
            <a:r>
              <a:rPr lang="en-IN" sz="1400" b="1" i="0" u="none" strike="noStrike" baseline="0">
                <a:solidFill>
                  <a:schemeClr val="bg1">
                    <a:lumMod val="95000"/>
                  </a:schemeClr>
                </a:solidFill>
                <a:latin typeface="Times New Roman" pitchFamily="18" charset="0"/>
                <a:cs typeface="Times New Roman" pitchFamily="18" charset="0"/>
              </a:rPr>
              <a:t>- 2012</a:t>
            </a:r>
            <a:endParaRPr lang="en-IN" sz="1400" baseline="0">
              <a:solidFill>
                <a:schemeClr val="bg1">
                  <a:lumMod val="95000"/>
                </a:schemeClr>
              </a:solidFill>
              <a:latin typeface="Times New Roman" pitchFamily="18" charset="0"/>
              <a:cs typeface="Times New Roman" pitchFamily="18" charset="0"/>
            </a:endParaRPr>
          </a:p>
          <a:p>
            <a:pPr>
              <a:defRPr>
                <a:solidFill>
                  <a:schemeClr val="bg1">
                    <a:lumMod val="95000"/>
                  </a:schemeClr>
                </a:solidFill>
              </a:defRPr>
            </a:pPr>
            <a:r>
              <a:rPr lang="en-IN" sz="1100">
                <a:solidFill>
                  <a:schemeClr val="bg1">
                    <a:lumMod val="95000"/>
                  </a:schemeClr>
                </a:solidFill>
                <a:latin typeface="Times New Roman" pitchFamily="18" charset="0"/>
                <a:cs typeface="Times New Roman" pitchFamily="18" charset="0"/>
              </a:rPr>
              <a:t>(Annual Average of</a:t>
            </a:r>
            <a:r>
              <a:rPr lang="en-IN" sz="1100" baseline="0">
                <a:solidFill>
                  <a:schemeClr val="bg1">
                    <a:lumMod val="95000"/>
                  </a:schemeClr>
                </a:solidFill>
                <a:latin typeface="Times New Roman" pitchFamily="18" charset="0"/>
                <a:cs typeface="Times New Roman" pitchFamily="18" charset="0"/>
              </a:rPr>
              <a:t> Sulphur Dioxide in µg/m</a:t>
            </a:r>
            <a:r>
              <a:rPr lang="en-IN" sz="1100" baseline="30000">
                <a:solidFill>
                  <a:schemeClr val="bg1">
                    <a:lumMod val="95000"/>
                  </a:schemeClr>
                </a:solidFill>
                <a:latin typeface="Times New Roman" pitchFamily="18" charset="0"/>
                <a:cs typeface="Times New Roman" pitchFamily="18" charset="0"/>
              </a:rPr>
              <a:t>3</a:t>
            </a:r>
            <a:r>
              <a:rPr lang="en-IN" sz="1100" baseline="0">
                <a:solidFill>
                  <a:schemeClr val="bg1">
                    <a:lumMod val="95000"/>
                  </a:schemeClr>
                </a:solidFill>
                <a:latin typeface="Times New Roman" pitchFamily="18" charset="0"/>
                <a:cs typeface="Times New Roman" pitchFamily="18" charset="0"/>
              </a:rPr>
              <a:t>)</a:t>
            </a:r>
            <a:endParaRPr lang="en-IN" sz="1100" baseline="30000">
              <a:solidFill>
                <a:schemeClr val="bg1">
                  <a:lumMod val="95000"/>
                </a:schemeClr>
              </a:solidFill>
              <a:latin typeface="Times New Roman" pitchFamily="18" charset="0"/>
              <a:cs typeface="Times New Roman" pitchFamily="18" charset="0"/>
            </a:endParaRPr>
          </a:p>
        </c:rich>
      </c:tx>
    </c:title>
    <c:plotArea>
      <c:layout/>
      <c:barChart>
        <c:barDir val="col"/>
        <c:grouping val="clustered"/>
        <c:ser>
          <c:idx val="0"/>
          <c:order val="0"/>
          <c:spPr>
            <a:gradFill>
              <a:gsLst>
                <a:gs pos="0">
                  <a:srgbClr val="57257D"/>
                </a:gs>
                <a:gs pos="17999">
                  <a:srgbClr val="8064A2">
                    <a:lumMod val="20000"/>
                    <a:lumOff val="80000"/>
                  </a:srgbClr>
                </a:gs>
                <a:gs pos="36000">
                  <a:srgbClr val="57257D"/>
                </a:gs>
                <a:gs pos="61000">
                  <a:srgbClr val="CC99FF"/>
                </a:gs>
                <a:gs pos="82001">
                  <a:srgbClr val="57257D"/>
                </a:gs>
                <a:gs pos="100000">
                  <a:srgbClr val="57257D"/>
                </a:gs>
              </a:gsLst>
              <a:lin ang="2700000" scaled="1"/>
            </a:gradFill>
            <a:ln>
              <a:gradFill>
                <a:gsLst>
                  <a:gs pos="0">
                    <a:schemeClr val="accent4">
                      <a:lumMod val="60000"/>
                      <a:lumOff val="40000"/>
                    </a:schemeClr>
                  </a:gs>
                  <a:gs pos="50000">
                    <a:srgbClr val="4F81BD">
                      <a:tint val="44500"/>
                      <a:satMod val="160000"/>
                    </a:srgbClr>
                  </a:gs>
                  <a:gs pos="100000">
                    <a:srgbClr val="4F81BD">
                      <a:tint val="23500"/>
                      <a:satMod val="160000"/>
                    </a:srgbClr>
                  </a:gs>
                </a:gsLst>
                <a:lin ang="21000000" scaled="0"/>
              </a:gradFill>
            </a:ln>
            <a:effectLst>
              <a:innerShdw blurRad="63500" dist="50800" dir="5400000">
                <a:prstClr val="black">
                  <a:alpha val="50000"/>
                </a:prstClr>
              </a:innerShdw>
            </a:effectLst>
            <a:scene3d>
              <a:camera prst="orthographicFront"/>
              <a:lightRig rig="threePt" dir="t"/>
            </a:scene3d>
            <a:sp3d prstMaterial="dkEdge">
              <a:bevelT w="101600" prst="riblet"/>
              <a:bevelB prst="relaxedInset"/>
            </a:sp3d>
          </c:spPr>
          <c:cat>
            <c:strRef>
              <c:f>Sheet1!$G$2:$G$6</c:f>
              <c:strCache>
                <c:ptCount val="5"/>
                <c:pt idx="0">
                  <c:v>Chandigarh (UT)</c:v>
                </c:pt>
                <c:pt idx="1">
                  <c:v>Himachal Pradesh</c:v>
                </c:pt>
                <c:pt idx="2">
                  <c:v>Mizoram</c:v>
                </c:pt>
                <c:pt idx="3">
                  <c:v>Nagaland</c:v>
                </c:pt>
                <c:pt idx="4">
                  <c:v>Kerala</c:v>
                </c:pt>
              </c:strCache>
            </c:strRef>
          </c:cat>
          <c:val>
            <c:numRef>
              <c:f>Sheet1!$H$2:$H$6</c:f>
              <c:numCache>
                <c:formatCode>General</c:formatCode>
                <c:ptCount val="5"/>
                <c:pt idx="0">
                  <c:v>2</c:v>
                </c:pt>
                <c:pt idx="1">
                  <c:v>2</c:v>
                </c:pt>
                <c:pt idx="2">
                  <c:v>2</c:v>
                </c:pt>
                <c:pt idx="3">
                  <c:v>2</c:v>
                </c:pt>
                <c:pt idx="4">
                  <c:v>4</c:v>
                </c:pt>
              </c:numCache>
            </c:numRef>
          </c:val>
        </c:ser>
        <c:axId val="108002304"/>
        <c:axId val="83788544"/>
      </c:barChart>
      <c:catAx>
        <c:axId val="108002304"/>
        <c:scaling>
          <c:orientation val="minMax"/>
        </c:scaling>
        <c:axPos val="b"/>
        <c:majorTickMark val="none"/>
        <c:tickLblPos val="nextTo"/>
        <c:txPr>
          <a:bodyPr/>
          <a:lstStyle/>
          <a:p>
            <a:pPr>
              <a:defRPr sz="1000" b="1">
                <a:solidFill>
                  <a:schemeClr val="bg1">
                    <a:lumMod val="95000"/>
                  </a:schemeClr>
                </a:solidFill>
                <a:latin typeface="Times New Roman" pitchFamily="18" charset="0"/>
                <a:cs typeface="Times New Roman" pitchFamily="18" charset="0"/>
              </a:defRPr>
            </a:pPr>
            <a:endParaRPr lang="en-US"/>
          </a:p>
        </c:txPr>
        <c:crossAx val="83788544"/>
        <c:crosses val="autoZero"/>
        <c:auto val="1"/>
        <c:lblAlgn val="ctr"/>
        <c:lblOffset val="100"/>
      </c:catAx>
      <c:valAx>
        <c:axId val="83788544"/>
        <c:scaling>
          <c:orientation val="minMax"/>
        </c:scaling>
        <c:axPos val="l"/>
        <c:majorGridlines/>
        <c:numFmt formatCode="General" sourceLinked="1"/>
        <c:majorTickMark val="none"/>
        <c:tickLblPos val="nextTo"/>
        <c:txPr>
          <a:bodyPr/>
          <a:lstStyle/>
          <a:p>
            <a:pPr>
              <a:defRPr sz="1200" b="1">
                <a:solidFill>
                  <a:schemeClr val="bg1">
                    <a:lumMod val="95000"/>
                  </a:schemeClr>
                </a:solidFill>
                <a:latin typeface="Times New Roman" pitchFamily="18" charset="0"/>
                <a:cs typeface="Times New Roman" pitchFamily="18" charset="0"/>
              </a:defRPr>
            </a:pPr>
            <a:endParaRPr lang="en-US"/>
          </a:p>
        </c:txPr>
        <c:crossAx val="108002304"/>
        <c:crosses val="autoZero"/>
        <c:crossBetween val="between"/>
      </c:valAx>
      <c:spPr>
        <a:blipFill>
          <a:blip xmlns:r="http://schemas.openxmlformats.org/officeDocument/2006/relationships" r:embed="rId1"/>
          <a:tile tx="0" ty="0" sx="100000" sy="100000" flip="none" algn="tl"/>
        </a:blipFill>
        <a:effectLst>
          <a:innerShdw blurRad="63500" dist="50800" dir="16200000">
            <a:prstClr val="black">
              <a:alpha val="50000"/>
            </a:prstClr>
          </a:innerShdw>
        </a:effectLst>
        <a:scene3d>
          <a:camera prst="orthographicFront"/>
          <a:lightRig rig="threePt" dir="t"/>
        </a:scene3d>
        <a:sp3d prstMaterial="dkEdge">
          <a:bevelB prst="relaxedInset"/>
        </a:sp3d>
      </c:spPr>
    </c:plotArea>
    <c:plotVisOnly val="1"/>
  </c:chart>
  <c:spPr>
    <a:solidFill>
      <a:srgbClr val="7030A0"/>
    </a:solidFill>
    <a:ln w="19050" cmpd="thickThin">
      <a:gradFill>
        <a:gsLst>
          <a:gs pos="100000">
            <a:srgbClr val="4F81BD">
              <a:tint val="66000"/>
              <a:satMod val="160000"/>
              <a:alpha val="0"/>
            </a:srgbClr>
          </a:gs>
          <a:gs pos="50000">
            <a:srgbClr val="4F81BD">
              <a:tint val="44500"/>
              <a:satMod val="160000"/>
            </a:srgbClr>
          </a:gs>
          <a:gs pos="100000">
            <a:srgbClr val="4F81BD">
              <a:tint val="23500"/>
              <a:satMod val="160000"/>
            </a:srgbClr>
          </a:gs>
        </a:gsLst>
        <a:lin ang="5400000" scaled="0"/>
      </a:gradFill>
    </a:ln>
    <a:effectLst>
      <a:innerShdw blurRad="63500" dist="50800" dir="16200000">
        <a:prstClr val="black">
          <a:alpha val="50000"/>
        </a:prstClr>
      </a:innerShdw>
    </a:effectLst>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chemeClr val="bg1">
                    <a:lumMod val="95000"/>
                  </a:schemeClr>
                </a:solidFill>
              </a:defRPr>
            </a:pPr>
            <a:r>
              <a:rPr lang="en-IN" sz="1400" b="1" i="0" baseline="0">
                <a:solidFill>
                  <a:schemeClr val="bg1">
                    <a:lumMod val="95000"/>
                  </a:schemeClr>
                </a:solidFill>
                <a:latin typeface="Times New Roman" pitchFamily="18" charset="0"/>
                <a:cs typeface="Times New Roman" pitchFamily="18" charset="0"/>
              </a:rPr>
              <a:t>TOP FIVE STATES AND UNION TERRITORIES IN NITROGEN DIOXIDE EMISSION IN INDIA - 2012</a:t>
            </a:r>
          </a:p>
          <a:p>
            <a:pPr>
              <a:defRPr>
                <a:solidFill>
                  <a:schemeClr val="bg1">
                    <a:lumMod val="95000"/>
                  </a:schemeClr>
                </a:solidFill>
              </a:defRPr>
            </a:pPr>
            <a:r>
              <a:rPr lang="en-IN" sz="1050" b="1" i="0" baseline="0">
                <a:solidFill>
                  <a:schemeClr val="bg1">
                    <a:lumMod val="95000"/>
                  </a:schemeClr>
                </a:solidFill>
                <a:latin typeface="Times New Roman" pitchFamily="18" charset="0"/>
                <a:cs typeface="Times New Roman" pitchFamily="18" charset="0"/>
              </a:rPr>
              <a:t>(Annual Average of Nitrogen Dioxide in µg/m</a:t>
            </a:r>
            <a:r>
              <a:rPr lang="en-IN" sz="1050" b="1" i="0" baseline="30000">
                <a:solidFill>
                  <a:schemeClr val="bg1">
                    <a:lumMod val="95000"/>
                  </a:schemeClr>
                </a:solidFill>
                <a:latin typeface="Times New Roman" pitchFamily="18" charset="0"/>
                <a:cs typeface="Times New Roman" pitchFamily="18" charset="0"/>
              </a:rPr>
              <a:t>3</a:t>
            </a:r>
            <a:r>
              <a:rPr lang="en-IN" sz="1050" b="1" i="0" baseline="0">
                <a:solidFill>
                  <a:schemeClr val="bg1">
                    <a:lumMod val="95000"/>
                  </a:schemeClr>
                </a:solidFill>
                <a:latin typeface="Times New Roman" pitchFamily="18" charset="0"/>
                <a:cs typeface="Times New Roman" pitchFamily="18" charset="0"/>
              </a:rPr>
              <a:t>)</a:t>
            </a:r>
            <a:endParaRPr lang="en-IN" sz="1050" b="1" i="0" baseline="30000">
              <a:solidFill>
                <a:schemeClr val="bg1">
                  <a:lumMod val="95000"/>
                </a:schemeClr>
              </a:solidFill>
              <a:latin typeface="Times New Roman" pitchFamily="18" charset="0"/>
              <a:cs typeface="Times New Roman" pitchFamily="18" charset="0"/>
            </a:endParaRPr>
          </a:p>
        </c:rich>
      </c:tx>
    </c:title>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2"/>
          <a:tile tx="0" ty="0" sx="100000" sy="100000" flip="none" algn="tl"/>
        </a:blipFill>
      </c:spPr>
    </c:sideWall>
    <c:backWall>
      <c:spPr>
        <a:blipFill>
          <a:blip xmlns:r="http://schemas.openxmlformats.org/officeDocument/2006/relationships" r:embed="rId2"/>
          <a:tile tx="0" ty="0" sx="100000" sy="100000" flip="none" algn="tl"/>
        </a:blipFill>
      </c:spPr>
    </c:backWall>
    <c:plotArea>
      <c:layout/>
      <c:bar3DChart>
        <c:barDir val="col"/>
        <c:grouping val="clustered"/>
        <c:ser>
          <c:idx val="0"/>
          <c:order val="0"/>
          <c:spPr>
            <a:solidFill>
              <a:srgbClr val="786F44"/>
            </a:solidFill>
          </c:spPr>
          <c:cat>
            <c:strRef>
              <c:f>Sheet2!$D$7:$D$11</c:f>
              <c:strCache>
                <c:ptCount val="5"/>
                <c:pt idx="0">
                  <c:v>Rajasthan</c:v>
                </c:pt>
                <c:pt idx="1">
                  <c:v>Bihar</c:v>
                </c:pt>
                <c:pt idx="2">
                  <c:v>Jharkhand</c:v>
                </c:pt>
                <c:pt idx="3">
                  <c:v>West Bengal</c:v>
                </c:pt>
                <c:pt idx="4">
                  <c:v>Delhi (UT)</c:v>
                </c:pt>
              </c:strCache>
            </c:strRef>
          </c:cat>
          <c:val>
            <c:numRef>
              <c:f>Sheet2!$E$7:$E$11</c:f>
              <c:numCache>
                <c:formatCode>General</c:formatCode>
                <c:ptCount val="5"/>
                <c:pt idx="0">
                  <c:v>34</c:v>
                </c:pt>
                <c:pt idx="1">
                  <c:v>36</c:v>
                </c:pt>
                <c:pt idx="2">
                  <c:v>41</c:v>
                </c:pt>
                <c:pt idx="3">
                  <c:v>58</c:v>
                </c:pt>
                <c:pt idx="4">
                  <c:v>59</c:v>
                </c:pt>
              </c:numCache>
            </c:numRef>
          </c:val>
        </c:ser>
        <c:shape val="cone"/>
        <c:axId val="62939520"/>
        <c:axId val="62941056"/>
        <c:axId val="0"/>
      </c:bar3DChart>
      <c:catAx>
        <c:axId val="62939520"/>
        <c:scaling>
          <c:orientation val="minMax"/>
        </c:scaling>
        <c:axPos val="b"/>
        <c:majorTickMark val="none"/>
        <c:tickLblPos val="nextTo"/>
        <c:txPr>
          <a:bodyPr/>
          <a:lstStyle/>
          <a:p>
            <a:pPr>
              <a:defRPr sz="1200" b="1">
                <a:solidFill>
                  <a:schemeClr val="bg1">
                    <a:lumMod val="95000"/>
                  </a:schemeClr>
                </a:solidFill>
                <a:latin typeface="Times New Roman" pitchFamily="18" charset="0"/>
                <a:cs typeface="Times New Roman" pitchFamily="18" charset="0"/>
              </a:defRPr>
            </a:pPr>
            <a:endParaRPr lang="en-US"/>
          </a:p>
        </c:txPr>
        <c:crossAx val="62941056"/>
        <c:crosses val="autoZero"/>
        <c:auto val="1"/>
        <c:lblAlgn val="ctr"/>
        <c:lblOffset val="100"/>
      </c:catAx>
      <c:valAx>
        <c:axId val="62941056"/>
        <c:scaling>
          <c:orientation val="minMax"/>
        </c:scaling>
        <c:axPos val="l"/>
        <c:majorGridlines/>
        <c:numFmt formatCode="General" sourceLinked="1"/>
        <c:majorTickMark val="none"/>
        <c:tickLblPos val="nextTo"/>
        <c:txPr>
          <a:bodyPr/>
          <a:lstStyle/>
          <a:p>
            <a:pPr>
              <a:defRPr sz="1200" b="1">
                <a:solidFill>
                  <a:schemeClr val="bg1">
                    <a:lumMod val="95000"/>
                  </a:schemeClr>
                </a:solidFill>
                <a:latin typeface="Times New Roman" pitchFamily="18" charset="0"/>
                <a:cs typeface="Times New Roman" pitchFamily="18" charset="0"/>
              </a:defRPr>
            </a:pPr>
            <a:endParaRPr lang="en-US"/>
          </a:p>
        </c:txPr>
        <c:crossAx val="62939520"/>
        <c:crosses val="autoZero"/>
        <c:crossBetween val="between"/>
      </c:valAx>
    </c:plotArea>
    <c:plotVisOnly val="1"/>
  </c:chart>
  <c:spPr>
    <a:blipFill>
      <a:blip xmlns:r="http://schemas.openxmlformats.org/officeDocument/2006/relationships" r:embed="rId3"/>
      <a:tile tx="0" ty="0" sx="100000" sy="100000" flip="none" algn="tl"/>
    </a:blipFill>
  </c:spPr>
  <c:externalData r:id="rId4"/>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rgbClr val="FFCCFF"/>
                </a:solidFill>
              </a:defRPr>
            </a:pPr>
            <a:r>
              <a:rPr lang="en-IN" sz="1400" b="1" i="0" baseline="0">
                <a:solidFill>
                  <a:srgbClr val="FFCCFF"/>
                </a:solidFill>
                <a:latin typeface="Times New Roman" pitchFamily="18" charset="0"/>
                <a:cs typeface="Times New Roman" pitchFamily="18" charset="0"/>
              </a:rPr>
              <a:t>BOTTOM  FIVE STATES AND UNION TERRITORIES IN NITROGEN DIOXIDE EMISSION IN INDIA - 2012</a:t>
            </a:r>
          </a:p>
          <a:p>
            <a:pPr>
              <a:defRPr>
                <a:solidFill>
                  <a:srgbClr val="FFCCFF"/>
                </a:solidFill>
              </a:defRPr>
            </a:pPr>
            <a:r>
              <a:rPr lang="en-IN" sz="1100" b="1" i="0" baseline="0">
                <a:solidFill>
                  <a:srgbClr val="FFCCFF"/>
                </a:solidFill>
                <a:latin typeface="Times New Roman" pitchFamily="18" charset="0"/>
                <a:cs typeface="Times New Roman" pitchFamily="18" charset="0"/>
              </a:rPr>
              <a:t>(</a:t>
            </a:r>
            <a:r>
              <a:rPr lang="en-IN" sz="1050" b="1" i="0" u="none" strike="noStrike" baseline="0"/>
              <a:t>Annual Average </a:t>
            </a:r>
            <a:r>
              <a:rPr lang="en-IN" sz="1050" b="1" i="0" u="none" strike="noStrike" baseline="0">
                <a:solidFill>
                  <a:srgbClr val="FFCCFF"/>
                </a:solidFill>
                <a:latin typeface="Times New Roman" pitchFamily="18" charset="0"/>
                <a:cs typeface="Times New Roman" pitchFamily="18" charset="0"/>
              </a:rPr>
              <a:t>o</a:t>
            </a:r>
            <a:r>
              <a:rPr lang="en-IN" sz="1050" b="1" i="0" baseline="0">
                <a:solidFill>
                  <a:srgbClr val="FFCCFF"/>
                </a:solidFill>
                <a:latin typeface="Times New Roman" pitchFamily="18" charset="0"/>
                <a:cs typeface="Times New Roman" pitchFamily="18" charset="0"/>
              </a:rPr>
              <a:t>f Nitrogen Dioxide in µg/m</a:t>
            </a:r>
            <a:r>
              <a:rPr lang="en-IN" sz="1050" b="1" i="0" baseline="30000">
                <a:solidFill>
                  <a:srgbClr val="FFCCFF"/>
                </a:solidFill>
                <a:latin typeface="Times New Roman" pitchFamily="18" charset="0"/>
                <a:cs typeface="Times New Roman" pitchFamily="18" charset="0"/>
              </a:rPr>
              <a:t>3</a:t>
            </a:r>
            <a:r>
              <a:rPr lang="en-IN" sz="1050" b="1" i="0" baseline="0">
                <a:solidFill>
                  <a:srgbClr val="FFCCFF"/>
                </a:solidFill>
                <a:latin typeface="Times New Roman" pitchFamily="18" charset="0"/>
                <a:cs typeface="Times New Roman" pitchFamily="18" charset="0"/>
              </a:rPr>
              <a:t>)</a:t>
            </a:r>
            <a:endParaRPr lang="en-IN" sz="1050" b="1" i="0" baseline="30000">
              <a:solidFill>
                <a:srgbClr val="FFCCFF"/>
              </a:solidFill>
              <a:latin typeface="Times New Roman" pitchFamily="18" charset="0"/>
              <a:cs typeface="Times New Roman" pitchFamily="18" charset="0"/>
            </a:endParaRPr>
          </a:p>
        </c:rich>
      </c:tx>
    </c:title>
    <c:view3D>
      <c:rAngAx val="1"/>
    </c:view3D>
    <c:floor>
      <c:spPr>
        <a:solidFill>
          <a:srgbClr val="FF66FF"/>
        </a:solidFill>
      </c:spPr>
    </c:floor>
    <c:sideWall>
      <c:spPr>
        <a:solidFill>
          <a:srgbClr val="FF66FF"/>
        </a:solidFill>
      </c:spPr>
    </c:sideWall>
    <c:backWall>
      <c:spPr>
        <a:solidFill>
          <a:srgbClr val="FF66FF"/>
        </a:solidFill>
      </c:spPr>
    </c:backWall>
    <c:plotArea>
      <c:layout/>
      <c:bar3DChart>
        <c:barDir val="col"/>
        <c:grouping val="clustered"/>
        <c:ser>
          <c:idx val="0"/>
          <c:order val="0"/>
          <c:spPr>
            <a:solidFill>
              <a:schemeClr val="tx2">
                <a:lumMod val="75000"/>
              </a:schemeClr>
            </a:solidFill>
          </c:spPr>
          <c:cat>
            <c:strRef>
              <c:f>Sheet2!$D$2:$D$6</c:f>
              <c:strCache>
                <c:ptCount val="5"/>
                <c:pt idx="0">
                  <c:v>Nagaland</c:v>
                </c:pt>
                <c:pt idx="1">
                  <c:v>Mizoram</c:v>
                </c:pt>
                <c:pt idx="2">
                  <c:v>Meghalaya</c:v>
                </c:pt>
                <c:pt idx="3">
                  <c:v>Jammu &amp; Kashmir</c:v>
                </c:pt>
                <c:pt idx="4">
                  <c:v>Assam</c:v>
                </c:pt>
              </c:strCache>
            </c:strRef>
          </c:cat>
          <c:val>
            <c:numRef>
              <c:f>Sheet2!$E$2:$E$6</c:f>
              <c:numCache>
                <c:formatCode>General</c:formatCode>
                <c:ptCount val="5"/>
                <c:pt idx="0">
                  <c:v>6</c:v>
                </c:pt>
                <c:pt idx="1">
                  <c:v>7</c:v>
                </c:pt>
                <c:pt idx="2">
                  <c:v>11</c:v>
                </c:pt>
                <c:pt idx="3">
                  <c:v>12</c:v>
                </c:pt>
                <c:pt idx="4">
                  <c:v>13</c:v>
                </c:pt>
              </c:numCache>
            </c:numRef>
          </c:val>
        </c:ser>
        <c:shape val="cone"/>
        <c:axId val="83723776"/>
        <c:axId val="83725312"/>
        <c:axId val="0"/>
      </c:bar3DChart>
      <c:catAx>
        <c:axId val="83723776"/>
        <c:scaling>
          <c:orientation val="minMax"/>
        </c:scaling>
        <c:axPos val="b"/>
        <c:majorTickMark val="none"/>
        <c:tickLblPos val="nextTo"/>
        <c:txPr>
          <a:bodyPr/>
          <a:lstStyle/>
          <a:p>
            <a:pPr>
              <a:defRPr sz="1200" b="1">
                <a:solidFill>
                  <a:srgbClr val="FFCCFF"/>
                </a:solidFill>
                <a:latin typeface="Times New Roman" pitchFamily="18" charset="0"/>
                <a:cs typeface="Times New Roman" pitchFamily="18" charset="0"/>
              </a:defRPr>
            </a:pPr>
            <a:endParaRPr lang="en-US"/>
          </a:p>
        </c:txPr>
        <c:crossAx val="83725312"/>
        <c:crosses val="autoZero"/>
        <c:auto val="1"/>
        <c:lblAlgn val="ctr"/>
        <c:lblOffset val="100"/>
      </c:catAx>
      <c:valAx>
        <c:axId val="83725312"/>
        <c:scaling>
          <c:orientation val="minMax"/>
        </c:scaling>
        <c:axPos val="l"/>
        <c:majorGridlines/>
        <c:numFmt formatCode="General" sourceLinked="1"/>
        <c:majorTickMark val="none"/>
        <c:tickLblPos val="nextTo"/>
        <c:txPr>
          <a:bodyPr/>
          <a:lstStyle/>
          <a:p>
            <a:pPr>
              <a:defRPr sz="1200" b="1">
                <a:solidFill>
                  <a:srgbClr val="FFCCFF"/>
                </a:solidFill>
                <a:latin typeface="Times New Roman" pitchFamily="18" charset="0"/>
                <a:cs typeface="Times New Roman" pitchFamily="18" charset="0"/>
              </a:defRPr>
            </a:pPr>
            <a:endParaRPr lang="en-US"/>
          </a:p>
        </c:txPr>
        <c:crossAx val="83723776"/>
        <c:crosses val="autoZero"/>
        <c:crossBetween val="between"/>
      </c:valAx>
    </c:plotArea>
    <c:plotVisOnly val="1"/>
  </c:chart>
  <c:spPr>
    <a:blipFill>
      <a:blip xmlns:r="http://schemas.openxmlformats.org/officeDocument/2006/relationships" r:embed="rId1"/>
      <a:tile tx="0" ty="0" sx="100000" sy="100000" flip="none" algn="tl"/>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pPr>
            <a:r>
              <a:rPr lang="en-IN" sz="1400" b="1" i="0" baseline="0">
                <a:latin typeface="Times New Roman" pitchFamily="18" charset="0"/>
                <a:cs typeface="Times New Roman" pitchFamily="18" charset="0"/>
              </a:rPr>
              <a:t>TOP FIVE STATES AND UNION TERRITORIES IN PARTICULATE MATTER EMISSION IN INDIA - 2012</a:t>
            </a:r>
          </a:p>
          <a:p>
            <a:pPr>
              <a:defRPr/>
            </a:pPr>
            <a:r>
              <a:rPr lang="en-IN" sz="1100" b="1" i="0" baseline="0">
                <a:latin typeface="Times New Roman" pitchFamily="18" charset="0"/>
                <a:cs typeface="Times New Roman" pitchFamily="18" charset="0"/>
              </a:rPr>
              <a:t>(Annual Average of Particulate Matter in µg/m</a:t>
            </a:r>
            <a:r>
              <a:rPr lang="en-IN" sz="1100" b="1" i="0" baseline="30000">
                <a:latin typeface="Times New Roman" pitchFamily="18" charset="0"/>
                <a:cs typeface="Times New Roman" pitchFamily="18" charset="0"/>
              </a:rPr>
              <a:t>3</a:t>
            </a:r>
            <a:r>
              <a:rPr lang="en-IN" sz="1100" b="1" i="0" baseline="0">
                <a:latin typeface="Times New Roman" pitchFamily="18" charset="0"/>
                <a:cs typeface="Times New Roman" pitchFamily="18" charset="0"/>
              </a:rPr>
              <a:t>)</a:t>
            </a:r>
            <a:endParaRPr lang="en-IN" sz="1100" b="1" i="0" baseline="30000">
              <a:latin typeface="Times New Roman" pitchFamily="18" charset="0"/>
              <a:cs typeface="Times New Roman" pitchFamily="18" charset="0"/>
            </a:endParaRPr>
          </a:p>
        </c:rich>
      </c:tx>
    </c:title>
    <c:view3D>
      <c:rAngAx val="1"/>
    </c:view3D>
    <c:floor>
      <c:spPr>
        <a:solidFill>
          <a:schemeClr val="accent4">
            <a:lumMod val="60000"/>
            <a:lumOff val="40000"/>
          </a:schemeClr>
        </a:solidFill>
      </c:spPr>
    </c:floor>
    <c:sideWall>
      <c:spPr>
        <a:blipFill dpi="0" rotWithShape="1">
          <a:blip xmlns:r="http://schemas.openxmlformats.org/officeDocument/2006/relationships" r:embed="rId1">
            <a:alphaModFix amt="78000"/>
          </a:blip>
          <a:srcRect/>
          <a:tile tx="0" ty="0" sx="100000" sy="100000" flip="none" algn="tl"/>
        </a:blipFill>
      </c:spPr>
    </c:sideWall>
    <c:backWall>
      <c:spPr>
        <a:blipFill dpi="0" rotWithShape="1">
          <a:blip xmlns:r="http://schemas.openxmlformats.org/officeDocument/2006/relationships" r:embed="rId1">
            <a:alphaModFix amt="78000"/>
          </a:blip>
          <a:srcRect/>
          <a:tile tx="0" ty="0" sx="100000" sy="100000" flip="none" algn="tl"/>
        </a:blipFill>
      </c:spPr>
    </c:backWall>
    <c:plotArea>
      <c:layout/>
      <c:bar3DChart>
        <c:barDir val="col"/>
        <c:grouping val="clustered"/>
        <c:ser>
          <c:idx val="0"/>
          <c:order val="0"/>
          <c:spPr>
            <a:solidFill>
              <a:srgbClr val="FFCCFF"/>
            </a:solidFill>
          </c:spPr>
          <c:cat>
            <c:strRef>
              <c:f>Sheet3!$E$7:$E$11</c:f>
              <c:strCache>
                <c:ptCount val="5"/>
                <c:pt idx="0">
                  <c:v>Bihar</c:v>
                </c:pt>
                <c:pt idx="1">
                  <c:v>Jharkhand</c:v>
                </c:pt>
                <c:pt idx="2">
                  <c:v>Rajasthan</c:v>
                </c:pt>
                <c:pt idx="3">
                  <c:v>Uttar Pradesh</c:v>
                </c:pt>
                <c:pt idx="4">
                  <c:v>Delhi (UT)</c:v>
                </c:pt>
              </c:strCache>
            </c:strRef>
          </c:cat>
          <c:val>
            <c:numRef>
              <c:f>Sheet3!$F$7:$F$11</c:f>
              <c:numCache>
                <c:formatCode>General</c:formatCode>
                <c:ptCount val="5"/>
                <c:pt idx="0">
                  <c:v>166</c:v>
                </c:pt>
                <c:pt idx="1">
                  <c:v>173</c:v>
                </c:pt>
                <c:pt idx="2">
                  <c:v>173</c:v>
                </c:pt>
                <c:pt idx="3">
                  <c:v>184</c:v>
                </c:pt>
                <c:pt idx="4">
                  <c:v>237</c:v>
                </c:pt>
              </c:numCache>
            </c:numRef>
          </c:val>
        </c:ser>
        <c:shape val="pyramid"/>
        <c:axId val="83782272"/>
        <c:axId val="83853696"/>
        <c:axId val="0"/>
      </c:bar3DChart>
      <c:catAx>
        <c:axId val="83782272"/>
        <c:scaling>
          <c:orientation val="minMax"/>
        </c:scaling>
        <c:axPos val="b"/>
        <c:majorTickMark val="none"/>
        <c:tickLblPos val="nextTo"/>
        <c:txPr>
          <a:bodyPr/>
          <a:lstStyle/>
          <a:p>
            <a:pPr>
              <a:defRPr sz="1200" b="1">
                <a:latin typeface="Times New Roman" pitchFamily="18" charset="0"/>
                <a:cs typeface="Times New Roman" pitchFamily="18" charset="0"/>
              </a:defRPr>
            </a:pPr>
            <a:endParaRPr lang="en-US"/>
          </a:p>
        </c:txPr>
        <c:crossAx val="83853696"/>
        <c:crosses val="autoZero"/>
        <c:auto val="1"/>
        <c:lblAlgn val="ctr"/>
        <c:lblOffset val="100"/>
      </c:catAx>
      <c:valAx>
        <c:axId val="83853696"/>
        <c:scaling>
          <c:orientation val="minMax"/>
        </c:scaling>
        <c:axPos val="l"/>
        <c:majorGridlines/>
        <c:numFmt formatCode="General" sourceLinked="1"/>
        <c:majorTickMark val="none"/>
        <c:tickLblPos val="nextTo"/>
        <c:txPr>
          <a:bodyPr/>
          <a:lstStyle/>
          <a:p>
            <a:pPr>
              <a:defRPr sz="1200" b="1">
                <a:solidFill>
                  <a:srgbClr val="002060"/>
                </a:solidFill>
                <a:latin typeface="Times New Roman" pitchFamily="18" charset="0"/>
                <a:cs typeface="Times New Roman" pitchFamily="18" charset="0"/>
              </a:defRPr>
            </a:pPr>
            <a:endParaRPr lang="en-US"/>
          </a:p>
        </c:txPr>
        <c:crossAx val="83782272"/>
        <c:crosses val="autoZero"/>
        <c:crossBetween val="between"/>
      </c:valAx>
    </c:plotArea>
    <c:plotVisOnly val="1"/>
  </c:chart>
  <c:spPr>
    <a:gradFill>
      <a:gsLst>
        <a:gs pos="20000">
          <a:srgbClr val="D99FFD">
            <a:alpha val="90000"/>
          </a:srgbClr>
        </a:gs>
        <a:gs pos="36000">
          <a:srgbClr val="FAC77D"/>
        </a:gs>
        <a:gs pos="45000">
          <a:srgbClr val="FBA97D">
            <a:alpha val="58000"/>
          </a:srgbClr>
        </a:gs>
        <a:gs pos="82001">
          <a:srgbClr val="FBD49C"/>
        </a:gs>
        <a:gs pos="75000">
          <a:schemeClr val="accent2">
            <a:lumMod val="60000"/>
            <a:lumOff val="40000"/>
          </a:schemeClr>
        </a:gs>
      </a:gsLst>
      <a:lin ang="5400000" scaled="0"/>
    </a:grad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ysClr val="windowText" lastClr="000000"/>
                </a:solidFill>
              </a:defRPr>
            </a:pPr>
            <a:r>
              <a:rPr lang="en-IN" sz="1400" b="1" i="0" baseline="0">
                <a:solidFill>
                  <a:sysClr val="windowText" lastClr="000000"/>
                </a:solidFill>
                <a:latin typeface="Times New Roman" pitchFamily="18" charset="0"/>
                <a:cs typeface="Times New Roman" pitchFamily="18" charset="0"/>
              </a:rPr>
              <a:t>BOTTOM FIVE STATES AND UNION TERRITORIES IN PARTICULATE MATTER EMISSION IN INDIA - 2012</a:t>
            </a:r>
            <a:endParaRPr lang="en-IN" sz="1400">
              <a:solidFill>
                <a:sysClr val="windowText" lastClr="000000"/>
              </a:solidFill>
              <a:latin typeface="Times New Roman" pitchFamily="18" charset="0"/>
              <a:cs typeface="Times New Roman" pitchFamily="18" charset="0"/>
            </a:endParaRPr>
          </a:p>
          <a:p>
            <a:pPr>
              <a:defRPr>
                <a:solidFill>
                  <a:sysClr val="windowText" lastClr="000000"/>
                </a:solidFill>
              </a:defRPr>
            </a:pPr>
            <a:r>
              <a:rPr lang="en-IN" sz="1100" b="1" i="0" baseline="0">
                <a:solidFill>
                  <a:sysClr val="windowText" lastClr="000000"/>
                </a:solidFill>
                <a:latin typeface="Times New Roman" pitchFamily="18" charset="0"/>
                <a:cs typeface="Times New Roman" pitchFamily="18" charset="0"/>
              </a:rPr>
              <a:t>(Annual Average of Particulate Matter in µg/m</a:t>
            </a:r>
            <a:r>
              <a:rPr lang="en-IN" sz="1100" b="1" i="0" baseline="30000">
                <a:solidFill>
                  <a:sysClr val="windowText" lastClr="000000"/>
                </a:solidFill>
                <a:latin typeface="Times New Roman" pitchFamily="18" charset="0"/>
                <a:cs typeface="Times New Roman" pitchFamily="18" charset="0"/>
              </a:rPr>
              <a:t>3</a:t>
            </a:r>
            <a:r>
              <a:rPr lang="en-IN" sz="1100" b="1" i="0" baseline="0">
                <a:solidFill>
                  <a:sysClr val="windowText" lastClr="000000"/>
                </a:solidFill>
                <a:latin typeface="Times New Roman" pitchFamily="18" charset="0"/>
                <a:cs typeface="Times New Roman" pitchFamily="18" charset="0"/>
              </a:rPr>
              <a:t>)</a:t>
            </a:r>
            <a:endParaRPr lang="en-IN" sz="1100" b="1" i="0" baseline="30000">
              <a:solidFill>
                <a:sysClr val="windowText" lastClr="000000"/>
              </a:solidFill>
              <a:latin typeface="Times New Roman" pitchFamily="18" charset="0"/>
              <a:cs typeface="Times New Roman" pitchFamily="18" charset="0"/>
            </a:endParaRPr>
          </a:p>
        </c:rich>
      </c:tx>
    </c:title>
    <c:view3D>
      <c:rAngAx val="1"/>
    </c:view3D>
    <c:floor>
      <c:spPr>
        <a:solidFill>
          <a:schemeClr val="accent2">
            <a:lumMod val="50000"/>
          </a:schemeClr>
        </a:solidFill>
      </c:spPr>
    </c:floor>
    <c:sideWall>
      <c:spPr>
        <a:solidFill>
          <a:schemeClr val="accent2"/>
        </a:solidFill>
      </c:spPr>
    </c:sideWall>
    <c:backWall>
      <c:spPr>
        <a:solidFill>
          <a:schemeClr val="accent2"/>
        </a:solidFill>
      </c:spPr>
    </c:backWall>
    <c:plotArea>
      <c:layout/>
      <c:bar3DChart>
        <c:barDir val="col"/>
        <c:grouping val="clustered"/>
        <c:ser>
          <c:idx val="0"/>
          <c:order val="0"/>
          <c:spPr>
            <a:solidFill>
              <a:schemeClr val="bg2">
                <a:lumMod val="90000"/>
              </a:schemeClr>
            </a:solidFill>
          </c:spPr>
          <c:cat>
            <c:strRef>
              <c:f>Sheet3!$E$2:$E$6</c:f>
              <c:strCache>
                <c:ptCount val="5"/>
                <c:pt idx="0">
                  <c:v>Puducherry (UT)</c:v>
                </c:pt>
                <c:pt idx="1">
                  <c:v>Mizoram</c:v>
                </c:pt>
                <c:pt idx="2">
                  <c:v>Kerala</c:v>
                </c:pt>
                <c:pt idx="3">
                  <c:v>Assam</c:v>
                </c:pt>
                <c:pt idx="4">
                  <c:v>Andhra Pradesh</c:v>
                </c:pt>
              </c:strCache>
            </c:strRef>
          </c:cat>
          <c:val>
            <c:numRef>
              <c:f>Sheet3!$F$2:$F$6</c:f>
              <c:numCache>
                <c:formatCode>General</c:formatCode>
                <c:ptCount val="5"/>
                <c:pt idx="0">
                  <c:v>42</c:v>
                </c:pt>
                <c:pt idx="1">
                  <c:v>54</c:v>
                </c:pt>
                <c:pt idx="2">
                  <c:v>55</c:v>
                </c:pt>
                <c:pt idx="3">
                  <c:v>72</c:v>
                </c:pt>
                <c:pt idx="4">
                  <c:v>72</c:v>
                </c:pt>
              </c:numCache>
            </c:numRef>
          </c:val>
        </c:ser>
        <c:shape val="pyramid"/>
        <c:axId val="83894272"/>
        <c:axId val="83895808"/>
        <c:axId val="0"/>
      </c:bar3DChart>
      <c:catAx>
        <c:axId val="83894272"/>
        <c:scaling>
          <c:orientation val="minMax"/>
        </c:scaling>
        <c:axPos val="b"/>
        <c:majorTickMark val="none"/>
        <c:tickLblPos val="nextTo"/>
        <c:txPr>
          <a:bodyPr/>
          <a:lstStyle/>
          <a:p>
            <a:pPr>
              <a:defRPr sz="1200" b="1">
                <a:solidFill>
                  <a:sysClr val="windowText" lastClr="000000"/>
                </a:solidFill>
                <a:latin typeface="Times New Roman" pitchFamily="18" charset="0"/>
                <a:cs typeface="Times New Roman" pitchFamily="18" charset="0"/>
              </a:defRPr>
            </a:pPr>
            <a:endParaRPr lang="en-US"/>
          </a:p>
        </c:txPr>
        <c:crossAx val="83895808"/>
        <c:crosses val="autoZero"/>
        <c:auto val="1"/>
        <c:lblAlgn val="ctr"/>
        <c:lblOffset val="100"/>
      </c:catAx>
      <c:valAx>
        <c:axId val="83895808"/>
        <c:scaling>
          <c:orientation val="minMax"/>
        </c:scaling>
        <c:axPos val="l"/>
        <c:majorGridlines/>
        <c:numFmt formatCode="General" sourceLinked="1"/>
        <c:majorTickMark val="none"/>
        <c:tickLblPos val="nextTo"/>
        <c:txPr>
          <a:bodyPr/>
          <a:lstStyle/>
          <a:p>
            <a:pPr>
              <a:defRPr sz="1200" b="1">
                <a:solidFill>
                  <a:sysClr val="windowText" lastClr="000000"/>
                </a:solidFill>
                <a:latin typeface="Times New Roman" pitchFamily="18" charset="0"/>
                <a:cs typeface="Times New Roman" pitchFamily="18" charset="0"/>
              </a:defRPr>
            </a:pPr>
            <a:endParaRPr lang="en-US"/>
          </a:p>
        </c:txPr>
        <c:crossAx val="83894272"/>
        <c:crosses val="autoZero"/>
        <c:crossBetween val="between"/>
      </c:valAx>
    </c:plotArea>
    <c:plotVisOnly val="1"/>
  </c:chart>
  <c:spPr>
    <a:gradFill flip="none" rotWithShape="1">
      <a:gsLst>
        <a:gs pos="0">
          <a:srgbClr val="C0504D">
            <a:lumMod val="60000"/>
            <a:lumOff val="40000"/>
            <a:alpha val="0"/>
          </a:srgbClr>
        </a:gs>
        <a:gs pos="25000">
          <a:srgbClr val="21D6E0"/>
        </a:gs>
        <a:gs pos="75000">
          <a:srgbClr val="F79646">
            <a:lumMod val="60000"/>
            <a:lumOff val="40000"/>
            <a:alpha val="23000"/>
          </a:srgbClr>
        </a:gs>
        <a:gs pos="61000">
          <a:srgbClr val="F79646">
            <a:lumMod val="40000"/>
            <a:lumOff val="60000"/>
            <a:alpha val="99000"/>
          </a:srgbClr>
        </a:gs>
      </a:gsLst>
      <a:lin ang="2700000" scaled="1"/>
      <a:tileRect/>
    </a:gra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chemeClr val="bg1"/>
                </a:solidFill>
              </a:defRPr>
            </a:pPr>
            <a:r>
              <a:rPr lang="en-IN" sz="1400">
                <a:solidFill>
                  <a:schemeClr val="bg1"/>
                </a:solidFill>
                <a:latin typeface="Times New Roman" pitchFamily="18" charset="0"/>
                <a:cs typeface="Times New Roman" pitchFamily="18" charset="0"/>
              </a:rPr>
              <a:t>TOP FIVE STATES AND UNION TERRITORIES</a:t>
            </a:r>
            <a:r>
              <a:rPr lang="en-IN" sz="1400" baseline="0">
                <a:solidFill>
                  <a:schemeClr val="bg1"/>
                </a:solidFill>
                <a:latin typeface="Times New Roman" pitchFamily="18" charset="0"/>
                <a:cs typeface="Times New Roman" pitchFamily="18" charset="0"/>
              </a:rPr>
              <a:t> IN NUMBER OF FACTORIES</a:t>
            </a:r>
            <a:endParaRPr lang="en-IN" sz="1400">
              <a:solidFill>
                <a:schemeClr val="bg1"/>
              </a:solidFill>
              <a:latin typeface="Times New Roman" pitchFamily="18" charset="0"/>
              <a:cs typeface="Times New Roman" pitchFamily="18" charset="0"/>
            </a:endParaRPr>
          </a:p>
        </c:rich>
      </c:tx>
      <c:spPr>
        <a:solidFill>
          <a:srgbClr val="7030A0"/>
        </a:solidFill>
      </c:spPr>
    </c:title>
    <c:view3D>
      <c:rAngAx val="1"/>
    </c:view3D>
    <c:floor>
      <c:spPr>
        <a:blipFill>
          <a:blip xmlns:r="http://schemas.openxmlformats.org/officeDocument/2006/relationships" r:embed="rId1"/>
          <a:tile tx="0" ty="0" sx="100000" sy="100000" flip="none" algn="tl"/>
        </a:blipFill>
      </c:spPr>
    </c:floor>
    <c:sideWall>
      <c:spPr>
        <a:blipFill>
          <a:blip xmlns:r="http://schemas.openxmlformats.org/officeDocument/2006/relationships" r:embed="rId2"/>
          <a:tile tx="0" ty="0" sx="100000" sy="100000" flip="none" algn="tl"/>
        </a:blipFill>
      </c:spPr>
    </c:sideWall>
    <c:backWall>
      <c:spPr>
        <a:blipFill>
          <a:blip xmlns:r="http://schemas.openxmlformats.org/officeDocument/2006/relationships" r:embed="rId2"/>
          <a:tile tx="0" ty="0" sx="100000" sy="100000" flip="none" algn="tl"/>
        </a:blipFill>
      </c:spPr>
    </c:backWall>
    <c:plotArea>
      <c:layout/>
      <c:bar3DChart>
        <c:barDir val="col"/>
        <c:grouping val="clustered"/>
        <c:ser>
          <c:idx val="0"/>
          <c:order val="0"/>
          <c:spPr>
            <a:gradFill flip="none" rotWithShape="1">
              <a:gsLst>
                <a:gs pos="0">
                  <a:srgbClr val="57257D"/>
                </a:gs>
                <a:gs pos="17999">
                  <a:srgbClr val="8064A2">
                    <a:lumMod val="20000"/>
                    <a:lumOff val="80000"/>
                  </a:srgbClr>
                </a:gs>
                <a:gs pos="36000">
                  <a:srgbClr val="57257D"/>
                </a:gs>
                <a:gs pos="61000">
                  <a:srgbClr val="CC99FF"/>
                </a:gs>
                <a:gs pos="82001">
                  <a:srgbClr val="57257D"/>
                </a:gs>
                <a:gs pos="100000">
                  <a:srgbClr val="57257D"/>
                </a:gs>
              </a:gsLst>
              <a:lin ang="2700000" scaled="1"/>
              <a:tileRect/>
            </a:gradFill>
          </c:spPr>
          <c:cat>
            <c:strRef>
              <c:f>Sheet5!$F$1:$F$5</c:f>
              <c:strCache>
                <c:ptCount val="5"/>
                <c:pt idx="0">
                  <c:v>Tamil Nadu</c:v>
                </c:pt>
                <c:pt idx="1">
                  <c:v>Maharashtra</c:v>
                </c:pt>
                <c:pt idx="2">
                  <c:v>Andhra Pradesh</c:v>
                </c:pt>
                <c:pt idx="3">
                  <c:v>Gujarat</c:v>
                </c:pt>
                <c:pt idx="4">
                  <c:v>Uttar Pradesh</c:v>
                </c:pt>
              </c:strCache>
            </c:strRef>
          </c:cat>
          <c:val>
            <c:numRef>
              <c:f>Sheet5!$G$1:$G$5</c:f>
              <c:numCache>
                <c:formatCode>General</c:formatCode>
                <c:ptCount val="5"/>
                <c:pt idx="0">
                  <c:v>36996</c:v>
                </c:pt>
                <c:pt idx="1">
                  <c:v>28215</c:v>
                </c:pt>
                <c:pt idx="2">
                  <c:v>27708</c:v>
                </c:pt>
                <c:pt idx="3">
                  <c:v>22220</c:v>
                </c:pt>
                <c:pt idx="4">
                  <c:v>14090</c:v>
                </c:pt>
              </c:numCache>
            </c:numRef>
          </c:val>
        </c:ser>
        <c:shape val="cylinder"/>
        <c:axId val="83932288"/>
        <c:axId val="83933824"/>
        <c:axId val="0"/>
      </c:bar3DChart>
      <c:catAx>
        <c:axId val="83932288"/>
        <c:scaling>
          <c:orientation val="minMax"/>
        </c:scaling>
        <c:axPos val="b"/>
        <c:majorTickMark val="none"/>
        <c:tickLblPos val="nextTo"/>
        <c:spPr>
          <a:noFill/>
        </c:spPr>
        <c:txPr>
          <a:bodyPr/>
          <a:lstStyle/>
          <a:p>
            <a:pPr>
              <a:defRPr sz="1200" b="1">
                <a:solidFill>
                  <a:schemeClr val="bg1"/>
                </a:solidFill>
                <a:latin typeface="Times New Roman" pitchFamily="18" charset="0"/>
                <a:cs typeface="Times New Roman" pitchFamily="18" charset="0"/>
              </a:defRPr>
            </a:pPr>
            <a:endParaRPr lang="en-US"/>
          </a:p>
        </c:txPr>
        <c:crossAx val="83933824"/>
        <c:crosses val="autoZero"/>
        <c:auto val="1"/>
        <c:lblAlgn val="ctr"/>
        <c:lblOffset val="100"/>
      </c:catAx>
      <c:valAx>
        <c:axId val="83933824"/>
        <c:scaling>
          <c:orientation val="minMax"/>
        </c:scaling>
        <c:axPos val="l"/>
        <c:majorGridlines/>
        <c:numFmt formatCode="General" sourceLinked="1"/>
        <c:majorTickMark val="none"/>
        <c:tickLblPos val="nextTo"/>
        <c:spPr>
          <a:noFill/>
        </c:spPr>
        <c:txPr>
          <a:bodyPr/>
          <a:lstStyle/>
          <a:p>
            <a:pPr>
              <a:defRPr sz="1200" b="1">
                <a:solidFill>
                  <a:schemeClr val="bg1"/>
                </a:solidFill>
                <a:latin typeface="Times New Roman" pitchFamily="18" charset="0"/>
                <a:cs typeface="Times New Roman" pitchFamily="18" charset="0"/>
              </a:defRPr>
            </a:pPr>
            <a:endParaRPr lang="en-US"/>
          </a:p>
        </c:txPr>
        <c:crossAx val="83932288"/>
        <c:crosses val="autoZero"/>
        <c:crossBetween val="between"/>
      </c:valAx>
      <c:spPr>
        <a:solidFill>
          <a:srgbClr val="7030A0"/>
        </a:solidFill>
      </c:spPr>
    </c:plotArea>
    <c:plotVisOnly val="1"/>
  </c:chart>
  <c:spPr>
    <a:gradFill flip="none" rotWithShape="1">
      <a:gsLst>
        <a:gs pos="36000">
          <a:srgbClr val="FF66FF"/>
        </a:gs>
        <a:gs pos="13000">
          <a:srgbClr val="5F5F5F"/>
        </a:gs>
        <a:gs pos="21001">
          <a:srgbClr val="D68CDE"/>
        </a:gs>
        <a:gs pos="62000">
          <a:srgbClr val="8064A2">
            <a:lumMod val="50000"/>
          </a:srgbClr>
        </a:gs>
        <a:gs pos="67000">
          <a:srgbClr val="B2B2B2"/>
        </a:gs>
        <a:gs pos="69000">
          <a:srgbClr val="D68CDE"/>
        </a:gs>
        <a:gs pos="82001">
          <a:srgbClr val="777777"/>
        </a:gs>
        <a:gs pos="100000">
          <a:srgbClr val="9933FF"/>
        </a:gs>
      </a:gsLst>
      <a:lin ang="13800000" scaled="0"/>
      <a:tileRect/>
    </a:gradFill>
  </c:spPr>
  <c:externalData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solidFill>
                  <a:schemeClr val="bg1"/>
                </a:solidFill>
              </a:defRPr>
            </a:pPr>
            <a:r>
              <a:rPr lang="en-IN" sz="1400" b="1" i="0" baseline="0">
                <a:solidFill>
                  <a:schemeClr val="bg1"/>
                </a:solidFill>
                <a:latin typeface="Times New Roman" pitchFamily="18" charset="0"/>
                <a:cs typeface="Times New Roman" pitchFamily="18" charset="0"/>
              </a:rPr>
              <a:t>BOTTOM FIVE STATES AND UNION TERRITORIES IN NUMBER OF FACTORIES</a:t>
            </a:r>
          </a:p>
        </c:rich>
      </c:tx>
    </c:title>
    <c:view3D>
      <c:rAngAx val="1"/>
    </c:view3D>
    <c:floor>
      <c:spPr>
        <a:gradFill>
          <a:gsLst>
            <a:gs pos="0">
              <a:srgbClr val="D68CDE"/>
            </a:gs>
            <a:gs pos="13000">
              <a:srgbClr val="0047FF"/>
            </a:gs>
            <a:gs pos="28000">
              <a:srgbClr val="D68CDE"/>
            </a:gs>
            <a:gs pos="42999">
              <a:srgbClr val="0047FF"/>
            </a:gs>
            <a:gs pos="58000">
              <a:srgbClr val="FFCCFF"/>
            </a:gs>
            <a:gs pos="72000">
              <a:srgbClr val="0047FF"/>
            </a:gs>
            <a:gs pos="87000">
              <a:srgbClr val="FFCCFF"/>
            </a:gs>
            <a:gs pos="100000">
              <a:srgbClr val="0047FF"/>
            </a:gs>
          </a:gsLst>
          <a:lin ang="13500000" scaled="0"/>
        </a:gradFill>
      </c:spPr>
    </c:floor>
    <c:sideWall>
      <c:spPr>
        <a:blipFill>
          <a:blip xmlns:r="http://schemas.openxmlformats.org/officeDocument/2006/relationships" r:embed="rId1"/>
          <a:tile tx="0" ty="0" sx="100000" sy="100000" flip="none" algn="tl"/>
        </a:blipFill>
      </c:spPr>
    </c:sideWall>
    <c:backWall>
      <c:spPr>
        <a:blipFill>
          <a:blip xmlns:r="http://schemas.openxmlformats.org/officeDocument/2006/relationships" r:embed="rId1"/>
          <a:tile tx="0" ty="0" sx="100000" sy="100000" flip="none" algn="tl"/>
        </a:blipFill>
      </c:spPr>
    </c:backWall>
    <c:plotArea>
      <c:layout/>
      <c:bar3DChart>
        <c:barDir val="col"/>
        <c:grouping val="clustered"/>
        <c:ser>
          <c:idx val="0"/>
          <c:order val="0"/>
          <c:spPr>
            <a:gradFill>
              <a:gsLst>
                <a:gs pos="0">
                  <a:srgbClr val="57257D"/>
                </a:gs>
                <a:gs pos="17999">
                  <a:srgbClr val="8064A2">
                    <a:lumMod val="20000"/>
                    <a:lumOff val="80000"/>
                  </a:srgbClr>
                </a:gs>
                <a:gs pos="36000">
                  <a:srgbClr val="57257D"/>
                </a:gs>
                <a:gs pos="61000">
                  <a:srgbClr val="CC99FF"/>
                </a:gs>
                <a:gs pos="82001">
                  <a:srgbClr val="99CCFF"/>
                </a:gs>
                <a:gs pos="100000">
                  <a:srgbClr val="EA045C"/>
                </a:gs>
              </a:gsLst>
              <a:lin ang="13500000" scaled="1"/>
            </a:gradFill>
            <a:effectLst>
              <a:innerShdw blurRad="63500" dist="50800" dir="16200000">
                <a:srgbClr val="FFCCFF">
                  <a:alpha val="50000"/>
                </a:srgbClr>
              </a:innerShdw>
            </a:effectLst>
            <a:scene3d>
              <a:camera prst="orthographicFront"/>
              <a:lightRig rig="threePt" dir="t"/>
            </a:scene3d>
            <a:sp3d prstMaterial="dkEdge">
              <a:bevelB prst="relaxedInset"/>
            </a:sp3d>
          </c:spPr>
          <c:cat>
            <c:strRef>
              <c:f>Sheet5!$F$6:$F$10</c:f>
              <c:strCache>
                <c:ptCount val="5"/>
                <c:pt idx="0">
                  <c:v>Manipur</c:v>
                </c:pt>
                <c:pt idx="1">
                  <c:v>Meghalaya</c:v>
                </c:pt>
                <c:pt idx="2">
                  <c:v>Nagaland</c:v>
                </c:pt>
                <c:pt idx="3">
                  <c:v>Sikkim</c:v>
                </c:pt>
                <c:pt idx="4">
                  <c:v>Andaman &amp; Nicobar Islands</c:v>
                </c:pt>
              </c:strCache>
            </c:strRef>
          </c:cat>
          <c:val>
            <c:numRef>
              <c:f>Sheet5!$G$6:$G$10</c:f>
              <c:numCache>
                <c:formatCode>General</c:formatCode>
                <c:ptCount val="5"/>
                <c:pt idx="0">
                  <c:v>102</c:v>
                </c:pt>
                <c:pt idx="1">
                  <c:v>100</c:v>
                </c:pt>
                <c:pt idx="2">
                  <c:v>86</c:v>
                </c:pt>
                <c:pt idx="3">
                  <c:v>61</c:v>
                </c:pt>
                <c:pt idx="4">
                  <c:v>18</c:v>
                </c:pt>
              </c:numCache>
            </c:numRef>
          </c:val>
        </c:ser>
        <c:shape val="cylinder"/>
        <c:axId val="80173312"/>
        <c:axId val="80175104"/>
        <c:axId val="0"/>
      </c:bar3DChart>
      <c:catAx>
        <c:axId val="80173312"/>
        <c:scaling>
          <c:orientation val="minMax"/>
        </c:scaling>
        <c:axPos val="b"/>
        <c:majorTickMark val="none"/>
        <c:tickLblPos val="nextTo"/>
        <c:txPr>
          <a:bodyPr/>
          <a:lstStyle/>
          <a:p>
            <a:pPr>
              <a:defRPr sz="1200" b="1">
                <a:solidFill>
                  <a:schemeClr val="bg1"/>
                </a:solidFill>
                <a:latin typeface="Times New Roman" pitchFamily="18" charset="0"/>
                <a:cs typeface="Times New Roman" pitchFamily="18" charset="0"/>
              </a:defRPr>
            </a:pPr>
            <a:endParaRPr lang="en-US"/>
          </a:p>
        </c:txPr>
        <c:crossAx val="80175104"/>
        <c:crosses val="autoZero"/>
        <c:auto val="1"/>
        <c:lblAlgn val="ctr"/>
        <c:lblOffset val="100"/>
      </c:catAx>
      <c:valAx>
        <c:axId val="80175104"/>
        <c:scaling>
          <c:orientation val="minMax"/>
        </c:scaling>
        <c:axPos val="l"/>
        <c:majorGridlines/>
        <c:numFmt formatCode="General" sourceLinked="1"/>
        <c:majorTickMark val="none"/>
        <c:tickLblPos val="nextTo"/>
        <c:txPr>
          <a:bodyPr/>
          <a:lstStyle/>
          <a:p>
            <a:pPr>
              <a:defRPr sz="1200" b="1">
                <a:solidFill>
                  <a:schemeClr val="bg1"/>
                </a:solidFill>
                <a:latin typeface="Times New Roman" pitchFamily="18" charset="0"/>
                <a:cs typeface="Times New Roman" pitchFamily="18" charset="0"/>
              </a:defRPr>
            </a:pPr>
            <a:endParaRPr lang="en-US"/>
          </a:p>
        </c:txPr>
        <c:crossAx val="80173312"/>
        <c:crosses val="autoZero"/>
        <c:crossBetween val="between"/>
      </c:valAx>
    </c:plotArea>
    <c:plotVisOnly val="1"/>
  </c:chart>
  <c:spPr>
    <a:blipFill>
      <a:blip xmlns:r="http://schemas.openxmlformats.org/officeDocument/2006/relationships" r:embed="rId2"/>
      <a:tile tx="0" ty="0" sx="100000" sy="100000" flip="none" algn="tl"/>
    </a:blipFill>
  </c:spPr>
  <c:externalData r:id="rId3"/>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IN"/>
  <c:chart>
    <c:title>
      <c:tx>
        <c:rich>
          <a:bodyPr/>
          <a:lstStyle/>
          <a:p>
            <a:pPr>
              <a:defRPr/>
            </a:pPr>
            <a:r>
              <a:rPr lang="en-IN" sz="1400">
                <a:latin typeface="Times New Roman" pitchFamily="18" charset="0"/>
                <a:cs typeface="Times New Roman" pitchFamily="18" charset="0"/>
              </a:rPr>
              <a:t>TOP</a:t>
            </a:r>
            <a:r>
              <a:rPr lang="en-IN" sz="1400" baseline="0">
                <a:latin typeface="Times New Roman" pitchFamily="18" charset="0"/>
                <a:cs typeface="Times New Roman" pitchFamily="18" charset="0"/>
              </a:rPr>
              <a:t> </a:t>
            </a:r>
            <a:r>
              <a:rPr lang="en-IN" sz="1400">
                <a:latin typeface="Times New Roman" pitchFamily="18" charset="0"/>
                <a:cs typeface="Times New Roman" pitchFamily="18" charset="0"/>
              </a:rPr>
              <a:t>FIVE STATES AND UNION TERRITORIES IN</a:t>
            </a:r>
            <a:r>
              <a:rPr lang="en-IN" sz="1400" baseline="0">
                <a:latin typeface="Times New Roman" pitchFamily="18" charset="0"/>
                <a:cs typeface="Times New Roman" pitchFamily="18" charset="0"/>
              </a:rPr>
              <a:t> INDUSTRIAL PRODUCTION</a:t>
            </a:r>
          </a:p>
          <a:p>
            <a:pPr>
              <a:defRPr/>
            </a:pPr>
            <a:r>
              <a:rPr lang="en-IN" sz="1200" baseline="0">
                <a:latin typeface="Times New Roman" pitchFamily="18" charset="0"/>
                <a:cs typeface="Times New Roman" pitchFamily="18" charset="0"/>
              </a:rPr>
              <a:t>(in rupees lakhs)</a:t>
            </a:r>
            <a:endParaRPr lang="en-IN" sz="1100">
              <a:latin typeface="Times New Roman" pitchFamily="18" charset="0"/>
              <a:cs typeface="Times New Roman" pitchFamily="18" charset="0"/>
            </a:endParaRPr>
          </a:p>
        </c:rich>
      </c:tx>
    </c:title>
    <c:view3D>
      <c:rAngAx val="1"/>
    </c:view3D>
    <c:floor>
      <c:spPr>
        <a:solidFill>
          <a:schemeClr val="bg2">
            <a:lumMod val="50000"/>
          </a:schemeClr>
        </a:solidFill>
      </c:spPr>
    </c:floor>
    <c:sideWall>
      <c:spPr>
        <a:solidFill>
          <a:schemeClr val="accent2">
            <a:lumMod val="20000"/>
            <a:lumOff val="80000"/>
          </a:schemeClr>
        </a:solidFill>
      </c:spPr>
    </c:sideWall>
    <c:backWall>
      <c:spPr>
        <a:solidFill>
          <a:schemeClr val="accent2">
            <a:lumMod val="20000"/>
            <a:lumOff val="80000"/>
          </a:schemeClr>
        </a:solidFill>
      </c:spPr>
    </c:backWall>
    <c:plotArea>
      <c:layout/>
      <c:bar3DChart>
        <c:barDir val="col"/>
        <c:grouping val="clustered"/>
        <c:ser>
          <c:idx val="0"/>
          <c:order val="0"/>
          <c:spPr>
            <a:gradFill flip="none" rotWithShape="1">
              <a:gsLst>
                <a:gs pos="0">
                  <a:srgbClr val="1F497D">
                    <a:lumMod val="75000"/>
                  </a:srgbClr>
                </a:gs>
                <a:gs pos="16000">
                  <a:srgbClr val="1F1F1F"/>
                </a:gs>
                <a:gs pos="17999">
                  <a:srgbClr val="FFCCFF"/>
                </a:gs>
                <a:gs pos="42000">
                  <a:srgbClr val="1F497D">
                    <a:lumMod val="75000"/>
                  </a:srgbClr>
                </a:gs>
                <a:gs pos="53000">
                  <a:srgbClr val="00B0F0"/>
                </a:gs>
                <a:gs pos="66000">
                  <a:srgbClr val="CFCFCF"/>
                </a:gs>
                <a:gs pos="75999">
                  <a:srgbClr val="0070C0"/>
                </a:gs>
                <a:gs pos="78999">
                  <a:schemeClr val="accent5">
                    <a:lumMod val="75000"/>
                  </a:schemeClr>
                </a:gs>
                <a:gs pos="100000">
                  <a:srgbClr val="0070C0"/>
                </a:gs>
              </a:gsLst>
              <a:lin ang="4800000" scaled="0"/>
              <a:tileRect/>
            </a:gradFill>
          </c:spPr>
          <c:cat>
            <c:strRef>
              <c:f>Sheet5!$H$1:$H$5</c:f>
              <c:strCache>
                <c:ptCount val="5"/>
                <c:pt idx="0">
                  <c:v>Maharashtra</c:v>
                </c:pt>
                <c:pt idx="1">
                  <c:v>Gujarat</c:v>
                </c:pt>
                <c:pt idx="2">
                  <c:v>Tamil Nadu</c:v>
                </c:pt>
                <c:pt idx="3">
                  <c:v>Karnataka</c:v>
                </c:pt>
                <c:pt idx="4">
                  <c:v>Andhra Pradesh</c:v>
                </c:pt>
              </c:strCache>
            </c:strRef>
          </c:cat>
          <c:val>
            <c:numRef>
              <c:f>Sheet5!$I$1:$I$5</c:f>
              <c:numCache>
                <c:formatCode>General</c:formatCode>
                <c:ptCount val="5"/>
                <c:pt idx="0">
                  <c:v>100537793</c:v>
                </c:pt>
                <c:pt idx="1">
                  <c:v>99841317</c:v>
                </c:pt>
                <c:pt idx="2">
                  <c:v>60963540</c:v>
                </c:pt>
                <c:pt idx="3">
                  <c:v>39484010</c:v>
                </c:pt>
                <c:pt idx="4">
                  <c:v>39093376</c:v>
                </c:pt>
              </c:numCache>
            </c:numRef>
          </c:val>
        </c:ser>
        <c:shape val="cylinder"/>
        <c:axId val="80190848"/>
        <c:axId val="80196736"/>
        <c:axId val="0"/>
      </c:bar3DChart>
      <c:catAx>
        <c:axId val="80190848"/>
        <c:scaling>
          <c:orientation val="minMax"/>
        </c:scaling>
        <c:axPos val="b"/>
        <c:majorTickMark val="none"/>
        <c:tickLblPos val="nextTo"/>
        <c:txPr>
          <a:bodyPr/>
          <a:lstStyle/>
          <a:p>
            <a:pPr>
              <a:defRPr sz="1100" b="1">
                <a:latin typeface="Times New Roman" pitchFamily="18" charset="0"/>
                <a:cs typeface="Times New Roman" pitchFamily="18" charset="0"/>
              </a:defRPr>
            </a:pPr>
            <a:endParaRPr lang="en-US"/>
          </a:p>
        </c:txPr>
        <c:crossAx val="80196736"/>
        <c:crosses val="autoZero"/>
        <c:auto val="1"/>
        <c:lblAlgn val="ctr"/>
        <c:lblOffset val="100"/>
      </c:catAx>
      <c:valAx>
        <c:axId val="80196736"/>
        <c:scaling>
          <c:orientation val="minMax"/>
        </c:scaling>
        <c:axPos val="l"/>
        <c:majorGridlines/>
        <c:numFmt formatCode="General" sourceLinked="1"/>
        <c:majorTickMark val="none"/>
        <c:tickLblPos val="nextTo"/>
        <c:txPr>
          <a:bodyPr/>
          <a:lstStyle/>
          <a:p>
            <a:pPr>
              <a:defRPr sz="1200" b="1">
                <a:latin typeface="Times New Roman" pitchFamily="18" charset="0"/>
                <a:cs typeface="Times New Roman" pitchFamily="18" charset="0"/>
              </a:defRPr>
            </a:pPr>
            <a:endParaRPr lang="en-US"/>
          </a:p>
        </c:txPr>
        <c:crossAx val="80190848"/>
        <c:crosses val="autoZero"/>
        <c:crossBetween val="between"/>
      </c:valAx>
    </c:plotArea>
    <c:plotVisOnly val="1"/>
  </c:chart>
  <c:spPr>
    <a:gradFill flip="none" rotWithShape="1">
      <a:gsLst>
        <a:gs pos="0">
          <a:srgbClr val="FFF200"/>
        </a:gs>
        <a:gs pos="45000">
          <a:srgbClr val="FF7A00"/>
        </a:gs>
        <a:gs pos="70000">
          <a:srgbClr val="FF3399"/>
        </a:gs>
        <a:gs pos="100000">
          <a:srgbClr val="4D0808"/>
        </a:gs>
      </a:gsLst>
      <a:lin ang="5400000" scaled="0"/>
      <a:tileRect l="-100000" b="-100000"/>
    </a:gra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108581-A6E0-4A6B-A92A-35742A5DB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115</Pages>
  <Words>26723</Words>
  <Characters>152327</Characters>
  <Application>Microsoft Office Word</Application>
  <DocSecurity>0</DocSecurity>
  <Lines>1269</Lines>
  <Paragraphs>357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5</cp:revision>
  <dcterms:created xsi:type="dcterms:W3CDTF">2015-03-27T10:31:00Z</dcterms:created>
  <dcterms:modified xsi:type="dcterms:W3CDTF">2015-03-28T08:20:00Z</dcterms:modified>
</cp:coreProperties>
</file>