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D36" w:rsidRDefault="00926D36" w:rsidP="00926D36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2564130</wp:posOffset>
            </wp:positionH>
            <wp:positionV relativeFrom="paragraph">
              <wp:posOffset>15240</wp:posOffset>
            </wp:positionV>
            <wp:extent cx="663575" cy="5334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26D36" w:rsidRDefault="00926D36" w:rsidP="00926D36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926D36" w:rsidRDefault="00926D36" w:rsidP="00926D36">
      <w:pPr>
        <w:pStyle w:val="NoSpacing"/>
        <w:rPr>
          <w:b/>
          <w:bCs/>
        </w:rPr>
      </w:pPr>
    </w:p>
    <w:p w:rsidR="00926D36" w:rsidRPr="00926D36" w:rsidRDefault="00926D36" w:rsidP="00926D36">
      <w:pPr>
        <w:pStyle w:val="NoSpacing"/>
        <w:jc w:val="center"/>
        <w:rPr>
          <w:b/>
          <w:bCs/>
          <w:sz w:val="28"/>
          <w:szCs w:val="30"/>
        </w:rPr>
      </w:pPr>
      <w:r w:rsidRPr="00926D36">
        <w:rPr>
          <w:b/>
          <w:bCs/>
          <w:sz w:val="28"/>
          <w:szCs w:val="30"/>
        </w:rPr>
        <w:t>Avinashilingam Institute for Home Science and Higher Education for Women</w:t>
      </w:r>
    </w:p>
    <w:p w:rsidR="00926D36" w:rsidRDefault="00926D36" w:rsidP="00926D36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926D36" w:rsidRDefault="00926D36" w:rsidP="00926D36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926D36" w:rsidRDefault="00926D36" w:rsidP="00926D36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26D36" w:rsidRPr="003A6B49" w:rsidRDefault="00926D36" w:rsidP="00926D36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926D36" w:rsidRPr="003A6B49" w:rsidRDefault="00926D36" w:rsidP="00926D36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926D36" w:rsidRPr="003A6B49" w:rsidRDefault="00926D36" w:rsidP="00926D36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926D36" w:rsidRPr="003A6B49" w:rsidRDefault="00926D36" w:rsidP="00926D36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926D36" w:rsidRPr="003A6B49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</w:p>
    <w:p w:rsidR="00926D36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17MECC13 – PUBLIC FINANCE </w:t>
      </w:r>
    </w:p>
    <w:p w:rsidR="00926D36" w:rsidRPr="003A6B49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</w:p>
    <w:p w:rsidR="00926D36" w:rsidRDefault="00926D36" w:rsidP="00926D3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 Part A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926D36" w:rsidRPr="003A6B49" w:rsidRDefault="00926D36" w:rsidP="00926D36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926D36" w:rsidRPr="003A6B49" w:rsidRDefault="00926D36" w:rsidP="00926D36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  <w:t>The tax levied on the interstate trade of goods is --------------------</w:t>
      </w:r>
      <w:r>
        <w:rPr>
          <w:rFonts w:ascii="Tahoma" w:hAnsi="Tahoma" w:cs="Tahoma"/>
        </w:rPr>
        <w:tab/>
      </w:r>
    </w:p>
    <w:p w:rsidR="00926D36" w:rsidRPr="00926D36" w:rsidRDefault="00926D36" w:rsidP="00926D36">
      <w:pPr>
        <w:spacing w:after="0" w:line="240" w:lineRule="auto"/>
        <w:rPr>
          <w:rFonts w:ascii="Tahoma" w:hAnsi="Tahoma" w:cs="Tahoma"/>
          <w:sz w:val="8"/>
        </w:rPr>
      </w:pP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 a. Sales tax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Excise duty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Central sales tax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Direct tax </w:t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The difference between revenue expenditure and revenue receipt is called 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</w:t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Budget deficit </w:t>
      </w:r>
      <w:r>
        <w:rPr>
          <w:rFonts w:ascii="Tahoma" w:hAnsi="Tahoma" w:cs="Tahoma"/>
        </w:rPr>
        <w:tab/>
        <w:t xml:space="preserve">b. Revenue deficit </w:t>
      </w:r>
      <w:r>
        <w:rPr>
          <w:rFonts w:ascii="Tahoma" w:hAnsi="Tahoma" w:cs="Tahoma"/>
        </w:rPr>
        <w:tab/>
        <w:t xml:space="preserve">c. Fiscal deficit 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Primary deficit </w:t>
      </w: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926D36" w:rsidRPr="003A6B49" w:rsidRDefault="00926D36" w:rsidP="00926D3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  <w:t>----------------tax is the main source of revenue to the states.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>. Sales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Gift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Interest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Estate </w:t>
      </w:r>
    </w:p>
    <w:p w:rsidR="00415BEF" w:rsidRDefault="00415BEF" w:rsidP="00926D36">
      <w:pPr>
        <w:spacing w:after="0" w:line="240" w:lineRule="auto"/>
        <w:rPr>
          <w:rFonts w:ascii="Tahoma" w:hAnsi="Tahoma" w:cs="Tahoma"/>
        </w:rPr>
      </w:pPr>
    </w:p>
    <w:p w:rsidR="00926D36" w:rsidRPr="003A6B49" w:rsidRDefault="00926D36" w:rsidP="00415BEF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  <w:t>The 14</w:t>
      </w:r>
      <w:r w:rsidRPr="00F45A52">
        <w:rPr>
          <w:rFonts w:ascii="Tahoma" w:hAnsi="Tahoma" w:cs="Tahoma"/>
          <w:vertAlign w:val="superscript"/>
        </w:rPr>
        <w:t>th</w:t>
      </w:r>
      <w:r>
        <w:rPr>
          <w:rFonts w:ascii="Tahoma" w:hAnsi="Tahoma" w:cs="Tahoma"/>
        </w:rPr>
        <w:t xml:space="preserve"> Finance Commission was constituted in the year -------------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>. 2012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2015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2013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2017  </w:t>
      </w:r>
    </w:p>
    <w:p w:rsidR="00926D36" w:rsidRPr="003A6B49" w:rsidRDefault="00926D36" w:rsidP="00926D3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  <w:t>Goods that are characterized by non rivalry and non excludability are called ---------------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Public goods 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b. Private goods</w:t>
      </w:r>
      <w:r>
        <w:rPr>
          <w:rFonts w:ascii="Tahoma" w:hAnsi="Tahoma" w:cs="Tahoma"/>
        </w:rPr>
        <w:tab/>
        <w:t xml:space="preserve">c.  Club goods </w:t>
      </w:r>
      <w:r>
        <w:rPr>
          <w:rFonts w:ascii="Tahoma" w:hAnsi="Tahoma" w:cs="Tahoma"/>
        </w:rPr>
        <w:tab/>
        <w:t xml:space="preserve">d. consumer goods </w:t>
      </w:r>
    </w:p>
    <w:p w:rsidR="00926D36" w:rsidRPr="003A6B49" w:rsidRDefault="00926D36" w:rsidP="00415BEF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  <w:t>Surplus from public enterprises is ------------------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ind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Tax revenue</w:t>
      </w: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  <w:t>b. non tax revenue</w:t>
      </w:r>
      <w:r>
        <w:rPr>
          <w:rFonts w:ascii="Tahoma" w:hAnsi="Tahoma" w:cs="Tahoma"/>
        </w:rPr>
        <w:tab/>
        <w:t>c. budget</w:t>
      </w:r>
      <w:r w:rsidRPr="003A6B49">
        <w:rPr>
          <w:rFonts w:ascii="Tahoma" w:hAnsi="Tahoma" w:cs="Tahoma"/>
        </w:rPr>
        <w:tab/>
      </w:r>
      <w:r w:rsidR="00415BEF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d. none of these </w:t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  <w:t>The process of transferring the tax is known as --------------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Shifting 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impact 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incidence 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burden </w:t>
      </w:r>
    </w:p>
    <w:p w:rsidR="00926D36" w:rsidRPr="003A6B49" w:rsidRDefault="00926D36" w:rsidP="00926D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  <w:t>-------------arises when the government’s expenditure is higher than revenue.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Public good 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Private good </w:t>
      </w:r>
      <w:r>
        <w:rPr>
          <w:rFonts w:ascii="Tahoma" w:hAnsi="Tahoma" w:cs="Tahoma"/>
        </w:rPr>
        <w:tab/>
        <w:t xml:space="preserve">c. Public sector 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Public debt </w:t>
      </w:r>
    </w:p>
    <w:p w:rsidR="00926D36" w:rsidRPr="003A6B49" w:rsidRDefault="00926D36" w:rsidP="00926D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  <w:t>The unaccounted money concealed from the tax administrator is called 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Black money </w:t>
      </w:r>
      <w:r>
        <w:rPr>
          <w:rFonts w:ascii="Tahoma" w:hAnsi="Tahoma" w:cs="Tahoma"/>
        </w:rPr>
        <w:tab/>
        <w:t>b. Impact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incidence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shifting </w:t>
      </w:r>
    </w:p>
    <w:p w:rsidR="00926D36" w:rsidRPr="003A6B49" w:rsidRDefault="00926D36" w:rsidP="00926D3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 xml:space="preserve"> In India, GST came into effect from --------------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 July</w:t>
      </w:r>
      <w:proofErr w:type="gramEnd"/>
      <w:r>
        <w:rPr>
          <w:rFonts w:ascii="Tahoma" w:hAnsi="Tahoma" w:cs="Tahoma"/>
        </w:rPr>
        <w:t xml:space="preserve"> 10, 2017</w:t>
      </w:r>
      <w:r>
        <w:rPr>
          <w:rFonts w:ascii="Tahoma" w:hAnsi="Tahoma" w:cs="Tahoma"/>
        </w:rPr>
        <w:tab/>
        <w:t>b. July 1, 2017</w:t>
      </w:r>
      <w:r w:rsidRPr="003A6B49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 June 1, 2017</w:t>
      </w:r>
      <w:r>
        <w:rPr>
          <w:rFonts w:ascii="Tahoma" w:hAnsi="Tahoma" w:cs="Tahoma"/>
        </w:rPr>
        <w:tab/>
        <w:t>d. May 1, 2017</w:t>
      </w:r>
      <w:r w:rsidRPr="003A6B49">
        <w:rPr>
          <w:rFonts w:ascii="Tahoma" w:hAnsi="Tahoma" w:cs="Tahoma"/>
        </w:rPr>
        <w:t xml:space="preserve"> </w:t>
      </w:r>
    </w:p>
    <w:p w:rsidR="00926D36" w:rsidRPr="003A6B49" w:rsidRDefault="00926D36" w:rsidP="00926D36">
      <w:pPr>
        <w:spacing w:after="0"/>
        <w:rPr>
          <w:rFonts w:ascii="Tahoma" w:hAnsi="Tahoma" w:cs="Tahoma"/>
        </w:rPr>
      </w:pPr>
    </w:p>
    <w:p w:rsidR="00926D36" w:rsidRDefault="00926D36" w:rsidP="00926D36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  </w:t>
      </w:r>
    </w:p>
    <w:p w:rsidR="00926D36" w:rsidRDefault="00926D36" w:rsidP="00926D36">
      <w:pPr>
        <w:ind w:left="4320" w:firstLine="720"/>
        <w:rPr>
          <w:rFonts w:ascii="Tahoma" w:hAnsi="Tahoma" w:cs="Tahoma"/>
          <w:b/>
          <w:bCs/>
        </w:rPr>
      </w:pPr>
    </w:p>
    <w:p w:rsidR="00926D36" w:rsidRDefault="00926D36" w:rsidP="00926D36">
      <w:pPr>
        <w:ind w:left="4320" w:firstLine="720"/>
        <w:rPr>
          <w:rFonts w:ascii="Tahoma" w:hAnsi="Tahoma" w:cs="Tahoma"/>
          <w:b/>
          <w:bCs/>
        </w:rPr>
      </w:pPr>
    </w:p>
    <w:p w:rsidR="00926D36" w:rsidRPr="003A6B49" w:rsidRDefault="00926D36" w:rsidP="00926D36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P</w:t>
      </w:r>
      <w:r w:rsidRPr="003A6B49">
        <w:rPr>
          <w:rFonts w:ascii="Tahoma" w:hAnsi="Tahoma" w:cs="Tahoma"/>
          <w:b/>
          <w:bCs/>
        </w:rPr>
        <w:t>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926D36" w:rsidRPr="003A6B49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926D36" w:rsidRPr="003A6B49" w:rsidRDefault="00415BEF" w:rsidP="00926D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</w:t>
      </w:r>
      <w:r w:rsidR="00926D36">
        <w:rPr>
          <w:rFonts w:ascii="Tahoma" w:hAnsi="Tahoma" w:cs="Tahoma"/>
          <w:b/>
          <w:bCs/>
        </w:rPr>
        <w:t xml:space="preserve">Each answer should not exceed 200 words or </w:t>
      </w:r>
      <w:r w:rsidR="00926D36" w:rsidRPr="003A6B49">
        <w:rPr>
          <w:rFonts w:ascii="Tahoma" w:hAnsi="Tahoma" w:cs="Tahoma"/>
          <w:b/>
          <w:bCs/>
        </w:rPr>
        <w:t>o</w:t>
      </w:r>
      <w:r w:rsidR="00926D36">
        <w:rPr>
          <w:rFonts w:ascii="Tahoma" w:hAnsi="Tahoma" w:cs="Tahoma"/>
          <w:b/>
          <w:bCs/>
        </w:rPr>
        <w:t>ne page</w:t>
      </w: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Bring out the differences between social wants and merit wants </w:t>
      </w:r>
    </w:p>
    <w:p w:rsidR="00926D36" w:rsidRPr="003A6B49" w:rsidRDefault="00926D36" w:rsidP="00926D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Define positive consumption externality with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415BEF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12. a.</w:t>
      </w:r>
      <w:r w:rsidR="00415BEF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Distinguish</w:t>
      </w:r>
      <w:r>
        <w:rPr>
          <w:rFonts w:ascii="Tahoma" w:hAnsi="Tahoma" w:cs="Tahoma"/>
        </w:rPr>
        <w:t xml:space="preserve"> between direct and indirect taxes.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12. </w:t>
      </w:r>
      <w:proofErr w:type="gramStart"/>
      <w:r w:rsidRPr="003A6B49">
        <w:rPr>
          <w:rFonts w:ascii="Tahoma" w:hAnsi="Tahoma" w:cs="Tahoma"/>
        </w:rPr>
        <w:t>b</w:t>
      </w:r>
      <w:proofErr w:type="gramEnd"/>
      <w:r w:rsidRPr="003A6B49">
        <w:rPr>
          <w:rFonts w:ascii="Tahoma" w:hAnsi="Tahoma" w:cs="Tahoma"/>
        </w:rPr>
        <w:t>.</w:t>
      </w:r>
      <w:r w:rsidR="00415BEF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What</w:t>
      </w:r>
      <w:r>
        <w:rPr>
          <w:rFonts w:ascii="Tahoma" w:hAnsi="Tahoma" w:cs="Tahoma"/>
        </w:rPr>
        <w:t xml:space="preserve"> are the various sources of public borrowing by the government?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415BEF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r>
        <w:rPr>
          <w:rFonts w:ascii="Tahoma" w:hAnsi="Tahoma" w:cs="Tahoma"/>
        </w:rPr>
        <w:t>. a</w:t>
      </w:r>
      <w:r w:rsidRPr="003A6B49">
        <w:rPr>
          <w:rFonts w:ascii="Tahoma" w:hAnsi="Tahoma" w:cs="Tahoma"/>
        </w:rPr>
        <w:t>. Mention</w:t>
      </w:r>
      <w:r>
        <w:rPr>
          <w:rFonts w:ascii="Tahoma" w:hAnsi="Tahoma" w:cs="Tahoma"/>
        </w:rPr>
        <w:t xml:space="preserve"> the preconditions for the success of zero based budgeting.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merits and demerits of direct taxes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Write short note on local finance.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What are the revenue sources of federal finance in India?</w:t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Discuss the impact of black money on Indian economy.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15BEF">
        <w:rPr>
          <w:rFonts w:ascii="Tahoma" w:hAnsi="Tahoma" w:cs="Tahoma"/>
        </w:rPr>
        <w:t xml:space="preserve">    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Pr="003A6B49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Distinguish between VAT and GST.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926D36" w:rsidRPr="003A6B49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</w:t>
      </w:r>
      <w:r>
        <w:rPr>
          <w:rFonts w:ascii="Tahoma" w:hAnsi="Tahoma" w:cs="Tahoma"/>
          <w:b/>
          <w:bCs/>
        </w:rPr>
        <w:t xml:space="preserve">    5 x 7 = 35</w:t>
      </w:r>
    </w:p>
    <w:p w:rsidR="00926D36" w:rsidRPr="003A6B49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926D36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926D36" w:rsidRPr="003A6B49" w:rsidRDefault="00926D36" w:rsidP="00926D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need for public sector .</w:t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the characteristics of pure public goods .</w:t>
      </w:r>
      <w:r w:rsidRPr="003A6B49">
        <w:rPr>
          <w:rFonts w:ascii="Tahoma" w:hAnsi="Tahoma" w:cs="Tahoma"/>
        </w:rPr>
        <w:t xml:space="preserve"> </w:t>
      </w: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</w:p>
    <w:p w:rsidR="00926D36" w:rsidRPr="003A6B49" w:rsidRDefault="00926D36" w:rsidP="00926D3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17. </w:t>
      </w:r>
      <w:proofErr w:type="spellStart"/>
      <w:r w:rsidRPr="003A6B49">
        <w:rPr>
          <w:rFonts w:ascii="Tahoma" w:hAnsi="Tahoma" w:cs="Tahoma"/>
        </w:rPr>
        <w:t>A.Evaluate</w:t>
      </w:r>
      <w:proofErr w:type="spellEnd"/>
      <w:r>
        <w:rPr>
          <w:rFonts w:ascii="Tahoma" w:hAnsi="Tahoma" w:cs="Tahoma"/>
        </w:rPr>
        <w:t xml:space="preserve"> the theories of public expenditure.</w:t>
      </w:r>
    </w:p>
    <w:p w:rsidR="00926D36" w:rsidRPr="003A6B49" w:rsidRDefault="00926D36" w:rsidP="00926D3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Pr="003A6B49" w:rsidRDefault="00926D36" w:rsidP="00926D3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the methods of redemption of public debt.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Default="00926D36" w:rsidP="00926D3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>. Discuss the importance of fiscal policy in economic stabilization.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15BEF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Pr="003A6B49" w:rsidRDefault="00926D36" w:rsidP="00926D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Explain the classifications of budget.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Bring out the role of finance commission in the centre –state relationship in India.</w:t>
      </w:r>
    </w:p>
    <w:p w:rsidR="00926D36" w:rsidRPr="003A6B49" w:rsidRDefault="00926D36" w:rsidP="00926D3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Default="00926D36" w:rsidP="00926D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Examine the methods of sharing revenue between center and states in India .</w:t>
      </w:r>
    </w:p>
    <w:p w:rsidR="00926D36" w:rsidRPr="003A6B49" w:rsidRDefault="00926D36" w:rsidP="00926D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</w:t>
      </w:r>
    </w:p>
    <w:p w:rsidR="00926D36" w:rsidRPr="003A6B49" w:rsidRDefault="00926D36" w:rsidP="00415BEF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Bring out the differences between CENVAT and VAT.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926D36" w:rsidRPr="003A6B49" w:rsidRDefault="00926D36" w:rsidP="00926D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major tax sources in India.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926D36" w:rsidRPr="003A6B49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</w:p>
    <w:p w:rsidR="00926D36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926D36" w:rsidRDefault="00926D36" w:rsidP="00926D36">
      <w:pPr>
        <w:spacing w:after="0"/>
        <w:jc w:val="center"/>
        <w:rPr>
          <w:rFonts w:ascii="Tahoma" w:hAnsi="Tahoma" w:cs="Tahoma"/>
          <w:b/>
          <w:bCs/>
        </w:rPr>
      </w:pPr>
    </w:p>
    <w:p w:rsidR="003B6A7F" w:rsidRDefault="003B6A7F"/>
    <w:sectPr w:rsidR="003B6A7F" w:rsidSect="00926D36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926D36"/>
    <w:rsid w:val="003B6A7F"/>
    <w:rsid w:val="00415BEF"/>
    <w:rsid w:val="00926D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26D36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926D36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2019-09-06T09:41:00Z</dcterms:created>
  <dcterms:modified xsi:type="dcterms:W3CDTF">2019-09-06T09:55:00Z</dcterms:modified>
</cp:coreProperties>
</file>