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drawings/drawing3.xml" ContentType="application/vnd.openxmlformats-officedocument.drawingml.chartshapes+xml"/>
  <Override PartName="/word/drawings/drawing4.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B26" w:rsidRPr="00046203" w:rsidRDefault="00201B26" w:rsidP="00201B26">
      <w:pPr>
        <w:jc w:val="center"/>
        <w:rPr>
          <w:rFonts w:ascii="Times New Roman" w:hAnsi="Times New Roman" w:cs="Times New Roman"/>
          <w:b/>
          <w:sz w:val="36"/>
          <w:szCs w:val="36"/>
        </w:rPr>
      </w:pPr>
      <w:r w:rsidRPr="00046203">
        <w:rPr>
          <w:rFonts w:ascii="Times New Roman" w:hAnsi="Times New Roman" w:cs="Times New Roman"/>
          <w:b/>
          <w:sz w:val="36"/>
          <w:szCs w:val="36"/>
        </w:rPr>
        <w:t>“EMPOWERMENT OF WOMEN THROUGH</w:t>
      </w:r>
    </w:p>
    <w:p w:rsidR="00201B26" w:rsidRPr="00046203" w:rsidRDefault="00201B26" w:rsidP="00201B26">
      <w:pPr>
        <w:jc w:val="center"/>
        <w:rPr>
          <w:rFonts w:ascii="Times New Roman" w:hAnsi="Times New Roman" w:cs="Times New Roman"/>
          <w:b/>
          <w:sz w:val="36"/>
          <w:szCs w:val="36"/>
        </w:rPr>
      </w:pPr>
      <w:r w:rsidRPr="00046203">
        <w:rPr>
          <w:rFonts w:ascii="Times New Roman" w:hAnsi="Times New Roman" w:cs="Times New Roman"/>
          <w:b/>
          <w:sz w:val="36"/>
          <w:szCs w:val="36"/>
        </w:rPr>
        <w:t>SELF-HELP GROUPS”</w:t>
      </w:r>
    </w:p>
    <w:p w:rsidR="00201B26" w:rsidRPr="003F252F" w:rsidRDefault="00201B26" w:rsidP="00201B26">
      <w:pPr>
        <w:rPr>
          <w:rFonts w:ascii="Times New Roman" w:hAnsi="Times New Roman" w:cs="Times New Roman"/>
          <w:b/>
          <w:sz w:val="32"/>
          <w:szCs w:val="32"/>
        </w:rPr>
      </w:pPr>
    </w:p>
    <w:p w:rsidR="00201B26" w:rsidRPr="003F252F" w:rsidRDefault="00201B26" w:rsidP="00201B26">
      <w:pPr>
        <w:rPr>
          <w:rFonts w:ascii="Times New Roman" w:hAnsi="Times New Roman" w:cs="Times New Roman"/>
          <w:b/>
          <w:sz w:val="32"/>
          <w:szCs w:val="32"/>
        </w:rPr>
      </w:pPr>
    </w:p>
    <w:p w:rsidR="00201B26" w:rsidRPr="003F252F" w:rsidRDefault="00201B26" w:rsidP="00201B26">
      <w:pPr>
        <w:rPr>
          <w:rFonts w:ascii="Times New Roman" w:hAnsi="Times New Roman" w:cs="Times New Roman"/>
          <w:b/>
          <w:sz w:val="32"/>
          <w:szCs w:val="32"/>
        </w:rPr>
      </w:pPr>
    </w:p>
    <w:p w:rsidR="00201B26" w:rsidRPr="003F252F" w:rsidRDefault="00201B26" w:rsidP="00201B26">
      <w:pPr>
        <w:rPr>
          <w:rFonts w:ascii="Times New Roman" w:hAnsi="Times New Roman" w:cs="Times New Roman"/>
          <w:b/>
          <w:sz w:val="32"/>
          <w:szCs w:val="32"/>
        </w:rPr>
      </w:pPr>
      <w:r>
        <w:rPr>
          <w:rFonts w:ascii="Times New Roman" w:hAnsi="Times New Roman" w:cs="Times New Roman"/>
          <w:b/>
          <w:sz w:val="32"/>
          <w:szCs w:val="32"/>
        </w:rPr>
        <w:t xml:space="preserve">                                                     </w:t>
      </w:r>
      <w:r w:rsidRPr="003F252F">
        <w:rPr>
          <w:rFonts w:ascii="Times New Roman" w:hAnsi="Times New Roman" w:cs="Times New Roman"/>
          <w:b/>
          <w:sz w:val="32"/>
          <w:szCs w:val="32"/>
        </w:rPr>
        <w:t>BY</w:t>
      </w:r>
    </w:p>
    <w:p w:rsidR="00201B26" w:rsidRPr="003F252F" w:rsidRDefault="00201B26" w:rsidP="00201B26">
      <w:pPr>
        <w:ind w:left="2880" w:firstLine="720"/>
        <w:rPr>
          <w:rFonts w:ascii="Times New Roman" w:hAnsi="Times New Roman" w:cs="Times New Roman"/>
          <w:b/>
          <w:sz w:val="32"/>
          <w:szCs w:val="32"/>
        </w:rPr>
      </w:pPr>
      <w:r w:rsidRPr="003F252F">
        <w:rPr>
          <w:rFonts w:ascii="Times New Roman" w:hAnsi="Times New Roman" w:cs="Times New Roman"/>
          <w:b/>
          <w:sz w:val="32"/>
          <w:szCs w:val="32"/>
        </w:rPr>
        <w:t>M.KAVITHA</w:t>
      </w:r>
    </w:p>
    <w:p w:rsidR="00201B26" w:rsidRPr="003F252F" w:rsidRDefault="00D433B0" w:rsidP="00201B26">
      <w:pPr>
        <w:ind w:left="2880" w:firstLine="720"/>
        <w:rPr>
          <w:rFonts w:ascii="Times New Roman" w:hAnsi="Times New Roman" w:cs="Times New Roman"/>
          <w:b/>
          <w:sz w:val="32"/>
          <w:szCs w:val="32"/>
        </w:rPr>
      </w:pPr>
      <w:r>
        <w:rPr>
          <w:rFonts w:ascii="Times New Roman" w:hAnsi="Times New Roman" w:cs="Times New Roman"/>
          <w:b/>
          <w:sz w:val="32"/>
          <w:szCs w:val="32"/>
        </w:rPr>
        <w:t xml:space="preserve">  </w:t>
      </w:r>
      <w:r w:rsidR="00201B26" w:rsidRPr="003F252F">
        <w:rPr>
          <w:rFonts w:ascii="Times New Roman" w:hAnsi="Times New Roman" w:cs="Times New Roman"/>
          <w:b/>
          <w:sz w:val="32"/>
          <w:szCs w:val="32"/>
        </w:rPr>
        <w:t>09PEC O3</w:t>
      </w:r>
    </w:p>
    <w:p w:rsidR="00201B26" w:rsidRPr="003F252F" w:rsidRDefault="00201B26" w:rsidP="00201B26">
      <w:pPr>
        <w:ind w:left="2880" w:firstLine="720"/>
        <w:rPr>
          <w:rFonts w:ascii="Times New Roman" w:hAnsi="Times New Roman" w:cs="Times New Roman"/>
          <w:b/>
          <w:sz w:val="32"/>
          <w:szCs w:val="32"/>
        </w:rPr>
      </w:pPr>
    </w:p>
    <w:p w:rsidR="00201B26" w:rsidRPr="003F252F" w:rsidRDefault="00201B26" w:rsidP="00201B26">
      <w:pPr>
        <w:ind w:left="2880" w:firstLine="720"/>
        <w:rPr>
          <w:rFonts w:ascii="Times New Roman" w:hAnsi="Times New Roman" w:cs="Times New Roman"/>
          <w:b/>
          <w:sz w:val="32"/>
          <w:szCs w:val="32"/>
        </w:rPr>
      </w:pPr>
    </w:p>
    <w:p w:rsidR="00201B26" w:rsidRPr="003F252F" w:rsidRDefault="00201B26" w:rsidP="00201B26">
      <w:pPr>
        <w:rPr>
          <w:rFonts w:ascii="Times New Roman" w:hAnsi="Times New Roman" w:cs="Times New Roman"/>
          <w:sz w:val="28"/>
          <w:szCs w:val="28"/>
        </w:rPr>
      </w:pP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sz w:val="28"/>
          <w:szCs w:val="28"/>
        </w:rPr>
        <w:t>A DISSERTATION SUBMITTED TO</w:t>
      </w:r>
    </w:p>
    <w:p w:rsidR="00201B26" w:rsidRPr="003F252F" w:rsidRDefault="00201B26" w:rsidP="00201B26">
      <w:pPr>
        <w:rPr>
          <w:rFonts w:ascii="Times New Roman" w:hAnsi="Times New Roman" w:cs="Times New Roman"/>
          <w:sz w:val="28"/>
          <w:szCs w:val="28"/>
        </w:rPr>
      </w:pPr>
      <w:r w:rsidRPr="003F252F">
        <w:rPr>
          <w:rFonts w:ascii="Times New Roman" w:hAnsi="Times New Roman" w:cs="Times New Roman"/>
          <w:sz w:val="28"/>
          <w:szCs w:val="28"/>
        </w:rPr>
        <w:tab/>
      </w:r>
      <w:r w:rsidRPr="003F252F">
        <w:rPr>
          <w:rFonts w:ascii="Times New Roman" w:hAnsi="Times New Roman" w:cs="Times New Roman"/>
          <w:sz w:val="28"/>
          <w:szCs w:val="28"/>
        </w:rPr>
        <w:tab/>
      </w:r>
      <w:r w:rsidRPr="003F252F">
        <w:rPr>
          <w:rFonts w:ascii="Times New Roman" w:hAnsi="Times New Roman" w:cs="Times New Roman"/>
          <w:sz w:val="28"/>
          <w:szCs w:val="28"/>
        </w:rPr>
        <w:tab/>
        <w:t>AVINASHILINGAM UNIVERSITY FOR WOMEN</w:t>
      </w:r>
    </w:p>
    <w:p w:rsidR="00201B26" w:rsidRPr="003F252F" w:rsidRDefault="00201B26" w:rsidP="00201B26">
      <w:pPr>
        <w:rPr>
          <w:rFonts w:ascii="Times New Roman" w:hAnsi="Times New Roman" w:cs="Times New Roman"/>
          <w:sz w:val="28"/>
          <w:szCs w:val="28"/>
        </w:rPr>
      </w:pPr>
      <w:r w:rsidRPr="003F252F">
        <w:rPr>
          <w:rFonts w:ascii="Times New Roman" w:hAnsi="Times New Roman" w:cs="Times New Roman"/>
          <w:sz w:val="28"/>
          <w:szCs w:val="28"/>
        </w:rPr>
        <w:tab/>
      </w:r>
      <w:r w:rsidRPr="003F252F">
        <w:rPr>
          <w:rFonts w:ascii="Times New Roman" w:hAnsi="Times New Roman" w:cs="Times New Roman"/>
          <w:sz w:val="28"/>
          <w:szCs w:val="28"/>
        </w:rPr>
        <w:tab/>
      </w:r>
      <w:r w:rsidRPr="003F252F">
        <w:rPr>
          <w:rFonts w:ascii="Times New Roman" w:hAnsi="Times New Roman" w:cs="Times New Roman"/>
          <w:sz w:val="28"/>
          <w:szCs w:val="28"/>
        </w:rPr>
        <w:tab/>
      </w:r>
      <w:r w:rsidRPr="003F252F">
        <w:rPr>
          <w:rFonts w:ascii="Times New Roman" w:hAnsi="Times New Roman" w:cs="Times New Roman"/>
          <w:sz w:val="28"/>
          <w:szCs w:val="28"/>
        </w:rPr>
        <w:tab/>
      </w:r>
      <w:r w:rsidRPr="003F252F">
        <w:rPr>
          <w:rFonts w:ascii="Times New Roman" w:hAnsi="Times New Roman" w:cs="Times New Roman"/>
          <w:sz w:val="28"/>
          <w:szCs w:val="28"/>
        </w:rPr>
        <w:tab/>
        <w:t>COIMBATORE-641043</w:t>
      </w:r>
    </w:p>
    <w:p w:rsidR="00201B26" w:rsidRPr="003F252F" w:rsidRDefault="00201B26" w:rsidP="00201B26">
      <w:pPr>
        <w:rPr>
          <w:rFonts w:ascii="Times New Roman" w:hAnsi="Times New Roman" w:cs="Times New Roman"/>
          <w:sz w:val="32"/>
          <w:szCs w:val="32"/>
        </w:rPr>
      </w:pPr>
    </w:p>
    <w:p w:rsidR="00201B26" w:rsidRPr="003F252F" w:rsidRDefault="00201B26" w:rsidP="00201B26">
      <w:pPr>
        <w:rPr>
          <w:rFonts w:ascii="Times New Roman" w:hAnsi="Times New Roman" w:cs="Times New Roman"/>
          <w:sz w:val="28"/>
          <w:szCs w:val="28"/>
        </w:rPr>
      </w:pPr>
      <w:r w:rsidRPr="003F252F">
        <w:rPr>
          <w:rFonts w:ascii="Times New Roman" w:hAnsi="Times New Roman" w:cs="Times New Roman"/>
          <w:sz w:val="28"/>
          <w:szCs w:val="28"/>
        </w:rPr>
        <w:t xml:space="preserve">IN PARTIAL FULFILMENT OF THE REQUIREMENT FOR THE DEGREE OF </w:t>
      </w:r>
    </w:p>
    <w:p w:rsidR="00201B26" w:rsidRPr="003F252F" w:rsidRDefault="00201B26" w:rsidP="00201B26">
      <w:pPr>
        <w:rPr>
          <w:rFonts w:ascii="Times New Roman" w:hAnsi="Times New Roman" w:cs="Times New Roman"/>
          <w:b/>
          <w:sz w:val="32"/>
          <w:szCs w:val="32"/>
        </w:rPr>
      </w:pPr>
      <w:r w:rsidRPr="003F252F">
        <w:rPr>
          <w:rFonts w:ascii="Times New Roman" w:hAnsi="Times New Roman" w:cs="Times New Roman"/>
          <w:sz w:val="32"/>
          <w:szCs w:val="32"/>
        </w:rPr>
        <w:tab/>
      </w:r>
      <w:r w:rsidRPr="003F252F">
        <w:rPr>
          <w:rFonts w:ascii="Times New Roman" w:hAnsi="Times New Roman" w:cs="Times New Roman"/>
          <w:sz w:val="32"/>
          <w:szCs w:val="32"/>
        </w:rPr>
        <w:tab/>
      </w:r>
      <w:r w:rsidRPr="003F252F">
        <w:rPr>
          <w:rFonts w:ascii="Times New Roman" w:hAnsi="Times New Roman" w:cs="Times New Roman"/>
          <w:sz w:val="32"/>
          <w:szCs w:val="32"/>
        </w:rPr>
        <w:tab/>
      </w:r>
      <w:r w:rsidRPr="003F252F">
        <w:rPr>
          <w:rFonts w:ascii="Times New Roman" w:hAnsi="Times New Roman" w:cs="Times New Roman"/>
          <w:b/>
          <w:sz w:val="32"/>
          <w:szCs w:val="32"/>
        </w:rPr>
        <w:t>MASTER OF ARTS IN ECONOMICS</w:t>
      </w:r>
    </w:p>
    <w:p w:rsidR="00201B26" w:rsidRPr="003F252F" w:rsidRDefault="00201B26" w:rsidP="00201B26">
      <w:pPr>
        <w:rPr>
          <w:rFonts w:ascii="Times New Roman" w:hAnsi="Times New Roman" w:cs="Times New Roman"/>
          <w:b/>
          <w:sz w:val="32"/>
          <w:szCs w:val="32"/>
        </w:rPr>
      </w:pPr>
    </w:p>
    <w:p w:rsidR="00201B26" w:rsidRPr="003F252F" w:rsidRDefault="00201B26" w:rsidP="00201B26">
      <w:pPr>
        <w:rPr>
          <w:rFonts w:ascii="Times New Roman" w:hAnsi="Times New Roman" w:cs="Times New Roman"/>
          <w:b/>
          <w:sz w:val="32"/>
          <w:szCs w:val="32"/>
        </w:rPr>
      </w:pPr>
    </w:p>
    <w:p w:rsidR="00201B26" w:rsidRPr="003F252F" w:rsidRDefault="00201B26" w:rsidP="00201B26">
      <w:pPr>
        <w:rPr>
          <w:rFonts w:ascii="Times New Roman" w:hAnsi="Times New Roman" w:cs="Times New Roman"/>
          <w:b/>
          <w:sz w:val="32"/>
          <w:szCs w:val="32"/>
        </w:rPr>
      </w:pP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b/>
          <w:sz w:val="32"/>
          <w:szCs w:val="32"/>
        </w:rPr>
        <w:tab/>
      </w:r>
      <w:r w:rsidRPr="003F252F">
        <w:rPr>
          <w:rFonts w:ascii="Times New Roman" w:hAnsi="Times New Roman" w:cs="Times New Roman"/>
          <w:b/>
          <w:sz w:val="32"/>
          <w:szCs w:val="32"/>
        </w:rPr>
        <w:tab/>
        <w:t>APRIL 2011</w:t>
      </w:r>
    </w:p>
    <w:p w:rsidR="004448A5" w:rsidRDefault="004448A5"/>
    <w:p w:rsidR="00201B26" w:rsidRDefault="00201B26"/>
    <w:p w:rsidR="00201B26" w:rsidRDefault="003D7CC4" w:rsidP="00201B26">
      <w:pPr>
        <w:tabs>
          <w:tab w:val="left" w:pos="5370"/>
        </w:tabs>
        <w:jc w:val="right"/>
        <w:rPr>
          <w:rFonts w:ascii="Times New Roman" w:hAnsi="Times New Roman" w:cs="Times New Roman"/>
          <w:b/>
          <w:sz w:val="36"/>
          <w:szCs w:val="36"/>
        </w:rPr>
      </w:pPr>
      <w:r>
        <w:rPr>
          <w:noProof/>
        </w:rPr>
        <w:lastRenderedPageBreak/>
        <w:drawing>
          <wp:inline distT="0" distB="0" distL="0" distR="0">
            <wp:extent cx="5476875" cy="7086600"/>
            <wp:effectExtent l="19050" t="0" r="9525" b="0"/>
            <wp:docPr id="3" name="Picture 4" descr="2CA8BD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CA8BD6B"/>
                    <pic:cNvPicPr>
                      <a:picLocks noChangeAspect="1" noChangeArrowheads="1"/>
                    </pic:cNvPicPr>
                  </pic:nvPicPr>
                  <pic:blipFill>
                    <a:blip r:embed="rId5"/>
                    <a:srcRect/>
                    <a:stretch>
                      <a:fillRect/>
                    </a:stretch>
                  </pic:blipFill>
                  <pic:spPr bwMode="auto">
                    <a:xfrm>
                      <a:off x="0" y="0"/>
                      <a:ext cx="5476875" cy="7086600"/>
                    </a:xfrm>
                    <a:prstGeom prst="rect">
                      <a:avLst/>
                    </a:prstGeom>
                    <a:noFill/>
                    <a:ln w="9525">
                      <a:noFill/>
                      <a:miter lim="800000"/>
                      <a:headEnd/>
                      <a:tailEnd/>
                    </a:ln>
                  </pic:spPr>
                </pic:pic>
              </a:graphicData>
            </a:graphic>
          </wp:inline>
        </w:drawing>
      </w:r>
    </w:p>
    <w:p w:rsidR="003D7CC4" w:rsidRDefault="003D7CC4"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201B26" w:rsidRDefault="00201B26" w:rsidP="00201B26">
      <w:pPr>
        <w:tabs>
          <w:tab w:val="left" w:pos="5370"/>
        </w:tabs>
        <w:jc w:val="right"/>
        <w:rPr>
          <w:rFonts w:ascii="Monotype Corsiva" w:hAnsi="Monotype Corsiva"/>
          <w:b/>
          <w:i/>
          <w:sz w:val="48"/>
          <w:szCs w:val="48"/>
        </w:rPr>
      </w:pPr>
    </w:p>
    <w:p w:rsidR="00A04FE7" w:rsidRDefault="00A04FE7" w:rsidP="00201B26">
      <w:pPr>
        <w:tabs>
          <w:tab w:val="left" w:pos="5370"/>
        </w:tabs>
        <w:jc w:val="right"/>
        <w:rPr>
          <w:rFonts w:ascii="Monotype Corsiva" w:hAnsi="Monotype Corsiva"/>
          <w:b/>
          <w:i/>
          <w:sz w:val="48"/>
          <w:szCs w:val="48"/>
        </w:rPr>
      </w:pPr>
    </w:p>
    <w:p w:rsidR="003D7CC4" w:rsidRDefault="00201B26" w:rsidP="00442F01">
      <w:pPr>
        <w:tabs>
          <w:tab w:val="left" w:pos="5370"/>
        </w:tabs>
        <w:rPr>
          <w:rFonts w:ascii="Monotype Corsiva" w:hAnsi="Monotype Corsiva"/>
          <w:b/>
          <w:i/>
          <w:sz w:val="48"/>
          <w:szCs w:val="48"/>
        </w:rPr>
      </w:pPr>
      <w:r>
        <w:rPr>
          <w:rFonts w:ascii="Monotype Corsiva" w:hAnsi="Monotype Corsiva"/>
          <w:b/>
          <w:i/>
          <w:sz w:val="48"/>
          <w:szCs w:val="48"/>
        </w:rPr>
        <w:t xml:space="preserve">                                          </w:t>
      </w:r>
    </w:p>
    <w:p w:rsidR="00201B26" w:rsidRPr="00442F01" w:rsidRDefault="003D7CC4" w:rsidP="003D7CC4">
      <w:pPr>
        <w:tabs>
          <w:tab w:val="left" w:pos="5370"/>
        </w:tabs>
        <w:ind w:left="4320"/>
        <w:rPr>
          <w:rFonts w:ascii="Monotype Corsiva" w:hAnsi="Monotype Corsiva"/>
          <w:b/>
          <w:i/>
          <w:sz w:val="48"/>
          <w:szCs w:val="48"/>
        </w:rPr>
      </w:pPr>
      <w:r>
        <w:rPr>
          <w:rFonts w:ascii="Monotype Corsiva" w:hAnsi="Monotype Corsiva"/>
          <w:b/>
          <w:i/>
          <w:sz w:val="48"/>
          <w:szCs w:val="48"/>
        </w:rPr>
        <w:tab/>
      </w:r>
      <w:r>
        <w:rPr>
          <w:rFonts w:ascii="Monotype Corsiva" w:hAnsi="Monotype Corsiva"/>
          <w:b/>
          <w:i/>
          <w:sz w:val="48"/>
          <w:szCs w:val="48"/>
        </w:rPr>
        <w:tab/>
      </w:r>
      <w:r w:rsidR="00201B26">
        <w:rPr>
          <w:rFonts w:ascii="Monotype Corsiva" w:hAnsi="Monotype Corsiva"/>
          <w:b/>
          <w:i/>
          <w:sz w:val="48"/>
          <w:szCs w:val="48"/>
        </w:rPr>
        <w:t xml:space="preserve">  </w:t>
      </w:r>
      <w:r w:rsidR="00201B26" w:rsidRPr="00924CD5">
        <w:rPr>
          <w:rFonts w:ascii="Monotype Corsiva" w:hAnsi="Monotype Corsiva"/>
          <w:b/>
          <w:i/>
          <w:sz w:val="48"/>
          <w:szCs w:val="48"/>
        </w:rPr>
        <w:t>ACKNOWLEDGEMENT</w:t>
      </w:r>
      <w:r w:rsidR="00201B26">
        <w:rPr>
          <w:rFonts w:ascii="Monotype Corsiva" w:hAnsi="Monotype Corsiva"/>
          <w:b/>
          <w:i/>
          <w:sz w:val="48"/>
          <w:szCs w:val="48"/>
        </w:rPr>
        <w:tab/>
      </w:r>
    </w:p>
    <w:p w:rsidR="00201B26" w:rsidRDefault="00201B26" w:rsidP="00201B26">
      <w:pPr>
        <w:tabs>
          <w:tab w:val="left" w:pos="1440"/>
        </w:tabs>
        <w:spacing w:line="360" w:lineRule="auto"/>
        <w:ind w:left="90"/>
        <w:jc w:val="both"/>
        <w:rPr>
          <w:b/>
          <w:bCs/>
          <w:sz w:val="28"/>
          <w:szCs w:val="28"/>
        </w:rPr>
      </w:pPr>
      <w:r w:rsidRPr="003446A8">
        <w:rPr>
          <w:b/>
          <w:bCs/>
          <w:sz w:val="28"/>
          <w:szCs w:val="28"/>
        </w:rPr>
        <w:t xml:space="preserve">          </w:t>
      </w:r>
      <w:r w:rsidR="00E7116D">
        <w:rPr>
          <w:b/>
          <w:bCs/>
          <w:sz w:val="28"/>
          <w:szCs w:val="28"/>
        </w:rPr>
        <w:t xml:space="preserve">                    </w:t>
      </w:r>
    </w:p>
    <w:p w:rsidR="003D7CC4" w:rsidRDefault="003D7CC4" w:rsidP="00201B26">
      <w:pPr>
        <w:tabs>
          <w:tab w:val="left" w:pos="1440"/>
        </w:tabs>
        <w:spacing w:line="360" w:lineRule="auto"/>
        <w:ind w:left="90"/>
        <w:jc w:val="both"/>
        <w:rPr>
          <w:b/>
          <w:bCs/>
          <w:sz w:val="28"/>
          <w:szCs w:val="28"/>
        </w:rPr>
      </w:pPr>
    </w:p>
    <w:p w:rsidR="003D7CC4" w:rsidRPr="008A6D30" w:rsidRDefault="003D7CC4" w:rsidP="00201B26">
      <w:pPr>
        <w:tabs>
          <w:tab w:val="left" w:pos="1440"/>
        </w:tabs>
        <w:spacing w:line="360" w:lineRule="auto"/>
        <w:ind w:left="90"/>
        <w:jc w:val="both"/>
        <w:rPr>
          <w:rFonts w:ascii="Times New Roman" w:hAnsi="Times New Roman" w:cs="Times New Roman"/>
          <w:b/>
          <w:bCs/>
          <w:sz w:val="28"/>
          <w:szCs w:val="28"/>
        </w:rPr>
      </w:pPr>
    </w:p>
    <w:p w:rsidR="00201B26" w:rsidRPr="008A6D30" w:rsidRDefault="00201B26" w:rsidP="00201B26">
      <w:pPr>
        <w:tabs>
          <w:tab w:val="left" w:pos="1440"/>
        </w:tabs>
        <w:spacing w:line="360" w:lineRule="auto"/>
        <w:ind w:left="90"/>
        <w:jc w:val="center"/>
        <w:rPr>
          <w:rFonts w:ascii="Times New Roman" w:hAnsi="Times New Roman" w:cs="Times New Roman"/>
          <w:b/>
          <w:bCs/>
          <w:sz w:val="32"/>
          <w:szCs w:val="32"/>
        </w:rPr>
      </w:pPr>
      <w:r w:rsidRPr="008A6D30">
        <w:rPr>
          <w:rFonts w:ascii="Times New Roman" w:hAnsi="Times New Roman" w:cs="Times New Roman"/>
          <w:b/>
          <w:bCs/>
          <w:sz w:val="32"/>
          <w:szCs w:val="32"/>
        </w:rPr>
        <w:t>ACKNOWLEDGEMENT</w:t>
      </w:r>
    </w:p>
    <w:p w:rsidR="00201B26" w:rsidRPr="008A6D30" w:rsidRDefault="00201B26" w:rsidP="00201B26">
      <w:pPr>
        <w:tabs>
          <w:tab w:val="left" w:pos="1440"/>
          <w:tab w:val="left" w:pos="2760"/>
        </w:tabs>
        <w:spacing w:line="360" w:lineRule="auto"/>
        <w:ind w:left="90"/>
        <w:jc w:val="both"/>
        <w:rPr>
          <w:rFonts w:ascii="Times New Roman" w:hAnsi="Times New Roman" w:cs="Times New Roman"/>
          <w:b/>
          <w:bCs/>
          <w:sz w:val="24"/>
          <w:szCs w:val="24"/>
        </w:rPr>
      </w:pPr>
      <w:r w:rsidRPr="008A6D30">
        <w:rPr>
          <w:rFonts w:ascii="Times New Roman" w:hAnsi="Times New Roman" w:cs="Times New Roman"/>
          <w:b/>
          <w:bCs/>
          <w:sz w:val="24"/>
          <w:szCs w:val="24"/>
        </w:rPr>
        <w:tab/>
      </w:r>
    </w:p>
    <w:p w:rsidR="00201B26" w:rsidRPr="008A6D30" w:rsidRDefault="00201B26" w:rsidP="00201B26">
      <w:pPr>
        <w:tabs>
          <w:tab w:val="left" w:pos="1440"/>
        </w:tabs>
        <w:spacing w:line="360" w:lineRule="auto"/>
        <w:ind w:left="90"/>
        <w:jc w:val="both"/>
        <w:rPr>
          <w:rFonts w:ascii="Times New Roman" w:hAnsi="Times New Roman" w:cs="Times New Roman"/>
          <w:b/>
          <w:bCs/>
          <w:sz w:val="24"/>
          <w:szCs w:val="24"/>
        </w:rPr>
      </w:pPr>
      <w:r w:rsidRPr="008A6D30">
        <w:rPr>
          <w:rFonts w:ascii="Times New Roman" w:hAnsi="Times New Roman" w:cs="Times New Roman"/>
          <w:b/>
          <w:bCs/>
          <w:sz w:val="24"/>
          <w:szCs w:val="24"/>
        </w:rPr>
        <w:t xml:space="preserve"> </w:t>
      </w:r>
      <w:r w:rsidRPr="008A6D30">
        <w:rPr>
          <w:rFonts w:ascii="Times New Roman" w:hAnsi="Times New Roman" w:cs="Times New Roman"/>
          <w:b/>
          <w:bCs/>
          <w:sz w:val="24"/>
          <w:szCs w:val="24"/>
        </w:rPr>
        <w:tab/>
      </w:r>
      <w:r w:rsidRPr="008A6D30">
        <w:rPr>
          <w:rFonts w:ascii="Times New Roman" w:hAnsi="Times New Roman" w:cs="Times New Roman"/>
          <w:sz w:val="24"/>
          <w:szCs w:val="24"/>
        </w:rPr>
        <w:t xml:space="preserve">The investigator places his deepest sense of gratitude and indebtedness at the feet of </w:t>
      </w:r>
      <w:r w:rsidRPr="008A6D30">
        <w:rPr>
          <w:rFonts w:ascii="Times New Roman" w:hAnsi="Times New Roman" w:cs="Times New Roman"/>
          <w:b/>
          <w:bCs/>
          <w:sz w:val="24"/>
          <w:szCs w:val="24"/>
        </w:rPr>
        <w:t>God Almighty.</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b/>
          <w:bCs/>
          <w:sz w:val="24"/>
          <w:szCs w:val="24"/>
        </w:rPr>
        <w:tab/>
      </w:r>
      <w:r w:rsidR="00201B26" w:rsidRPr="008A6D30">
        <w:rPr>
          <w:rFonts w:ascii="Times New Roman" w:hAnsi="Times New Roman" w:cs="Times New Roman"/>
          <w:sz w:val="24"/>
          <w:szCs w:val="24"/>
        </w:rPr>
        <w:t xml:space="preserve">The investigator is grateful to the chancellor </w:t>
      </w:r>
      <w:proofErr w:type="spellStart"/>
      <w:r w:rsidR="00201B26" w:rsidRPr="008A6D30">
        <w:rPr>
          <w:rFonts w:ascii="Times New Roman" w:hAnsi="Times New Roman" w:cs="Times New Roman"/>
          <w:b/>
          <w:bCs/>
          <w:sz w:val="24"/>
          <w:szCs w:val="24"/>
        </w:rPr>
        <w:t>Dr.T.S.K</w:t>
      </w:r>
      <w:proofErr w:type="spellEnd"/>
      <w:r w:rsidR="00201B26" w:rsidRPr="008A6D30">
        <w:rPr>
          <w:rFonts w:ascii="Times New Roman" w:hAnsi="Times New Roman" w:cs="Times New Roman"/>
          <w:b/>
          <w:bCs/>
          <w:sz w:val="24"/>
          <w:szCs w:val="24"/>
        </w:rPr>
        <w:t xml:space="preserve">. </w:t>
      </w:r>
      <w:proofErr w:type="spellStart"/>
      <w:r w:rsidR="00201B26" w:rsidRPr="008A6D30">
        <w:rPr>
          <w:rFonts w:ascii="Times New Roman" w:hAnsi="Times New Roman" w:cs="Times New Roman"/>
          <w:b/>
          <w:bCs/>
          <w:sz w:val="24"/>
          <w:szCs w:val="24"/>
        </w:rPr>
        <w:t>Meenakshi</w:t>
      </w:r>
      <w:proofErr w:type="spellEnd"/>
      <w:r w:rsidR="00201B26" w:rsidRPr="008A6D30">
        <w:rPr>
          <w:rFonts w:ascii="Times New Roman" w:hAnsi="Times New Roman" w:cs="Times New Roman"/>
          <w:b/>
          <w:bCs/>
          <w:sz w:val="24"/>
          <w:szCs w:val="24"/>
        </w:rPr>
        <w:t xml:space="preserve"> </w:t>
      </w:r>
      <w:proofErr w:type="spellStart"/>
      <w:r w:rsidR="00201B26" w:rsidRPr="008A6D30">
        <w:rPr>
          <w:rFonts w:ascii="Times New Roman" w:hAnsi="Times New Roman" w:cs="Times New Roman"/>
          <w:b/>
          <w:bCs/>
          <w:sz w:val="24"/>
          <w:szCs w:val="24"/>
        </w:rPr>
        <w:t>Sundaram</w:t>
      </w:r>
      <w:proofErr w:type="spellEnd"/>
      <w:r w:rsidR="00201B26" w:rsidRPr="008A6D30">
        <w:rPr>
          <w:rFonts w:ascii="Times New Roman" w:hAnsi="Times New Roman" w:cs="Times New Roman"/>
          <w:sz w:val="24"/>
          <w:szCs w:val="24"/>
        </w:rPr>
        <w:t xml:space="preserve"> </w:t>
      </w:r>
      <w:r w:rsidR="00201B26" w:rsidRPr="008A6D30">
        <w:rPr>
          <w:rFonts w:ascii="Times New Roman" w:hAnsi="Times New Roman" w:cs="Times New Roman"/>
          <w:bCs/>
          <w:sz w:val="24"/>
          <w:szCs w:val="24"/>
        </w:rPr>
        <w:t>M.A., M.Phil.</w:t>
      </w:r>
      <w:r w:rsidR="00201B26" w:rsidRPr="008A6D30">
        <w:rPr>
          <w:rFonts w:ascii="Times New Roman" w:hAnsi="Times New Roman" w:cs="Times New Roman"/>
          <w:sz w:val="24"/>
          <w:szCs w:val="24"/>
        </w:rPr>
        <w:t xml:space="preserve"> Avinashilingam Deemed University for Women, Coimbatore, for providing the opportunity to conduct her investigation in this esteemed university. </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expresses her gratitude to </w:t>
      </w:r>
      <w:r w:rsidR="00201B26" w:rsidRPr="008A6D30">
        <w:rPr>
          <w:rFonts w:ascii="Times New Roman" w:hAnsi="Times New Roman" w:cs="Times New Roman"/>
          <w:b/>
          <w:bCs/>
          <w:sz w:val="24"/>
          <w:szCs w:val="24"/>
        </w:rPr>
        <w:t>Dr</w:t>
      </w:r>
      <w:proofErr w:type="gramStart"/>
      <w:r w:rsidR="00201B26" w:rsidRPr="008A6D30">
        <w:rPr>
          <w:rFonts w:ascii="Times New Roman" w:hAnsi="Times New Roman" w:cs="Times New Roman"/>
          <w:b/>
          <w:bCs/>
          <w:sz w:val="24"/>
          <w:szCs w:val="24"/>
        </w:rPr>
        <w:t>.(</w:t>
      </w:r>
      <w:proofErr w:type="gramEnd"/>
      <w:r w:rsidR="00201B26" w:rsidRPr="008A6D30">
        <w:rPr>
          <w:rFonts w:ascii="Times New Roman" w:hAnsi="Times New Roman" w:cs="Times New Roman"/>
          <w:b/>
          <w:bCs/>
          <w:sz w:val="24"/>
          <w:szCs w:val="24"/>
        </w:rPr>
        <w:t xml:space="preserve">Mrs.) </w:t>
      </w:r>
      <w:proofErr w:type="spellStart"/>
      <w:r w:rsidR="00201B26" w:rsidRPr="008A6D30">
        <w:rPr>
          <w:rFonts w:ascii="Times New Roman" w:hAnsi="Times New Roman" w:cs="Times New Roman"/>
          <w:b/>
          <w:bCs/>
          <w:sz w:val="24"/>
          <w:szCs w:val="24"/>
        </w:rPr>
        <w:t>Sheela</w:t>
      </w:r>
      <w:proofErr w:type="spellEnd"/>
      <w:r w:rsidR="00201B26" w:rsidRPr="008A6D30">
        <w:rPr>
          <w:rFonts w:ascii="Times New Roman" w:hAnsi="Times New Roman" w:cs="Times New Roman"/>
          <w:b/>
          <w:bCs/>
          <w:sz w:val="24"/>
          <w:szCs w:val="24"/>
        </w:rPr>
        <w:t xml:space="preserve"> Ramachandran </w:t>
      </w:r>
      <w:r w:rsidR="00201B26" w:rsidRPr="008A6D30">
        <w:rPr>
          <w:rFonts w:ascii="Times New Roman" w:hAnsi="Times New Roman" w:cs="Times New Roman"/>
          <w:sz w:val="24"/>
          <w:szCs w:val="24"/>
        </w:rPr>
        <w:t>M.Sc., P.G.Dip., Ph.D. (Avinashilingam), Vice-Chancellor, Avinashilingam Deemed University for Women, Coimbatore, for providing facilities to carry out the study.</w:t>
      </w:r>
    </w:p>
    <w:p w:rsidR="00201B26" w:rsidRPr="008A6D30" w:rsidRDefault="00201B26" w:rsidP="00201B26">
      <w:pPr>
        <w:tabs>
          <w:tab w:val="left" w:pos="1440"/>
        </w:tabs>
        <w:spacing w:line="360" w:lineRule="auto"/>
        <w:ind w:left="90"/>
        <w:jc w:val="both"/>
        <w:rPr>
          <w:rFonts w:ascii="Times New Roman" w:hAnsi="Times New Roman" w:cs="Times New Roman"/>
          <w:sz w:val="24"/>
          <w:szCs w:val="24"/>
        </w:rPr>
      </w:pPr>
      <w:r w:rsidRPr="008A6D30">
        <w:rPr>
          <w:rFonts w:ascii="Times New Roman" w:hAnsi="Times New Roman" w:cs="Times New Roman"/>
          <w:sz w:val="24"/>
          <w:szCs w:val="24"/>
        </w:rPr>
        <w:tab/>
        <w:t xml:space="preserve">The investigator wishes to thank </w:t>
      </w:r>
      <w:r w:rsidRPr="008A6D30">
        <w:rPr>
          <w:rFonts w:ascii="Times New Roman" w:hAnsi="Times New Roman" w:cs="Times New Roman"/>
          <w:b/>
          <w:bCs/>
          <w:sz w:val="24"/>
          <w:szCs w:val="24"/>
        </w:rPr>
        <w:t>Dr</w:t>
      </w:r>
      <w:proofErr w:type="gramStart"/>
      <w:r w:rsidRPr="008A6D30">
        <w:rPr>
          <w:rFonts w:ascii="Times New Roman" w:hAnsi="Times New Roman" w:cs="Times New Roman"/>
          <w:b/>
          <w:bCs/>
          <w:sz w:val="24"/>
          <w:szCs w:val="24"/>
        </w:rPr>
        <w:t>.(</w:t>
      </w:r>
      <w:proofErr w:type="spellStart"/>
      <w:proofErr w:type="gramEnd"/>
      <w:r w:rsidRPr="008A6D30">
        <w:rPr>
          <w:rFonts w:ascii="Times New Roman" w:hAnsi="Times New Roman" w:cs="Times New Roman"/>
          <w:b/>
          <w:bCs/>
          <w:sz w:val="24"/>
          <w:szCs w:val="24"/>
        </w:rPr>
        <w:t>Tmt</w:t>
      </w:r>
      <w:proofErr w:type="spellEnd"/>
      <w:r w:rsidRPr="008A6D30">
        <w:rPr>
          <w:rFonts w:ascii="Times New Roman" w:hAnsi="Times New Roman" w:cs="Times New Roman"/>
          <w:b/>
          <w:bCs/>
          <w:sz w:val="24"/>
          <w:szCs w:val="24"/>
        </w:rPr>
        <w:t xml:space="preserve">) </w:t>
      </w:r>
      <w:proofErr w:type="spellStart"/>
      <w:r w:rsidRPr="008A6D30">
        <w:rPr>
          <w:rFonts w:ascii="Times New Roman" w:hAnsi="Times New Roman" w:cs="Times New Roman"/>
          <w:b/>
          <w:bCs/>
          <w:sz w:val="24"/>
          <w:szCs w:val="24"/>
        </w:rPr>
        <w:t>Gowri</w:t>
      </w:r>
      <w:proofErr w:type="spellEnd"/>
      <w:r w:rsidRPr="008A6D30">
        <w:rPr>
          <w:rFonts w:ascii="Times New Roman" w:hAnsi="Times New Roman" w:cs="Times New Roman"/>
          <w:b/>
          <w:bCs/>
          <w:sz w:val="24"/>
          <w:szCs w:val="24"/>
        </w:rPr>
        <w:t xml:space="preserve"> Ramakrishnan,</w:t>
      </w:r>
      <w:r w:rsidRPr="008A6D30">
        <w:rPr>
          <w:rFonts w:ascii="Times New Roman" w:hAnsi="Times New Roman" w:cs="Times New Roman"/>
          <w:sz w:val="24"/>
          <w:szCs w:val="24"/>
        </w:rPr>
        <w:t xml:space="preserve"> M.Sc.,(Madras), M.Phil., (</w:t>
      </w:r>
      <w:proofErr w:type="spellStart"/>
      <w:r w:rsidRPr="008A6D30">
        <w:rPr>
          <w:rFonts w:ascii="Times New Roman" w:hAnsi="Times New Roman" w:cs="Times New Roman"/>
          <w:sz w:val="24"/>
          <w:szCs w:val="24"/>
        </w:rPr>
        <w:t>Bharathiar</w:t>
      </w:r>
      <w:proofErr w:type="spellEnd"/>
      <w:r w:rsidRPr="008A6D30">
        <w:rPr>
          <w:rFonts w:ascii="Times New Roman" w:hAnsi="Times New Roman" w:cs="Times New Roman"/>
          <w:sz w:val="24"/>
          <w:szCs w:val="24"/>
        </w:rPr>
        <w:t xml:space="preserve">) </w:t>
      </w:r>
      <w:proofErr w:type="spellStart"/>
      <w:r w:rsidRPr="008A6D30">
        <w:rPr>
          <w:rFonts w:ascii="Times New Roman" w:hAnsi="Times New Roman" w:cs="Times New Roman"/>
          <w:sz w:val="24"/>
          <w:szCs w:val="24"/>
        </w:rPr>
        <w:t>Ph.D</w:t>
      </w:r>
      <w:proofErr w:type="spellEnd"/>
      <w:r w:rsidRPr="008A6D30">
        <w:rPr>
          <w:rFonts w:ascii="Times New Roman" w:hAnsi="Times New Roman" w:cs="Times New Roman"/>
          <w:sz w:val="24"/>
          <w:szCs w:val="24"/>
        </w:rPr>
        <w:t xml:space="preserve"> (Avinashilingam), Registrar, Avinashilingam Deemed University for Women, Coimbatore, for the administrative support given for the study.</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owes her reverential gratitude to </w:t>
      </w:r>
      <w:r w:rsidR="00201B26" w:rsidRPr="008A6D30">
        <w:rPr>
          <w:rFonts w:ascii="Times New Roman" w:hAnsi="Times New Roman" w:cs="Times New Roman"/>
          <w:b/>
          <w:bCs/>
          <w:sz w:val="24"/>
          <w:szCs w:val="24"/>
        </w:rPr>
        <w:t xml:space="preserve">Mr. </w:t>
      </w:r>
      <w:proofErr w:type="spellStart"/>
      <w:r w:rsidR="00201B26" w:rsidRPr="008A6D30">
        <w:rPr>
          <w:rFonts w:ascii="Times New Roman" w:hAnsi="Times New Roman" w:cs="Times New Roman"/>
          <w:b/>
          <w:bCs/>
          <w:sz w:val="24"/>
          <w:szCs w:val="24"/>
        </w:rPr>
        <w:t>Shanmuganandam</w:t>
      </w:r>
      <w:proofErr w:type="spellEnd"/>
      <w:r w:rsidR="00201B26" w:rsidRPr="008A6D30">
        <w:rPr>
          <w:rFonts w:ascii="Times New Roman" w:hAnsi="Times New Roman" w:cs="Times New Roman"/>
          <w:b/>
          <w:bCs/>
          <w:sz w:val="24"/>
          <w:szCs w:val="24"/>
        </w:rPr>
        <w:t xml:space="preserve"> </w:t>
      </w:r>
      <w:r w:rsidR="00201B26" w:rsidRPr="008A6D30">
        <w:rPr>
          <w:rFonts w:ascii="Times New Roman" w:hAnsi="Times New Roman" w:cs="Times New Roman"/>
          <w:sz w:val="24"/>
          <w:szCs w:val="24"/>
        </w:rPr>
        <w:t xml:space="preserve">B.A., B.L., Former Chancellor, </w:t>
      </w:r>
      <w:proofErr w:type="gramStart"/>
      <w:r w:rsidR="00201B26" w:rsidRPr="008A6D30">
        <w:rPr>
          <w:rFonts w:ascii="Times New Roman" w:hAnsi="Times New Roman" w:cs="Times New Roman"/>
          <w:sz w:val="24"/>
          <w:szCs w:val="24"/>
        </w:rPr>
        <w:t>Avinashilingam</w:t>
      </w:r>
      <w:proofErr w:type="gramEnd"/>
      <w:r w:rsidR="00201B26" w:rsidRPr="008A6D30">
        <w:rPr>
          <w:rFonts w:ascii="Times New Roman" w:hAnsi="Times New Roman" w:cs="Times New Roman"/>
          <w:sz w:val="24"/>
          <w:szCs w:val="24"/>
        </w:rPr>
        <w:t xml:space="preserve"> Deemed University for Women, Coimbatore, for providing the opportunity to conduct the study.</w:t>
      </w:r>
    </w:p>
    <w:p w:rsidR="00E7116D"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expresses her gratitude to Hon. Colonel.                         </w:t>
      </w:r>
      <w:r w:rsidRPr="008A6D30">
        <w:rPr>
          <w:rFonts w:ascii="Times New Roman" w:hAnsi="Times New Roman" w:cs="Times New Roman"/>
          <w:sz w:val="24"/>
          <w:szCs w:val="24"/>
        </w:rPr>
        <w:t xml:space="preserve">     </w:t>
      </w:r>
      <w:r w:rsidR="00201B26" w:rsidRPr="008A6D30">
        <w:rPr>
          <w:rFonts w:ascii="Times New Roman" w:hAnsi="Times New Roman" w:cs="Times New Roman"/>
          <w:b/>
          <w:bCs/>
          <w:sz w:val="24"/>
          <w:szCs w:val="24"/>
        </w:rPr>
        <w:t>Dr.(</w:t>
      </w:r>
      <w:proofErr w:type="spellStart"/>
      <w:r w:rsidR="00201B26" w:rsidRPr="008A6D30">
        <w:rPr>
          <w:rFonts w:ascii="Times New Roman" w:hAnsi="Times New Roman" w:cs="Times New Roman"/>
          <w:b/>
          <w:bCs/>
          <w:sz w:val="24"/>
          <w:szCs w:val="24"/>
        </w:rPr>
        <w:t>Tmt</w:t>
      </w:r>
      <w:proofErr w:type="spellEnd"/>
      <w:r w:rsidR="00201B26" w:rsidRPr="008A6D30">
        <w:rPr>
          <w:rFonts w:ascii="Times New Roman" w:hAnsi="Times New Roman" w:cs="Times New Roman"/>
          <w:b/>
          <w:bCs/>
          <w:sz w:val="24"/>
          <w:szCs w:val="24"/>
        </w:rPr>
        <w:t xml:space="preserve">) </w:t>
      </w:r>
      <w:proofErr w:type="spellStart"/>
      <w:r w:rsidR="00201B26" w:rsidRPr="008A6D30">
        <w:rPr>
          <w:rFonts w:ascii="Times New Roman" w:hAnsi="Times New Roman" w:cs="Times New Roman"/>
          <w:b/>
          <w:bCs/>
          <w:sz w:val="24"/>
          <w:szCs w:val="24"/>
        </w:rPr>
        <w:t>Saroja</w:t>
      </w:r>
      <w:proofErr w:type="spellEnd"/>
      <w:r w:rsidR="00201B26" w:rsidRPr="008A6D30">
        <w:rPr>
          <w:rFonts w:ascii="Times New Roman" w:hAnsi="Times New Roman" w:cs="Times New Roman"/>
          <w:b/>
          <w:bCs/>
          <w:sz w:val="24"/>
          <w:szCs w:val="24"/>
        </w:rPr>
        <w:t xml:space="preserve"> </w:t>
      </w:r>
      <w:proofErr w:type="spellStart"/>
      <w:r w:rsidR="00201B26" w:rsidRPr="008A6D30">
        <w:rPr>
          <w:rFonts w:ascii="Times New Roman" w:hAnsi="Times New Roman" w:cs="Times New Roman"/>
          <w:b/>
          <w:bCs/>
          <w:sz w:val="24"/>
          <w:szCs w:val="24"/>
        </w:rPr>
        <w:t>Prabhakaran</w:t>
      </w:r>
      <w:proofErr w:type="spellEnd"/>
      <w:r w:rsidR="00201B26" w:rsidRPr="008A6D30">
        <w:rPr>
          <w:rFonts w:ascii="Times New Roman" w:hAnsi="Times New Roman" w:cs="Times New Roman"/>
          <w:b/>
          <w:bCs/>
          <w:sz w:val="24"/>
          <w:szCs w:val="24"/>
        </w:rPr>
        <w:t xml:space="preserve">, </w:t>
      </w:r>
      <w:r w:rsidR="00201B26" w:rsidRPr="008A6D30">
        <w:rPr>
          <w:rFonts w:ascii="Times New Roman" w:hAnsi="Times New Roman" w:cs="Times New Roman"/>
          <w:bCs/>
          <w:sz w:val="24"/>
          <w:szCs w:val="24"/>
        </w:rPr>
        <w:t xml:space="preserve">M.A., </w:t>
      </w:r>
      <w:proofErr w:type="spellStart"/>
      <w:r w:rsidR="00201B26" w:rsidRPr="008A6D30">
        <w:rPr>
          <w:rFonts w:ascii="Times New Roman" w:hAnsi="Times New Roman" w:cs="Times New Roman"/>
          <w:bCs/>
          <w:sz w:val="24"/>
          <w:szCs w:val="24"/>
        </w:rPr>
        <w:t>Dip.Ed.</w:t>
      </w:r>
      <w:proofErr w:type="spellEnd"/>
      <w:r w:rsidR="00201B26" w:rsidRPr="008A6D30">
        <w:rPr>
          <w:rFonts w:ascii="Times New Roman" w:hAnsi="Times New Roman" w:cs="Times New Roman"/>
          <w:bCs/>
          <w:sz w:val="24"/>
          <w:szCs w:val="24"/>
        </w:rPr>
        <w:t>(Madras), Ph.D., (Mother Teresa),</w:t>
      </w:r>
      <w:r w:rsidR="00201B26" w:rsidRPr="008A6D30">
        <w:rPr>
          <w:rFonts w:ascii="Times New Roman" w:hAnsi="Times New Roman" w:cs="Times New Roman"/>
          <w:b/>
          <w:bCs/>
          <w:sz w:val="24"/>
          <w:szCs w:val="24"/>
        </w:rPr>
        <w:t xml:space="preserve"> </w:t>
      </w:r>
      <w:r w:rsidR="00201B26" w:rsidRPr="008A6D30">
        <w:rPr>
          <w:rFonts w:ascii="Times New Roman" w:hAnsi="Times New Roman" w:cs="Times New Roman"/>
          <w:sz w:val="24"/>
          <w:szCs w:val="24"/>
        </w:rPr>
        <w:t>Former Vice-Chancellor, Avinashilingam Deemed University for Women, Coimbatore, for providing facilities to carry out the study.</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wishes to thank </w:t>
      </w:r>
      <w:r w:rsidR="00201B26" w:rsidRPr="008A6D30">
        <w:rPr>
          <w:rFonts w:ascii="Times New Roman" w:hAnsi="Times New Roman" w:cs="Times New Roman"/>
          <w:b/>
          <w:bCs/>
          <w:sz w:val="24"/>
          <w:szCs w:val="24"/>
        </w:rPr>
        <w:t>Dr. (</w:t>
      </w:r>
      <w:proofErr w:type="spellStart"/>
      <w:r w:rsidR="00201B26" w:rsidRPr="008A6D30">
        <w:rPr>
          <w:rFonts w:ascii="Times New Roman" w:hAnsi="Times New Roman" w:cs="Times New Roman"/>
          <w:b/>
          <w:bCs/>
          <w:sz w:val="24"/>
          <w:szCs w:val="24"/>
        </w:rPr>
        <w:t>Tmt</w:t>
      </w:r>
      <w:proofErr w:type="spellEnd"/>
      <w:r w:rsidR="00201B26" w:rsidRPr="008A6D30">
        <w:rPr>
          <w:rFonts w:ascii="Times New Roman" w:hAnsi="Times New Roman" w:cs="Times New Roman"/>
          <w:b/>
          <w:bCs/>
          <w:sz w:val="24"/>
          <w:szCs w:val="24"/>
        </w:rPr>
        <w:t xml:space="preserve">) D. </w:t>
      </w:r>
      <w:proofErr w:type="spellStart"/>
      <w:r w:rsidR="00201B26" w:rsidRPr="008A6D30">
        <w:rPr>
          <w:rFonts w:ascii="Times New Roman" w:hAnsi="Times New Roman" w:cs="Times New Roman"/>
          <w:b/>
          <w:bCs/>
          <w:sz w:val="24"/>
          <w:szCs w:val="24"/>
        </w:rPr>
        <w:t>Lalitha</w:t>
      </w:r>
      <w:proofErr w:type="spellEnd"/>
      <w:r w:rsidR="00201B26" w:rsidRPr="008A6D30">
        <w:rPr>
          <w:rFonts w:ascii="Times New Roman" w:hAnsi="Times New Roman" w:cs="Times New Roman"/>
          <w:b/>
          <w:bCs/>
          <w:sz w:val="24"/>
          <w:szCs w:val="24"/>
        </w:rPr>
        <w:t xml:space="preserve">, </w:t>
      </w:r>
      <w:r w:rsidR="00201B26" w:rsidRPr="008A6D30">
        <w:rPr>
          <w:rFonts w:ascii="Times New Roman" w:hAnsi="Times New Roman" w:cs="Times New Roman"/>
          <w:bCs/>
          <w:sz w:val="24"/>
          <w:szCs w:val="24"/>
        </w:rPr>
        <w:t xml:space="preserve">M.A., </w:t>
      </w:r>
      <w:proofErr w:type="spellStart"/>
      <w:proofErr w:type="gramStart"/>
      <w:r w:rsidR="00201B26" w:rsidRPr="008A6D30">
        <w:rPr>
          <w:rFonts w:ascii="Times New Roman" w:hAnsi="Times New Roman" w:cs="Times New Roman"/>
          <w:bCs/>
          <w:sz w:val="24"/>
          <w:szCs w:val="24"/>
        </w:rPr>
        <w:t>Dip.Ed</w:t>
      </w:r>
      <w:proofErr w:type="gramEnd"/>
      <w:r w:rsidR="00201B26" w:rsidRPr="008A6D30">
        <w:rPr>
          <w:rFonts w:ascii="Times New Roman" w:hAnsi="Times New Roman" w:cs="Times New Roman"/>
          <w:bCs/>
          <w:sz w:val="24"/>
          <w:szCs w:val="24"/>
        </w:rPr>
        <w:t>.</w:t>
      </w:r>
      <w:proofErr w:type="spellEnd"/>
      <w:r w:rsidR="00201B26" w:rsidRPr="008A6D30">
        <w:rPr>
          <w:rFonts w:ascii="Times New Roman" w:hAnsi="Times New Roman" w:cs="Times New Roman"/>
          <w:bCs/>
          <w:sz w:val="24"/>
          <w:szCs w:val="24"/>
        </w:rPr>
        <w:t xml:space="preserve"> M.Phil., </w:t>
      </w:r>
      <w:proofErr w:type="spellStart"/>
      <w:r w:rsidR="00201B26" w:rsidRPr="008A6D30">
        <w:rPr>
          <w:rFonts w:ascii="Times New Roman" w:hAnsi="Times New Roman" w:cs="Times New Roman"/>
          <w:bCs/>
          <w:sz w:val="24"/>
          <w:szCs w:val="24"/>
        </w:rPr>
        <w:t>Ph.D</w:t>
      </w:r>
      <w:proofErr w:type="spellEnd"/>
      <w:r w:rsidR="00201B26" w:rsidRPr="008A6D30">
        <w:rPr>
          <w:rFonts w:ascii="Times New Roman" w:hAnsi="Times New Roman" w:cs="Times New Roman"/>
          <w:bCs/>
          <w:sz w:val="24"/>
          <w:szCs w:val="24"/>
        </w:rPr>
        <w:t xml:space="preserve"> (</w:t>
      </w:r>
      <w:proofErr w:type="spellStart"/>
      <w:r w:rsidR="00201B26" w:rsidRPr="008A6D30">
        <w:rPr>
          <w:rFonts w:ascii="Times New Roman" w:hAnsi="Times New Roman" w:cs="Times New Roman"/>
          <w:bCs/>
          <w:sz w:val="24"/>
          <w:szCs w:val="24"/>
        </w:rPr>
        <w:t>Bharathiar</w:t>
      </w:r>
      <w:proofErr w:type="spellEnd"/>
      <w:r w:rsidR="00201B26" w:rsidRPr="008A6D30">
        <w:rPr>
          <w:rFonts w:ascii="Times New Roman" w:hAnsi="Times New Roman" w:cs="Times New Roman"/>
          <w:bCs/>
          <w:sz w:val="24"/>
          <w:szCs w:val="24"/>
        </w:rPr>
        <w:t>), Former Dean of Humanities</w:t>
      </w:r>
      <w:r w:rsidR="00201B26" w:rsidRPr="008A6D30">
        <w:rPr>
          <w:rFonts w:ascii="Times New Roman" w:hAnsi="Times New Roman" w:cs="Times New Roman"/>
          <w:sz w:val="24"/>
          <w:szCs w:val="24"/>
        </w:rPr>
        <w:t>, Avinashilingam Deemed University for Women, Coimbatore, for the motivation and help to carry out the study.</w:t>
      </w:r>
    </w:p>
    <w:p w:rsidR="00201B26" w:rsidRPr="008A6D30" w:rsidRDefault="00201B26" w:rsidP="00201B26">
      <w:pPr>
        <w:tabs>
          <w:tab w:val="left" w:pos="1440"/>
        </w:tabs>
        <w:spacing w:line="360" w:lineRule="auto"/>
        <w:ind w:left="90"/>
        <w:jc w:val="both"/>
        <w:rPr>
          <w:rFonts w:ascii="Times New Roman" w:hAnsi="Times New Roman" w:cs="Times New Roman"/>
          <w:sz w:val="24"/>
          <w:szCs w:val="24"/>
        </w:rPr>
      </w:pPr>
    </w:p>
    <w:p w:rsidR="00201B26" w:rsidRPr="008A6D30" w:rsidRDefault="00E7116D" w:rsidP="00201B26">
      <w:pPr>
        <w:tabs>
          <w:tab w:val="left" w:pos="1440"/>
        </w:tabs>
        <w:spacing w:line="360" w:lineRule="auto"/>
        <w:ind w:left="90"/>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expresses her sincere gratitude and thanks to </w:t>
      </w:r>
      <w:r w:rsidR="00201B26" w:rsidRPr="008A6D30">
        <w:rPr>
          <w:rFonts w:ascii="Times New Roman" w:hAnsi="Times New Roman" w:cs="Times New Roman"/>
          <w:b/>
          <w:bCs/>
          <w:sz w:val="24"/>
          <w:szCs w:val="24"/>
        </w:rPr>
        <w:t>Dr. (</w:t>
      </w:r>
      <w:proofErr w:type="spellStart"/>
      <w:r w:rsidR="00201B26" w:rsidRPr="008A6D30">
        <w:rPr>
          <w:rFonts w:ascii="Times New Roman" w:hAnsi="Times New Roman" w:cs="Times New Roman"/>
          <w:b/>
          <w:bCs/>
          <w:sz w:val="24"/>
          <w:szCs w:val="24"/>
        </w:rPr>
        <w:t>Tmt</w:t>
      </w:r>
      <w:proofErr w:type="spellEnd"/>
      <w:r w:rsidR="00201B26" w:rsidRPr="008A6D30">
        <w:rPr>
          <w:rFonts w:ascii="Times New Roman" w:hAnsi="Times New Roman" w:cs="Times New Roman"/>
          <w:b/>
          <w:bCs/>
          <w:sz w:val="24"/>
          <w:szCs w:val="24"/>
        </w:rPr>
        <w:t xml:space="preserve">) </w:t>
      </w:r>
      <w:proofErr w:type="spellStart"/>
      <w:r w:rsidR="00201B26" w:rsidRPr="008A6D30">
        <w:rPr>
          <w:rFonts w:ascii="Times New Roman" w:hAnsi="Times New Roman" w:cs="Times New Roman"/>
          <w:b/>
          <w:bCs/>
          <w:sz w:val="24"/>
          <w:szCs w:val="24"/>
        </w:rPr>
        <w:t>A.Rajeswari</w:t>
      </w:r>
      <w:proofErr w:type="spellEnd"/>
      <w:r w:rsidR="00201B26" w:rsidRPr="008A6D30">
        <w:rPr>
          <w:rFonts w:ascii="Times New Roman" w:hAnsi="Times New Roman" w:cs="Times New Roman"/>
          <w:b/>
          <w:bCs/>
          <w:sz w:val="24"/>
          <w:szCs w:val="24"/>
        </w:rPr>
        <w:t xml:space="preserve">, </w:t>
      </w:r>
      <w:r w:rsidR="00201B26" w:rsidRPr="008A6D30">
        <w:rPr>
          <w:rFonts w:ascii="Times New Roman" w:hAnsi="Times New Roman" w:cs="Times New Roman"/>
          <w:bCs/>
          <w:sz w:val="24"/>
          <w:szCs w:val="24"/>
        </w:rPr>
        <w:t xml:space="preserve">M.A., </w:t>
      </w:r>
      <w:proofErr w:type="spellStart"/>
      <w:r w:rsidR="00201B26" w:rsidRPr="008A6D30">
        <w:rPr>
          <w:rFonts w:ascii="Times New Roman" w:hAnsi="Times New Roman" w:cs="Times New Roman"/>
          <w:bCs/>
          <w:sz w:val="24"/>
          <w:szCs w:val="24"/>
        </w:rPr>
        <w:t>Dip.Ed.</w:t>
      </w:r>
      <w:proofErr w:type="spellEnd"/>
      <w:r w:rsidR="00201B26" w:rsidRPr="008A6D30">
        <w:rPr>
          <w:rFonts w:ascii="Times New Roman" w:hAnsi="Times New Roman" w:cs="Times New Roman"/>
          <w:bCs/>
          <w:sz w:val="24"/>
          <w:szCs w:val="24"/>
        </w:rPr>
        <w:t xml:space="preserve">, M.Phil., (Madras), Ph.D., (Avinashilingam), </w:t>
      </w:r>
      <w:r w:rsidR="00201B26" w:rsidRPr="008A6D30">
        <w:rPr>
          <w:rFonts w:ascii="Times New Roman" w:hAnsi="Times New Roman" w:cs="Times New Roman"/>
          <w:sz w:val="24"/>
          <w:szCs w:val="24"/>
        </w:rPr>
        <w:t>Professor and head of the department of economics, Avinashilingam Deemed University for Women, Coimbatore, for her guidance and help in the conduct of the study.</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investigator is extremely thankful and grateful to her guide                         </w:t>
      </w:r>
      <w:r w:rsidR="00797ED9" w:rsidRPr="008A6D30">
        <w:rPr>
          <w:rFonts w:ascii="Times New Roman" w:hAnsi="Times New Roman" w:cs="Times New Roman"/>
          <w:sz w:val="24"/>
          <w:szCs w:val="24"/>
        </w:rPr>
        <w:t xml:space="preserve">  </w:t>
      </w:r>
      <w:r w:rsidR="00201B26" w:rsidRPr="008A6D30">
        <w:rPr>
          <w:rFonts w:ascii="Times New Roman" w:hAnsi="Times New Roman" w:cs="Times New Roman"/>
          <w:b/>
          <w:bCs/>
          <w:sz w:val="24"/>
          <w:szCs w:val="24"/>
        </w:rPr>
        <w:t>Dr. (</w:t>
      </w:r>
      <w:proofErr w:type="spellStart"/>
      <w:r w:rsidR="00201B26" w:rsidRPr="008A6D30">
        <w:rPr>
          <w:rFonts w:ascii="Times New Roman" w:hAnsi="Times New Roman" w:cs="Times New Roman"/>
          <w:b/>
          <w:bCs/>
          <w:sz w:val="24"/>
          <w:szCs w:val="24"/>
        </w:rPr>
        <w:t>Tmt</w:t>
      </w:r>
      <w:proofErr w:type="spellEnd"/>
      <w:r w:rsidR="00201B26" w:rsidRPr="008A6D30">
        <w:rPr>
          <w:rFonts w:ascii="Times New Roman" w:hAnsi="Times New Roman" w:cs="Times New Roman"/>
          <w:b/>
          <w:bCs/>
          <w:sz w:val="24"/>
          <w:szCs w:val="24"/>
        </w:rPr>
        <w:t>)</w:t>
      </w:r>
      <w:r w:rsidR="00201B26" w:rsidRPr="008A6D30">
        <w:rPr>
          <w:rFonts w:ascii="Times New Roman" w:hAnsi="Times New Roman" w:cs="Times New Roman"/>
          <w:sz w:val="24"/>
          <w:szCs w:val="24"/>
        </w:rPr>
        <w:t xml:space="preserve">, </w:t>
      </w:r>
      <w:r w:rsidR="00201B26" w:rsidRPr="008A6D30">
        <w:rPr>
          <w:rFonts w:ascii="Times New Roman" w:hAnsi="Times New Roman" w:cs="Times New Roman"/>
          <w:b/>
          <w:sz w:val="24"/>
          <w:szCs w:val="24"/>
        </w:rPr>
        <w:t xml:space="preserve">S.R. </w:t>
      </w:r>
      <w:proofErr w:type="spellStart"/>
      <w:r w:rsidR="00201B26" w:rsidRPr="008A6D30">
        <w:rPr>
          <w:rFonts w:ascii="Times New Roman" w:hAnsi="Times New Roman" w:cs="Times New Roman"/>
          <w:b/>
          <w:sz w:val="24"/>
          <w:szCs w:val="24"/>
        </w:rPr>
        <w:t>Ramalinga</w:t>
      </w:r>
      <w:proofErr w:type="spellEnd"/>
      <w:r w:rsidR="00201B26" w:rsidRPr="008A6D30">
        <w:rPr>
          <w:rFonts w:ascii="Times New Roman" w:hAnsi="Times New Roman" w:cs="Times New Roman"/>
          <w:b/>
          <w:sz w:val="24"/>
          <w:szCs w:val="24"/>
        </w:rPr>
        <w:t xml:space="preserve"> </w:t>
      </w:r>
      <w:proofErr w:type="spellStart"/>
      <w:r w:rsidR="00201B26" w:rsidRPr="008A6D30">
        <w:rPr>
          <w:rFonts w:ascii="Times New Roman" w:hAnsi="Times New Roman" w:cs="Times New Roman"/>
          <w:b/>
          <w:sz w:val="24"/>
          <w:szCs w:val="24"/>
        </w:rPr>
        <w:t>Choodambigai</w:t>
      </w:r>
      <w:proofErr w:type="spellEnd"/>
      <w:r w:rsidR="00201B26" w:rsidRPr="008A6D30">
        <w:rPr>
          <w:rFonts w:ascii="Times New Roman" w:hAnsi="Times New Roman" w:cs="Times New Roman"/>
          <w:b/>
          <w:sz w:val="24"/>
          <w:szCs w:val="24"/>
        </w:rPr>
        <w:t xml:space="preserve"> </w:t>
      </w:r>
      <w:r w:rsidR="00201B26" w:rsidRPr="008A6D30">
        <w:rPr>
          <w:rFonts w:ascii="Times New Roman" w:hAnsi="Times New Roman" w:cs="Times New Roman"/>
          <w:sz w:val="24"/>
          <w:szCs w:val="24"/>
        </w:rPr>
        <w:t xml:space="preserve">M.A., Dip, Ed., </w:t>
      </w:r>
      <w:proofErr w:type="spellStart"/>
      <w:r w:rsidR="00201B26" w:rsidRPr="008A6D30">
        <w:rPr>
          <w:rFonts w:ascii="Times New Roman" w:hAnsi="Times New Roman" w:cs="Times New Roman"/>
          <w:sz w:val="24"/>
          <w:szCs w:val="24"/>
        </w:rPr>
        <w:t>M.Phil</w:t>
      </w:r>
      <w:proofErr w:type="spellEnd"/>
      <w:r w:rsidR="00201B26" w:rsidRPr="008A6D30">
        <w:rPr>
          <w:rFonts w:ascii="Times New Roman" w:hAnsi="Times New Roman" w:cs="Times New Roman"/>
          <w:sz w:val="24"/>
          <w:szCs w:val="24"/>
        </w:rPr>
        <w:t xml:space="preserve">, (Madras), </w:t>
      </w:r>
      <w:proofErr w:type="spellStart"/>
      <w:r w:rsidR="00201B26" w:rsidRPr="008A6D30">
        <w:rPr>
          <w:rFonts w:ascii="Times New Roman" w:hAnsi="Times New Roman" w:cs="Times New Roman"/>
          <w:sz w:val="24"/>
          <w:szCs w:val="24"/>
        </w:rPr>
        <w:t>Ph.D</w:t>
      </w:r>
      <w:proofErr w:type="spellEnd"/>
      <w:r w:rsidR="00201B26" w:rsidRPr="008A6D30">
        <w:rPr>
          <w:rFonts w:ascii="Times New Roman" w:hAnsi="Times New Roman" w:cs="Times New Roman"/>
          <w:sz w:val="24"/>
          <w:szCs w:val="24"/>
        </w:rPr>
        <w:t>, (Avinashilingam), Associate professor, Avinashilingam Deemed University for Women, Coimbatore, for her meticulous care, guidance, patience help, encouragement, support and motivation right from the selection of the topic to compilation and completion of this work.</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 xml:space="preserve">The researcher owes heartfelt thanks and gratitude to the </w:t>
      </w:r>
      <w:r w:rsidR="00201B26" w:rsidRPr="008A6D30">
        <w:rPr>
          <w:rFonts w:ascii="Times New Roman" w:hAnsi="Times New Roman" w:cs="Times New Roman"/>
          <w:b/>
          <w:bCs/>
          <w:sz w:val="24"/>
          <w:szCs w:val="24"/>
        </w:rPr>
        <w:t xml:space="preserve">Librarians </w:t>
      </w:r>
      <w:r w:rsidR="00201B26" w:rsidRPr="008A6D30">
        <w:rPr>
          <w:rFonts w:ascii="Times New Roman" w:hAnsi="Times New Roman" w:cs="Times New Roman"/>
          <w:sz w:val="24"/>
          <w:szCs w:val="24"/>
        </w:rPr>
        <w:t>of the Avinashilingam Deemed University for Women, Coimbatore.</w:t>
      </w:r>
    </w:p>
    <w:p w:rsidR="00201B26" w:rsidRPr="008A6D30" w:rsidRDefault="00201B26"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t>The researcher owes heartful thanks and gratitude to the respondents for their co-operation in providing the necessary details about the Self Help Group members.</w:t>
      </w:r>
    </w:p>
    <w:p w:rsidR="00201B26" w:rsidRPr="008A6D30" w:rsidRDefault="00E7116D" w:rsidP="00E7116D">
      <w:pPr>
        <w:tabs>
          <w:tab w:val="left" w:pos="1440"/>
        </w:tabs>
        <w:spacing w:line="360" w:lineRule="auto"/>
        <w:jc w:val="both"/>
        <w:rPr>
          <w:rFonts w:ascii="Times New Roman" w:hAnsi="Times New Roman" w:cs="Times New Roman"/>
          <w:sz w:val="24"/>
          <w:szCs w:val="24"/>
        </w:rPr>
      </w:pPr>
      <w:r w:rsidRPr="008A6D30">
        <w:rPr>
          <w:rFonts w:ascii="Times New Roman" w:hAnsi="Times New Roman" w:cs="Times New Roman"/>
          <w:sz w:val="24"/>
          <w:szCs w:val="24"/>
        </w:rPr>
        <w:tab/>
      </w:r>
      <w:r w:rsidR="00201B26" w:rsidRPr="008A6D30">
        <w:rPr>
          <w:rFonts w:ascii="Times New Roman" w:hAnsi="Times New Roman" w:cs="Times New Roman"/>
          <w:sz w:val="24"/>
          <w:szCs w:val="24"/>
        </w:rPr>
        <w:t>On a moral personal note, she owes a special debt and gratitude to her parents, family members friends for their support, encouragement, understanding and patience rendered throughout the period of the study, this being a maiden attempt.</w:t>
      </w:r>
    </w:p>
    <w:p w:rsidR="00201B26" w:rsidRPr="00F87F65" w:rsidRDefault="00201B26">
      <w:pPr>
        <w:rPr>
          <w:sz w:val="24"/>
          <w:szCs w:val="24"/>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8A6D30" w:rsidRDefault="008A6D30"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201B26" w:rsidRDefault="00201B26" w:rsidP="00201B26">
      <w:pPr>
        <w:jc w:val="right"/>
        <w:rPr>
          <w:rFonts w:ascii="Monotype Corsiva" w:hAnsi="Monotype Corsiva"/>
          <w:b/>
          <w:i/>
          <w:sz w:val="48"/>
          <w:szCs w:val="48"/>
        </w:rPr>
      </w:pPr>
    </w:p>
    <w:p w:rsidR="005B5B79" w:rsidRDefault="005B5B79" w:rsidP="00201B26">
      <w:pPr>
        <w:jc w:val="right"/>
        <w:rPr>
          <w:rFonts w:ascii="Monotype Corsiva" w:hAnsi="Monotype Corsiva"/>
          <w:b/>
          <w:i/>
          <w:sz w:val="48"/>
          <w:szCs w:val="48"/>
        </w:rPr>
      </w:pPr>
    </w:p>
    <w:p w:rsidR="005B5B79" w:rsidRDefault="005B5B79" w:rsidP="00201B26">
      <w:pPr>
        <w:jc w:val="right"/>
        <w:rPr>
          <w:rFonts w:ascii="Monotype Corsiva" w:hAnsi="Monotype Corsiva"/>
          <w:b/>
          <w:i/>
          <w:sz w:val="48"/>
          <w:szCs w:val="48"/>
        </w:rPr>
      </w:pPr>
    </w:p>
    <w:p w:rsidR="00201B26" w:rsidRPr="00BD6064" w:rsidRDefault="00201B26" w:rsidP="00C53E4F">
      <w:pPr>
        <w:ind w:left="6480"/>
        <w:rPr>
          <w:rFonts w:ascii="Monotype Corsiva" w:hAnsi="Monotype Corsiva"/>
          <w:b/>
          <w:i/>
          <w:sz w:val="48"/>
          <w:szCs w:val="48"/>
        </w:rPr>
      </w:pPr>
      <w:r w:rsidRPr="00BD6064">
        <w:rPr>
          <w:rFonts w:ascii="Monotype Corsiva" w:hAnsi="Monotype Corsiva"/>
          <w:b/>
          <w:i/>
          <w:sz w:val="48"/>
          <w:szCs w:val="48"/>
        </w:rPr>
        <w:t>CONTENTS</w:t>
      </w:r>
    </w:p>
    <w:p w:rsidR="00C009E9" w:rsidRDefault="00C009E9" w:rsidP="00C009E9">
      <w:pPr>
        <w:rPr>
          <w:rFonts w:ascii="Times New Roman" w:hAnsi="Times New Roman" w:cs="Times New Roman"/>
          <w:b/>
          <w:sz w:val="36"/>
          <w:szCs w:val="36"/>
        </w:rPr>
      </w:pPr>
    </w:p>
    <w:p w:rsidR="008A6D30" w:rsidRDefault="008A6D30" w:rsidP="00C009E9">
      <w:pPr>
        <w:rPr>
          <w:rFonts w:ascii="Times New Roman" w:hAnsi="Times New Roman" w:cs="Times New Roman"/>
          <w:b/>
          <w:sz w:val="36"/>
          <w:szCs w:val="36"/>
        </w:rPr>
      </w:pPr>
    </w:p>
    <w:p w:rsidR="00201B26" w:rsidRPr="00443FFA" w:rsidRDefault="006F6BD0" w:rsidP="00C009E9">
      <w:pPr>
        <w:ind w:left="2160" w:firstLine="720"/>
        <w:rPr>
          <w:rFonts w:ascii="Times New Roman" w:hAnsi="Times New Roman" w:cs="Times New Roman"/>
          <w:b/>
          <w:sz w:val="36"/>
          <w:szCs w:val="36"/>
        </w:rPr>
      </w:pPr>
      <w:r>
        <w:rPr>
          <w:rFonts w:ascii="Times New Roman" w:hAnsi="Times New Roman" w:cs="Times New Roman"/>
          <w:b/>
          <w:sz w:val="36"/>
          <w:szCs w:val="36"/>
        </w:rPr>
        <w:lastRenderedPageBreak/>
        <w:t xml:space="preserve"> </w:t>
      </w:r>
      <w:r w:rsidR="00201B26" w:rsidRPr="00443FFA">
        <w:rPr>
          <w:rFonts w:ascii="Times New Roman" w:hAnsi="Times New Roman" w:cs="Times New Roman"/>
          <w:b/>
          <w:sz w:val="36"/>
          <w:szCs w:val="36"/>
        </w:rPr>
        <w:t>LIST OF CONTENTS</w:t>
      </w:r>
    </w:p>
    <w:p w:rsidR="00201B26" w:rsidRDefault="00201B26" w:rsidP="00201B26">
      <w:pPr>
        <w:jc w:val="center"/>
        <w:rPr>
          <w:rFonts w:ascii="Times New Roman" w:hAnsi="Times New Roman" w:cs="Times New Roman"/>
          <w:b/>
          <w:sz w:val="36"/>
          <w:szCs w:val="36"/>
        </w:rPr>
      </w:pPr>
    </w:p>
    <w:tbl>
      <w:tblPr>
        <w:tblStyle w:val="TableGrid"/>
        <w:tblpPr w:leftFromText="180" w:rightFromText="180" w:horzAnchor="margin" w:tblpXSpec="right" w:tblpY="795"/>
        <w:tblW w:w="0" w:type="auto"/>
        <w:tblLook w:val="04A0"/>
      </w:tblPr>
      <w:tblGrid>
        <w:gridCol w:w="2358"/>
        <w:gridCol w:w="4410"/>
        <w:gridCol w:w="2070"/>
      </w:tblGrid>
      <w:tr w:rsidR="00201B26" w:rsidTr="00EB6E00">
        <w:trPr>
          <w:trHeight w:val="575"/>
        </w:trPr>
        <w:tc>
          <w:tcPr>
            <w:tcW w:w="2358" w:type="dxa"/>
          </w:tcPr>
          <w:p w:rsidR="00201B26" w:rsidRDefault="00201B26" w:rsidP="00EB6E00">
            <w:pPr>
              <w:spacing w:line="480" w:lineRule="auto"/>
              <w:jc w:val="center"/>
              <w:rPr>
                <w:rFonts w:ascii="Times New Roman" w:hAnsi="Times New Roman" w:cs="Times New Roman"/>
                <w:b/>
                <w:sz w:val="28"/>
                <w:szCs w:val="28"/>
              </w:rPr>
            </w:pPr>
          </w:p>
          <w:p w:rsidR="00201B26" w:rsidRPr="00443FFA" w:rsidRDefault="00201B26" w:rsidP="00EB6E00">
            <w:pPr>
              <w:spacing w:line="480" w:lineRule="auto"/>
              <w:jc w:val="center"/>
              <w:rPr>
                <w:rFonts w:ascii="Times New Roman" w:hAnsi="Times New Roman" w:cs="Times New Roman"/>
                <w:b/>
                <w:sz w:val="28"/>
                <w:szCs w:val="28"/>
              </w:rPr>
            </w:pPr>
            <w:r w:rsidRPr="00443FFA">
              <w:rPr>
                <w:rFonts w:ascii="Times New Roman" w:hAnsi="Times New Roman" w:cs="Times New Roman"/>
                <w:b/>
                <w:sz w:val="28"/>
                <w:szCs w:val="28"/>
              </w:rPr>
              <w:t>CHAPTER NO.</w:t>
            </w:r>
          </w:p>
        </w:tc>
        <w:tc>
          <w:tcPr>
            <w:tcW w:w="4410" w:type="dxa"/>
          </w:tcPr>
          <w:p w:rsidR="00201B26" w:rsidRDefault="00201B26" w:rsidP="00EB6E00">
            <w:pPr>
              <w:spacing w:line="480" w:lineRule="auto"/>
              <w:jc w:val="center"/>
              <w:rPr>
                <w:rFonts w:ascii="Times New Roman" w:hAnsi="Times New Roman" w:cs="Times New Roman"/>
                <w:b/>
                <w:sz w:val="28"/>
                <w:szCs w:val="28"/>
              </w:rPr>
            </w:pPr>
          </w:p>
          <w:p w:rsidR="00201B26" w:rsidRPr="00443FFA" w:rsidRDefault="00201B26" w:rsidP="00EB6E00">
            <w:pPr>
              <w:spacing w:line="480" w:lineRule="auto"/>
              <w:jc w:val="center"/>
              <w:rPr>
                <w:rFonts w:ascii="Times New Roman" w:hAnsi="Times New Roman" w:cs="Times New Roman"/>
                <w:b/>
                <w:sz w:val="28"/>
                <w:szCs w:val="28"/>
              </w:rPr>
            </w:pPr>
            <w:r w:rsidRPr="00443FFA">
              <w:rPr>
                <w:rFonts w:ascii="Times New Roman" w:hAnsi="Times New Roman" w:cs="Times New Roman"/>
                <w:b/>
                <w:sz w:val="28"/>
                <w:szCs w:val="28"/>
              </w:rPr>
              <w:t>TITLE</w:t>
            </w:r>
          </w:p>
        </w:tc>
        <w:tc>
          <w:tcPr>
            <w:tcW w:w="2070" w:type="dxa"/>
          </w:tcPr>
          <w:p w:rsidR="00201B26" w:rsidRDefault="00201B26" w:rsidP="00EB6E00">
            <w:pPr>
              <w:spacing w:line="480" w:lineRule="auto"/>
              <w:jc w:val="center"/>
              <w:rPr>
                <w:rFonts w:ascii="Times New Roman" w:hAnsi="Times New Roman" w:cs="Times New Roman"/>
                <w:b/>
                <w:sz w:val="28"/>
                <w:szCs w:val="28"/>
              </w:rPr>
            </w:pPr>
          </w:p>
          <w:p w:rsidR="00201B26" w:rsidRPr="00443FFA" w:rsidRDefault="00201B26" w:rsidP="00EB6E00">
            <w:pPr>
              <w:spacing w:line="480" w:lineRule="auto"/>
              <w:jc w:val="center"/>
              <w:rPr>
                <w:rFonts w:ascii="Times New Roman" w:hAnsi="Times New Roman" w:cs="Times New Roman"/>
                <w:b/>
                <w:sz w:val="28"/>
                <w:szCs w:val="28"/>
              </w:rPr>
            </w:pPr>
            <w:r w:rsidRPr="00443FFA">
              <w:rPr>
                <w:rFonts w:ascii="Times New Roman" w:hAnsi="Times New Roman" w:cs="Times New Roman"/>
                <w:b/>
                <w:sz w:val="28"/>
                <w:szCs w:val="28"/>
              </w:rPr>
              <w:t>PAGE NO.</w:t>
            </w:r>
          </w:p>
        </w:tc>
      </w:tr>
      <w:tr w:rsidR="00201B26" w:rsidTr="00EB6E00">
        <w:trPr>
          <w:trHeight w:val="5154"/>
        </w:trPr>
        <w:tc>
          <w:tcPr>
            <w:tcW w:w="2358" w:type="dxa"/>
          </w:tcPr>
          <w:p w:rsidR="00201B26" w:rsidRDefault="00201B26" w:rsidP="00EB6E00">
            <w:pPr>
              <w:spacing w:line="480" w:lineRule="auto"/>
              <w:jc w:val="center"/>
              <w:rPr>
                <w:rFonts w:ascii="Times New Roman" w:hAnsi="Times New Roman" w:cs="Times New Roman"/>
                <w:b/>
                <w:sz w:val="36"/>
                <w:szCs w:val="36"/>
              </w:rPr>
            </w:pPr>
          </w:p>
          <w:p w:rsidR="00201B26" w:rsidRDefault="00201B26" w:rsidP="00EB6E00">
            <w:pPr>
              <w:spacing w:line="480" w:lineRule="auto"/>
              <w:jc w:val="center"/>
              <w:rPr>
                <w:rFonts w:ascii="Times New Roman" w:hAnsi="Times New Roman" w:cs="Times New Roman"/>
                <w:b/>
                <w:sz w:val="36"/>
                <w:szCs w:val="36"/>
              </w:rPr>
            </w:pP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I</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II</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III</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IV</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V</w:t>
            </w:r>
          </w:p>
          <w:p w:rsidR="00201B26" w:rsidRDefault="00201B26" w:rsidP="00EB6E00">
            <w:pPr>
              <w:spacing w:line="480" w:lineRule="auto"/>
              <w:rPr>
                <w:rFonts w:ascii="Times New Roman" w:hAnsi="Times New Roman" w:cs="Times New Roman"/>
                <w:b/>
                <w:sz w:val="36"/>
                <w:szCs w:val="36"/>
              </w:rPr>
            </w:pPr>
          </w:p>
        </w:tc>
        <w:tc>
          <w:tcPr>
            <w:tcW w:w="4410" w:type="dxa"/>
          </w:tcPr>
          <w:p w:rsidR="00201B26" w:rsidRDefault="00201B26" w:rsidP="00EB6E00">
            <w:pPr>
              <w:spacing w:line="480" w:lineRule="auto"/>
              <w:jc w:val="center"/>
              <w:rPr>
                <w:rFonts w:ascii="Times New Roman" w:hAnsi="Times New Roman" w:cs="Times New Roman"/>
                <w:sz w:val="24"/>
                <w:szCs w:val="24"/>
              </w:rPr>
            </w:pP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LIST OF TABLES</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LIST OF FIGURES</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INTRODUCTION</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REVIEW OF LITERATURE</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METHODOLOGY</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RESULTS AND DISCUSSON</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SUMMARY AND CONCLUSION</w:t>
            </w:r>
          </w:p>
          <w:p w:rsidR="00201B26" w:rsidRPr="00443FFA" w:rsidRDefault="00201B26" w:rsidP="00EB6E00">
            <w:pPr>
              <w:spacing w:line="480" w:lineRule="auto"/>
              <w:jc w:val="center"/>
              <w:rPr>
                <w:rFonts w:ascii="Times New Roman" w:hAnsi="Times New Roman" w:cs="Times New Roman"/>
                <w:sz w:val="28"/>
                <w:szCs w:val="28"/>
              </w:rPr>
            </w:pPr>
            <w:r w:rsidRPr="00443FFA">
              <w:rPr>
                <w:rFonts w:ascii="Times New Roman" w:hAnsi="Times New Roman" w:cs="Times New Roman"/>
                <w:sz w:val="28"/>
                <w:szCs w:val="28"/>
              </w:rPr>
              <w:t>BIBLIOGRAPHY</w:t>
            </w:r>
          </w:p>
          <w:p w:rsidR="00201B26" w:rsidRPr="00443FFA" w:rsidRDefault="00201B26" w:rsidP="00EB6E00">
            <w:pPr>
              <w:spacing w:line="480" w:lineRule="auto"/>
              <w:jc w:val="center"/>
              <w:rPr>
                <w:rFonts w:ascii="Times New Roman" w:hAnsi="Times New Roman" w:cs="Times New Roman"/>
                <w:sz w:val="24"/>
                <w:szCs w:val="24"/>
              </w:rPr>
            </w:pPr>
            <w:r w:rsidRPr="00443FFA">
              <w:rPr>
                <w:rFonts w:ascii="Times New Roman" w:hAnsi="Times New Roman" w:cs="Times New Roman"/>
                <w:sz w:val="28"/>
                <w:szCs w:val="28"/>
              </w:rPr>
              <w:t>APPENDIX</w:t>
            </w:r>
          </w:p>
        </w:tc>
        <w:tc>
          <w:tcPr>
            <w:tcW w:w="2070" w:type="dxa"/>
          </w:tcPr>
          <w:p w:rsidR="00201B26" w:rsidRDefault="00201B26" w:rsidP="00EB6E00">
            <w:pPr>
              <w:spacing w:line="480" w:lineRule="auto"/>
              <w:jc w:val="center"/>
              <w:rPr>
                <w:rFonts w:ascii="Times New Roman" w:hAnsi="Times New Roman" w:cs="Times New Roman"/>
                <w:b/>
                <w:sz w:val="36"/>
                <w:szCs w:val="36"/>
              </w:rPr>
            </w:pPr>
          </w:p>
          <w:p w:rsidR="00737EF6" w:rsidRDefault="00737EF6" w:rsidP="00EB6E00">
            <w:pPr>
              <w:spacing w:line="480" w:lineRule="auto"/>
              <w:jc w:val="center"/>
              <w:rPr>
                <w:rFonts w:ascii="Times New Roman" w:hAnsi="Times New Roman" w:cs="Times New Roman"/>
                <w:b/>
                <w:sz w:val="36"/>
                <w:szCs w:val="36"/>
              </w:rPr>
            </w:pPr>
          </w:p>
          <w:p w:rsidR="00737EF6" w:rsidRDefault="00737EF6" w:rsidP="00EB6E00">
            <w:pPr>
              <w:spacing w:line="480" w:lineRule="auto"/>
              <w:jc w:val="center"/>
              <w:rPr>
                <w:rFonts w:ascii="Times New Roman" w:hAnsi="Times New Roman" w:cs="Times New Roman"/>
                <w:sz w:val="28"/>
                <w:szCs w:val="28"/>
              </w:rPr>
            </w:pPr>
            <w:r w:rsidRPr="00737EF6">
              <w:rPr>
                <w:rFonts w:ascii="Times New Roman" w:hAnsi="Times New Roman" w:cs="Times New Roman"/>
                <w:sz w:val="28"/>
                <w:szCs w:val="28"/>
              </w:rPr>
              <w:t>1</w:t>
            </w:r>
          </w:p>
          <w:p w:rsidR="00737EF6" w:rsidRDefault="007209FE" w:rsidP="00EB6E00">
            <w:pPr>
              <w:spacing w:line="480" w:lineRule="auto"/>
              <w:jc w:val="center"/>
              <w:rPr>
                <w:rFonts w:ascii="Times New Roman" w:hAnsi="Times New Roman" w:cs="Times New Roman"/>
                <w:sz w:val="28"/>
                <w:szCs w:val="28"/>
              </w:rPr>
            </w:pPr>
            <w:r>
              <w:rPr>
                <w:rFonts w:ascii="Times New Roman" w:hAnsi="Times New Roman" w:cs="Times New Roman"/>
                <w:sz w:val="28"/>
                <w:szCs w:val="28"/>
              </w:rPr>
              <w:t>5</w:t>
            </w:r>
          </w:p>
          <w:p w:rsidR="007209FE" w:rsidRDefault="007209FE" w:rsidP="00EB6E00">
            <w:pPr>
              <w:spacing w:line="480" w:lineRule="auto"/>
              <w:jc w:val="center"/>
              <w:rPr>
                <w:rFonts w:ascii="Times New Roman" w:hAnsi="Times New Roman" w:cs="Times New Roman"/>
                <w:sz w:val="28"/>
                <w:szCs w:val="28"/>
              </w:rPr>
            </w:pPr>
            <w:r>
              <w:rPr>
                <w:rFonts w:ascii="Times New Roman" w:hAnsi="Times New Roman" w:cs="Times New Roman"/>
                <w:sz w:val="28"/>
                <w:szCs w:val="28"/>
              </w:rPr>
              <w:t>30</w:t>
            </w:r>
          </w:p>
          <w:p w:rsidR="007209FE" w:rsidRDefault="007209FE" w:rsidP="00EB6E00">
            <w:pPr>
              <w:spacing w:line="480" w:lineRule="auto"/>
              <w:jc w:val="center"/>
              <w:rPr>
                <w:rFonts w:ascii="Times New Roman" w:hAnsi="Times New Roman" w:cs="Times New Roman"/>
                <w:sz w:val="28"/>
                <w:szCs w:val="28"/>
              </w:rPr>
            </w:pPr>
            <w:r>
              <w:rPr>
                <w:rFonts w:ascii="Times New Roman" w:hAnsi="Times New Roman" w:cs="Times New Roman"/>
                <w:sz w:val="28"/>
                <w:szCs w:val="28"/>
              </w:rPr>
              <w:t>39</w:t>
            </w:r>
          </w:p>
          <w:p w:rsidR="007209FE" w:rsidRPr="00737EF6" w:rsidRDefault="007209FE" w:rsidP="00EB6E00">
            <w:pPr>
              <w:spacing w:line="480" w:lineRule="auto"/>
              <w:jc w:val="center"/>
              <w:rPr>
                <w:rFonts w:ascii="Times New Roman" w:hAnsi="Times New Roman" w:cs="Times New Roman"/>
                <w:sz w:val="28"/>
                <w:szCs w:val="28"/>
              </w:rPr>
            </w:pPr>
            <w:r>
              <w:rPr>
                <w:rFonts w:ascii="Times New Roman" w:hAnsi="Times New Roman" w:cs="Times New Roman"/>
                <w:sz w:val="28"/>
                <w:szCs w:val="28"/>
              </w:rPr>
              <w:t>74</w:t>
            </w:r>
          </w:p>
        </w:tc>
      </w:tr>
    </w:tbl>
    <w:p w:rsidR="00201B26" w:rsidRPr="00443FFA" w:rsidRDefault="00201B26" w:rsidP="00201B26">
      <w:pPr>
        <w:jc w:val="center"/>
        <w:rPr>
          <w:rFonts w:ascii="Times New Roman" w:hAnsi="Times New Roman" w:cs="Times New Roman"/>
          <w:b/>
          <w:sz w:val="36"/>
          <w:szCs w:val="36"/>
        </w:rPr>
      </w:pPr>
    </w:p>
    <w:p w:rsidR="00201B26" w:rsidRPr="00443FFA" w:rsidRDefault="00201B26" w:rsidP="00201B26">
      <w:pPr>
        <w:jc w:val="center"/>
        <w:rPr>
          <w:b/>
          <w:sz w:val="36"/>
          <w:szCs w:val="36"/>
        </w:rPr>
      </w:pPr>
    </w:p>
    <w:p w:rsidR="00201B26" w:rsidRDefault="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Pr="00201B26" w:rsidRDefault="00201B26" w:rsidP="00201B26"/>
    <w:p w:rsidR="00201B26" w:rsidRDefault="00201B26" w:rsidP="00201B26"/>
    <w:p w:rsidR="00201B26" w:rsidRDefault="00201B26" w:rsidP="00201B26">
      <w:pPr>
        <w:tabs>
          <w:tab w:val="left" w:pos="1665"/>
        </w:tabs>
      </w:pPr>
      <w:r>
        <w:tab/>
      </w:r>
    </w:p>
    <w:p w:rsidR="00201B26" w:rsidRDefault="00201B26" w:rsidP="00201B26">
      <w:pPr>
        <w:tabs>
          <w:tab w:val="left" w:pos="1665"/>
        </w:tabs>
      </w:pPr>
    </w:p>
    <w:tbl>
      <w:tblPr>
        <w:tblStyle w:val="TableGrid"/>
        <w:tblpPr w:leftFromText="180" w:rightFromText="180" w:vertAnchor="page" w:horzAnchor="margin" w:tblpY="3271"/>
        <w:tblW w:w="0" w:type="auto"/>
        <w:tblLook w:val="04A0"/>
      </w:tblPr>
      <w:tblGrid>
        <w:gridCol w:w="1458"/>
        <w:gridCol w:w="7110"/>
        <w:gridCol w:w="1008"/>
      </w:tblGrid>
      <w:tr w:rsidR="00201B26" w:rsidRPr="00F631D2" w:rsidTr="00EB6E00">
        <w:trPr>
          <w:trHeight w:val="617"/>
        </w:trPr>
        <w:tc>
          <w:tcPr>
            <w:tcW w:w="1458" w:type="dxa"/>
          </w:tcPr>
          <w:p w:rsidR="00201B26" w:rsidRPr="00F631D2" w:rsidRDefault="00201B26" w:rsidP="00EB6E00">
            <w:pPr>
              <w:jc w:val="center"/>
              <w:rPr>
                <w:rFonts w:ascii="Times New Roman" w:hAnsi="Times New Roman" w:cs="Times New Roman"/>
                <w:b/>
                <w:sz w:val="28"/>
                <w:szCs w:val="28"/>
              </w:rPr>
            </w:pPr>
            <w:r w:rsidRPr="00F631D2">
              <w:rPr>
                <w:rFonts w:ascii="Times New Roman" w:hAnsi="Times New Roman" w:cs="Times New Roman"/>
                <w:b/>
                <w:sz w:val="28"/>
                <w:szCs w:val="28"/>
              </w:rPr>
              <w:lastRenderedPageBreak/>
              <w:t>TABLE NO.</w:t>
            </w:r>
          </w:p>
        </w:tc>
        <w:tc>
          <w:tcPr>
            <w:tcW w:w="7110" w:type="dxa"/>
          </w:tcPr>
          <w:p w:rsidR="00201B26" w:rsidRPr="00F631D2" w:rsidRDefault="00201B26" w:rsidP="00EB6E00">
            <w:pPr>
              <w:jc w:val="center"/>
              <w:rPr>
                <w:rFonts w:ascii="Times New Roman" w:hAnsi="Times New Roman" w:cs="Times New Roman"/>
                <w:b/>
                <w:sz w:val="28"/>
                <w:szCs w:val="28"/>
              </w:rPr>
            </w:pPr>
            <w:r w:rsidRPr="00F631D2">
              <w:rPr>
                <w:rFonts w:ascii="Times New Roman" w:hAnsi="Times New Roman" w:cs="Times New Roman"/>
                <w:b/>
                <w:sz w:val="28"/>
                <w:szCs w:val="28"/>
              </w:rPr>
              <w:t>TITLE OF THE TABLE</w:t>
            </w:r>
          </w:p>
        </w:tc>
        <w:tc>
          <w:tcPr>
            <w:tcW w:w="1008" w:type="dxa"/>
          </w:tcPr>
          <w:p w:rsidR="00201B26" w:rsidRPr="00F631D2" w:rsidRDefault="00201B26" w:rsidP="00EB6E00">
            <w:pPr>
              <w:jc w:val="center"/>
              <w:rPr>
                <w:rFonts w:ascii="Times New Roman" w:hAnsi="Times New Roman" w:cs="Times New Roman"/>
                <w:b/>
                <w:sz w:val="28"/>
                <w:szCs w:val="28"/>
              </w:rPr>
            </w:pPr>
            <w:r w:rsidRPr="00F631D2">
              <w:rPr>
                <w:rFonts w:ascii="Times New Roman" w:hAnsi="Times New Roman" w:cs="Times New Roman"/>
                <w:b/>
                <w:sz w:val="28"/>
                <w:szCs w:val="28"/>
              </w:rPr>
              <w:t>PAGE NO.</w:t>
            </w:r>
          </w:p>
        </w:tc>
      </w:tr>
      <w:tr w:rsidR="00201B26" w:rsidRPr="00F631D2" w:rsidTr="00EB6E00">
        <w:tc>
          <w:tcPr>
            <w:tcW w:w="1458" w:type="dxa"/>
          </w:tcPr>
          <w:p w:rsidR="00201B26" w:rsidRDefault="00201B26" w:rsidP="00EB6E00">
            <w:pPr>
              <w:spacing w:line="480" w:lineRule="auto"/>
              <w:jc w:val="center"/>
              <w:rPr>
                <w:rFonts w:ascii="Times New Roman" w:hAnsi="Times New Roman" w:cs="Times New Roman"/>
                <w:sz w:val="24"/>
                <w:szCs w:val="24"/>
              </w:rPr>
            </w:pP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II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III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IV</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V</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VI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VII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VIII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IX</w:t>
            </w:r>
          </w:p>
          <w:p w:rsidR="00201B26" w:rsidRPr="00F631D2" w:rsidRDefault="00201B26" w:rsidP="00EB6E00">
            <w:pPr>
              <w:spacing w:line="480" w:lineRule="auto"/>
              <w:jc w:val="center"/>
              <w:rPr>
                <w:rFonts w:ascii="Times New Roman" w:hAnsi="Times New Roman" w:cs="Times New Roman"/>
                <w:sz w:val="24"/>
                <w:szCs w:val="24"/>
              </w:rPr>
            </w:pP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XI</w:t>
            </w:r>
          </w:p>
          <w:p w:rsidR="00201B26" w:rsidRPr="00F631D2" w:rsidRDefault="00201B26" w:rsidP="00EB6E00">
            <w:pPr>
              <w:spacing w:line="480" w:lineRule="auto"/>
              <w:jc w:val="center"/>
              <w:rPr>
                <w:rFonts w:ascii="Times New Roman" w:hAnsi="Times New Roman" w:cs="Times New Roman"/>
                <w:sz w:val="24"/>
                <w:szCs w:val="24"/>
              </w:rPr>
            </w:pP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XII</w:t>
            </w:r>
          </w:p>
          <w:p w:rsidR="00201B26" w:rsidRPr="00F631D2" w:rsidRDefault="00201B26" w:rsidP="00EB6E00">
            <w:pPr>
              <w:spacing w:line="480" w:lineRule="auto"/>
              <w:jc w:val="center"/>
              <w:rPr>
                <w:rFonts w:ascii="Times New Roman" w:hAnsi="Times New Roman" w:cs="Times New Roman"/>
                <w:sz w:val="24"/>
                <w:szCs w:val="24"/>
              </w:rPr>
            </w:pP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XIII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XIV</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XV</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XVI</w:t>
            </w:r>
          </w:p>
          <w:p w:rsidR="00201B26" w:rsidRPr="00F631D2" w:rsidRDefault="00201B26" w:rsidP="00EB6E00">
            <w:pPr>
              <w:spacing w:line="480" w:lineRule="auto"/>
              <w:jc w:val="center"/>
              <w:rPr>
                <w:rFonts w:ascii="Times New Roman" w:hAnsi="Times New Roman" w:cs="Times New Roman"/>
                <w:sz w:val="24"/>
                <w:szCs w:val="24"/>
              </w:rPr>
            </w:pPr>
            <w:r w:rsidRPr="00F631D2">
              <w:rPr>
                <w:rFonts w:ascii="Times New Roman" w:hAnsi="Times New Roman" w:cs="Times New Roman"/>
                <w:sz w:val="24"/>
                <w:szCs w:val="24"/>
              </w:rPr>
              <w:t>XVII</w:t>
            </w:r>
          </w:p>
        </w:tc>
        <w:tc>
          <w:tcPr>
            <w:tcW w:w="7110" w:type="dxa"/>
          </w:tcPr>
          <w:p w:rsidR="00201B26" w:rsidRDefault="00201B26" w:rsidP="00EB6E00">
            <w:pPr>
              <w:spacing w:line="480" w:lineRule="auto"/>
              <w:rPr>
                <w:rFonts w:ascii="Times New Roman" w:hAnsi="Times New Roman" w:cs="Times New Roman"/>
                <w:sz w:val="24"/>
                <w:szCs w:val="24"/>
              </w:rPr>
            </w:pP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SOCIAL PROFILE OF THE RESPONDENT</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RESIDENTIAL STATUS OF THE SAMPLE SELECTED</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MOTIVATIONAL FACTORS TO BECOME A MEMBER OF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SOURCE OF INFORMATION</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INCOME GENERATING ACTIVITIES OF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PROBLEMS FACED BY THE SHGS RESPONDENTS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MEMBERS INCOME BEFORE AND AFTER JOINING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FAMILY EXPENDITURE BEFORE AND AFTER JOINING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DIFFERENCES IN THE AVERAGE MONTHLY INCOME AND MONTHLY EXPENDITURE OF THE RESPONDENTS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LEVEL OF SAVING BEFORE AND AFTER JOINING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MONTHLY SAVINGS OF THE MEMBERS BEFORE AND AFTER JOINING SHGS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LOAN PARTICULARS OF MEMBERS BEFORE AND AFTER JOINING SHGS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SIZE OF LOAN OF SAMPLE OF SHG</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PERSONAL CONSTRAINTS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ESTIMATED CONSUMPTION FUNCTION</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DISCRIMINATING POWER OF THE SELECTED VARIABLES</w:t>
            </w:r>
          </w:p>
          <w:p w:rsidR="00201B26" w:rsidRPr="00F631D2" w:rsidRDefault="00201B26" w:rsidP="00EB6E00">
            <w:pPr>
              <w:spacing w:line="480" w:lineRule="auto"/>
              <w:rPr>
                <w:rFonts w:ascii="Times New Roman" w:hAnsi="Times New Roman" w:cs="Times New Roman"/>
                <w:sz w:val="24"/>
                <w:szCs w:val="24"/>
              </w:rPr>
            </w:pPr>
            <w:r w:rsidRPr="00F631D2">
              <w:rPr>
                <w:rFonts w:ascii="Times New Roman" w:hAnsi="Times New Roman" w:cs="Times New Roman"/>
                <w:sz w:val="24"/>
                <w:szCs w:val="24"/>
              </w:rPr>
              <w:t>OVERALL EMPLOYMENT THROUGH SHGS</w:t>
            </w:r>
          </w:p>
        </w:tc>
        <w:tc>
          <w:tcPr>
            <w:tcW w:w="1008" w:type="dxa"/>
          </w:tcPr>
          <w:p w:rsidR="00201B26" w:rsidRDefault="00201B26" w:rsidP="00EB6E00">
            <w:pPr>
              <w:spacing w:line="480" w:lineRule="auto"/>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40</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43</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46</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48</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49</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51</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52</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55</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57</w:t>
            </w:r>
          </w:p>
          <w:p w:rsidR="00582D04" w:rsidRDefault="00582D04" w:rsidP="00813B4E">
            <w:pPr>
              <w:spacing w:line="480" w:lineRule="auto"/>
              <w:jc w:val="center"/>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58</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p w:rsidR="00582D04" w:rsidRDefault="00582D04" w:rsidP="00813B4E">
            <w:pPr>
              <w:spacing w:line="480" w:lineRule="auto"/>
              <w:jc w:val="center"/>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62</w:t>
            </w:r>
          </w:p>
          <w:p w:rsidR="00582D04" w:rsidRDefault="00582D04" w:rsidP="00813B4E">
            <w:pPr>
              <w:spacing w:line="480" w:lineRule="auto"/>
              <w:jc w:val="center"/>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65</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69</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70</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71</w:t>
            </w:r>
          </w:p>
          <w:p w:rsidR="00582D04" w:rsidRPr="00F631D2"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73</w:t>
            </w:r>
          </w:p>
        </w:tc>
      </w:tr>
    </w:tbl>
    <w:p w:rsidR="00201B26" w:rsidRPr="00F631D2" w:rsidRDefault="00201B26" w:rsidP="00201B26">
      <w:pPr>
        <w:spacing w:line="480" w:lineRule="auto"/>
        <w:jc w:val="center"/>
        <w:rPr>
          <w:rFonts w:ascii="Times New Roman" w:hAnsi="Times New Roman" w:cs="Times New Roman"/>
          <w:b/>
          <w:sz w:val="36"/>
          <w:szCs w:val="36"/>
        </w:rPr>
      </w:pPr>
      <w:r w:rsidRPr="00F631D2">
        <w:rPr>
          <w:rFonts w:ascii="Times New Roman" w:hAnsi="Times New Roman" w:cs="Times New Roman"/>
          <w:b/>
          <w:sz w:val="36"/>
          <w:szCs w:val="36"/>
        </w:rPr>
        <w:t>LIST OF TABLES</w:t>
      </w:r>
    </w:p>
    <w:p w:rsidR="00201B26" w:rsidRPr="00AF3CE8" w:rsidRDefault="00201B26" w:rsidP="00201B26">
      <w:pPr>
        <w:spacing w:line="480" w:lineRule="auto"/>
        <w:jc w:val="center"/>
        <w:rPr>
          <w:rFonts w:ascii="Times New Roman" w:hAnsi="Times New Roman" w:cs="Times New Roman"/>
          <w:b/>
          <w:sz w:val="36"/>
          <w:szCs w:val="36"/>
        </w:rPr>
      </w:pPr>
      <w:r w:rsidRPr="00AF3CE8">
        <w:rPr>
          <w:rFonts w:ascii="Times New Roman" w:hAnsi="Times New Roman" w:cs="Times New Roman"/>
          <w:b/>
          <w:sz w:val="36"/>
          <w:szCs w:val="36"/>
        </w:rPr>
        <w:lastRenderedPageBreak/>
        <w:t>LIST OF FIGURES</w:t>
      </w:r>
    </w:p>
    <w:tbl>
      <w:tblPr>
        <w:tblStyle w:val="TableGrid"/>
        <w:tblW w:w="0" w:type="auto"/>
        <w:tblLook w:val="04A0"/>
      </w:tblPr>
      <w:tblGrid>
        <w:gridCol w:w="1458"/>
        <w:gridCol w:w="6840"/>
        <w:gridCol w:w="1278"/>
      </w:tblGrid>
      <w:tr w:rsidR="00201B26" w:rsidTr="00EB6E00">
        <w:tc>
          <w:tcPr>
            <w:tcW w:w="1458" w:type="dxa"/>
          </w:tcPr>
          <w:p w:rsidR="00201B26" w:rsidRPr="00AF3CE8" w:rsidRDefault="00201B26" w:rsidP="00EB6E00">
            <w:pPr>
              <w:spacing w:line="276" w:lineRule="auto"/>
              <w:jc w:val="center"/>
              <w:rPr>
                <w:rFonts w:ascii="Times New Roman" w:hAnsi="Times New Roman" w:cs="Times New Roman"/>
                <w:b/>
                <w:sz w:val="28"/>
                <w:szCs w:val="28"/>
              </w:rPr>
            </w:pPr>
            <w:r w:rsidRPr="00AF3CE8">
              <w:rPr>
                <w:rFonts w:ascii="Times New Roman" w:hAnsi="Times New Roman" w:cs="Times New Roman"/>
                <w:b/>
                <w:sz w:val="28"/>
                <w:szCs w:val="28"/>
              </w:rPr>
              <w:t>FIGURE NO.</w:t>
            </w:r>
          </w:p>
        </w:tc>
        <w:tc>
          <w:tcPr>
            <w:tcW w:w="6840" w:type="dxa"/>
          </w:tcPr>
          <w:p w:rsidR="00201B26" w:rsidRDefault="00201B26" w:rsidP="00EB6E00">
            <w:pPr>
              <w:spacing w:line="276" w:lineRule="auto"/>
              <w:jc w:val="center"/>
              <w:rPr>
                <w:rFonts w:ascii="Times New Roman" w:hAnsi="Times New Roman" w:cs="Times New Roman"/>
                <w:b/>
                <w:sz w:val="28"/>
                <w:szCs w:val="28"/>
              </w:rPr>
            </w:pPr>
          </w:p>
          <w:p w:rsidR="00201B26" w:rsidRPr="00AF3CE8" w:rsidRDefault="00201B26" w:rsidP="00EB6E00">
            <w:pPr>
              <w:spacing w:line="276" w:lineRule="auto"/>
              <w:jc w:val="center"/>
              <w:rPr>
                <w:rFonts w:ascii="Times New Roman" w:hAnsi="Times New Roman" w:cs="Times New Roman"/>
                <w:b/>
                <w:sz w:val="28"/>
                <w:szCs w:val="28"/>
              </w:rPr>
            </w:pPr>
            <w:r w:rsidRPr="00AF3CE8">
              <w:rPr>
                <w:rFonts w:ascii="Times New Roman" w:hAnsi="Times New Roman" w:cs="Times New Roman"/>
                <w:b/>
                <w:sz w:val="28"/>
                <w:szCs w:val="28"/>
              </w:rPr>
              <w:t>TITLE OF THE FIGURE</w:t>
            </w:r>
          </w:p>
        </w:tc>
        <w:tc>
          <w:tcPr>
            <w:tcW w:w="1278" w:type="dxa"/>
          </w:tcPr>
          <w:p w:rsidR="00201B26" w:rsidRPr="00AF3CE8" w:rsidRDefault="00201B26" w:rsidP="00EB6E00">
            <w:pPr>
              <w:spacing w:line="276" w:lineRule="auto"/>
              <w:rPr>
                <w:rFonts w:ascii="Times New Roman" w:hAnsi="Times New Roman" w:cs="Times New Roman"/>
                <w:b/>
                <w:sz w:val="28"/>
                <w:szCs w:val="28"/>
              </w:rPr>
            </w:pPr>
            <w:r w:rsidRPr="00AF3CE8">
              <w:rPr>
                <w:rFonts w:ascii="Times New Roman" w:hAnsi="Times New Roman" w:cs="Times New Roman"/>
                <w:b/>
                <w:sz w:val="28"/>
                <w:szCs w:val="28"/>
              </w:rPr>
              <w:t>PAGE NO.</w:t>
            </w:r>
          </w:p>
        </w:tc>
      </w:tr>
      <w:tr w:rsidR="00201B26" w:rsidTr="00EB6E00">
        <w:tc>
          <w:tcPr>
            <w:tcW w:w="1458" w:type="dxa"/>
          </w:tcPr>
          <w:p w:rsidR="00201B26" w:rsidRDefault="00201B26" w:rsidP="00EB6E00">
            <w:pPr>
              <w:spacing w:line="480" w:lineRule="auto"/>
              <w:jc w:val="center"/>
              <w:rPr>
                <w:rFonts w:ascii="Times New Roman" w:hAnsi="Times New Roman" w:cs="Times New Roman"/>
                <w:sz w:val="24"/>
                <w:szCs w:val="24"/>
              </w:rPr>
            </w:pPr>
          </w:p>
          <w:p w:rsidR="00201B26" w:rsidRDefault="00201B26" w:rsidP="00EB6E00">
            <w:pPr>
              <w:spacing w:line="480" w:lineRule="auto"/>
              <w:jc w:val="center"/>
              <w:rPr>
                <w:rFonts w:ascii="Times New Roman" w:hAnsi="Times New Roman" w:cs="Times New Roman"/>
                <w:sz w:val="24"/>
                <w:szCs w:val="24"/>
              </w:rPr>
            </w:pPr>
            <w:r>
              <w:rPr>
                <w:rFonts w:ascii="Times New Roman" w:hAnsi="Times New Roman" w:cs="Times New Roman"/>
                <w:sz w:val="24"/>
                <w:szCs w:val="24"/>
              </w:rPr>
              <w:t>1</w:t>
            </w:r>
          </w:p>
          <w:p w:rsidR="00201B26" w:rsidRDefault="00201B26" w:rsidP="00EB6E00">
            <w:pPr>
              <w:spacing w:line="480" w:lineRule="auto"/>
              <w:jc w:val="center"/>
              <w:rPr>
                <w:rFonts w:ascii="Times New Roman" w:hAnsi="Times New Roman" w:cs="Times New Roman"/>
                <w:sz w:val="24"/>
                <w:szCs w:val="24"/>
              </w:rPr>
            </w:pPr>
            <w:r>
              <w:rPr>
                <w:rFonts w:ascii="Times New Roman" w:hAnsi="Times New Roman" w:cs="Times New Roman"/>
                <w:sz w:val="24"/>
                <w:szCs w:val="24"/>
              </w:rPr>
              <w:t>2</w:t>
            </w:r>
          </w:p>
          <w:p w:rsidR="00201B26" w:rsidRDefault="00201B26" w:rsidP="00EB6E00">
            <w:pPr>
              <w:spacing w:line="480" w:lineRule="auto"/>
              <w:jc w:val="center"/>
              <w:rPr>
                <w:rFonts w:ascii="Times New Roman" w:hAnsi="Times New Roman" w:cs="Times New Roman"/>
                <w:sz w:val="24"/>
                <w:szCs w:val="24"/>
              </w:rPr>
            </w:pPr>
            <w:r>
              <w:rPr>
                <w:rFonts w:ascii="Times New Roman" w:hAnsi="Times New Roman" w:cs="Times New Roman"/>
                <w:sz w:val="24"/>
                <w:szCs w:val="24"/>
              </w:rPr>
              <w:t>3</w:t>
            </w:r>
          </w:p>
          <w:p w:rsidR="00201B26" w:rsidRDefault="00201B26" w:rsidP="00EB6E00">
            <w:pPr>
              <w:spacing w:line="480" w:lineRule="auto"/>
              <w:jc w:val="center"/>
              <w:rPr>
                <w:rFonts w:ascii="Times New Roman" w:hAnsi="Times New Roman" w:cs="Times New Roman"/>
                <w:sz w:val="24"/>
                <w:szCs w:val="24"/>
              </w:rPr>
            </w:pPr>
            <w:r>
              <w:rPr>
                <w:rFonts w:ascii="Times New Roman" w:hAnsi="Times New Roman" w:cs="Times New Roman"/>
                <w:sz w:val="24"/>
                <w:szCs w:val="24"/>
              </w:rPr>
              <w:t>4</w:t>
            </w:r>
          </w:p>
          <w:p w:rsidR="00201B26" w:rsidRDefault="00201B26" w:rsidP="00EB6E00">
            <w:pPr>
              <w:spacing w:line="480" w:lineRule="auto"/>
              <w:jc w:val="center"/>
              <w:rPr>
                <w:rFonts w:ascii="Times New Roman" w:hAnsi="Times New Roman" w:cs="Times New Roman"/>
                <w:sz w:val="24"/>
                <w:szCs w:val="24"/>
              </w:rPr>
            </w:pPr>
          </w:p>
          <w:p w:rsidR="00201B26" w:rsidRPr="00AF3CE8" w:rsidRDefault="00201B26" w:rsidP="00EB6E00">
            <w:pPr>
              <w:spacing w:line="48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840" w:type="dxa"/>
          </w:tcPr>
          <w:p w:rsidR="00201B26" w:rsidRDefault="00201B26" w:rsidP="00EB6E00">
            <w:pPr>
              <w:spacing w:line="480" w:lineRule="auto"/>
              <w:rPr>
                <w:rFonts w:ascii="Times New Roman" w:hAnsi="Times New Roman" w:cs="Times New Roman"/>
                <w:sz w:val="24"/>
                <w:szCs w:val="24"/>
              </w:rPr>
            </w:pPr>
          </w:p>
          <w:p w:rsidR="00201B26" w:rsidRDefault="00201B26" w:rsidP="00EB6E00">
            <w:pPr>
              <w:spacing w:line="480" w:lineRule="auto"/>
              <w:rPr>
                <w:rFonts w:ascii="Times New Roman" w:hAnsi="Times New Roman" w:cs="Times New Roman"/>
                <w:sz w:val="24"/>
                <w:szCs w:val="24"/>
              </w:rPr>
            </w:pPr>
            <w:r w:rsidRPr="00117CB1">
              <w:rPr>
                <w:rFonts w:ascii="Times New Roman" w:hAnsi="Times New Roman" w:cs="Times New Roman"/>
                <w:sz w:val="24"/>
                <w:szCs w:val="24"/>
              </w:rPr>
              <w:t>RESIDENTIAL STATUS OF THE SAMPLE SELECTED</w:t>
            </w:r>
          </w:p>
          <w:p w:rsidR="00201B26" w:rsidRDefault="00201B26" w:rsidP="00EB6E00">
            <w:pPr>
              <w:spacing w:line="480" w:lineRule="auto"/>
              <w:rPr>
                <w:rFonts w:ascii="Times New Roman" w:hAnsi="Times New Roman" w:cs="Times New Roman"/>
                <w:sz w:val="24"/>
                <w:szCs w:val="24"/>
              </w:rPr>
            </w:pPr>
            <w:r w:rsidRPr="00117CB1">
              <w:rPr>
                <w:rFonts w:ascii="Times New Roman" w:hAnsi="Times New Roman" w:cs="Times New Roman"/>
                <w:sz w:val="24"/>
                <w:szCs w:val="24"/>
              </w:rPr>
              <w:t>INCOME GENERATING ACTIVITIES OF SHG</w:t>
            </w:r>
          </w:p>
          <w:p w:rsidR="00201B26" w:rsidRDefault="00201B26" w:rsidP="00EB6E00">
            <w:pPr>
              <w:spacing w:line="480" w:lineRule="auto"/>
              <w:rPr>
                <w:rFonts w:ascii="Times New Roman" w:hAnsi="Times New Roman" w:cs="Times New Roman"/>
                <w:sz w:val="24"/>
                <w:szCs w:val="24"/>
              </w:rPr>
            </w:pPr>
            <w:r w:rsidRPr="00117CB1">
              <w:rPr>
                <w:rFonts w:ascii="Times New Roman" w:hAnsi="Times New Roman" w:cs="Times New Roman"/>
                <w:sz w:val="24"/>
                <w:szCs w:val="24"/>
              </w:rPr>
              <w:t>MEMBERS INCOME BEFORE AND AFTER JOINING SHG</w:t>
            </w:r>
          </w:p>
          <w:p w:rsidR="00201B26" w:rsidRDefault="00201B26" w:rsidP="00EB6E00">
            <w:pPr>
              <w:spacing w:line="480" w:lineRule="auto"/>
              <w:rPr>
                <w:rFonts w:ascii="Times New Roman" w:hAnsi="Times New Roman" w:cs="Times New Roman"/>
                <w:sz w:val="24"/>
                <w:szCs w:val="24"/>
              </w:rPr>
            </w:pPr>
            <w:r w:rsidRPr="00117CB1">
              <w:rPr>
                <w:rFonts w:ascii="Times New Roman" w:hAnsi="Times New Roman" w:cs="Times New Roman"/>
                <w:sz w:val="24"/>
                <w:szCs w:val="24"/>
              </w:rPr>
              <w:t xml:space="preserve">MONTHLY SAVINGS OF THE MEMBERS BEFORE AND </w:t>
            </w:r>
            <w:r>
              <w:rPr>
                <w:rFonts w:ascii="Times New Roman" w:hAnsi="Times New Roman" w:cs="Times New Roman"/>
                <w:sz w:val="24"/>
                <w:szCs w:val="24"/>
              </w:rPr>
              <w:t xml:space="preserve">         </w:t>
            </w:r>
            <w:r w:rsidRPr="00117CB1">
              <w:rPr>
                <w:rFonts w:ascii="Times New Roman" w:hAnsi="Times New Roman" w:cs="Times New Roman"/>
                <w:sz w:val="24"/>
                <w:szCs w:val="24"/>
              </w:rPr>
              <w:t>AFTER JOINING SHGS</w:t>
            </w:r>
          </w:p>
          <w:p w:rsidR="00201B26" w:rsidRDefault="00201B26" w:rsidP="00EB6E00">
            <w:pPr>
              <w:spacing w:line="480" w:lineRule="auto"/>
              <w:rPr>
                <w:rFonts w:ascii="Times New Roman" w:hAnsi="Times New Roman" w:cs="Times New Roman"/>
                <w:b/>
                <w:sz w:val="40"/>
                <w:szCs w:val="40"/>
              </w:rPr>
            </w:pPr>
            <w:r w:rsidRPr="00117CB1">
              <w:rPr>
                <w:rFonts w:ascii="Times New Roman" w:hAnsi="Times New Roman" w:cs="Times New Roman"/>
                <w:sz w:val="24"/>
                <w:szCs w:val="24"/>
              </w:rPr>
              <w:t xml:space="preserve">LOAN PARTICULARS OF MEMBERS BEFORE AND </w:t>
            </w:r>
            <w:r>
              <w:rPr>
                <w:rFonts w:ascii="Times New Roman" w:hAnsi="Times New Roman" w:cs="Times New Roman"/>
                <w:sz w:val="24"/>
                <w:szCs w:val="24"/>
              </w:rPr>
              <w:t xml:space="preserve"> </w:t>
            </w:r>
            <w:r w:rsidRPr="00117CB1">
              <w:rPr>
                <w:rFonts w:ascii="Times New Roman" w:hAnsi="Times New Roman" w:cs="Times New Roman"/>
                <w:sz w:val="24"/>
                <w:szCs w:val="24"/>
              </w:rPr>
              <w:t>AFTER JOINING SHGS</w:t>
            </w:r>
          </w:p>
        </w:tc>
        <w:tc>
          <w:tcPr>
            <w:tcW w:w="1278" w:type="dxa"/>
          </w:tcPr>
          <w:p w:rsidR="00582D04" w:rsidRDefault="00582D04" w:rsidP="00582D04">
            <w:pPr>
              <w:spacing w:line="480" w:lineRule="auto"/>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sidRPr="00582D04">
              <w:rPr>
                <w:rFonts w:ascii="Times New Roman" w:hAnsi="Times New Roman" w:cs="Times New Roman"/>
                <w:sz w:val="24"/>
                <w:szCs w:val="24"/>
              </w:rPr>
              <w:t>45</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50</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54</w:t>
            </w: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61</w:t>
            </w:r>
          </w:p>
          <w:p w:rsidR="00582D04" w:rsidRDefault="00582D04" w:rsidP="00813B4E">
            <w:pPr>
              <w:spacing w:line="480" w:lineRule="auto"/>
              <w:jc w:val="center"/>
              <w:rPr>
                <w:rFonts w:ascii="Times New Roman" w:hAnsi="Times New Roman" w:cs="Times New Roman"/>
                <w:sz w:val="24"/>
                <w:szCs w:val="24"/>
              </w:rPr>
            </w:pPr>
          </w:p>
          <w:p w:rsidR="00582D04" w:rsidRDefault="00582D04" w:rsidP="00813B4E">
            <w:pPr>
              <w:spacing w:line="480" w:lineRule="auto"/>
              <w:jc w:val="center"/>
              <w:rPr>
                <w:rFonts w:ascii="Times New Roman" w:hAnsi="Times New Roman" w:cs="Times New Roman"/>
                <w:sz w:val="24"/>
                <w:szCs w:val="24"/>
              </w:rPr>
            </w:pPr>
            <w:r>
              <w:rPr>
                <w:rFonts w:ascii="Times New Roman" w:hAnsi="Times New Roman" w:cs="Times New Roman"/>
                <w:sz w:val="24"/>
                <w:szCs w:val="24"/>
              </w:rPr>
              <w:t>64</w:t>
            </w:r>
          </w:p>
          <w:p w:rsidR="00582D04" w:rsidRPr="00582D04" w:rsidRDefault="00582D04" w:rsidP="00582D04">
            <w:pPr>
              <w:spacing w:line="480" w:lineRule="auto"/>
              <w:rPr>
                <w:rFonts w:ascii="Times New Roman" w:hAnsi="Times New Roman" w:cs="Times New Roman"/>
                <w:sz w:val="24"/>
                <w:szCs w:val="24"/>
              </w:rPr>
            </w:pPr>
          </w:p>
        </w:tc>
      </w:tr>
    </w:tbl>
    <w:p w:rsidR="00201B26" w:rsidRPr="00F631D2" w:rsidRDefault="00201B26" w:rsidP="00201B26">
      <w:pPr>
        <w:spacing w:line="360" w:lineRule="auto"/>
        <w:jc w:val="center"/>
        <w:rPr>
          <w:rFonts w:ascii="Times New Roman" w:hAnsi="Times New Roman" w:cs="Times New Roman"/>
          <w:b/>
          <w:sz w:val="40"/>
          <w:szCs w:val="40"/>
        </w:rPr>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tabs>
          <w:tab w:val="left" w:pos="1665"/>
        </w:tabs>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1454F0" w:rsidRDefault="00201B26" w:rsidP="001454F0">
      <w:pPr>
        <w:ind w:left="5760"/>
        <w:rPr>
          <w:rFonts w:ascii="Monotype Corsiva" w:hAnsi="Monotype Corsiva"/>
          <w:b/>
          <w:i/>
          <w:sz w:val="48"/>
          <w:szCs w:val="48"/>
        </w:rPr>
      </w:pPr>
      <w:r>
        <w:rPr>
          <w:rFonts w:ascii="Monotype Corsiva" w:hAnsi="Monotype Corsiva"/>
          <w:b/>
          <w:i/>
          <w:sz w:val="48"/>
          <w:szCs w:val="48"/>
        </w:rPr>
        <w:t xml:space="preserve">                                                          </w:t>
      </w:r>
    </w:p>
    <w:p w:rsidR="001454F0" w:rsidRDefault="001454F0" w:rsidP="001454F0">
      <w:pPr>
        <w:ind w:left="5760"/>
        <w:rPr>
          <w:rFonts w:ascii="Monotype Corsiva" w:hAnsi="Monotype Corsiva"/>
          <w:b/>
          <w:i/>
          <w:sz w:val="48"/>
          <w:szCs w:val="48"/>
        </w:rPr>
      </w:pPr>
    </w:p>
    <w:p w:rsidR="00201B26" w:rsidRPr="002730E7" w:rsidRDefault="00076CAB" w:rsidP="001454F0">
      <w:pPr>
        <w:ind w:left="5760"/>
        <w:rPr>
          <w:rFonts w:ascii="Monotype Corsiva" w:hAnsi="Monotype Corsiva"/>
          <w:b/>
          <w:i/>
          <w:sz w:val="48"/>
          <w:szCs w:val="48"/>
        </w:rPr>
      </w:pPr>
      <w:r>
        <w:rPr>
          <w:rFonts w:ascii="Monotype Corsiva" w:hAnsi="Monotype Corsiva"/>
          <w:b/>
          <w:i/>
          <w:sz w:val="48"/>
          <w:szCs w:val="48"/>
        </w:rPr>
        <w:t>I</w:t>
      </w:r>
      <w:r w:rsidR="00201B26" w:rsidRPr="002730E7">
        <w:rPr>
          <w:rFonts w:ascii="Monotype Corsiva" w:hAnsi="Monotype Corsiva"/>
          <w:b/>
          <w:i/>
          <w:sz w:val="48"/>
          <w:szCs w:val="48"/>
        </w:rPr>
        <w:t>NTRODUCTION</w:t>
      </w:r>
    </w:p>
    <w:p w:rsidR="00201B26" w:rsidRDefault="00201B26" w:rsidP="00201B26">
      <w:pPr>
        <w:tabs>
          <w:tab w:val="left" w:pos="1665"/>
        </w:tabs>
      </w:pPr>
    </w:p>
    <w:p w:rsidR="00201B26" w:rsidRDefault="00201B26" w:rsidP="00201B26">
      <w:pPr>
        <w:tabs>
          <w:tab w:val="left" w:pos="1665"/>
        </w:tabs>
      </w:pPr>
    </w:p>
    <w:p w:rsidR="008703E5" w:rsidRDefault="008703E5" w:rsidP="001A76ED">
      <w:pPr>
        <w:autoSpaceDE w:val="0"/>
        <w:autoSpaceDN w:val="0"/>
        <w:adjustRightInd w:val="0"/>
        <w:spacing w:after="0" w:line="360" w:lineRule="auto"/>
        <w:jc w:val="center"/>
        <w:rPr>
          <w:rFonts w:ascii="Times New Roman" w:hAnsi="Times New Roman" w:cs="Times New Roman"/>
          <w:b/>
          <w:bCs/>
          <w:sz w:val="24"/>
          <w:szCs w:val="24"/>
        </w:rPr>
      </w:pPr>
    </w:p>
    <w:p w:rsidR="00201B26" w:rsidRPr="001A56B8" w:rsidRDefault="00201B26" w:rsidP="001A76ED">
      <w:pPr>
        <w:autoSpaceDE w:val="0"/>
        <w:autoSpaceDN w:val="0"/>
        <w:adjustRightInd w:val="0"/>
        <w:spacing w:after="0" w:line="360" w:lineRule="auto"/>
        <w:jc w:val="center"/>
        <w:rPr>
          <w:rFonts w:ascii="Times New Roman" w:hAnsi="Times New Roman" w:cs="Times New Roman"/>
          <w:b/>
          <w:bCs/>
          <w:sz w:val="24"/>
          <w:szCs w:val="24"/>
        </w:rPr>
      </w:pPr>
      <w:r w:rsidRPr="001A56B8">
        <w:rPr>
          <w:rFonts w:ascii="Times New Roman" w:hAnsi="Times New Roman" w:cs="Times New Roman"/>
          <w:b/>
          <w:bCs/>
          <w:sz w:val="24"/>
          <w:szCs w:val="24"/>
        </w:rPr>
        <w:t>CHAPTER-I</w:t>
      </w:r>
    </w:p>
    <w:p w:rsidR="00201B26" w:rsidRDefault="00201B26" w:rsidP="001A76ED">
      <w:pPr>
        <w:autoSpaceDE w:val="0"/>
        <w:autoSpaceDN w:val="0"/>
        <w:adjustRightInd w:val="0"/>
        <w:spacing w:after="0" w:line="360" w:lineRule="auto"/>
        <w:jc w:val="center"/>
        <w:rPr>
          <w:rFonts w:ascii="Times New Roman" w:hAnsi="Times New Roman" w:cs="Times New Roman"/>
          <w:b/>
          <w:bCs/>
          <w:iCs/>
          <w:sz w:val="24"/>
          <w:szCs w:val="24"/>
        </w:rPr>
      </w:pPr>
      <w:r w:rsidRPr="001A56B8">
        <w:rPr>
          <w:rFonts w:ascii="Times New Roman" w:hAnsi="Times New Roman" w:cs="Times New Roman"/>
          <w:b/>
          <w:bCs/>
          <w:iCs/>
          <w:sz w:val="24"/>
          <w:szCs w:val="24"/>
        </w:rPr>
        <w:t>INTRODUCTION</w:t>
      </w:r>
    </w:p>
    <w:p w:rsidR="008703E5" w:rsidRDefault="008703E5" w:rsidP="00E45B2B">
      <w:pPr>
        <w:autoSpaceDE w:val="0"/>
        <w:autoSpaceDN w:val="0"/>
        <w:adjustRightInd w:val="0"/>
        <w:spacing w:after="0" w:line="360" w:lineRule="auto"/>
        <w:jc w:val="both"/>
        <w:rPr>
          <w:rFonts w:ascii="Times New Roman" w:hAnsi="Times New Roman" w:cs="Times New Roman"/>
          <w:bCs/>
          <w:iCs/>
          <w:sz w:val="24"/>
          <w:szCs w:val="24"/>
        </w:rPr>
      </w:pPr>
    </w:p>
    <w:p w:rsidR="008703E5" w:rsidRDefault="008703E5" w:rsidP="00201B26">
      <w:pPr>
        <w:autoSpaceDE w:val="0"/>
        <w:autoSpaceDN w:val="0"/>
        <w:adjustRightInd w:val="0"/>
        <w:spacing w:after="0" w:line="360" w:lineRule="auto"/>
        <w:ind w:firstLine="1260"/>
        <w:jc w:val="both"/>
        <w:rPr>
          <w:rFonts w:ascii="Times New Roman" w:hAnsi="Times New Roman" w:cs="Times New Roman"/>
          <w:bCs/>
          <w:iCs/>
          <w:sz w:val="24"/>
          <w:szCs w:val="24"/>
        </w:rPr>
      </w:pPr>
    </w:p>
    <w:p w:rsidR="00201B26" w:rsidRPr="001A56B8" w:rsidRDefault="00201B26" w:rsidP="00201B26">
      <w:pPr>
        <w:autoSpaceDE w:val="0"/>
        <w:autoSpaceDN w:val="0"/>
        <w:adjustRightInd w:val="0"/>
        <w:spacing w:after="0" w:line="360" w:lineRule="auto"/>
        <w:ind w:firstLine="1260"/>
        <w:jc w:val="both"/>
        <w:rPr>
          <w:rFonts w:ascii="Times New Roman" w:hAnsi="Times New Roman" w:cs="Times New Roman"/>
          <w:bCs/>
          <w:iCs/>
          <w:sz w:val="24"/>
          <w:szCs w:val="24"/>
        </w:rPr>
      </w:pPr>
      <w:r w:rsidRPr="001A56B8">
        <w:rPr>
          <w:rFonts w:ascii="Times New Roman" w:hAnsi="Times New Roman" w:cs="Times New Roman"/>
          <w:bCs/>
          <w:iCs/>
          <w:sz w:val="24"/>
          <w:szCs w:val="24"/>
        </w:rPr>
        <w:tab/>
        <w:t xml:space="preserve">In most developing countries, commercial banks were reluctant to satisfy the rural poor for reasons that they were neither commercial nor economic. The rural poor needed credit on concessionary rates of interest and relaxed terms for taking up income generating self employed activities, but it was found that the policy framework of commercial banks did not contribute to self-sustained growth of the rural credit system. Further, the rural credit delivery system in most of the developing countries was weakened by poor credit discipline among the borrowers resulting in low recovery of dues. High operating costs and burden of subsidized interest rates were the other major constraints in the development of self-sustaining systems. In the words of Kumara Raja, (2009), the core problem of rural credit is high transaction costs to the banks in financing a large number of small borrowers who require credit frequently and in small quantities. The rural savers and borrowers also face high transaction costs, while dealing with banks due to distances, small value of financial transactions etc, the transaction costs of operating a saving account with a bank was placed as high as 10 percent of the savings, on the assumption of only one transaction per month. </w:t>
      </w:r>
      <w:proofErr w:type="gramStart"/>
      <w:r w:rsidRPr="001A56B8">
        <w:rPr>
          <w:rFonts w:ascii="Times New Roman" w:hAnsi="Times New Roman" w:cs="Times New Roman"/>
          <w:bCs/>
          <w:iCs/>
          <w:sz w:val="24"/>
          <w:szCs w:val="24"/>
        </w:rPr>
        <w:t>(</w:t>
      </w:r>
      <w:proofErr w:type="spellStart"/>
      <w:r w:rsidRPr="001A56B8">
        <w:rPr>
          <w:rFonts w:ascii="Times New Roman" w:hAnsi="Times New Roman" w:cs="Times New Roman"/>
          <w:bCs/>
          <w:iCs/>
          <w:sz w:val="24"/>
          <w:szCs w:val="24"/>
        </w:rPr>
        <w:t>Osman</w:t>
      </w:r>
      <w:proofErr w:type="spellEnd"/>
      <w:r w:rsidRPr="001A56B8">
        <w:rPr>
          <w:rFonts w:ascii="Times New Roman" w:hAnsi="Times New Roman" w:cs="Times New Roman"/>
          <w:bCs/>
          <w:iCs/>
          <w:sz w:val="24"/>
          <w:szCs w:val="24"/>
        </w:rPr>
        <w:t>, 2000).</w:t>
      </w:r>
      <w:proofErr w:type="gramEnd"/>
      <w:r w:rsidRPr="001A56B8">
        <w:rPr>
          <w:rFonts w:ascii="Times New Roman" w:hAnsi="Times New Roman" w:cs="Times New Roman"/>
          <w:bCs/>
          <w:iCs/>
          <w:sz w:val="24"/>
          <w:szCs w:val="24"/>
        </w:rPr>
        <w:t xml:space="preserve"> Besides, the high transaction costs, the perception of risks in financing small borrowers are many.  They are unable to offer physical collateral, and the lacks of flexibility in their operations are the other constraints which restrict the outreach of the formal banking system for the poor. In other words the financial services of the formal banking system have remained unaccessible to majority of the poorer sections of the rural population in most developing countries. (Nagaraj et al, 2009). It was realized that only some alternative financial services could do much to improve the welfare of rural poor and their families, (</w:t>
      </w:r>
      <w:proofErr w:type="spellStart"/>
      <w:r w:rsidRPr="001A56B8">
        <w:rPr>
          <w:rFonts w:ascii="Times New Roman" w:hAnsi="Times New Roman" w:cs="Times New Roman"/>
          <w:bCs/>
          <w:iCs/>
          <w:sz w:val="24"/>
          <w:szCs w:val="24"/>
        </w:rPr>
        <w:t>Malhotra</w:t>
      </w:r>
      <w:proofErr w:type="spellEnd"/>
      <w:r w:rsidRPr="001A56B8">
        <w:rPr>
          <w:rFonts w:ascii="Times New Roman" w:hAnsi="Times New Roman" w:cs="Times New Roman"/>
          <w:bCs/>
          <w:iCs/>
          <w:sz w:val="24"/>
          <w:szCs w:val="24"/>
        </w:rPr>
        <w:t>, 2004). In most developing countries, attempts have been made to develop cooperatives by bringing together people of small means for fostering thrift and mutual financial help for their economic betterment. However, cooperatives have achieved only a limited success in selected pockets.</w:t>
      </w:r>
    </w:p>
    <w:p w:rsidR="00201B26" w:rsidRPr="001A56B8" w:rsidRDefault="00201B26" w:rsidP="00201B26">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line="360" w:lineRule="auto"/>
        <w:ind w:firstLine="1260"/>
        <w:jc w:val="both"/>
        <w:rPr>
          <w:rFonts w:ascii="Times New Roman" w:hAnsi="Times New Roman" w:cs="Times New Roman"/>
          <w:sz w:val="24"/>
          <w:szCs w:val="24"/>
        </w:rPr>
      </w:pPr>
      <w:r w:rsidRPr="001A56B8">
        <w:rPr>
          <w:rFonts w:ascii="Times New Roman" w:hAnsi="Times New Roman" w:cs="Times New Roman"/>
          <w:sz w:val="24"/>
          <w:szCs w:val="24"/>
        </w:rPr>
        <w:lastRenderedPageBreak/>
        <w:t>The other dimension of rural problem is poverty and unemployment in India. At the end of ninth five-year plan, 26.1 percent of the population was living below poverty line. In the rural area 27.1 percent of the population was living under poverty. The overall unemployment rate was estimated to 7.32 percent. The female unemployment rate was 8.5 percent. The rate of growth of women unemployment in the rural area was 9.8 percent, (</w:t>
      </w:r>
      <w:proofErr w:type="spellStart"/>
      <w:r w:rsidRPr="001A56B8">
        <w:rPr>
          <w:rFonts w:ascii="Times New Roman" w:hAnsi="Times New Roman" w:cs="Times New Roman"/>
          <w:sz w:val="24"/>
          <w:szCs w:val="24"/>
        </w:rPr>
        <w:t>Kapur</w:t>
      </w:r>
      <w:proofErr w:type="spellEnd"/>
      <w:r w:rsidRPr="001A56B8">
        <w:rPr>
          <w:rFonts w:ascii="Times New Roman" w:hAnsi="Times New Roman" w:cs="Times New Roman"/>
          <w:sz w:val="24"/>
          <w:szCs w:val="24"/>
        </w:rPr>
        <w:t xml:space="preserve">, 2001). This is because of the low growth rate of new and productive employment. (Sabyasachi Das, 2003), a new mechanisms was evolved to meet the economic aspirations like poverty, women unemployment and credit needs of the rural poor in the home of self-help groups. </w:t>
      </w:r>
      <w:proofErr w:type="gramStart"/>
      <w:r w:rsidRPr="001A56B8">
        <w:rPr>
          <w:rFonts w:ascii="Times New Roman" w:hAnsi="Times New Roman" w:cs="Times New Roman"/>
          <w:sz w:val="24"/>
          <w:szCs w:val="24"/>
        </w:rPr>
        <w:t>SHGs is</w:t>
      </w:r>
      <w:proofErr w:type="gramEnd"/>
      <w:r w:rsidRPr="001A56B8">
        <w:rPr>
          <w:rFonts w:ascii="Times New Roman" w:hAnsi="Times New Roman" w:cs="Times New Roman"/>
          <w:sz w:val="24"/>
          <w:szCs w:val="24"/>
        </w:rPr>
        <w:t xml:space="preserve"> an available alternative to achieve the objective of rural programmes. It focuses towards rural people and SHG realizes that people cannot develop from outside and they have to develop themselves participating local activities helping to improve their lives (Gurumurthy T.R. 2002). The concept of empowerment is defined as the process by which women take control and ownership of their choices. The core elements of empowerment have been defined as awareness of self-esteem, and self-confidence (Kabeer, 2001). Empowerment is a process of awareness and capacity building leading to greater participation, greater decision-making power and control (Karl, 1995). It is the process of challenging existing power relations and of gaining greater control over the sources of power. The goals of women empowerment are to challenge patriarchal ideology to transform the structures and institutions that reinforce and perpetuate gender discrimination and social inequality, and to enable poor women to gain access to and control over, both material and informational resources (</w:t>
      </w:r>
      <w:proofErr w:type="spellStart"/>
      <w:r w:rsidRPr="001A56B8">
        <w:rPr>
          <w:rFonts w:ascii="Times New Roman" w:hAnsi="Times New Roman" w:cs="Times New Roman"/>
          <w:sz w:val="24"/>
          <w:szCs w:val="24"/>
        </w:rPr>
        <w:t>Batliwala</w:t>
      </w:r>
      <w:proofErr w:type="spellEnd"/>
      <w:r w:rsidRPr="001A56B8">
        <w:rPr>
          <w:rFonts w:ascii="Times New Roman" w:hAnsi="Times New Roman" w:cs="Times New Roman"/>
          <w:sz w:val="24"/>
          <w:szCs w:val="24"/>
        </w:rPr>
        <w:t xml:space="preserve">, 1994). Empowerment can take place at a hierarchy of different levels-individual, household, community and societal – and is facilitated by providing encouraging factors and removing inhibiting factors. </w:t>
      </w:r>
      <w:proofErr w:type="gramStart"/>
      <w:r w:rsidRPr="001A56B8">
        <w:rPr>
          <w:rFonts w:ascii="Times New Roman" w:hAnsi="Times New Roman" w:cs="Times New Roman"/>
          <w:sz w:val="24"/>
          <w:szCs w:val="24"/>
        </w:rPr>
        <w:t>In this connection.</w:t>
      </w:r>
      <w:proofErr w:type="gramEnd"/>
      <w:r w:rsidRPr="001A56B8">
        <w:rPr>
          <w:rFonts w:ascii="Times New Roman" w:hAnsi="Times New Roman" w:cs="Times New Roman"/>
          <w:sz w:val="24"/>
          <w:szCs w:val="24"/>
        </w:rPr>
        <w:t xml:space="preserve"> Micro-finance with Self Help Groups plays an effective role for promoting women empowerment. It is not only an efficient tool to fight against poverty, but also as a means of promoting the empowerment of the most marginalized sections of the population, especially women. According to Ellie Bosch it is just old wine in a new bottle (Bosch, 2002).</w:t>
      </w:r>
    </w:p>
    <w:p w:rsidR="00201B26" w:rsidRPr="001A56B8" w:rsidRDefault="00201B26" w:rsidP="00201B26">
      <w:pPr>
        <w:spacing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E974EA">
      <w:pPr>
        <w:spacing w:before="100" w:beforeAutospacing="1" w:after="100" w:afterAutospacing="1" w:line="360" w:lineRule="auto"/>
        <w:ind w:firstLine="1260"/>
        <w:jc w:val="both"/>
        <w:rPr>
          <w:rFonts w:ascii="Times New Roman" w:hAnsi="Times New Roman" w:cs="Times New Roman"/>
          <w:sz w:val="24"/>
          <w:szCs w:val="24"/>
        </w:rPr>
      </w:pPr>
      <w:r w:rsidRPr="001A56B8">
        <w:rPr>
          <w:rFonts w:ascii="Times New Roman" w:hAnsi="Times New Roman" w:cs="Times New Roman"/>
          <w:color w:val="000000" w:themeColor="text1"/>
          <w:sz w:val="24"/>
          <w:szCs w:val="24"/>
        </w:rPr>
        <w:lastRenderedPageBreak/>
        <w:t xml:space="preserve">The origin of SHGs is from the brainchild of Grameen Bank of Bangladesh, which was founded by Mohammed Yunus.  SHGs were started and formed in 1975.  In India NABARD initiated this concept in 1986-87.  But the real effort was taken after 1991-92 from the linkage of SHGs with the banks.  A SHG is a small economically homogeneous affinity group of the rural poor voluntarily coming together to save small amount regularly, which are deposited in a common fund to meet members emergency needs and to provide collateral free loans decided by the group.  (Abhaskumar Jha 2000).  They have been recognized as useful tool to help the poor and  as  an  alternative  mechanism  to  meet  the  urgent credit needs of poor  through  thrift    (Rao. V.M, 2002) SHG is a media for the development of saving </w:t>
      </w:r>
      <w:proofErr w:type="gramStart"/>
      <w:r w:rsidRPr="001A56B8">
        <w:rPr>
          <w:rFonts w:ascii="Times New Roman" w:hAnsi="Times New Roman" w:cs="Times New Roman"/>
          <w:color w:val="000000" w:themeColor="text1"/>
          <w:sz w:val="24"/>
          <w:szCs w:val="24"/>
        </w:rPr>
        <w:t>habit  among</w:t>
      </w:r>
      <w:proofErr w:type="gramEnd"/>
      <w:r w:rsidRPr="001A56B8">
        <w:rPr>
          <w:rFonts w:ascii="Times New Roman" w:hAnsi="Times New Roman" w:cs="Times New Roman"/>
          <w:color w:val="000000" w:themeColor="text1"/>
          <w:sz w:val="24"/>
          <w:szCs w:val="24"/>
        </w:rPr>
        <w:t xml:space="preserve"> the  women          ( Rajamohan. </w:t>
      </w:r>
      <w:proofErr w:type="gramStart"/>
      <w:r w:rsidRPr="001A56B8">
        <w:rPr>
          <w:rFonts w:ascii="Times New Roman" w:hAnsi="Times New Roman" w:cs="Times New Roman"/>
          <w:color w:val="000000" w:themeColor="text1"/>
          <w:sz w:val="24"/>
          <w:szCs w:val="24"/>
        </w:rPr>
        <w:t>S. 2003).</w:t>
      </w:r>
      <w:proofErr w:type="gramEnd"/>
      <w:r w:rsidRPr="001A56B8">
        <w:rPr>
          <w:rFonts w:ascii="Times New Roman" w:hAnsi="Times New Roman" w:cs="Times New Roman"/>
          <w:color w:val="000000" w:themeColor="text1"/>
          <w:sz w:val="24"/>
          <w:szCs w:val="24"/>
        </w:rPr>
        <w:t> SHGs enhance the equality of status of women as participants, decision-makers and beneficiaries in the democratic, economic, social and cultural spheres of life.       (Ritu Jain 2003).  The basic principles of the SHGs are group approach, mutual trust, organization of small and manageable groups, group cohesiveness, sprit of thrift, demand based lending, collateral free, women friendly loan, peer group pressure in repayment, skill training capacity building and empowerment (N.Lalitha). In Tamil Nadu the SHGs were started in 1989 at Dharmapuri District.  At present (2010) 1.62 lakh groups are functions with 27.32 lakh members. The most successful region for micro finance is the southern part of India.</w:t>
      </w:r>
      <w:r w:rsidRPr="001A56B8">
        <w:rPr>
          <w:rFonts w:ascii="Times New Roman" w:hAnsi="Times New Roman" w:cs="Times New Roman"/>
          <w:sz w:val="24"/>
          <w:szCs w:val="24"/>
        </w:rPr>
        <w:t xml:space="preserve"> Microcredit is considered as the vehicle for achieving empowerment of the women, in all spheres viz., social, cultural, political and economic. It is a way of self-sustenance without looking for financial help or subsidy from ‘</w:t>
      </w:r>
      <w:r w:rsidRPr="001A56B8">
        <w:rPr>
          <w:rFonts w:ascii="Times New Roman" w:hAnsi="Times New Roman" w:cs="Times New Roman"/>
          <w:iCs/>
          <w:sz w:val="24"/>
          <w:szCs w:val="24"/>
        </w:rPr>
        <w:t xml:space="preserve">elsewhere’. </w:t>
      </w:r>
      <w:r w:rsidRPr="001A56B8">
        <w:rPr>
          <w:rFonts w:ascii="Times New Roman" w:hAnsi="Times New Roman" w:cs="Times New Roman"/>
          <w:sz w:val="24"/>
          <w:szCs w:val="24"/>
        </w:rPr>
        <w:t>The Union Minister of Finance, while presenting the budget for 2004-05, identified Self Help Groups (SHGs) as the potential tool for rural development through microfinance.</w:t>
      </w: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ind w:firstLine="1260"/>
        <w:jc w:val="both"/>
        <w:rPr>
          <w:rFonts w:ascii="Times New Roman" w:hAnsi="Times New Roman" w:cs="Times New Roman"/>
          <w:sz w:val="24"/>
          <w:szCs w:val="24"/>
        </w:rPr>
      </w:pPr>
      <w:r w:rsidRPr="001A56B8">
        <w:rPr>
          <w:rFonts w:ascii="Times New Roman" w:hAnsi="Times New Roman" w:cs="Times New Roman"/>
          <w:sz w:val="24"/>
          <w:szCs w:val="24"/>
        </w:rPr>
        <w:t>The Self Help Groups (SHGs) have become a component of the Indian financial system after 1996. They are small, informal and homogenous groups of not more than 20 members each. The size of 20 has been made mandatory because any group larger than this has to be registered under the Indian legal system. The repayment rate tends to be lower in large groups and the propensities to default are high in heterogeneous</w:t>
      </w:r>
      <w:r w:rsidRPr="001A56B8">
        <w:rPr>
          <w:rFonts w:ascii="Times New Roman" w:hAnsi="Times New Roman" w:cs="Times New Roman"/>
          <w:color w:val="254D5E"/>
          <w:sz w:val="24"/>
          <w:szCs w:val="24"/>
        </w:rPr>
        <w:t xml:space="preserve"> </w:t>
      </w:r>
      <w:r w:rsidRPr="001A56B8">
        <w:rPr>
          <w:rFonts w:ascii="Times New Roman" w:hAnsi="Times New Roman" w:cs="Times New Roman"/>
          <w:sz w:val="24"/>
          <w:szCs w:val="24"/>
        </w:rPr>
        <w:t xml:space="preserve">groups. These are the features, which distinguish small, homogenous and informal SHGs from large, heterogeneous and formal co-operatives although both are founded on the principles of cooperation. Because of the heterogeneity and bureaucracy the co-operatives in many countries have been hijacked by the </w:t>
      </w:r>
      <w:r w:rsidRPr="001A56B8">
        <w:rPr>
          <w:rFonts w:ascii="Times New Roman" w:hAnsi="Times New Roman" w:cs="Times New Roman"/>
          <w:sz w:val="24"/>
          <w:szCs w:val="24"/>
        </w:rPr>
        <w:lastRenderedPageBreak/>
        <w:t xml:space="preserve">less poor, the landowners and by allied political interests (Harper, 1998). Several countries including India have had problems with credit co-operatives although the co-operative management has succeeded in some countries (Yaron, 1992). It is an organized set up to provide microcredit to the rural women on the strength of the group savings without insisting on any collateral security for the purpose of encouraging them to enter in to entrepreneurial activities and for making them enterprising women (Gurumoorthy, 2000. </w:t>
      </w:r>
      <w:proofErr w:type="gramStart"/>
      <w:r w:rsidRPr="001A56B8">
        <w:rPr>
          <w:rFonts w:ascii="Times New Roman" w:hAnsi="Times New Roman" w:cs="Times New Roman"/>
          <w:sz w:val="24"/>
          <w:szCs w:val="24"/>
        </w:rPr>
        <w:t>Raja Sekar 2002).</w:t>
      </w:r>
      <w:proofErr w:type="gramEnd"/>
      <w:r w:rsidRPr="001A56B8">
        <w:rPr>
          <w:rFonts w:ascii="Times New Roman" w:hAnsi="Times New Roman" w:cs="Times New Roman"/>
          <w:sz w:val="24"/>
          <w:szCs w:val="24"/>
        </w:rPr>
        <w:t xml:space="preserve"> Is it true and viable? In spite of earning more income and enjoying better standard of living SHG had to face some personal and professional problems. This was emphasized by Kabeer (1998). Can it be considered as a universal finding? What is the possibility to maintain the positive attitude of the SHG towards their groups? Could SHG be considered as a feasible programme to eradicate poverty?  An attempt to answer all these questions was well taken by the research study.</w:t>
      </w:r>
    </w:p>
    <w:p w:rsidR="00201B26" w:rsidRPr="001A56B8" w:rsidRDefault="00201B26" w:rsidP="00201B26">
      <w:pPr>
        <w:spacing w:line="360" w:lineRule="auto"/>
        <w:ind w:firstLine="1260"/>
        <w:jc w:val="both"/>
        <w:rPr>
          <w:rFonts w:ascii="Times New Roman" w:hAnsi="Times New Roman" w:cs="Times New Roman"/>
          <w:color w:val="000000"/>
          <w:sz w:val="24"/>
          <w:szCs w:val="24"/>
          <w:lang w:bidi="he-IL"/>
        </w:rPr>
      </w:pPr>
      <w:r w:rsidRPr="001A56B8">
        <w:rPr>
          <w:rFonts w:ascii="Times New Roman" w:hAnsi="Times New Roman" w:cs="Times New Roman"/>
          <w:color w:val="000000"/>
          <w:sz w:val="24"/>
          <w:szCs w:val="24"/>
          <w:lang w:bidi="he-IL"/>
        </w:rPr>
        <w:t xml:space="preserve">With this background an attempt had been made to do a research entitled “Women Empowerment </w:t>
      </w:r>
      <w:proofErr w:type="gramStart"/>
      <w:r w:rsidRPr="001A56B8">
        <w:rPr>
          <w:rFonts w:ascii="Times New Roman" w:hAnsi="Times New Roman" w:cs="Times New Roman"/>
          <w:color w:val="000000"/>
          <w:sz w:val="24"/>
          <w:szCs w:val="24"/>
          <w:lang w:bidi="he-IL"/>
        </w:rPr>
        <w:t>Through</w:t>
      </w:r>
      <w:proofErr w:type="gramEnd"/>
      <w:r w:rsidRPr="001A56B8">
        <w:rPr>
          <w:rFonts w:ascii="Times New Roman" w:hAnsi="Times New Roman" w:cs="Times New Roman"/>
          <w:color w:val="000000"/>
          <w:sz w:val="24"/>
          <w:szCs w:val="24"/>
          <w:lang w:bidi="he-IL"/>
        </w:rPr>
        <w:t xml:space="preserve"> Self Help Groups”. The broad objective of the study is to study the performance of SHGs in promoting women’s empowerment. The specific objectives of this attempt are:</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examine the socio-economic characteristics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locate the factor influencing the expenditure behaviour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review the changes in the income, expenditure and savings of the members after joining SHGs.</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measure the attitude of constraints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fix the poverty index of the sample selected.</w:t>
      </w:r>
    </w:p>
    <w:p w:rsidR="00201B26" w:rsidRPr="001A56B8" w:rsidRDefault="00201B26" w:rsidP="00201B26">
      <w:pPr>
        <w:spacing w:line="360" w:lineRule="auto"/>
        <w:jc w:val="both"/>
        <w:rPr>
          <w:rFonts w:ascii="Times New Roman" w:hAnsi="Times New Roman" w:cs="Times New Roman"/>
          <w:color w:val="000000"/>
          <w:sz w:val="24"/>
          <w:szCs w:val="24"/>
          <w:lang w:bidi="he-IL"/>
        </w:rPr>
      </w:pPr>
      <w:r w:rsidRPr="001A56B8">
        <w:rPr>
          <w:rFonts w:ascii="Times New Roman" w:hAnsi="Times New Roman" w:cs="Times New Roman"/>
          <w:color w:val="000000"/>
          <w:sz w:val="24"/>
          <w:szCs w:val="24"/>
          <w:lang w:bidi="he-IL"/>
        </w:rPr>
        <w:t>The study would help to fix the social and economic features of the SHG members. The study could highlight the changes in income, expenditure and savings of the members after joining SHGs. The behaviour and attitude of the member could be known to judge whether the membership could be sustainable. Incidentally the various motivational factors to become the member of SHG could also be reviewed.</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201B26" w:rsidRDefault="00201B26" w:rsidP="00201B26">
      <w:pPr>
        <w:rPr>
          <w:rFonts w:ascii="Monotype Corsiva" w:hAnsi="Monotype Corsiva"/>
          <w:i/>
          <w:sz w:val="40"/>
          <w:szCs w:val="40"/>
        </w:rPr>
      </w:pPr>
    </w:p>
    <w:p w:rsidR="00363C7D" w:rsidRDefault="00363C7D" w:rsidP="00201B26">
      <w:pPr>
        <w:rPr>
          <w:rFonts w:ascii="Monotype Corsiva" w:hAnsi="Monotype Corsiva"/>
          <w:i/>
          <w:sz w:val="40"/>
          <w:szCs w:val="40"/>
        </w:rPr>
      </w:pPr>
    </w:p>
    <w:p w:rsidR="00201B26" w:rsidRPr="00A00881" w:rsidRDefault="00201B26" w:rsidP="004F3033">
      <w:pPr>
        <w:ind w:left="3600"/>
        <w:rPr>
          <w:rFonts w:ascii="Monotype Corsiva" w:hAnsi="Monotype Corsiva"/>
          <w:b/>
          <w:i/>
          <w:sz w:val="48"/>
          <w:szCs w:val="48"/>
        </w:rPr>
      </w:pPr>
      <w:r w:rsidRPr="00A00881">
        <w:rPr>
          <w:rFonts w:ascii="Monotype Corsiva" w:hAnsi="Monotype Corsiva"/>
          <w:b/>
          <w:i/>
          <w:sz w:val="48"/>
          <w:szCs w:val="48"/>
        </w:rPr>
        <w:t>REVIEW OF LITERATURE</w:t>
      </w:r>
    </w:p>
    <w:p w:rsidR="008B0368" w:rsidRDefault="001D2B78" w:rsidP="001D2B78">
      <w:pPr>
        <w:pStyle w:val="NoSpacing"/>
        <w:spacing w:line="360" w:lineRule="auto"/>
        <w:ind w:left="2160" w:right="-90" w:firstLine="720"/>
        <w:jc w:val="both"/>
        <w:rPr>
          <w:rFonts w:ascii="Times New Roman" w:hAnsi="Times New Roman" w:cs="Times New Roman"/>
          <w:b/>
          <w:sz w:val="24"/>
          <w:szCs w:val="24"/>
        </w:rPr>
      </w:pPr>
      <w:r>
        <w:rPr>
          <w:rFonts w:ascii="Times New Roman" w:hAnsi="Times New Roman" w:cs="Times New Roman"/>
          <w:b/>
          <w:sz w:val="24"/>
          <w:szCs w:val="24"/>
        </w:rPr>
        <w:t xml:space="preserve">   </w:t>
      </w:r>
    </w:p>
    <w:p w:rsidR="00201B26" w:rsidRPr="001A56B8" w:rsidRDefault="008B0368" w:rsidP="008B0368">
      <w:pPr>
        <w:pStyle w:val="NoSpacing"/>
        <w:spacing w:line="360" w:lineRule="auto"/>
        <w:ind w:left="3600" w:right="-90"/>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201B26" w:rsidRPr="001A56B8">
        <w:rPr>
          <w:rFonts w:ascii="Times New Roman" w:hAnsi="Times New Roman" w:cs="Times New Roman"/>
          <w:b/>
          <w:sz w:val="24"/>
          <w:szCs w:val="24"/>
        </w:rPr>
        <w:t>CHAPTER-II</w:t>
      </w:r>
    </w:p>
    <w:p w:rsidR="00201B26" w:rsidRPr="001A56B8" w:rsidRDefault="008B0368" w:rsidP="008B0368">
      <w:pPr>
        <w:pStyle w:val="NoSpacing"/>
        <w:spacing w:line="360" w:lineRule="auto"/>
        <w:ind w:left="2160" w:right="-90" w:firstLine="720"/>
        <w:rPr>
          <w:rFonts w:ascii="Times New Roman" w:hAnsi="Times New Roman" w:cs="Times New Roman"/>
          <w:b/>
          <w:sz w:val="24"/>
          <w:szCs w:val="24"/>
        </w:rPr>
      </w:pPr>
      <w:r>
        <w:rPr>
          <w:rFonts w:ascii="Times New Roman" w:hAnsi="Times New Roman" w:cs="Times New Roman"/>
          <w:b/>
          <w:sz w:val="24"/>
          <w:szCs w:val="24"/>
        </w:rPr>
        <w:t xml:space="preserve"> </w:t>
      </w:r>
      <w:r w:rsidR="00201B26" w:rsidRPr="001A56B8">
        <w:rPr>
          <w:rFonts w:ascii="Times New Roman" w:hAnsi="Times New Roman" w:cs="Times New Roman"/>
          <w:b/>
          <w:sz w:val="24"/>
          <w:szCs w:val="24"/>
        </w:rPr>
        <w:t>REVIEW OF LITERATURE</w:t>
      </w:r>
    </w:p>
    <w:p w:rsidR="00201B26" w:rsidRPr="001A56B8" w:rsidRDefault="00201B26" w:rsidP="00201B26">
      <w:pPr>
        <w:pStyle w:val="NoSpacing"/>
        <w:spacing w:line="360" w:lineRule="auto"/>
        <w:ind w:left="1440" w:right="-90" w:firstLine="720"/>
        <w:jc w:val="both"/>
        <w:rPr>
          <w:rFonts w:ascii="Times New Roman" w:hAnsi="Times New Roman" w:cs="Times New Roman"/>
          <w:b/>
          <w:sz w:val="24"/>
          <w:szCs w:val="24"/>
        </w:rPr>
      </w:pPr>
    </w:p>
    <w:p w:rsidR="00201B26" w:rsidRPr="001A56B8" w:rsidRDefault="00201B26" w:rsidP="00201B26">
      <w:pPr>
        <w:pStyle w:val="NoSpacing"/>
        <w:spacing w:line="360" w:lineRule="auto"/>
        <w:ind w:right="-90"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 </w:t>
      </w:r>
      <w:r w:rsidRPr="001A56B8">
        <w:rPr>
          <w:rFonts w:ascii="Times New Roman" w:hAnsi="Times New Roman" w:cs="Times New Roman"/>
          <w:sz w:val="24"/>
          <w:szCs w:val="24"/>
        </w:rPr>
        <w:tab/>
        <w:t>Review of literature related to the study on “Empowerment of women through Self Help Groups” is presented with the following headings:</w:t>
      </w:r>
    </w:p>
    <w:p w:rsidR="00201B26" w:rsidRPr="001A56B8" w:rsidRDefault="00201B26" w:rsidP="00201B26">
      <w:pPr>
        <w:pStyle w:val="NoSpacing"/>
        <w:spacing w:line="360" w:lineRule="auto"/>
        <w:ind w:left="540" w:right="-90"/>
        <w:jc w:val="both"/>
        <w:rPr>
          <w:rFonts w:ascii="Times New Roman" w:hAnsi="Times New Roman" w:cs="Times New Roman"/>
          <w:b/>
          <w:sz w:val="24"/>
          <w:szCs w:val="24"/>
        </w:rPr>
      </w:pPr>
    </w:p>
    <w:p w:rsidR="00201B26" w:rsidRPr="001A56B8" w:rsidRDefault="00201B26" w:rsidP="00201B26">
      <w:pPr>
        <w:pStyle w:val="NoSpacing"/>
        <w:spacing w:line="360" w:lineRule="auto"/>
        <w:ind w:left="540" w:right="-90"/>
        <w:jc w:val="both"/>
        <w:rPr>
          <w:rFonts w:ascii="Times New Roman" w:hAnsi="Times New Roman" w:cs="Times New Roman"/>
          <w:b/>
          <w:sz w:val="24"/>
          <w:szCs w:val="24"/>
        </w:rPr>
      </w:pPr>
      <w:r w:rsidRPr="001A56B8">
        <w:rPr>
          <w:rFonts w:ascii="Times New Roman" w:hAnsi="Times New Roman" w:cs="Times New Roman"/>
          <w:b/>
          <w:sz w:val="24"/>
          <w:szCs w:val="24"/>
        </w:rPr>
        <w:t>A. Micro finance in India.</w:t>
      </w:r>
    </w:p>
    <w:p w:rsidR="00201B26" w:rsidRPr="001A56B8" w:rsidRDefault="00201B26" w:rsidP="00201B26">
      <w:pPr>
        <w:pStyle w:val="NoSpacing"/>
        <w:spacing w:line="360" w:lineRule="auto"/>
        <w:ind w:left="540" w:right="-90"/>
        <w:jc w:val="both"/>
        <w:rPr>
          <w:rFonts w:ascii="Times New Roman" w:hAnsi="Times New Roman" w:cs="Times New Roman"/>
          <w:b/>
          <w:sz w:val="24"/>
          <w:szCs w:val="24"/>
        </w:rPr>
      </w:pPr>
      <w:r w:rsidRPr="001A56B8">
        <w:rPr>
          <w:rFonts w:ascii="Times New Roman" w:hAnsi="Times New Roman" w:cs="Times New Roman"/>
          <w:b/>
          <w:sz w:val="24"/>
          <w:szCs w:val="24"/>
        </w:rPr>
        <w:t>B. Studies done earlier.</w:t>
      </w:r>
    </w:p>
    <w:p w:rsidR="00201B26" w:rsidRPr="001A56B8" w:rsidRDefault="00201B26" w:rsidP="00201B26">
      <w:pPr>
        <w:pStyle w:val="NoSpacing"/>
        <w:spacing w:line="360" w:lineRule="auto"/>
        <w:ind w:left="540"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b/>
          <w:sz w:val="28"/>
          <w:szCs w:val="28"/>
        </w:rPr>
      </w:pPr>
      <w:r w:rsidRPr="001A56B8">
        <w:rPr>
          <w:rFonts w:ascii="Times New Roman" w:hAnsi="Times New Roman" w:cs="Times New Roman"/>
          <w:b/>
          <w:sz w:val="28"/>
          <w:szCs w:val="28"/>
        </w:rPr>
        <w:t>A. Micro finance in India:</w:t>
      </w:r>
    </w:p>
    <w:p w:rsidR="00201B26" w:rsidRPr="001A56B8" w:rsidRDefault="00201B26" w:rsidP="00201B26">
      <w:pPr>
        <w:pStyle w:val="NoSpacing"/>
        <w:spacing w:line="360" w:lineRule="auto"/>
        <w:ind w:right="-90"/>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t>The post-nationalization period in the banking sector, since 1969, witnessed a substantial amount of resources being earmarked towards meeting the credit needs of the poor. There were several objectives for the bank nationalization strategy including expanding the outreach of financial services to neglected sectors (Singh, 2005). As a result of this strategy, the banking network underwent an expansion phase without comparables in the world.</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While the objectives were laudable and substantial progress was achieved, credit flow to the poor, and especially to poor women, remained low. This led to initiatives that were institution driven that attempted to converge the existing strength of rural banking infrastructure. The pioneering efforts were made by National Bank for Agriculture and Rural Development (NABARD), which was given the tasks of framing appropriate policy for rural credit, provision of technical assistance backed liquidity support to banks, supervision of rural credit institutions and other development initiatives. In the early 1980s, the Government of India (GOI) launched the Integrated Rural Development Program (IRDP), a large poverty alleviation credit program, which provided government subsidized credit through banks to the poor. It was aimed that the poor would be able to use the inexpensive credit to finance themselves over the poverty line. Also during this time, NABARD conducted a series of research studies independently and in association with MYRADA, a leading non-governmental organization (NGO) from Southern India, which showed that despite having a wide network of rural bank branches servicing the rural poor, a very large number of the poorest of the poor continued to remain outside the fold of the formal banking system. These studies also showed that the existing banking policies, systems and procedures, and deposit and loan products were perhaps not well suited to meet the most </w:t>
      </w:r>
      <w:r w:rsidRPr="001A56B8">
        <w:rPr>
          <w:rFonts w:ascii="Times New Roman" w:hAnsi="Times New Roman" w:cs="Times New Roman"/>
          <w:sz w:val="24"/>
          <w:szCs w:val="24"/>
        </w:rPr>
        <w:lastRenderedPageBreak/>
        <w:t>immediate needs of the poor. It also appeared that what the poor really needed was better access to these services and products, rather than cheap subsidized credit. Against this background, a need was felt for alternative policies, systems and procedures, savings and loan products, other complementary services, and new delivery mechanisms, which would fulfill the requirements of the poorest, especially of the women members of such households. The emphasis therefore was on improving the access of the poor to microfinance rather than just micro-credit. To answer the need for microfinance from the poor, the past 25 years has seen a variety of microfinance programs promoted by the government and NGOs. Some of these programs have failed and the learning experiences from them have been used to develop more effective ways of providing financial services. These programmes vary from regional rural banks with a social mandate to MFIs. In 1999, the Government of India merged various credit programs together, refined them and launched a new programme called Swaranjayanti Gram Swarozgar Yojana (SGSY). The mandate of SGSY is to continue to provide subsidized credit to the poor through the banking sector to generate self-employment through a self-help group approach and the program has grown to an enormous size.</w:t>
      </w:r>
    </w:p>
    <w:p w:rsidR="00201B26" w:rsidRPr="001A56B8" w:rsidRDefault="00201B26" w:rsidP="00201B26">
      <w:pPr>
        <w:autoSpaceDE w:val="0"/>
        <w:autoSpaceDN w:val="0"/>
        <w:adjustRightInd w:val="0"/>
        <w:spacing w:after="0"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Linkage of Bank:</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b/>
          <w:sz w:val="24"/>
          <w:szCs w:val="24"/>
        </w:rPr>
      </w:pPr>
      <w:r w:rsidRPr="001A56B8">
        <w:rPr>
          <w:rFonts w:ascii="Times New Roman" w:hAnsi="Times New Roman" w:cs="Times New Roman"/>
          <w:sz w:val="24"/>
          <w:szCs w:val="24"/>
        </w:rPr>
        <w:t xml:space="preserve">India has the world’s extensive banking infrastructure. There are about 60,000 retail credit outlets of the formal banking sector comprising 12,000 branches of district-level cooperative banks, over 14,000 branches of Regional Rural banks and over 30,000 rural and semi-urban branches of commercial banks; in addition to 1,12,000 cooperative credit societies at village level. There is at least one retail credit outlet on an average for about 5,000 rural people or every 1,000 households. This is an extensive and remarkable network that is present nowhere in the world and is capable of meeting the financial needs of the entire rural population. However, poor credit-deposit ratios (except in PACSs), unsustainable lending and high levels of NPAs, </w:t>
      </w:r>
      <w:proofErr w:type="gramStart"/>
      <w:r w:rsidRPr="001A56B8">
        <w:rPr>
          <w:rFonts w:ascii="Times New Roman" w:hAnsi="Times New Roman" w:cs="Times New Roman"/>
          <w:sz w:val="24"/>
          <w:szCs w:val="24"/>
        </w:rPr>
        <w:t>often  cripple</w:t>
      </w:r>
      <w:proofErr w:type="gramEnd"/>
      <w:r w:rsidRPr="001A56B8">
        <w:rPr>
          <w:rFonts w:ascii="Times New Roman" w:hAnsi="Times New Roman" w:cs="Times New Roman"/>
          <w:sz w:val="24"/>
          <w:szCs w:val="24"/>
        </w:rPr>
        <w:t xml:space="preserve">  much  of  this  infrastructure. </w:t>
      </w:r>
      <w:proofErr w:type="gramStart"/>
      <w:r w:rsidRPr="001A56B8">
        <w:rPr>
          <w:rFonts w:ascii="Times New Roman" w:hAnsi="Times New Roman" w:cs="Times New Roman"/>
          <w:sz w:val="24"/>
          <w:szCs w:val="24"/>
        </w:rPr>
        <w:t>Under  the</w:t>
      </w:r>
      <w:proofErr w:type="gramEnd"/>
      <w:r w:rsidRPr="001A56B8">
        <w:rPr>
          <w:rFonts w:ascii="Times New Roman" w:hAnsi="Times New Roman" w:cs="Times New Roman"/>
          <w:sz w:val="24"/>
          <w:szCs w:val="24"/>
        </w:rPr>
        <w:t xml:space="preserve">  SHG-Bank linkage  programme,       in 2004, 16.7 million poor households were accessing credit through 35,000 branches of 560 commercial and cooperative banks. The GOI made linking SHGs with banks a national priority from 1999 and NABARD continues to nurture the expansion of the outreach of the programme by providing umbrella support to various stakeholders. The programme is growing at a pace of about 2.5 million households annually. It is the largest and fastest growing microfinance programme in the world in terms of its outreach and sustainability. The credit linked rural </w:t>
      </w:r>
      <w:r w:rsidRPr="001A56B8">
        <w:rPr>
          <w:rFonts w:ascii="Times New Roman" w:hAnsi="Times New Roman" w:cs="Times New Roman"/>
          <w:sz w:val="24"/>
          <w:szCs w:val="24"/>
        </w:rPr>
        <w:lastRenderedPageBreak/>
        <w:t xml:space="preserve">entrepreneurial development programme of NABARD is gaining in rural Karnataka and has helped promote entrepreneurship, particularly among women. During 2003, of 75000 SHGs that received financial assistance, 3628 have become micro-entrepreneurs (&lt; 5 percent). Of 3628 micro-entrepreneurs, 2476 were women (68 percent). Almost all the people involved in various activities were earning over Rs.10, 000 per month and had enhanced their business and marketing skills. To provide financial assistance to artisans and small entrepreneurs in investment and working capital requirement, NABARD had formulated a special credit card scheme called Swarozgar Credit Card (SCC). Under the scheme, Rs.25000 could be borrowed. There is a long way to go and a very conservative estimate suggests that, in India, at most, just 20 percent of all the eligible low-income people have access to financial services from formal financial institutions, MFIs and other such stakeholders. Considering the increased competition in micro-credit and the pressure to reduce interest rates, it is time to move to considering moving beyond group lending. The primary reason for group lending are the inability of the takers to offer collateral, and hence the group mechanism was looked as collateral. The commonly stated advantages of group lending are that the problems of adverse selection, moral hazard and enforcement are sufficiently addressed. In India, there are primarily two group lending models, one the Grameen Bank type and the other the SHG model. In the case of sparsely populated areas and the areas where groups could </w:t>
      </w:r>
      <w:proofErr w:type="spellStart"/>
      <w:r w:rsidRPr="001A56B8">
        <w:rPr>
          <w:rFonts w:ascii="Times New Roman" w:hAnsi="Times New Roman" w:cs="Times New Roman"/>
          <w:sz w:val="24"/>
          <w:szCs w:val="24"/>
        </w:rPr>
        <w:t>no</w:t>
      </w:r>
      <w:proofErr w:type="spellEnd"/>
      <w:r w:rsidRPr="001A56B8">
        <w:rPr>
          <w:rFonts w:ascii="Times New Roman" w:hAnsi="Times New Roman" w:cs="Times New Roman"/>
          <w:sz w:val="24"/>
          <w:szCs w:val="24"/>
        </w:rPr>
        <w:t xml:space="preserve"> </w:t>
      </w:r>
      <w:proofErr w:type="spellStart"/>
      <w:r w:rsidRPr="001A56B8">
        <w:rPr>
          <w:rFonts w:ascii="Times New Roman" w:hAnsi="Times New Roman" w:cs="Times New Roman"/>
          <w:sz w:val="24"/>
          <w:szCs w:val="24"/>
        </w:rPr>
        <w:t>the</w:t>
      </w:r>
      <w:proofErr w:type="spellEnd"/>
      <w:r w:rsidRPr="001A56B8">
        <w:rPr>
          <w:rFonts w:ascii="Times New Roman" w:hAnsi="Times New Roman" w:cs="Times New Roman"/>
          <w:sz w:val="24"/>
          <w:szCs w:val="24"/>
        </w:rPr>
        <w:t xml:space="preserve"> formed, individual loans can be offered by taking non-traditional collaterals like the borrower’s degree certificate, driving license and such others (Bank Rakyat Indonesia, BRI uses this technique effectively). Another way is to insist the borrowers to demonstrate habitual savings for a certain period before sanctioning the loan (the SHG-Bank linkage model, uses this technique). Other means is to give dynamic incentives and disincentives in the case of repayment. In the Grameen bank, the recent change being removal of joint liability of a group for the loan taken by one member of the group, though the group meeting regimen follows.</w:t>
      </w:r>
    </w:p>
    <w:p w:rsidR="00201B26" w:rsidRPr="001A56B8" w:rsidRDefault="00201B26" w:rsidP="00201B26">
      <w:pPr>
        <w:autoSpaceDE w:val="0"/>
        <w:autoSpaceDN w:val="0"/>
        <w:adjustRightInd w:val="0"/>
        <w:spacing w:after="0"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autoSpaceDE w:val="0"/>
        <w:autoSpaceDN w:val="0"/>
        <w:adjustRightInd w:val="0"/>
        <w:spacing w:after="0"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One of the powerful approaches to women empowerment and rural entrepreneurship is the formation of Self Help Groups (SHGs) especially among women. This strategy had fetched noticeable results not only in India and Bangladesh but world over. "Women self-help groups are increasingly being used as tool for various developmental interventions. Credit and its delivery through self-help groups have also been taken as a means for </w:t>
      </w:r>
      <w:r w:rsidRPr="001A56B8">
        <w:rPr>
          <w:rFonts w:ascii="Times New Roman" w:hAnsi="Times New Roman" w:cs="Times New Roman"/>
          <w:sz w:val="24"/>
          <w:szCs w:val="24"/>
        </w:rPr>
        <w:lastRenderedPageBreak/>
        <w:t xml:space="preserve">empowerment of rural women. This integrated approach, whereby, credit is only an entry point, and an instrument to operationalise other aspects of group dynamics and management, also caters to the need for social intermediation of these groups. A self-help group is conceived as a sustainable people's institution that provides the poor rural women with space and support necessary for them to take effective steps towards achieving greater control of their lives. The SHG approach has proved successful not only in improving the economic conditions through income generation but in creating awareness about health and hygiene, sanitation and cleanliness, environmental protection, importance of education and better response for development schemes. Through organizing informal self-help groups (SHGs), rural women in India are provided credit and extension support for various production-oriented income generating activities. These activities usually include garment making, embroidery, food processing, bee keeping, basketry, gem cutting, weaving, and knitting. SHGs are self-governed, with decisions about production and marketing taken collectively, although the group leader is responsible for identifying potential marketing centers and consumers. These groups represent a new culture in rural development, breaking with traditional bureaucracy and top-down management. Informal groups empower rural women to manage rural industries and make decisions collectively for their common economic interests. Studies on the development of informal women's groups in India, shows how it is possible to avoid the 'top-down management' and bureaucracy that often contribute to the failure of other schemes. Informal self-help groups in rural areas serve to empower women, and provide a basis for the provision of credit and other support for various production and income-generation activities. According to a survey conducted by Centre for </w:t>
      </w:r>
      <w:proofErr w:type="spellStart"/>
      <w:r w:rsidRPr="001A56B8">
        <w:rPr>
          <w:rFonts w:ascii="Times New Roman" w:hAnsi="Times New Roman" w:cs="Times New Roman"/>
          <w:sz w:val="24"/>
          <w:szCs w:val="24"/>
        </w:rPr>
        <w:t>Bharatiya</w:t>
      </w:r>
      <w:proofErr w:type="spellEnd"/>
      <w:r w:rsidRPr="001A56B8">
        <w:rPr>
          <w:rFonts w:ascii="Times New Roman" w:hAnsi="Times New Roman" w:cs="Times New Roman"/>
          <w:sz w:val="24"/>
          <w:szCs w:val="24"/>
        </w:rPr>
        <w:t xml:space="preserve"> Marketing Development (CBMD), the highest numbers of SHGs are found in the southern states. On an average southern state constitutes 65 percent SHGs, eastern 13 percent, central 11percent, northern 5 percent and western 6 percent at the national scene. Andhra Pradesh, followed by Tamilnadu, has the highest number of women SHGs working independently and setting up a micro enterprise, which helps in income generation. The benefits that can be reaped by the grouping together of poor women in rural areas are many. A case in the point is a program of </w:t>
      </w:r>
      <w:r w:rsidRPr="001A56B8">
        <w:rPr>
          <w:rFonts w:ascii="Times New Roman" w:hAnsi="Times New Roman" w:cs="Times New Roman"/>
          <w:bCs/>
          <w:sz w:val="24"/>
          <w:szCs w:val="24"/>
        </w:rPr>
        <w:t>The Association of the Women of a village</w:t>
      </w:r>
      <w:r w:rsidRPr="001A56B8">
        <w:rPr>
          <w:rFonts w:ascii="Times New Roman" w:hAnsi="Times New Roman" w:cs="Times New Roman"/>
          <w:sz w:val="24"/>
          <w:szCs w:val="24"/>
        </w:rPr>
        <w:t xml:space="preserve"> </w:t>
      </w:r>
      <w:r w:rsidRPr="001A56B8">
        <w:rPr>
          <w:rFonts w:ascii="Times New Roman" w:hAnsi="Times New Roman" w:cs="Times New Roman"/>
          <w:bCs/>
          <w:sz w:val="24"/>
          <w:szCs w:val="24"/>
        </w:rPr>
        <w:t>of Canglon (ASOMUCA) in Panama</w:t>
      </w:r>
      <w:r w:rsidRPr="001A56B8">
        <w:rPr>
          <w:rFonts w:ascii="Times New Roman" w:hAnsi="Times New Roman" w:cs="Times New Roman"/>
          <w:sz w:val="24"/>
          <w:szCs w:val="24"/>
        </w:rPr>
        <w:t>. Investing in just a few women in the rural community has benefited the community as a whole, suggesting that similar projects can be replicated in other areas. The project has yielded a many benefits.</w:t>
      </w:r>
    </w:p>
    <w:p w:rsidR="00201B26" w:rsidRPr="001A56B8" w:rsidRDefault="00201B26" w:rsidP="00201B26">
      <w:pPr>
        <w:tabs>
          <w:tab w:val="left" w:pos="360"/>
          <w:tab w:val="left" w:pos="630"/>
          <w:tab w:val="left" w:pos="900"/>
        </w:tabs>
        <w:autoSpaceDE w:val="0"/>
        <w:autoSpaceDN w:val="0"/>
        <w:adjustRightInd w:val="0"/>
        <w:spacing w:after="0" w:line="360" w:lineRule="auto"/>
        <w:ind w:right="-9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lastRenderedPageBreak/>
        <w:t xml:space="preserve"> The project has demonstrated that empowerment and the broader participation of women in community affairs benefits the community as a whole. Another case in the same line in India is the effort of a group of rural women belonging to the untouchable "Paraiya" caste in South India to initiate and build an organization of their own to stand up for their rights and to challenge their oppression. The description covers the evolution from literacy to health action; the orientation workshop and the role of animators. </w:t>
      </w:r>
      <w:r w:rsidRPr="001A56B8">
        <w:rPr>
          <w:rFonts w:ascii="Times New Roman" w:hAnsi="Times New Roman" w:cs="Times New Roman"/>
          <w:bCs/>
          <w:sz w:val="24"/>
          <w:szCs w:val="24"/>
        </w:rPr>
        <w:t>Rural Women's Social Education Center in Chingleput, South India</w:t>
      </w:r>
      <w:r w:rsidRPr="001A56B8">
        <w:rPr>
          <w:rFonts w:ascii="Times New Roman" w:hAnsi="Times New Roman" w:cs="Times New Roman"/>
          <w:sz w:val="24"/>
          <w:szCs w:val="24"/>
        </w:rPr>
        <w:t>, was initiated in 1981 by 10 women who belonged to the villages of Chingleput. The women had come together because of involvement in a nationwide literacy campaign in which the 10 village women worked as literacy teachers in their respective villages. Through their work, the women realized their own worth and potential and felt committed to working with other women in their communities to change their exploited situation. RUWSEC has focused on activities and issues related to women and health. 10 women "animators" began working in their villages carrying out health care, health education, and working towards building a women's organization in those villages. The animators' approach was to help women understand their own and/or communities' health problems and participate in their own healing. As a result of the efforts of RUWSEC, there were requests from several villages in the neighborhood for the creation of women's centers, and the animators decided to extend their work to 5 more villages. They visited the 5 villages and asked the community to nominate their own animators. The animators chosen were introduced to the work and philosophy of RUWSEC through a 6-day orientation program organized by the senior animators. The animators of RUWSEC, after 2 years of training in administration, accounting and management, and in conducting training programs, now are in charge of all their own activities. They have ventured also to further build and expand their organization.</w:t>
      </w:r>
    </w:p>
    <w:p w:rsidR="00201B26" w:rsidRPr="001A56B8" w:rsidRDefault="00201B26" w:rsidP="00201B26">
      <w:pPr>
        <w:autoSpaceDE w:val="0"/>
        <w:autoSpaceDN w:val="0"/>
        <w:adjustRightInd w:val="0"/>
        <w:spacing w:after="0" w:line="360" w:lineRule="auto"/>
        <w:ind w:right="-90"/>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after="100" w:afterAutospacing="1" w:line="360" w:lineRule="auto"/>
        <w:ind w:right="-90" w:firstLine="1440"/>
        <w:jc w:val="both"/>
        <w:rPr>
          <w:rFonts w:ascii="Times New Roman" w:eastAsia="Times New Roman" w:hAnsi="Times New Roman" w:cs="Times New Roman"/>
          <w:color w:val="000000"/>
          <w:sz w:val="24"/>
          <w:szCs w:val="24"/>
        </w:rPr>
      </w:pPr>
      <w:r w:rsidRPr="001A56B8">
        <w:rPr>
          <w:rFonts w:ascii="Times New Roman" w:hAnsi="Times New Roman" w:cs="Times New Roman"/>
          <w:sz w:val="24"/>
          <w:szCs w:val="24"/>
        </w:rPr>
        <w:tab/>
      </w:r>
      <w:r w:rsidRPr="001A56B8">
        <w:rPr>
          <w:rFonts w:ascii="Times New Roman" w:eastAsia="Times New Roman" w:hAnsi="Times New Roman" w:cs="Times New Roman"/>
          <w:bCs/>
          <w:color w:val="000000"/>
          <w:sz w:val="24"/>
          <w:szCs w:val="24"/>
        </w:rPr>
        <w:t xml:space="preserve">Generally all members of the group should belong to families below the poverty line. However, if necessary, a maximum of 20 percent and in exceptional cases , where essentially required, up to a maximum of 30 percent of the members in a group may be taken from families marginally above the poverty line living contiguously with BPL families and if they are acceptable to the BPL members of the group. This will help the families of occupational groups like agricultural labourers, marginal farmers and artisans marginally above the poverty line, or who may have been excluded from the BPL list to become members of the Self Help </w:t>
      </w:r>
      <w:r w:rsidRPr="001A56B8">
        <w:rPr>
          <w:rFonts w:ascii="Times New Roman" w:eastAsia="Times New Roman" w:hAnsi="Times New Roman" w:cs="Times New Roman"/>
          <w:bCs/>
          <w:color w:val="000000"/>
          <w:sz w:val="24"/>
          <w:szCs w:val="24"/>
        </w:rPr>
        <w:lastRenderedPageBreak/>
        <w:t>Group. However, the APL members will not be eligible for the subsidy under the scheme</w:t>
      </w:r>
      <w:r w:rsidRPr="001A56B8">
        <w:rPr>
          <w:rFonts w:ascii="Times New Roman" w:eastAsia="Times New Roman" w:hAnsi="Times New Roman" w:cs="Times New Roman"/>
          <w:bCs/>
          <w:color w:val="000000"/>
          <w:sz w:val="24"/>
          <w:szCs w:val="24"/>
          <w:u w:val="single"/>
        </w:rPr>
        <w:t>.</w:t>
      </w:r>
      <w:r w:rsidRPr="001A56B8">
        <w:rPr>
          <w:rFonts w:ascii="Times New Roman" w:eastAsia="Times New Roman" w:hAnsi="Times New Roman" w:cs="Times New Roman"/>
          <w:bCs/>
          <w:color w:val="000000"/>
          <w:sz w:val="24"/>
          <w:szCs w:val="24"/>
        </w:rPr>
        <w:t> The group shall not consist of more than one member from the same family. A person should not be a member of more than one group. The BPL families must actively participate in the management and decision making, which should not ordinarily be entirely in the hands of APL families. Further, APL members of the Self Help Group shall not become office bearers (Group Leader, Assistant Group Leader or Treasurer) of the Group.</w:t>
      </w:r>
    </w:p>
    <w:p w:rsidR="00201B26" w:rsidRPr="001A56B8" w:rsidRDefault="00201B26" w:rsidP="00201B26">
      <w:pPr>
        <w:spacing w:after="100" w:afterAutospacing="1" w:line="360" w:lineRule="auto"/>
        <w:ind w:right="-90" w:firstLine="1440"/>
        <w:jc w:val="both"/>
        <w:rPr>
          <w:rFonts w:ascii="Times New Roman" w:eastAsia="Times New Roman" w:hAnsi="Times New Roman" w:cs="Times New Roman"/>
          <w:bCs/>
          <w:color w:val="000000"/>
          <w:sz w:val="24"/>
          <w:szCs w:val="24"/>
        </w:rPr>
      </w:pPr>
      <w:r w:rsidRPr="001A56B8">
        <w:rPr>
          <w:rFonts w:ascii="Times New Roman" w:eastAsia="Times New Roman" w:hAnsi="Times New Roman" w:cs="Times New Roman"/>
          <w:bCs/>
          <w:color w:val="000000"/>
          <w:sz w:val="24"/>
          <w:szCs w:val="24"/>
        </w:rPr>
        <w:t>The group should devise a code of conduct (Group management norms) to bind itself. This should be in the form of regular meetings (weekly or fortnightly), functioning in a democratic manner, allowing free exchange of views, participation by the members in the decision making process.</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The group should be able to draw up an agenda for each meeting and take up discussions as per the agenda.</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The members should build their corpus through regular savings. The group should be able to collect the minimum voluntary saving amount from all the members regularly in the group meetings. The savings so collected will be the group corpus fund.</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The group corpus fund should be used to advance loans to the members. The group should develop financial management norms covering the loan sanction procedure, repayment schedule and interest rates.</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The members in the group meetings should take all the loaning decisions through a participatory decision making process.</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 xml:space="preserve">The group should be able to priorities the loan applications, fix repayment schedules, fix appropriate rate of interest for the loans advanced and closely monitor the repayment of the loan installments from the </w:t>
      </w:r>
      <w:proofErr w:type="spellStart"/>
      <w:r w:rsidRPr="001A56B8">
        <w:rPr>
          <w:rFonts w:ascii="Times New Roman" w:eastAsia="Times New Roman" w:hAnsi="Times New Roman" w:cs="Times New Roman"/>
          <w:bCs/>
          <w:color w:val="000000"/>
          <w:sz w:val="24"/>
          <w:szCs w:val="24"/>
        </w:rPr>
        <w:t>loanee</w:t>
      </w:r>
      <w:proofErr w:type="spellEnd"/>
      <w:r w:rsidRPr="001A56B8">
        <w:rPr>
          <w:rFonts w:ascii="Times New Roman" w:eastAsia="Times New Roman" w:hAnsi="Times New Roman" w:cs="Times New Roman"/>
          <w:bCs/>
          <w:color w:val="000000"/>
          <w:sz w:val="24"/>
          <w:szCs w:val="24"/>
        </w:rPr>
        <w:t>.</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The group should operate a group account preferably in their service area bank branch, so as to deposit the balance amounts left with the groups after disbursing loans to its members.</w:t>
      </w:r>
      <w:r w:rsidRPr="001A56B8">
        <w:rPr>
          <w:rFonts w:ascii="Times New Roman" w:eastAsia="Times New Roman" w:hAnsi="Times New Roman" w:cs="Times New Roman"/>
          <w:color w:val="000000"/>
          <w:sz w:val="24"/>
          <w:szCs w:val="24"/>
        </w:rPr>
        <w:t xml:space="preserve"> </w:t>
      </w:r>
      <w:r w:rsidRPr="001A56B8">
        <w:rPr>
          <w:rFonts w:ascii="Times New Roman" w:eastAsia="Times New Roman" w:hAnsi="Times New Roman" w:cs="Times New Roman"/>
          <w:bCs/>
          <w:color w:val="000000"/>
          <w:sz w:val="24"/>
          <w:szCs w:val="24"/>
        </w:rPr>
        <w:t xml:space="preserve">The group should maintain simple basic records such as Minutes book, Attendance register, Loan ledger, General ledger, Cash book, Bank passbook and individual passbooks. In the case of disabled persons, the groups formed should ideally be disability-specific wherever possible, however, in case sufficient number of people for formation of disability-specific groups are not available, a group may comprise of persons with diverse disabilities or a group may comprise of both disabled and non-disabled persons below the poverty line. </w:t>
      </w:r>
    </w:p>
    <w:p w:rsidR="00201B26" w:rsidRPr="001A56B8" w:rsidRDefault="00201B26" w:rsidP="00201B26">
      <w:pPr>
        <w:spacing w:after="100" w:afterAutospacing="1" w:line="360" w:lineRule="auto"/>
        <w:ind w:right="-90"/>
        <w:jc w:val="both"/>
        <w:rPr>
          <w:rFonts w:ascii="Times New Roman" w:eastAsia="Times New Roman" w:hAnsi="Times New Roman" w:cs="Times New Roman"/>
          <w:b/>
          <w:bCs/>
          <w:color w:val="000000"/>
          <w:sz w:val="24"/>
          <w:szCs w:val="24"/>
        </w:rPr>
      </w:pPr>
    </w:p>
    <w:p w:rsidR="00201B26" w:rsidRPr="001A56B8" w:rsidRDefault="00201B26" w:rsidP="00201B26">
      <w:pPr>
        <w:spacing w:after="100" w:afterAutospacing="1" w:line="360" w:lineRule="auto"/>
        <w:ind w:right="-90"/>
        <w:jc w:val="both"/>
        <w:rPr>
          <w:rFonts w:ascii="Times New Roman" w:eastAsia="Times New Roman" w:hAnsi="Times New Roman" w:cs="Times New Roman"/>
          <w:b/>
          <w:bCs/>
          <w:color w:val="000000"/>
          <w:sz w:val="24"/>
          <w:szCs w:val="24"/>
        </w:rPr>
      </w:pPr>
    </w:p>
    <w:p w:rsidR="00201B26" w:rsidRPr="001A56B8" w:rsidRDefault="00201B26" w:rsidP="00201B26">
      <w:p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eastAsia="Times New Roman" w:hAnsi="Times New Roman" w:cs="Times New Roman"/>
          <w:b/>
          <w:bCs/>
          <w:color w:val="000000"/>
          <w:sz w:val="24"/>
          <w:szCs w:val="24"/>
        </w:rPr>
        <w:lastRenderedPageBreak/>
        <w:t>Status of SHGs in Tamilnadu:</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Total No. of SHGs in Tamilnadu as on 2010 was 4, 41,311.</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Total No. of SHGs women members 69.91 Lakhs.</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 xml:space="preserve">Total No. of Rural SHGs 3, 02,092. </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Total No. of Rural SHG members 48, 33,472.</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 xml:space="preserve">Total No. of Urban SHGs 21, 57,894. </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Total Savings Rs.2, 568 Crores.</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 xml:space="preserve">Total No. of SHGs Credit linked 4, 02,046. </w:t>
      </w:r>
    </w:p>
    <w:p w:rsidR="00201B26" w:rsidRPr="001A56B8" w:rsidRDefault="00201B26" w:rsidP="00201B26">
      <w:pPr>
        <w:pStyle w:val="ListParagraph"/>
        <w:numPr>
          <w:ilvl w:val="0"/>
          <w:numId w:val="3"/>
        </w:numPr>
        <w:tabs>
          <w:tab w:val="left" w:pos="90"/>
        </w:tabs>
        <w:spacing w:after="100" w:afterAutospacing="1" w:line="360" w:lineRule="auto"/>
        <w:ind w:right="-90"/>
        <w:jc w:val="both"/>
        <w:rPr>
          <w:rFonts w:ascii="Times New Roman" w:eastAsia="Times New Roman" w:hAnsi="Times New Roman" w:cs="Times New Roman"/>
          <w:b/>
          <w:bCs/>
          <w:color w:val="000000"/>
          <w:sz w:val="24"/>
          <w:szCs w:val="24"/>
        </w:rPr>
      </w:pPr>
      <w:r w:rsidRPr="001A56B8">
        <w:rPr>
          <w:rFonts w:ascii="Times New Roman" w:hAnsi="Times New Roman" w:cs="Times New Roman"/>
          <w:sz w:val="24"/>
          <w:szCs w:val="24"/>
        </w:rPr>
        <w:t>Total No. of SHGs 4.69 lakhs as on 30-10-2010 with 70 lakhs members.99% of SHGs Bank Loans are promptly repaid by the groups.</w:t>
      </w:r>
    </w:p>
    <w:p w:rsidR="00201B26" w:rsidRPr="001A56B8" w:rsidRDefault="00201B26" w:rsidP="00201B26">
      <w:pPr>
        <w:spacing w:after="100" w:afterAutospacing="1" w:line="360" w:lineRule="auto"/>
        <w:ind w:right="-90"/>
        <w:jc w:val="both"/>
        <w:rPr>
          <w:rFonts w:ascii="Times New Roman" w:eastAsia="Times New Roman" w:hAnsi="Times New Roman" w:cs="Times New Roman"/>
          <w:bCs/>
          <w:color w:val="000000"/>
          <w:sz w:val="28"/>
          <w:szCs w:val="28"/>
        </w:rPr>
      </w:pPr>
      <w:r w:rsidRPr="001A56B8">
        <w:rPr>
          <w:rFonts w:ascii="Times New Roman" w:eastAsia="Times New Roman" w:hAnsi="Times New Roman" w:cs="Times New Roman"/>
          <w:b/>
          <w:bCs/>
          <w:color w:val="000000"/>
          <w:sz w:val="28"/>
          <w:szCs w:val="28"/>
        </w:rPr>
        <w:t xml:space="preserve">B. </w:t>
      </w:r>
      <w:r w:rsidRPr="001A56B8">
        <w:rPr>
          <w:rFonts w:ascii="Times New Roman" w:eastAsia="Times New Roman" w:hAnsi="Times New Roman" w:cs="Times New Roman"/>
          <w:b/>
          <w:bCs/>
          <w:color w:val="000000" w:themeColor="text1"/>
          <w:sz w:val="28"/>
          <w:szCs w:val="28"/>
        </w:rPr>
        <w:t>Studies done earlier:</w:t>
      </w:r>
    </w:p>
    <w:p w:rsidR="00201B26" w:rsidRPr="001A56B8" w:rsidRDefault="00201B26" w:rsidP="00201B26">
      <w:pPr>
        <w:pStyle w:val="ListParagraph"/>
        <w:tabs>
          <w:tab w:val="left" w:pos="0"/>
          <w:tab w:val="left" w:pos="1440"/>
        </w:tabs>
        <w:spacing w:after="100" w:afterAutospacing="1" w:line="360" w:lineRule="auto"/>
        <w:ind w:left="0" w:right="-90" w:firstLine="1440"/>
        <w:jc w:val="both"/>
        <w:rPr>
          <w:rFonts w:ascii="Times New Roman" w:hAnsi="Times New Roman" w:cs="Times New Roman"/>
          <w:sz w:val="24"/>
          <w:szCs w:val="24"/>
        </w:rPr>
      </w:pPr>
      <w:r w:rsidRPr="001A56B8">
        <w:rPr>
          <w:rFonts w:ascii="Times New Roman" w:hAnsi="Times New Roman" w:cs="Times New Roman"/>
          <w:sz w:val="24"/>
          <w:szCs w:val="24"/>
        </w:rPr>
        <w:t>The study relating to self-help groups in various basis made by different readers and researchers are summarized and presented.</w:t>
      </w:r>
    </w:p>
    <w:p w:rsidR="00201B26" w:rsidRPr="001A56B8" w:rsidRDefault="00201B26" w:rsidP="00201B26">
      <w:pPr>
        <w:pStyle w:val="ListParagraph"/>
        <w:spacing w:line="360" w:lineRule="auto"/>
        <w:ind w:left="0" w:right="-90" w:firstLine="360"/>
        <w:jc w:val="both"/>
        <w:rPr>
          <w:rFonts w:ascii="Times New Roman" w:hAnsi="Times New Roman" w:cs="Times New Roman"/>
          <w:sz w:val="24"/>
          <w:szCs w:val="24"/>
        </w:rPr>
      </w:pPr>
    </w:p>
    <w:p w:rsidR="00201B26" w:rsidRPr="001A56B8" w:rsidRDefault="00201B26" w:rsidP="00201B26">
      <w:pPr>
        <w:pStyle w:val="ListParagraph"/>
        <w:spacing w:line="360" w:lineRule="auto"/>
        <w:ind w:left="0" w:right="-90" w:firstLine="144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According to</w:t>
      </w:r>
      <w:r w:rsidRPr="001A56B8">
        <w:rPr>
          <w:rFonts w:ascii="Times New Roman" w:eastAsia="Calibri" w:hAnsi="Times New Roman" w:cs="Times New Roman"/>
          <w:sz w:val="24"/>
          <w:szCs w:val="24"/>
        </w:rPr>
        <w:tab/>
        <w:t xml:space="preserve"> Sharam Sakthi (1979) a report of the National commission on self employed women and women in informal sector stated that women in the unorganized sector are the weakest link in labour statistics.</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As we know researcher still debate on accomplishment of micro finance pertained to gender empowerment and outcomes. However, the research opinion has broadly been classified in two schools of thoughts. Several researchers had concluded</w:t>
      </w:r>
      <w:proofErr w:type="gramStart"/>
      <w:r w:rsidRPr="001A56B8">
        <w:rPr>
          <w:rFonts w:ascii="Times New Roman" w:hAnsi="Times New Roman" w:cs="Times New Roman"/>
          <w:sz w:val="24"/>
          <w:szCs w:val="24"/>
        </w:rPr>
        <w:t>,</w:t>
      </w:r>
      <w:proofErr w:type="gramEnd"/>
      <w:r w:rsidRPr="001A56B8">
        <w:rPr>
          <w:rFonts w:ascii="Times New Roman" w:hAnsi="Times New Roman" w:cs="Times New Roman"/>
          <w:sz w:val="24"/>
          <w:szCs w:val="24"/>
        </w:rPr>
        <w:t xml:space="preserve"> micro credit is an effective devise for empowering woman in the present era (Syed </w:t>
      </w:r>
      <w:proofErr w:type="spellStart"/>
      <w:r w:rsidRPr="001A56B8">
        <w:rPr>
          <w:rFonts w:ascii="Times New Roman" w:hAnsi="Times New Roman" w:cs="Times New Roman"/>
          <w:sz w:val="24"/>
          <w:szCs w:val="24"/>
        </w:rPr>
        <w:t>Hashemi</w:t>
      </w:r>
      <w:proofErr w:type="spellEnd"/>
      <w:r w:rsidRPr="001A56B8">
        <w:rPr>
          <w:rFonts w:ascii="Times New Roman" w:hAnsi="Times New Roman" w:cs="Times New Roman"/>
          <w:sz w:val="24"/>
          <w:szCs w:val="24"/>
        </w:rPr>
        <w:t xml:space="preserve"> .et. al1996; </w:t>
      </w:r>
      <w:proofErr w:type="spellStart"/>
      <w:r w:rsidRPr="001A56B8">
        <w:rPr>
          <w:rFonts w:ascii="Times New Roman" w:hAnsi="Times New Roman" w:cs="Times New Roman"/>
          <w:sz w:val="24"/>
          <w:szCs w:val="24"/>
        </w:rPr>
        <w:t>Mayoux</w:t>
      </w:r>
      <w:proofErr w:type="spellEnd"/>
      <w:r w:rsidRPr="001A56B8">
        <w:rPr>
          <w:rFonts w:ascii="Times New Roman" w:hAnsi="Times New Roman" w:cs="Times New Roman"/>
          <w:sz w:val="24"/>
          <w:szCs w:val="24"/>
        </w:rPr>
        <w:t xml:space="preserve">, 1998, 1999; </w:t>
      </w:r>
      <w:proofErr w:type="spellStart"/>
      <w:r w:rsidRPr="001A56B8">
        <w:rPr>
          <w:rFonts w:ascii="Times New Roman" w:hAnsi="Times New Roman" w:cs="Times New Roman"/>
          <w:sz w:val="24"/>
          <w:szCs w:val="24"/>
        </w:rPr>
        <w:t>Susane</w:t>
      </w:r>
      <w:proofErr w:type="spellEnd"/>
      <w:r w:rsidRPr="001A56B8">
        <w:rPr>
          <w:rFonts w:ascii="Times New Roman" w:hAnsi="Times New Roman" w:cs="Times New Roman"/>
          <w:sz w:val="24"/>
          <w:szCs w:val="24"/>
        </w:rPr>
        <w:t xml:space="preserve"> Johnson 2000; Hunt and </w:t>
      </w:r>
      <w:proofErr w:type="spellStart"/>
      <w:r w:rsidRPr="001A56B8">
        <w:rPr>
          <w:rFonts w:ascii="Times New Roman" w:hAnsi="Times New Roman" w:cs="Times New Roman"/>
          <w:sz w:val="24"/>
          <w:szCs w:val="24"/>
        </w:rPr>
        <w:t>Kasynathan</w:t>
      </w:r>
      <w:proofErr w:type="spellEnd"/>
      <w:r w:rsidRPr="001A56B8">
        <w:rPr>
          <w:rFonts w:ascii="Times New Roman" w:hAnsi="Times New Roman" w:cs="Times New Roman"/>
          <w:sz w:val="24"/>
          <w:szCs w:val="24"/>
        </w:rPr>
        <w:t xml:space="preserve"> 2001; Kabeer 1998; Goetz and Sen Gupta 1996; </w:t>
      </w:r>
      <w:proofErr w:type="spellStart"/>
      <w:r w:rsidRPr="001A56B8">
        <w:rPr>
          <w:rFonts w:ascii="Times New Roman" w:hAnsi="Times New Roman" w:cs="Times New Roman"/>
          <w:sz w:val="24"/>
          <w:szCs w:val="24"/>
        </w:rPr>
        <w:t>Mayoux</w:t>
      </w:r>
      <w:proofErr w:type="spellEnd"/>
      <w:r w:rsidRPr="001A56B8">
        <w:rPr>
          <w:rFonts w:ascii="Times New Roman" w:hAnsi="Times New Roman" w:cs="Times New Roman"/>
          <w:sz w:val="24"/>
          <w:szCs w:val="24"/>
        </w:rPr>
        <w:t>, L 2001; Leach and Sitaram 2002). They have also argued</w:t>
      </w:r>
      <w:proofErr w:type="gramStart"/>
      <w:r w:rsidRPr="001A56B8">
        <w:rPr>
          <w:rFonts w:ascii="Times New Roman" w:hAnsi="Times New Roman" w:cs="Times New Roman"/>
          <w:sz w:val="24"/>
          <w:szCs w:val="24"/>
        </w:rPr>
        <w:t>,</w:t>
      </w:r>
      <w:proofErr w:type="gramEnd"/>
      <w:r w:rsidRPr="001A56B8">
        <w:rPr>
          <w:rFonts w:ascii="Times New Roman" w:hAnsi="Times New Roman" w:cs="Times New Roman"/>
          <w:sz w:val="24"/>
          <w:szCs w:val="24"/>
        </w:rPr>
        <w:t xml:space="preserve"> micro credit has potential to increases women’s empowerment through decision on mobility. In this regard, </w:t>
      </w:r>
      <w:proofErr w:type="spellStart"/>
      <w:r w:rsidRPr="001A56B8">
        <w:rPr>
          <w:rFonts w:ascii="Times New Roman" w:hAnsi="Times New Roman" w:cs="Times New Roman"/>
          <w:sz w:val="24"/>
          <w:szCs w:val="24"/>
        </w:rPr>
        <w:t>Hashemi</w:t>
      </w:r>
      <w:proofErr w:type="spellEnd"/>
      <w:r w:rsidRPr="001A56B8">
        <w:rPr>
          <w:rFonts w:ascii="Times New Roman" w:hAnsi="Times New Roman" w:cs="Times New Roman"/>
          <w:sz w:val="24"/>
          <w:szCs w:val="24"/>
        </w:rPr>
        <w:t xml:space="preserve"> et al (1996) observes that participation in micro credit programmes is positively associated with women’s level of empowerment defined as a function of here relatively physical mobility, economic security, ability to make various purchases of her own, freedom from domination and violence within family, political and legal awareness and participation in public </w:t>
      </w:r>
      <w:r w:rsidRPr="001A56B8">
        <w:rPr>
          <w:rFonts w:ascii="Times New Roman" w:hAnsi="Times New Roman" w:cs="Times New Roman"/>
          <w:sz w:val="24"/>
          <w:szCs w:val="24"/>
        </w:rPr>
        <w:lastRenderedPageBreak/>
        <w:t>life. It also is conceived to be a subset of the larger field of micro finance that additionally accommodates savings, insurance and remittance services (</w:t>
      </w:r>
      <w:proofErr w:type="spellStart"/>
      <w:r w:rsidRPr="001A56B8">
        <w:rPr>
          <w:rFonts w:ascii="Times New Roman" w:hAnsi="Times New Roman" w:cs="Times New Roman"/>
          <w:sz w:val="24"/>
          <w:szCs w:val="24"/>
        </w:rPr>
        <w:t>Hashemi</w:t>
      </w:r>
      <w:proofErr w:type="spellEnd"/>
      <w:r w:rsidRPr="001A56B8">
        <w:rPr>
          <w:rFonts w:ascii="Times New Roman" w:hAnsi="Times New Roman" w:cs="Times New Roman"/>
          <w:sz w:val="24"/>
          <w:szCs w:val="24"/>
        </w:rPr>
        <w:t xml:space="preserve"> et al 1996; Pitt el al. 2006; </w:t>
      </w:r>
      <w:proofErr w:type="spellStart"/>
      <w:r w:rsidRPr="001A56B8">
        <w:rPr>
          <w:rFonts w:ascii="Times New Roman" w:hAnsi="Times New Roman" w:cs="Times New Roman"/>
          <w:sz w:val="24"/>
          <w:szCs w:val="24"/>
        </w:rPr>
        <w:t>Cheston</w:t>
      </w:r>
      <w:proofErr w:type="spellEnd"/>
      <w:r w:rsidRPr="001A56B8">
        <w:rPr>
          <w:rFonts w:ascii="Times New Roman" w:hAnsi="Times New Roman" w:cs="Times New Roman"/>
          <w:sz w:val="24"/>
          <w:szCs w:val="24"/>
        </w:rPr>
        <w:t xml:space="preserve"> and Kuhn 2002; Rajasekhar2002; MYRADA2000). Linking on micro finance and women empowerment </w:t>
      </w:r>
      <w:proofErr w:type="spellStart"/>
      <w:r w:rsidRPr="001A56B8">
        <w:rPr>
          <w:rFonts w:ascii="Times New Roman" w:hAnsi="Times New Roman" w:cs="Times New Roman"/>
          <w:sz w:val="24"/>
          <w:szCs w:val="24"/>
        </w:rPr>
        <w:t>Maux</w:t>
      </w:r>
      <w:proofErr w:type="spellEnd"/>
      <w:r w:rsidRPr="001A56B8">
        <w:rPr>
          <w:rFonts w:ascii="Times New Roman" w:hAnsi="Times New Roman" w:cs="Times New Roman"/>
          <w:sz w:val="24"/>
          <w:szCs w:val="24"/>
        </w:rPr>
        <w:t xml:space="preserve"> (2000) found an optimistic dimension of the possibility of sustainable micro-finance programmes in world-wide through empowering women and it also an important strategy to alleviate poverty (</w:t>
      </w:r>
      <w:proofErr w:type="spellStart"/>
      <w:r w:rsidRPr="001A56B8">
        <w:rPr>
          <w:rFonts w:ascii="Times New Roman" w:hAnsi="Times New Roman" w:cs="Times New Roman"/>
          <w:sz w:val="24"/>
          <w:szCs w:val="24"/>
        </w:rPr>
        <w:t>Maux</w:t>
      </w:r>
      <w:proofErr w:type="spellEnd"/>
      <w:r w:rsidRPr="001A56B8">
        <w:rPr>
          <w:rFonts w:ascii="Times New Roman" w:hAnsi="Times New Roman" w:cs="Times New Roman"/>
          <w:sz w:val="24"/>
          <w:szCs w:val="24"/>
        </w:rPr>
        <w:t xml:space="preserve"> 2000). </w:t>
      </w:r>
      <w:proofErr w:type="gramStart"/>
      <w:r w:rsidRPr="001A56B8">
        <w:rPr>
          <w:rFonts w:ascii="Times New Roman" w:hAnsi="Times New Roman" w:cs="Times New Roman"/>
          <w:sz w:val="24"/>
          <w:szCs w:val="24"/>
        </w:rPr>
        <w:t>Swain.</w:t>
      </w:r>
      <w:proofErr w:type="gramEnd"/>
      <w:r w:rsidRPr="001A56B8">
        <w:rPr>
          <w:rFonts w:ascii="Times New Roman" w:hAnsi="Times New Roman" w:cs="Times New Roman"/>
          <w:sz w:val="24"/>
          <w:szCs w:val="24"/>
        </w:rPr>
        <w:t xml:space="preserve"> R (2006) conducted a study on Self Help Group (SHG) and bank linkage program in India to determine the impact of microfinance on women’s empowerment in terms of increase in income and decline in vulnerability; through micro credit women have increased in control, management ability, self-confidence and decision making; greater awareness and participation in local politics (Swain 2006). On the other hand some researcher has doubt on impact of micro credit has favorable in terms of credit provision but the role on women empowerment are a questionable, because it is not automatically empowering women. Apart from the above danger the male dominating society has less opportunity to women to control and access over loan, provision of credit and subsequent micro enterprises (Goetz and Sen Gupta 1996; </w:t>
      </w:r>
      <w:proofErr w:type="spellStart"/>
      <w:r w:rsidRPr="001A56B8">
        <w:rPr>
          <w:rFonts w:ascii="Times New Roman" w:hAnsi="Times New Roman" w:cs="Times New Roman"/>
          <w:sz w:val="24"/>
          <w:szCs w:val="24"/>
        </w:rPr>
        <w:t>Mayoux</w:t>
      </w:r>
      <w:proofErr w:type="spellEnd"/>
      <w:r w:rsidRPr="001A56B8">
        <w:rPr>
          <w:rFonts w:ascii="Times New Roman" w:hAnsi="Times New Roman" w:cs="Times New Roman"/>
          <w:sz w:val="24"/>
          <w:szCs w:val="24"/>
        </w:rPr>
        <w:t xml:space="preserve"> 1998). </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A review of the literature raises question about the degree to which women keep a control over assets as a result of loans from SHGs. Research (Goetz and Sen Gupta 1996; </w:t>
      </w:r>
      <w:proofErr w:type="spellStart"/>
      <w:r w:rsidRPr="001A56B8">
        <w:rPr>
          <w:rFonts w:ascii="Times New Roman" w:hAnsi="Times New Roman" w:cs="Times New Roman"/>
          <w:sz w:val="24"/>
          <w:szCs w:val="24"/>
        </w:rPr>
        <w:t>Mayoux</w:t>
      </w:r>
      <w:proofErr w:type="spellEnd"/>
      <w:r w:rsidRPr="001A56B8">
        <w:rPr>
          <w:rFonts w:ascii="Times New Roman" w:hAnsi="Times New Roman" w:cs="Times New Roman"/>
          <w:sz w:val="24"/>
          <w:szCs w:val="24"/>
        </w:rPr>
        <w:t xml:space="preserve"> 1998) shows that only a minority of women receiving credit from poverty-oriented microfinance programmes are controlling their loans. In many cases women are merely ‘postboxes’: passing on the full amount of their loans directly to their husbands, sons or sons-in-law, with little or no access to the income generated and receiving bank only enough money to make weekly loan repayments. Goetz and Sen Gupta (1996) found that, on average, only 37 percent of loans provided by four different Bangladeshi credit organizations were either fully or significantly controlled by women, where significant control does not include control over marketing, and may thus, imply little control over the income generated.</w:t>
      </w:r>
    </w:p>
    <w:p w:rsidR="00201B26" w:rsidRPr="001A56B8" w:rsidRDefault="00201B26" w:rsidP="00201B26">
      <w:pPr>
        <w:spacing w:line="360" w:lineRule="auto"/>
        <w:ind w:firstLine="1440"/>
        <w:jc w:val="both"/>
        <w:rPr>
          <w:rFonts w:ascii="Times New Roman" w:hAnsi="Times New Roman" w:cs="Times New Roman"/>
          <w:sz w:val="24"/>
          <w:szCs w:val="24"/>
        </w:rPr>
      </w:pPr>
    </w:p>
    <w:p w:rsidR="00201B26" w:rsidRPr="001A56B8" w:rsidRDefault="00201B26" w:rsidP="00201B26">
      <w:pPr>
        <w:spacing w:line="360" w:lineRule="auto"/>
        <w:ind w:firstLine="1440"/>
        <w:jc w:val="both"/>
        <w:rPr>
          <w:rFonts w:ascii="Times New Roman" w:hAnsi="Times New Roman" w:cs="Times New Roman"/>
          <w:sz w:val="24"/>
          <w:szCs w:val="24"/>
        </w:rPr>
      </w:pPr>
    </w:p>
    <w:p w:rsidR="00201B26" w:rsidRPr="001A56B8" w:rsidRDefault="00201B26" w:rsidP="00201B26">
      <w:pPr>
        <w:spacing w:line="360" w:lineRule="auto"/>
        <w:ind w:firstLine="1440"/>
        <w:jc w:val="both"/>
        <w:rPr>
          <w:rFonts w:ascii="Times New Roman" w:hAnsi="Times New Roman" w:cs="Times New Roman"/>
          <w:sz w:val="24"/>
          <w:szCs w:val="24"/>
        </w:rPr>
      </w:pPr>
    </w:p>
    <w:p w:rsidR="00201B26" w:rsidRPr="001A56B8" w:rsidRDefault="00201B26" w:rsidP="00201B26">
      <w:pPr>
        <w:spacing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lastRenderedPageBreak/>
        <w:t>Ackerly</w:t>
      </w:r>
      <w:proofErr w:type="spellEnd"/>
      <w:r w:rsidRPr="001A56B8">
        <w:rPr>
          <w:rFonts w:ascii="Times New Roman" w:hAnsi="Times New Roman" w:cs="Times New Roman"/>
          <w:sz w:val="24"/>
          <w:szCs w:val="24"/>
        </w:rPr>
        <w:t xml:space="preserve"> (1995) noted that underpinning most credit interventions in Bangladesh was an implicit model of the empowered woman. He concluded that women’s access to the market was the primary route for their empowerment. Knowledge which comes through market access by the women motivates guides them against the likelihood of overwork, fatigue and malnutrition. </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Montgomery and </w:t>
      </w:r>
      <w:proofErr w:type="spellStart"/>
      <w:r w:rsidRPr="001A56B8">
        <w:rPr>
          <w:rFonts w:ascii="Times New Roman" w:hAnsi="Times New Roman" w:cs="Times New Roman"/>
          <w:sz w:val="24"/>
          <w:szCs w:val="24"/>
        </w:rPr>
        <w:t>Hulme</w:t>
      </w:r>
      <w:proofErr w:type="spellEnd"/>
      <w:r w:rsidRPr="001A56B8">
        <w:rPr>
          <w:rFonts w:ascii="Times New Roman" w:hAnsi="Times New Roman" w:cs="Times New Roman"/>
          <w:sz w:val="24"/>
          <w:szCs w:val="24"/>
        </w:rPr>
        <w:t xml:space="preserve"> (1996) found that only 9 per cent of first time female borrowers were primary managers of loan-funded activities while 87 per cent their role in terms of “Family partnerships.” By contrast, 33 per cent of first time male borrowers had sole authority over the loan-assisted activity while 56 per cent described it as a family partnership. They also found that access to loans did little to change the management of cash within the household for either female or male borrower. Interpreting reports of “joint” management as disguised male dominance in decision-making, the authors concluded that access to loans had done little to empower women.</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Kabeer (1998) distinguish between women as marginal, joint or primary decision makers, using a matrix, which considers women’s role in decision-making regarding the use of the loan, participation in running the business, and the use of profits. She writes that it is important to acknowledge this complexity in household gender relation, and to reflect on the mix of structural, individual and programme factors which influence the degree of control women are able to take over their loan.</w:t>
      </w:r>
    </w:p>
    <w:p w:rsidR="00201B26" w:rsidRPr="001A56B8" w:rsidRDefault="00201B26" w:rsidP="00201B26">
      <w:pPr>
        <w:spacing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Rahman’s</w:t>
      </w:r>
      <w:proofErr w:type="spellEnd"/>
      <w:r w:rsidRPr="001A56B8">
        <w:rPr>
          <w:rFonts w:ascii="Times New Roman" w:hAnsi="Times New Roman" w:cs="Times New Roman"/>
          <w:sz w:val="24"/>
          <w:szCs w:val="24"/>
        </w:rPr>
        <w:t xml:space="preserve"> (1999) research is a study of Grameen Bank lending to women in Bangladesh as well. </w:t>
      </w:r>
      <w:proofErr w:type="spellStart"/>
      <w:r w:rsidRPr="001A56B8">
        <w:rPr>
          <w:rFonts w:ascii="Times New Roman" w:hAnsi="Times New Roman" w:cs="Times New Roman"/>
          <w:sz w:val="24"/>
          <w:szCs w:val="24"/>
        </w:rPr>
        <w:t>Rahman</w:t>
      </w:r>
      <w:proofErr w:type="spellEnd"/>
      <w:r w:rsidRPr="001A56B8">
        <w:rPr>
          <w:rFonts w:ascii="Times New Roman" w:hAnsi="Times New Roman" w:cs="Times New Roman"/>
          <w:sz w:val="24"/>
          <w:szCs w:val="24"/>
        </w:rPr>
        <w:t xml:space="preserve"> questions the degree to which microfinance benefits women and explains that women in Bangladesh are often unable to use loans by themselves in the structure of patriarchy and the rural market economy. The absence of investment opportunities for rural women and the lack of control by the lending institution as to how loans are used and by whom lead women to pass on their loans to others (generally men) and lose control of their loans altogether. The study also shows that approximately 78 per cent of total loans approved in the village are actually used for different purpose than sanctioned by the project. </w:t>
      </w:r>
    </w:p>
    <w:p w:rsidR="00201B26" w:rsidRPr="001A56B8" w:rsidRDefault="00201B26" w:rsidP="00201B26">
      <w:pPr>
        <w:spacing w:line="360" w:lineRule="auto"/>
        <w:ind w:firstLine="1440"/>
        <w:jc w:val="both"/>
        <w:rPr>
          <w:rFonts w:ascii="Times New Roman" w:hAnsi="Times New Roman" w:cs="Times New Roman"/>
          <w:sz w:val="24"/>
          <w:szCs w:val="24"/>
        </w:rPr>
      </w:pP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lastRenderedPageBreak/>
        <w:t>Kabeer (1998) found that many women continue to register land and productive assets in their husband’s name. This is because of the law of inheritance. Assets will be inherited by sons if the assets are registered in the husband’s name and by daughters if the same is registered in the wife’s name (Kabeer, 1998). This raises questions about any assumed automatic links between credit and transformation in gender relations but also reflects the extreme dependence of women on husbands and sons for physical security, particularly in old age. These finding also raise serious questions about the impact of microfinance on poverty alleviation.</w:t>
      </w:r>
    </w:p>
    <w:p w:rsidR="00201B26" w:rsidRPr="001A56B8" w:rsidRDefault="00201B26" w:rsidP="00201B26">
      <w:pPr>
        <w:pStyle w:val="ListParagraph"/>
        <w:spacing w:line="360" w:lineRule="auto"/>
        <w:ind w:left="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Using </w:t>
      </w:r>
      <w:proofErr w:type="spellStart"/>
      <w:r w:rsidRPr="001A56B8">
        <w:rPr>
          <w:rFonts w:ascii="Times New Roman" w:hAnsi="Times New Roman" w:cs="Times New Roman"/>
          <w:sz w:val="24"/>
          <w:szCs w:val="24"/>
        </w:rPr>
        <w:t>Khandker’s</w:t>
      </w:r>
      <w:proofErr w:type="spellEnd"/>
      <w:r w:rsidRPr="001A56B8">
        <w:rPr>
          <w:rFonts w:ascii="Times New Roman" w:hAnsi="Times New Roman" w:cs="Times New Roman"/>
          <w:sz w:val="24"/>
          <w:szCs w:val="24"/>
        </w:rPr>
        <w:t xml:space="preserve"> data, </w:t>
      </w:r>
      <w:proofErr w:type="spellStart"/>
      <w:r w:rsidRPr="001A56B8">
        <w:rPr>
          <w:rFonts w:ascii="Times New Roman" w:hAnsi="Times New Roman" w:cs="Times New Roman"/>
          <w:sz w:val="24"/>
          <w:szCs w:val="24"/>
        </w:rPr>
        <w:t>Morduch</w:t>
      </w:r>
      <w:proofErr w:type="spellEnd"/>
      <w:r w:rsidRPr="001A56B8">
        <w:rPr>
          <w:rFonts w:ascii="Times New Roman" w:hAnsi="Times New Roman" w:cs="Times New Roman"/>
          <w:sz w:val="24"/>
          <w:szCs w:val="24"/>
        </w:rPr>
        <w:t xml:space="preserve"> (1998) found that the income effect was due to </w:t>
      </w:r>
      <w:proofErr w:type="spellStart"/>
      <w:r w:rsidRPr="001A56B8">
        <w:rPr>
          <w:rFonts w:ascii="Times New Roman" w:hAnsi="Times New Roman" w:cs="Times New Roman"/>
          <w:sz w:val="24"/>
          <w:szCs w:val="24"/>
        </w:rPr>
        <w:t>mis</w:t>
      </w:r>
      <w:proofErr w:type="spellEnd"/>
      <w:r w:rsidRPr="001A56B8">
        <w:rPr>
          <w:rFonts w:ascii="Times New Roman" w:hAnsi="Times New Roman" w:cs="Times New Roman"/>
          <w:sz w:val="24"/>
          <w:szCs w:val="24"/>
        </w:rPr>
        <w:t>-targeting of the microfinance programme and that perceived increase in income was due solely to those already above the poverty line who had managed to access the programme. Kabeer (1998) finds that microfinance has been effective in increasing incomes and assets, although certainly not in the poorest households.</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While the exclusion of the poorest is acknowledged in some research (</w:t>
      </w:r>
      <w:proofErr w:type="spellStart"/>
      <w:r w:rsidRPr="001A56B8">
        <w:rPr>
          <w:rFonts w:ascii="Times New Roman" w:hAnsi="Times New Roman" w:cs="Times New Roman"/>
          <w:sz w:val="24"/>
          <w:szCs w:val="24"/>
        </w:rPr>
        <w:t>Hulme</w:t>
      </w:r>
      <w:proofErr w:type="spellEnd"/>
      <w:r w:rsidRPr="001A56B8">
        <w:rPr>
          <w:rFonts w:ascii="Times New Roman" w:hAnsi="Times New Roman" w:cs="Times New Roman"/>
          <w:sz w:val="24"/>
          <w:szCs w:val="24"/>
        </w:rPr>
        <w:t xml:space="preserve"> 2000), it is rarely admitted by NGO staff and </w:t>
      </w:r>
      <w:proofErr w:type="spellStart"/>
      <w:r w:rsidRPr="001A56B8">
        <w:rPr>
          <w:rFonts w:ascii="Times New Roman" w:hAnsi="Times New Roman" w:cs="Times New Roman"/>
          <w:sz w:val="24"/>
          <w:szCs w:val="24"/>
        </w:rPr>
        <w:t>doners</w:t>
      </w:r>
      <w:proofErr w:type="spellEnd"/>
      <w:r w:rsidRPr="001A56B8">
        <w:rPr>
          <w:rFonts w:ascii="Times New Roman" w:hAnsi="Times New Roman" w:cs="Times New Roman"/>
          <w:sz w:val="24"/>
          <w:szCs w:val="24"/>
        </w:rPr>
        <w:t>. The overriding concern with repayment rates puts further pressures on groups to exclude those likely to experience greatest problems i.e. the poorest (</w:t>
      </w:r>
      <w:proofErr w:type="spellStart"/>
      <w:r w:rsidRPr="001A56B8">
        <w:rPr>
          <w:rFonts w:ascii="Times New Roman" w:hAnsi="Times New Roman" w:cs="Times New Roman"/>
          <w:sz w:val="24"/>
          <w:szCs w:val="24"/>
        </w:rPr>
        <w:t>Hulme</w:t>
      </w:r>
      <w:proofErr w:type="spellEnd"/>
      <w:r w:rsidRPr="001A56B8">
        <w:rPr>
          <w:rFonts w:ascii="Times New Roman" w:hAnsi="Times New Roman" w:cs="Times New Roman"/>
          <w:sz w:val="24"/>
          <w:szCs w:val="24"/>
        </w:rPr>
        <w:t xml:space="preserve"> and Mosley 1996; Montgomery 1996; Noponan1990). As micro credit is made available to groups, based on collective collateral, the process of group formation often precludes the very poor, who are perceived as being poor credit risks (</w:t>
      </w:r>
      <w:proofErr w:type="spellStart"/>
      <w:r w:rsidRPr="001A56B8">
        <w:rPr>
          <w:rFonts w:ascii="Times New Roman" w:hAnsi="Times New Roman" w:cs="Times New Roman"/>
          <w:sz w:val="24"/>
          <w:szCs w:val="24"/>
        </w:rPr>
        <w:t>Krishnaraj</w:t>
      </w:r>
      <w:proofErr w:type="spellEnd"/>
      <w:r w:rsidRPr="001A56B8">
        <w:rPr>
          <w:rFonts w:ascii="Times New Roman" w:hAnsi="Times New Roman" w:cs="Times New Roman"/>
          <w:sz w:val="24"/>
          <w:szCs w:val="24"/>
        </w:rPr>
        <w:t xml:space="preserve"> and Kay 2002 and FAO 2002). In some cases increased funding for large organizations has led to the squeezing out of smaller organizations in the same area who may have been challenging gender subordination on a wider basis (</w:t>
      </w:r>
      <w:proofErr w:type="spellStart"/>
      <w:r w:rsidRPr="001A56B8">
        <w:rPr>
          <w:rFonts w:ascii="Times New Roman" w:hAnsi="Times New Roman" w:cs="Times New Roman"/>
          <w:sz w:val="24"/>
          <w:szCs w:val="24"/>
        </w:rPr>
        <w:t>Arn</w:t>
      </w:r>
      <w:proofErr w:type="spellEnd"/>
      <w:r w:rsidRPr="001A56B8">
        <w:rPr>
          <w:rFonts w:ascii="Times New Roman" w:hAnsi="Times New Roman" w:cs="Times New Roman"/>
          <w:sz w:val="24"/>
          <w:szCs w:val="24"/>
        </w:rPr>
        <w:t xml:space="preserve"> and Lily 1992; Ebdon 1994).</w:t>
      </w: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Goetz and Sen Gupta (1996) reported that there was an increase in household tensions and domestic violence where women need to ask their husbands for loan </w:t>
      </w:r>
      <w:proofErr w:type="spellStart"/>
      <w:r w:rsidRPr="001A56B8">
        <w:rPr>
          <w:rFonts w:ascii="Times New Roman" w:hAnsi="Times New Roman" w:cs="Times New Roman"/>
          <w:sz w:val="24"/>
          <w:szCs w:val="24"/>
        </w:rPr>
        <w:t>instalments</w:t>
      </w:r>
      <w:proofErr w:type="spellEnd"/>
      <w:r w:rsidRPr="001A56B8">
        <w:rPr>
          <w:rFonts w:ascii="Times New Roman" w:hAnsi="Times New Roman" w:cs="Times New Roman"/>
          <w:sz w:val="24"/>
          <w:szCs w:val="24"/>
        </w:rPr>
        <w:t>. However, Schuler et al, (1996) suggests that group-based credit programs can reduce men’s violence against women by making women’s lives more public. The problem of men’s violence against women is deeply rooted, however, and the authors argue that much more extensive interventions will be needed to significantly undermine it.</w:t>
      </w:r>
    </w:p>
    <w:p w:rsidR="00201B26" w:rsidRPr="001A56B8" w:rsidRDefault="00201B26" w:rsidP="00201B26">
      <w:pPr>
        <w:spacing w:line="360" w:lineRule="auto"/>
        <w:ind w:firstLine="360"/>
        <w:jc w:val="both"/>
        <w:rPr>
          <w:rFonts w:ascii="Times New Roman" w:hAnsi="Times New Roman" w:cs="Times New Roman"/>
          <w:sz w:val="24"/>
          <w:szCs w:val="24"/>
        </w:rPr>
      </w:pPr>
    </w:p>
    <w:p w:rsidR="00201B26" w:rsidRPr="001A56B8" w:rsidRDefault="00201B26" w:rsidP="00201B26">
      <w:pPr>
        <w:spacing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lastRenderedPageBreak/>
        <w:t>Some argue that micro-finance programmes divert the attention of women from other more effective strategies for empowerment (Ebdon, 1995). Evidence suggests that, even in financially successful microfinance programmes, actual contribution to empowerment is often limited (</w:t>
      </w:r>
      <w:proofErr w:type="spellStart"/>
      <w:r w:rsidRPr="001A56B8">
        <w:rPr>
          <w:rFonts w:ascii="Times New Roman" w:hAnsi="Times New Roman" w:cs="Times New Roman"/>
          <w:sz w:val="24"/>
          <w:szCs w:val="24"/>
        </w:rPr>
        <w:t>Mayoux</w:t>
      </w:r>
      <w:proofErr w:type="spellEnd"/>
      <w:r w:rsidRPr="001A56B8">
        <w:rPr>
          <w:rFonts w:ascii="Times New Roman" w:hAnsi="Times New Roman" w:cs="Times New Roman"/>
          <w:sz w:val="24"/>
          <w:szCs w:val="24"/>
        </w:rPr>
        <w:t>, 2000). Most women remain confined to a narrow range of female low-income activities. Many women have limited control over income and/or what little income they earn may substitute for former male household contributions, as men retain more of their earnings for their own use. Women often have greater workloads combining both production and reproduction tasks.</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SakuntalaNarasimhan (1999), in the study, “Empowering women; An alternative stategy  from Rural India”, feels that the strategies for  empowering women must focus beyond economic restructuring  to improve the social relations which constrain and restrain women, and also feels that awareness is empowerment.</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Sivasubramanian.M.N. (1999), in, “credit based poverty alleviation programme; Innovative approach” says, poverty can be effectively eradicated only when the poor start contributing to the growth process through their active involvement. Voluntary organizations, Community bases self groups and local governmental organizations have a substantial role to play.</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gramStart"/>
      <w:r w:rsidRPr="001A56B8">
        <w:rPr>
          <w:rFonts w:ascii="Times New Roman" w:hAnsi="Times New Roman" w:cs="Times New Roman"/>
          <w:bCs/>
          <w:iCs/>
          <w:sz w:val="24"/>
          <w:szCs w:val="24"/>
        </w:rPr>
        <w:t>Manimekalai et</w:t>
      </w:r>
      <w:r w:rsidRPr="001A56B8">
        <w:rPr>
          <w:rFonts w:ascii="Times New Roman" w:eastAsia="Calibri" w:hAnsi="Times New Roman" w:cs="Times New Roman"/>
          <w:bCs/>
          <w:iCs/>
          <w:sz w:val="24"/>
          <w:szCs w:val="24"/>
        </w:rPr>
        <w:t>.</w:t>
      </w:r>
      <w:r w:rsidRPr="001A56B8">
        <w:rPr>
          <w:rFonts w:ascii="Times New Roman" w:eastAsia="Calibri" w:hAnsi="Times New Roman" w:cs="Times New Roman"/>
          <w:sz w:val="24"/>
          <w:szCs w:val="24"/>
        </w:rPr>
        <w:t>al.</w:t>
      </w:r>
      <w:proofErr w:type="gramEnd"/>
      <w:r w:rsidRPr="001A56B8">
        <w:rPr>
          <w:rFonts w:ascii="Times New Roman" w:eastAsia="Calibri" w:hAnsi="Times New Roman" w:cs="Times New Roman"/>
          <w:sz w:val="24"/>
          <w:szCs w:val="24"/>
        </w:rPr>
        <w:t xml:space="preserve"> (2000) examined the empowerment of women through SHGs in rural micro enterprises in Tiruchirappalli district of Tamilnadu. She found that majority of the women to be married and engaged in petty business, with rest distributed across processing, production and service units- most of them, had primary education, where a few engaged in production units and services, and majority of them in petty business were illiterates. The major problem reported by them was shortage of capital because the sample groups received loans only under SHG through its banks. Further, the service units performed better and helped to repay the loan on time, whereas the production units not only failed to generate its own capital but also problem with loan repayment.</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Nagayya</w:t>
      </w:r>
      <w:proofErr w:type="spellEnd"/>
      <w:r w:rsidRPr="001A56B8">
        <w:rPr>
          <w:rFonts w:ascii="Times New Roman" w:hAnsi="Times New Roman" w:cs="Times New Roman"/>
          <w:sz w:val="24"/>
          <w:szCs w:val="24"/>
        </w:rPr>
        <w:t xml:space="preserve"> (2000) stated that there has been a massive expansion in the formal credit delivery network in the last three decades and there is an acceptable gap in financing the genuine poor, especially in remote rural area. </w:t>
      </w:r>
    </w:p>
    <w:p w:rsidR="00201B26" w:rsidRPr="001A56B8" w:rsidRDefault="00201B26" w:rsidP="00201B26">
      <w:pPr>
        <w:autoSpaceDE w:val="0"/>
        <w:autoSpaceDN w:val="0"/>
        <w:adjustRightInd w:val="0"/>
        <w:spacing w:after="0" w:line="360" w:lineRule="auto"/>
        <w:ind w:firstLine="36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Devasia</w:t>
      </w:r>
      <w:proofErr w:type="spellEnd"/>
      <w:r w:rsidRPr="001A56B8">
        <w:rPr>
          <w:rFonts w:ascii="Times New Roman" w:hAnsi="Times New Roman" w:cs="Times New Roman"/>
          <w:sz w:val="24"/>
          <w:szCs w:val="24"/>
        </w:rPr>
        <w:t>, Leelamma (2001), in “Rural women’s empowerment: Grass root level experiment” Says, the collective domination of men over women called “patriarchy” had been eased out by the collective action of women by building up, nurturing and being in the mahilamandals.The mandals were transformed into entrepreneurial self help groups which will sustain their empowerment.</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Archanasinha</w:t>
      </w:r>
      <w:proofErr w:type="spellEnd"/>
      <w:r w:rsidRPr="001A56B8">
        <w:rPr>
          <w:rFonts w:ascii="Times New Roman" w:hAnsi="Times New Roman" w:cs="Times New Roman"/>
          <w:sz w:val="24"/>
          <w:szCs w:val="24"/>
        </w:rPr>
        <w:t>(2002), in study “Types of SHGs and their work” concluded that Self Help Groups and micro credit should be seen as one of the components of a solution to accelerate the socio-economic development particularly of the rural poor women in India. A judicious mix of micro credit along with other activities with emphasis on development and empowerment strategies and processes would certainly make micro credit an effective instrument of social and economic development particularly of the women in a holistic and integrated manner.</w:t>
      </w:r>
    </w:p>
    <w:p w:rsidR="00201B26" w:rsidRPr="001A56B8" w:rsidRDefault="00201B26" w:rsidP="00201B26">
      <w:pPr>
        <w:tabs>
          <w:tab w:val="left" w:pos="1440"/>
        </w:tabs>
        <w:autoSpaceDE w:val="0"/>
        <w:autoSpaceDN w:val="0"/>
        <w:adjustRightInd w:val="0"/>
        <w:spacing w:after="0"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Bharat </w:t>
      </w:r>
      <w:proofErr w:type="spellStart"/>
      <w:r w:rsidRPr="001A56B8">
        <w:rPr>
          <w:rFonts w:ascii="Times New Roman" w:hAnsi="Times New Roman" w:cs="Times New Roman"/>
          <w:sz w:val="24"/>
          <w:szCs w:val="24"/>
        </w:rPr>
        <w:t>Dogra</w:t>
      </w:r>
      <w:proofErr w:type="spellEnd"/>
      <w:r w:rsidRPr="001A56B8">
        <w:rPr>
          <w:rFonts w:ascii="Times New Roman" w:hAnsi="Times New Roman" w:cs="Times New Roman"/>
          <w:sz w:val="24"/>
          <w:szCs w:val="24"/>
        </w:rPr>
        <w:t xml:space="preserve"> (2002) reported that 15 to 20 women formed such groups with as monthly savings of Rs.10 each or Rs.20 each. Initially, men in many villages used to make fun of these groups with their small savings and also observed that when these savings grew and women were able to take loans to meet several pressing needs, men also started self-help groups with monthly savings of Rs.50 each or more.</w:t>
      </w:r>
    </w:p>
    <w:p w:rsidR="00201B26" w:rsidRPr="001A56B8" w:rsidRDefault="00201B26" w:rsidP="00201B26">
      <w:pPr>
        <w:autoSpaceDE w:val="0"/>
        <w:autoSpaceDN w:val="0"/>
        <w:adjustRightInd w:val="0"/>
        <w:spacing w:after="0" w:line="360" w:lineRule="auto"/>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SudhaRani.K.et.al. (2002), in their study, “SHGs, micro-credit and empowerment” says, the participation in the self help groups enriched the empowerment of women in four aspects namely, solidarity, strength, mobilization and collective action. Self confidence among the women also increased with increase in decision making power.</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bCs/>
          <w:iCs/>
          <w:sz w:val="24"/>
          <w:szCs w:val="24"/>
        </w:rPr>
        <w:t>Ghadoliya</w:t>
      </w:r>
      <w:proofErr w:type="spellEnd"/>
      <w:r w:rsidRPr="001A56B8">
        <w:rPr>
          <w:rFonts w:ascii="Times New Roman" w:hAnsi="Times New Roman" w:cs="Times New Roman"/>
          <w:bCs/>
          <w:iCs/>
          <w:sz w:val="24"/>
          <w:szCs w:val="24"/>
        </w:rPr>
        <w:t xml:space="preserve"> M.K. (2003), had a study on”</w:t>
      </w:r>
      <w:r w:rsidRPr="001A56B8">
        <w:rPr>
          <w:rFonts w:ascii="Times New Roman" w:hAnsi="Times New Roman" w:cs="Times New Roman"/>
          <w:bCs/>
          <w:sz w:val="24"/>
          <w:szCs w:val="24"/>
        </w:rPr>
        <w:t xml:space="preserve"> Empowering Women through Self -Help Groups: Role of Distance Education” the study found that </w:t>
      </w:r>
      <w:r w:rsidRPr="001A56B8">
        <w:rPr>
          <w:rFonts w:ascii="Times New Roman" w:hAnsi="Times New Roman" w:cs="Times New Roman"/>
          <w:sz w:val="24"/>
          <w:szCs w:val="24"/>
        </w:rPr>
        <w:t xml:space="preserve">the growing social awareness across the globe has brought a number of issues to the world among which gender equality and empowerment of women are very significant. Discrimination against women in the form of male-female differentiation constitutes the core of the gender- </w:t>
      </w:r>
      <w:proofErr w:type="spellStart"/>
      <w:r w:rsidRPr="001A56B8">
        <w:rPr>
          <w:rFonts w:ascii="Times New Roman" w:hAnsi="Times New Roman" w:cs="Times New Roman"/>
          <w:sz w:val="24"/>
          <w:szCs w:val="24"/>
        </w:rPr>
        <w:t>biased</w:t>
      </w:r>
      <w:proofErr w:type="spellEnd"/>
      <w:r w:rsidRPr="001A56B8">
        <w:rPr>
          <w:rFonts w:ascii="Times New Roman" w:hAnsi="Times New Roman" w:cs="Times New Roman"/>
          <w:sz w:val="24"/>
          <w:szCs w:val="24"/>
        </w:rPr>
        <w:t xml:space="preserve"> system. The education is the biggest liberating force and the rise in the levels of education which nourishes progressive outlook and the advent of industrialization and modernization have effected a change in the attitudes and thinking pattern of the people. The empowerment is not essentially political alone in </w:t>
      </w:r>
      <w:r w:rsidRPr="001A56B8">
        <w:rPr>
          <w:rFonts w:ascii="Times New Roman" w:hAnsi="Times New Roman" w:cs="Times New Roman"/>
          <w:sz w:val="24"/>
          <w:szCs w:val="24"/>
        </w:rPr>
        <w:lastRenderedPageBreak/>
        <w:t>fact; political empowerment will not succeed in the absence of economic empowerment. The scheme of micro financing through Self Help Groups (SHGs) has transferred the real economic power in the hands of women and has considerably reduced their dependence on men. This has helped in empowerment of women and building self-confidence, but lack of education often comes in the way and many a times they had to seek help from their husbands for day-to-day work i.e. bank accounts, etc. The distance education provides an opportunity to these women to improve their skills. The higher level of learning will help them to learn skill and vocations and play an effective role in the management of SHGs.</w:t>
      </w:r>
      <w:r w:rsidRPr="001A56B8">
        <w:rPr>
          <w:rFonts w:ascii="Times New Roman" w:hAnsi="Times New Roman" w:cs="Times New Roman"/>
          <w:iCs/>
          <w:sz w:val="24"/>
          <w:szCs w:val="24"/>
        </w:rPr>
        <w:t xml:space="preserve"> The Government must take effective measures to enroll the members of SHGs in the scheme of Open Schooling. It is observed that open education at present is mainly catering to the needs of urban areas where India lives. </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Pattanaik (2003) in her study reveals that SHGS are continuously striving for a better future for tribal women as participants, decision-makers and beneficiaries in the domestic, economic, social and cultural sphere of life. But due to certain constraints like gender inequality, exploitation, women torture for which various self help Groups are not organized properly and effectively.</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Sabyasachi Das (2003) reported on the functioning of Self-Help Groups and microcredit. It included social, economic, political and spiritual development of the poorer section of the society. NGOs gave some training to the SHGs for awareness building, entrepreneurship and skill training and some help in arranging inputs, and marketing, introduced saving and internal lending, helped in the maintenance of accounts and linked them with the banks for credit requirements.</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Jeyasudha</w:t>
      </w:r>
      <w:proofErr w:type="spellEnd"/>
      <w:r w:rsidRPr="001A56B8">
        <w:rPr>
          <w:rFonts w:ascii="Times New Roman" w:hAnsi="Times New Roman" w:cs="Times New Roman"/>
          <w:sz w:val="24"/>
          <w:szCs w:val="24"/>
        </w:rPr>
        <w:t xml:space="preserve"> (2004) reported that eradication of poverty and the ushering in of speedy socio-economic progress is the goal with which the developmental programmes are being implemented through a multipronged strategy, reaching out to the most disadvantaged sections of the society. She placed the concept of rural development at the top of agenda in national policies of developing countries of Asia, Africa and Latin America. The developed countries have also recognized this need and have directed their efforts towards meeting the basic needs of the poorest people in developing countries.</w:t>
      </w: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lastRenderedPageBreak/>
        <w:t>Meenambigai</w:t>
      </w:r>
      <w:proofErr w:type="spellEnd"/>
      <w:r w:rsidRPr="001A56B8">
        <w:rPr>
          <w:rFonts w:ascii="Times New Roman" w:hAnsi="Times New Roman" w:cs="Times New Roman"/>
          <w:sz w:val="24"/>
          <w:szCs w:val="24"/>
        </w:rPr>
        <w:t xml:space="preserve"> (2004) stated that self-help groups play a major role in transforming rural economy. Microcredit helps the rural poor to improve their standard of living and fulfills their credit needs. Microcredit encourages savings, promotes income generating activities and benefits women.</w:t>
      </w:r>
    </w:p>
    <w:p w:rsidR="00201B26" w:rsidRPr="001A56B8" w:rsidRDefault="00201B26" w:rsidP="00201B26">
      <w:pPr>
        <w:autoSpaceDE w:val="0"/>
        <w:autoSpaceDN w:val="0"/>
        <w:adjustRightInd w:val="0"/>
        <w:spacing w:after="0" w:line="360" w:lineRule="auto"/>
        <w:ind w:firstLine="36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Purushotham</w:t>
      </w:r>
      <w:proofErr w:type="spellEnd"/>
      <w:r w:rsidRPr="001A56B8">
        <w:rPr>
          <w:rFonts w:ascii="Times New Roman" w:hAnsi="Times New Roman" w:cs="Times New Roman"/>
          <w:sz w:val="24"/>
          <w:szCs w:val="24"/>
        </w:rPr>
        <w:t xml:space="preserve"> (2004) had a study on “Marketing Support to the SHGs”. The study examines that most of the SHG members living in regions of high poverty, low levels of agricultural surpluses, scanty resources and underdeveloped infrastructure find it difficult to identify and promote viable micro enterprises (ME) because of several constraints of these, poor resources base, infrastructural backwardness, illiteracy and low level of entrepreneurial profile of the working poor are predominant. Yet, in several villages and rural towns, the working poor have evolved and built different survival mechanisms. To be effective, and development support to these people has to be based on the reckoning of these mechanisms. In this backdrop, the author proposes market development strategies for SHG members. These are based on action research experience with working poor, particularly members of SHGs, in some parts of the country. These strategies are invariably location specific dynamic and illustrative.</w:t>
      </w:r>
    </w:p>
    <w:p w:rsidR="00201B26" w:rsidRPr="001A56B8" w:rsidRDefault="00201B26" w:rsidP="00201B26">
      <w:pPr>
        <w:autoSpaceDE w:val="0"/>
        <w:autoSpaceDN w:val="0"/>
        <w:adjustRightInd w:val="0"/>
        <w:spacing w:after="0" w:line="360" w:lineRule="auto"/>
        <w:ind w:firstLine="36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Sheik Mohammed (2004) reported that Self-Help Groups worked for the success of women entrepreneurs. </w:t>
      </w:r>
      <w:proofErr w:type="spellStart"/>
      <w:r w:rsidRPr="001A56B8">
        <w:rPr>
          <w:rFonts w:ascii="Times New Roman" w:hAnsi="Times New Roman" w:cs="Times New Roman"/>
          <w:sz w:val="24"/>
          <w:szCs w:val="24"/>
        </w:rPr>
        <w:t>Senthil</w:t>
      </w:r>
      <w:proofErr w:type="spellEnd"/>
      <w:r w:rsidRPr="001A56B8">
        <w:rPr>
          <w:rFonts w:ascii="Times New Roman" w:hAnsi="Times New Roman" w:cs="Times New Roman"/>
          <w:sz w:val="24"/>
          <w:szCs w:val="24"/>
        </w:rPr>
        <w:t xml:space="preserve"> </w:t>
      </w:r>
      <w:proofErr w:type="spellStart"/>
      <w:r w:rsidRPr="001A56B8">
        <w:rPr>
          <w:rFonts w:ascii="Times New Roman" w:hAnsi="Times New Roman" w:cs="Times New Roman"/>
          <w:sz w:val="24"/>
          <w:szCs w:val="24"/>
        </w:rPr>
        <w:t>Vadivoo</w:t>
      </w:r>
      <w:proofErr w:type="spellEnd"/>
      <w:r w:rsidRPr="001A56B8">
        <w:rPr>
          <w:rFonts w:ascii="Times New Roman" w:hAnsi="Times New Roman" w:cs="Times New Roman"/>
          <w:sz w:val="24"/>
          <w:szCs w:val="24"/>
        </w:rPr>
        <w:t xml:space="preserve"> and Sekar (2004) stated that the self help group is a movement for women empowerment; it covered women collectively struggling against direct and indirect barriers to their self development and their social, political and economic participation. Women’s empowerment can be viewed as a continuous process of several inter-related and mutually reinforcing components. Empowerment is a process of awareness and capacity building, leading to greater participation, greater decision – making power and control the transformative action to overcome the constraints in this process.</w:t>
      </w:r>
    </w:p>
    <w:p w:rsidR="00201B26" w:rsidRPr="001A56B8" w:rsidRDefault="00201B26" w:rsidP="00201B26">
      <w:pPr>
        <w:autoSpaceDE w:val="0"/>
        <w:autoSpaceDN w:val="0"/>
        <w:adjustRightInd w:val="0"/>
        <w:spacing w:after="0" w:line="360" w:lineRule="auto"/>
        <w:ind w:firstLine="36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Tripathy (2004) explained economic empowerment through income generating activities through self help groups and also explained its importance in education, mid -day meals scheme, health, agriculture and allied activities, community action and sustainable development and rural sanitation. Thus, the SHGs have been found to be an effective tool of micro-credit delivery for women empowerment and rural development                                        </w:t>
      </w:r>
      <w:r w:rsidRPr="001A56B8">
        <w:rPr>
          <w:rFonts w:ascii="Times New Roman" w:hAnsi="Times New Roman" w:cs="Times New Roman"/>
          <w:sz w:val="24"/>
          <w:szCs w:val="24"/>
        </w:rPr>
        <w:lastRenderedPageBreak/>
        <w:t xml:space="preserve">(Desai, 2000; </w:t>
      </w:r>
      <w:proofErr w:type="spellStart"/>
      <w:r w:rsidRPr="001A56B8">
        <w:rPr>
          <w:rFonts w:ascii="Times New Roman" w:hAnsi="Times New Roman" w:cs="Times New Roman"/>
          <w:sz w:val="24"/>
          <w:szCs w:val="24"/>
        </w:rPr>
        <w:t>Puhazhendhi</w:t>
      </w:r>
      <w:proofErr w:type="spellEnd"/>
      <w:r w:rsidRPr="001A56B8">
        <w:rPr>
          <w:rFonts w:ascii="Times New Roman" w:hAnsi="Times New Roman" w:cs="Times New Roman"/>
          <w:sz w:val="24"/>
          <w:szCs w:val="24"/>
        </w:rPr>
        <w:t xml:space="preserve">, 2000). There </w:t>
      </w:r>
      <w:proofErr w:type="gramStart"/>
      <w:r w:rsidRPr="001A56B8">
        <w:rPr>
          <w:rFonts w:ascii="Times New Roman" w:hAnsi="Times New Roman" w:cs="Times New Roman"/>
          <w:sz w:val="24"/>
          <w:szCs w:val="24"/>
        </w:rPr>
        <w:t>are</w:t>
      </w:r>
      <w:proofErr w:type="gramEnd"/>
      <w:r w:rsidRPr="001A56B8">
        <w:rPr>
          <w:rFonts w:ascii="Times New Roman" w:hAnsi="Times New Roman" w:cs="Times New Roman"/>
          <w:sz w:val="24"/>
          <w:szCs w:val="24"/>
        </w:rPr>
        <w:t xml:space="preserve"> several success stories of how SHGs have benefited the poverty-ridden people in the rural areas in emerging empowered and how lending to SHGs have made loss-making branches of banks to turn around. Although SHGs have come to stay there are some germane issues that need to be sorted out.</w:t>
      </w:r>
    </w:p>
    <w:p w:rsidR="00201B26" w:rsidRPr="001A56B8" w:rsidRDefault="00201B26" w:rsidP="00201B26">
      <w:pPr>
        <w:autoSpaceDE w:val="0"/>
        <w:autoSpaceDN w:val="0"/>
        <w:adjustRightInd w:val="0"/>
        <w:spacing w:after="0" w:line="360" w:lineRule="auto"/>
        <w:ind w:firstLine="36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VasudevaRao.V. (2004), in “Grass roots women’s groups in Andhra” observed that majority of members adhered to the democratic principle in their operation and the group dynamics is well preserved. This reflects as a positive manifestation of successful self-management.</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Almelu.S</w:t>
      </w:r>
      <w:proofErr w:type="spellEnd"/>
      <w:r w:rsidRPr="001A56B8">
        <w:rPr>
          <w:rFonts w:ascii="Times New Roman" w:hAnsi="Times New Roman" w:cs="Times New Roman"/>
          <w:sz w:val="24"/>
          <w:szCs w:val="24"/>
        </w:rPr>
        <w:t>. (2005), in “Group formation-modalities and objectives” observed that the approach of the SHG is more towards traditional occupations rather than the delivering of comprehensive training programmes. There is a need to create technological infrastructure for generation of employment and work places in areas with low capital investment and higher labour usage.</w:t>
      </w:r>
    </w:p>
    <w:p w:rsidR="00201B26" w:rsidRPr="001A56B8" w:rsidRDefault="00201B26" w:rsidP="00201B26">
      <w:pPr>
        <w:spacing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Arul </w:t>
      </w:r>
      <w:proofErr w:type="spellStart"/>
      <w:r w:rsidRPr="001A56B8">
        <w:rPr>
          <w:rFonts w:ascii="Times New Roman" w:hAnsi="Times New Roman" w:cs="Times New Roman"/>
          <w:sz w:val="24"/>
          <w:szCs w:val="24"/>
        </w:rPr>
        <w:t>kamaraj.J.M</w:t>
      </w:r>
      <w:proofErr w:type="spellEnd"/>
      <w:r w:rsidRPr="001A56B8">
        <w:rPr>
          <w:rFonts w:ascii="Times New Roman" w:hAnsi="Times New Roman" w:cs="Times New Roman"/>
          <w:sz w:val="24"/>
          <w:szCs w:val="24"/>
        </w:rPr>
        <w:t xml:space="preserve">.(2005), in his study, “SHG s new mantra for empowerment” revealed self help groups in future will pave the way to undertake mega projects like projects performed by joint stock companies, public sector enterprises etc.SHG have power to create a socio-economic revolution in the rural areas of our country. </w:t>
      </w: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proofErr w:type="gramStart"/>
      <w:r w:rsidRPr="001A56B8">
        <w:rPr>
          <w:rFonts w:ascii="Times New Roman" w:hAnsi="Times New Roman" w:cs="Times New Roman"/>
          <w:sz w:val="24"/>
          <w:szCs w:val="24"/>
        </w:rPr>
        <w:t>Banumathy.S</w:t>
      </w:r>
      <w:proofErr w:type="spellEnd"/>
      <w:r w:rsidRPr="001A56B8">
        <w:rPr>
          <w:rFonts w:ascii="Times New Roman" w:hAnsi="Times New Roman" w:cs="Times New Roman"/>
          <w:sz w:val="24"/>
          <w:szCs w:val="24"/>
        </w:rPr>
        <w:t>. (2005), in “SHGs and Bank linkages”.</w:t>
      </w:r>
      <w:proofErr w:type="gramEnd"/>
      <w:r w:rsidRPr="001A56B8">
        <w:rPr>
          <w:rFonts w:ascii="Times New Roman" w:hAnsi="Times New Roman" w:cs="Times New Roman"/>
          <w:sz w:val="24"/>
          <w:szCs w:val="24"/>
        </w:rPr>
        <w:t xml:space="preserve"> SHG will help to transform the rural economy by way of improving the economic status of each and every individual member of the SHG in the rural areas apart from providing scope for women empowerment. SHGs play a major role in women empowerment.</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Perumal.M.S</w:t>
      </w:r>
      <w:proofErr w:type="spellEnd"/>
      <w:r w:rsidRPr="001A56B8">
        <w:rPr>
          <w:rFonts w:ascii="Times New Roman" w:hAnsi="Times New Roman" w:cs="Times New Roman"/>
          <w:sz w:val="24"/>
          <w:szCs w:val="24"/>
        </w:rPr>
        <w:t>(2005) in “SHG: Empowering women at the grass roots” Says, the SHG members income has been increased after joining the SHG and now they are independent to meet their personal expenditure and they contribute more to their household income. The incremental income not only enhances the savings and with this the objectives of the SHGs in fulfilled.</w:t>
      </w: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lastRenderedPageBreak/>
        <w:t>Ragha</w:t>
      </w:r>
      <w:proofErr w:type="spellEnd"/>
      <w:r w:rsidRPr="001A56B8">
        <w:rPr>
          <w:rFonts w:ascii="Times New Roman" w:hAnsi="Times New Roman" w:cs="Times New Roman"/>
          <w:sz w:val="24"/>
          <w:szCs w:val="24"/>
        </w:rPr>
        <w:t xml:space="preserve"> </w:t>
      </w:r>
      <w:proofErr w:type="spellStart"/>
      <w:r w:rsidRPr="001A56B8">
        <w:rPr>
          <w:rFonts w:ascii="Times New Roman" w:hAnsi="Times New Roman" w:cs="Times New Roman"/>
          <w:sz w:val="24"/>
          <w:szCs w:val="24"/>
        </w:rPr>
        <w:t>Gaiha</w:t>
      </w:r>
      <w:proofErr w:type="spellEnd"/>
      <w:r w:rsidRPr="001A56B8">
        <w:rPr>
          <w:rFonts w:ascii="Times New Roman" w:hAnsi="Times New Roman" w:cs="Times New Roman"/>
          <w:sz w:val="24"/>
          <w:szCs w:val="24"/>
        </w:rPr>
        <w:t xml:space="preserve"> et.al (2005) had a study on “Microfinance Self Help Groups and Empowerment in Maharashtra”. They stated that while the targeting of microfinance through SHGs was unsatisfactory in terms of an income criterion, it was better in terms of other indicators of deprivation such as caste, land lessness and illiteracy. They found that the loans were used largely for health and education of children and for production- related expenses- especially by the disadvantaged, since the rate of return on such investment were high. Savings mobilization through SHGs was highly effective too-especially in a context of vulnerability of rural households to a range of idiosyncratic and covariant risks, and ineffectiveness of rural households to a range of idiosyncratic and covariant risks, and ineffectiveness of informal social networks in protecting them against such risks. Some of the mechanisms involved in it were identified and assessed, domestic violence was reduced. However, greater responsibilities for women also involved longer hours of work. The authors concluded that the benefits through women’s empowerment were substantial and reinforced the case of microfinance through SHGs on both equity and efficiency considerations.</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 xml:space="preserve">Ramachandran et.al (2005) had a study on “socio-economic empowerment and self-help groups”. They stated that the central social welfare board organized a huge, landmark national level meet of voluntary organizations on the theme ‘women role in nation building from panchayat to parliament’ at the </w:t>
      </w:r>
      <w:proofErr w:type="spellStart"/>
      <w:r w:rsidRPr="001A56B8">
        <w:rPr>
          <w:rFonts w:ascii="Times New Roman" w:hAnsi="Times New Roman" w:cs="Times New Roman"/>
          <w:sz w:val="24"/>
          <w:szCs w:val="24"/>
        </w:rPr>
        <w:t>Talkatora</w:t>
      </w:r>
      <w:proofErr w:type="spellEnd"/>
      <w:r w:rsidRPr="001A56B8">
        <w:rPr>
          <w:rFonts w:ascii="Times New Roman" w:hAnsi="Times New Roman" w:cs="Times New Roman"/>
          <w:sz w:val="24"/>
          <w:szCs w:val="24"/>
        </w:rPr>
        <w:t xml:space="preserve"> Indoor stadium in New Delhi. The main objectives of the study were to analyze the mode of operation of the self-help groups and, to find out the impact of self-help groups in empowering women. The study was undertaken in kanyakumari district of the nine blocks in kanyakumari district, the blocks were selected, and from each of these blocks fifteen villages were selected from each village; eight SHGs were selected and from each SHG, one member was selected as respondent. A total of one twenty respondent were selected for the study. Random sampling method was used for the selection of blocks, villages SHGs and respondents, using both primary and secondary data. The findings of this study showed that the self help groups in the study area were taking the lead and playing an important and pivotal role in social transformation, welfare activities and infrastructure building and they had served the cause of women empowerment, social solidarity and socio economic betterment of the poor. The following were suggested by this study.</w:t>
      </w:r>
    </w:p>
    <w:p w:rsidR="00201B26" w:rsidRPr="001A56B8" w:rsidRDefault="00201B26" w:rsidP="00201B26">
      <w:pPr>
        <w:pStyle w:val="ListParagraph"/>
        <w:spacing w:line="360" w:lineRule="auto"/>
        <w:ind w:left="2160" w:right="-90"/>
        <w:jc w:val="both"/>
        <w:rPr>
          <w:rFonts w:ascii="Times New Roman" w:eastAsia="Calibri" w:hAnsi="Times New Roman" w:cs="Times New Roman"/>
          <w:sz w:val="24"/>
          <w:szCs w:val="24"/>
        </w:rPr>
      </w:pPr>
    </w:p>
    <w:p w:rsidR="00201B26" w:rsidRPr="001A56B8" w:rsidRDefault="00201B26" w:rsidP="00201B26">
      <w:pPr>
        <w:pStyle w:val="ListParagraph"/>
        <w:numPr>
          <w:ilvl w:val="5"/>
          <w:numId w:val="2"/>
        </w:numPr>
        <w:spacing w:line="360" w:lineRule="auto"/>
        <w:ind w:right="-9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lastRenderedPageBreak/>
        <w:t>Attendance of members in group meetings has to be made compulsory.</w:t>
      </w:r>
    </w:p>
    <w:p w:rsidR="00201B26" w:rsidRPr="001A56B8" w:rsidRDefault="00201B26" w:rsidP="00201B26">
      <w:pPr>
        <w:pStyle w:val="ListParagraph"/>
        <w:numPr>
          <w:ilvl w:val="5"/>
          <w:numId w:val="2"/>
        </w:numPr>
        <w:spacing w:line="360" w:lineRule="auto"/>
        <w:ind w:right="-9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Rate of interest can be reduced, and number of installments for repayment can be increased.</w:t>
      </w:r>
    </w:p>
    <w:p w:rsidR="00201B26" w:rsidRPr="001A56B8" w:rsidRDefault="00201B26" w:rsidP="00201B26">
      <w:pPr>
        <w:pStyle w:val="ListParagraph"/>
        <w:numPr>
          <w:ilvl w:val="5"/>
          <w:numId w:val="2"/>
        </w:numPr>
        <w:spacing w:line="360" w:lineRule="auto"/>
        <w:ind w:right="-9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Rotation of representatives has to be made compulsory so that it will lead to women’s empowerment.</w:t>
      </w:r>
    </w:p>
    <w:p w:rsidR="00201B26" w:rsidRPr="001A56B8" w:rsidRDefault="00201B26" w:rsidP="00201B26">
      <w:pPr>
        <w:pStyle w:val="ListParagraph"/>
        <w:numPr>
          <w:ilvl w:val="5"/>
          <w:numId w:val="2"/>
        </w:numPr>
        <w:spacing w:line="360" w:lineRule="auto"/>
        <w:ind w:right="-9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Training is non-traditional activities has to be given.</w:t>
      </w:r>
    </w:p>
    <w:p w:rsidR="00201B26" w:rsidRPr="001A56B8" w:rsidRDefault="00201B26" w:rsidP="00201B26">
      <w:pPr>
        <w:spacing w:line="360" w:lineRule="auto"/>
        <w:ind w:right="-90"/>
        <w:jc w:val="both"/>
        <w:rPr>
          <w:rFonts w:ascii="Times New Roman" w:eastAsia="Calibri" w:hAnsi="Times New Roman" w:cs="Times New Roman"/>
          <w:sz w:val="24"/>
          <w:szCs w:val="24"/>
        </w:rPr>
      </w:pPr>
      <w:r w:rsidRPr="001A56B8">
        <w:rPr>
          <w:rFonts w:ascii="Times New Roman" w:eastAsia="Calibri" w:hAnsi="Times New Roman" w:cs="Times New Roman"/>
          <w:sz w:val="24"/>
          <w:szCs w:val="24"/>
        </w:rPr>
        <w:t>The findings of this study showed that the self help groups in the study area were taking the lead and playing an important and pivotal role in social transformation, welfare activities and infrastructure building and they had served the cause of women empowerment social solidarity and socio-economic betterment of the poor.</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 xml:space="preserve">Raja </w:t>
      </w:r>
      <w:proofErr w:type="spellStart"/>
      <w:r w:rsidRPr="001A56B8">
        <w:rPr>
          <w:rFonts w:ascii="Times New Roman" w:hAnsi="Times New Roman" w:cs="Times New Roman"/>
          <w:sz w:val="24"/>
          <w:szCs w:val="24"/>
        </w:rPr>
        <w:t>mohan.S</w:t>
      </w:r>
      <w:proofErr w:type="spellEnd"/>
      <w:r w:rsidRPr="001A56B8">
        <w:rPr>
          <w:rFonts w:ascii="Times New Roman" w:hAnsi="Times New Roman" w:cs="Times New Roman"/>
          <w:sz w:val="24"/>
          <w:szCs w:val="24"/>
        </w:rPr>
        <w:t>.(2005) in his study, “opinion of the members of self help groups” reveals  that SHG helps them to increase their status and aids to raise the standard of living of them women are becoming entrepreneurs with the help of SHG which avoids the exploitation of women and helps empowering them.</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Selvanathan.V.et.al. (2005), in their study, “self help group – A new beginning in women entrepreneurial development” says</w:t>
      </w:r>
      <w:proofErr w:type="gramStart"/>
      <w:r w:rsidRPr="001A56B8">
        <w:rPr>
          <w:rFonts w:ascii="Times New Roman" w:hAnsi="Times New Roman" w:cs="Times New Roman"/>
          <w:sz w:val="24"/>
          <w:szCs w:val="24"/>
        </w:rPr>
        <w:t>,</w:t>
      </w:r>
      <w:proofErr w:type="gramEnd"/>
      <w:r w:rsidRPr="001A56B8">
        <w:rPr>
          <w:rFonts w:ascii="Times New Roman" w:hAnsi="Times New Roman" w:cs="Times New Roman"/>
          <w:sz w:val="24"/>
          <w:szCs w:val="24"/>
        </w:rPr>
        <w:t xml:space="preserve"> the SHGs are really an instrument to guide our poor women and also to indicate entrepreneurial abilities. As the success rate is high at many places in India the SHGs are the real path </w:t>
      </w:r>
      <w:proofErr w:type="spellStart"/>
      <w:r w:rsidRPr="001A56B8">
        <w:rPr>
          <w:rFonts w:ascii="Times New Roman" w:hAnsi="Times New Roman" w:cs="Times New Roman"/>
          <w:sz w:val="24"/>
          <w:szCs w:val="24"/>
        </w:rPr>
        <w:t>finders</w:t>
      </w:r>
      <w:proofErr w:type="spellEnd"/>
      <w:r w:rsidRPr="001A56B8">
        <w:rPr>
          <w:rFonts w:ascii="Times New Roman" w:hAnsi="Times New Roman" w:cs="Times New Roman"/>
          <w:sz w:val="24"/>
          <w:szCs w:val="24"/>
        </w:rPr>
        <w:t xml:space="preserve"> in the life of rural Indian women. </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Sriraman V.P (2005) had a study on”</w:t>
      </w:r>
      <w:r w:rsidRPr="001A56B8">
        <w:rPr>
          <w:rFonts w:ascii="Times New Roman" w:hAnsi="Times New Roman" w:cs="Times New Roman"/>
          <w:bCs/>
          <w:sz w:val="24"/>
          <w:szCs w:val="24"/>
        </w:rPr>
        <w:t xml:space="preserve"> Micro Finance, Self Help Groups and Women Empowerment – current issues and concerns”</w:t>
      </w:r>
      <w:r w:rsidRPr="001A56B8">
        <w:rPr>
          <w:rFonts w:ascii="Times New Roman" w:hAnsi="Times New Roman" w:cs="Times New Roman"/>
          <w:sz w:val="24"/>
          <w:szCs w:val="24"/>
        </w:rPr>
        <w:t xml:space="preserve"> The first and perhaps the most critical Millennium Development Goals of all is to make a pivotal difference in reducing the extreme poverty and hunger by half within 2015. Around the globe, the United Nations Development Program (UNDP) seeks to promote various approaches to reduce human poverty by emphasizing the importance of social inclusion and equity, human rights and women’s empowerment. A well understood but poorly articulated reality of development is the role of women. The UN commission on status of women observed ‘ women who contribute half of the world’s population by virtue of an accident of birth, perform two-thirds of the world’s work, receive one-tenth of its income and owns less than one-hundredth of its property’. In India, women produce 30 percent of all food commodities consumed but get only 10 percent of the property or wealth of the country. </w:t>
      </w:r>
      <w:r w:rsidRPr="001A56B8">
        <w:rPr>
          <w:rFonts w:ascii="Times New Roman" w:hAnsi="Times New Roman" w:cs="Times New Roman"/>
          <w:sz w:val="24"/>
          <w:szCs w:val="24"/>
        </w:rPr>
        <w:lastRenderedPageBreak/>
        <w:t xml:space="preserve">There is a growing realization that rural women have been underestimated and discriminated against all walks of life, despite their substantial contribution to the household economy and in turn, the national economy as such. As it is clear that the rights and protection of women from social inequalities in statute books are not good enough, some practical solutions are to be acknowledged and most importantly, implemented. Women have been deprived of economic independence. The empowerment of women and improvement of their status and economic role needs to be integrated into economic development programs, as the development of any country is inseparably linked with the status and development of women. Given the gender division of lab </w:t>
      </w:r>
      <w:proofErr w:type="gramStart"/>
      <w:r w:rsidRPr="001A56B8">
        <w:rPr>
          <w:rFonts w:ascii="Times New Roman" w:hAnsi="Times New Roman" w:cs="Times New Roman"/>
          <w:sz w:val="24"/>
          <w:szCs w:val="24"/>
        </w:rPr>
        <w:t>our that</w:t>
      </w:r>
      <w:proofErr w:type="gramEnd"/>
      <w:r w:rsidRPr="001A56B8">
        <w:rPr>
          <w:rFonts w:ascii="Times New Roman" w:hAnsi="Times New Roman" w:cs="Times New Roman"/>
          <w:sz w:val="24"/>
          <w:szCs w:val="24"/>
        </w:rPr>
        <w:t xml:space="preserve"> prevails in India, Nutrition, Child health, and related matters typically depend mostly on women’s actions and decisions. Experience has shown that promotion of enterprise creation and income generating activities among women would transform them from ‘being alive’ to ‘living with dignity’. One of the powerful approaches to women empowerment and rural entrepreneurship is the formation of Self Help Groups (SHGs) especially among women. This strategy had fetched noticeable results not only in India and Bangladesh but world over. Women being central to the entire development process and at the precursor of social transformation can be demonstrated with many examples that could include Grameen Bank’s success, SHGs of </w:t>
      </w:r>
      <w:proofErr w:type="spellStart"/>
      <w:r w:rsidRPr="001A56B8">
        <w:rPr>
          <w:rFonts w:ascii="Times New Roman" w:hAnsi="Times New Roman" w:cs="Times New Roman"/>
          <w:sz w:val="24"/>
          <w:szCs w:val="24"/>
        </w:rPr>
        <w:t>ICICIBank</w:t>
      </w:r>
      <w:proofErr w:type="spellEnd"/>
      <w:r w:rsidRPr="001A56B8">
        <w:rPr>
          <w:rFonts w:ascii="Times New Roman" w:hAnsi="Times New Roman" w:cs="Times New Roman"/>
          <w:sz w:val="24"/>
          <w:szCs w:val="24"/>
        </w:rPr>
        <w:t xml:space="preserve">, Shakthi </w:t>
      </w:r>
      <w:proofErr w:type="spellStart"/>
      <w:r w:rsidRPr="001A56B8">
        <w:rPr>
          <w:rFonts w:ascii="Times New Roman" w:hAnsi="Times New Roman" w:cs="Times New Roman"/>
          <w:sz w:val="24"/>
          <w:szCs w:val="24"/>
        </w:rPr>
        <w:t>Ammas</w:t>
      </w:r>
      <w:proofErr w:type="spellEnd"/>
      <w:r w:rsidRPr="001A56B8">
        <w:rPr>
          <w:rFonts w:ascii="Times New Roman" w:hAnsi="Times New Roman" w:cs="Times New Roman"/>
          <w:sz w:val="24"/>
          <w:szCs w:val="24"/>
        </w:rPr>
        <w:t xml:space="preserve"> at HLL, CEMEX, </w:t>
      </w:r>
      <w:proofErr w:type="spellStart"/>
      <w:r w:rsidRPr="001A56B8">
        <w:rPr>
          <w:rFonts w:ascii="Times New Roman" w:hAnsi="Times New Roman" w:cs="Times New Roman"/>
          <w:sz w:val="24"/>
          <w:szCs w:val="24"/>
        </w:rPr>
        <w:t>Amul</w:t>
      </w:r>
      <w:proofErr w:type="spellEnd"/>
      <w:r w:rsidRPr="001A56B8">
        <w:rPr>
          <w:rFonts w:ascii="Times New Roman" w:hAnsi="Times New Roman" w:cs="Times New Roman"/>
          <w:sz w:val="24"/>
          <w:szCs w:val="24"/>
        </w:rPr>
        <w:t xml:space="preserve">, the success of Avon, Mary Kay, and Tupperware in US and other parts of the world. Micro Finance as a tool of poverty alleviation and women empowerment has gained acceptance in development dialogue the world over. There is an acute need among the poor for credit, both for consumption and production, which often forms the declining line between survival and succumbing to poverty. It has been found that besides food, credit is also needed for health, housing education. These needs are also critical for survival (Zeller, 2000). The success of SHGs as a development tool depends on the availability of Micro Finance. This paper tries to link all the pertinent points discussed above namely Microfinance, SHGs, Women Empowerment and Women Entrepreneurship. The paper would take some of the interesting cases, news and occurrences that would try to demonstrate that women can pro-create themselves, given a </w:t>
      </w:r>
      <w:proofErr w:type="gramStart"/>
      <w:r w:rsidRPr="001A56B8">
        <w:rPr>
          <w:rFonts w:ascii="Times New Roman" w:hAnsi="Times New Roman" w:cs="Times New Roman"/>
          <w:sz w:val="24"/>
          <w:szCs w:val="24"/>
        </w:rPr>
        <w:t>conducive</w:t>
      </w:r>
      <w:proofErr w:type="gramEnd"/>
      <w:r w:rsidRPr="001A56B8">
        <w:rPr>
          <w:rFonts w:ascii="Times New Roman" w:hAnsi="Times New Roman" w:cs="Times New Roman"/>
          <w:sz w:val="24"/>
          <w:szCs w:val="24"/>
        </w:rPr>
        <w:t xml:space="preserve"> climate.</w:t>
      </w: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lastRenderedPageBreak/>
        <w:t>Soundarapandian</w:t>
      </w:r>
      <w:proofErr w:type="spellEnd"/>
      <w:r w:rsidRPr="001A56B8">
        <w:rPr>
          <w:rFonts w:ascii="Times New Roman" w:hAnsi="Times New Roman" w:cs="Times New Roman"/>
          <w:sz w:val="24"/>
          <w:szCs w:val="24"/>
        </w:rPr>
        <w:t xml:space="preserve"> (2006) had a study on “micro finance for Rural Entrepreneurs Issues and Strategies”. An attempt is made here to analyze the growth of SHGs and the role of micro finance in developing the rural entrepreneurship. The study suggest that through there is a positive growth rate of SHGs in states but in terms of the growth of SHGs there is a wide variation among states. Linkages of Banks with SHGs are found impossible for this variation.    </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eastAsia="Calibri" w:hAnsi="Times New Roman" w:cs="Times New Roman"/>
          <w:sz w:val="24"/>
          <w:szCs w:val="24"/>
        </w:rPr>
        <w:t>Loganathan</w:t>
      </w:r>
      <w:proofErr w:type="spellEnd"/>
      <w:r w:rsidRPr="001A56B8">
        <w:rPr>
          <w:rFonts w:ascii="Times New Roman" w:eastAsia="Calibri" w:hAnsi="Times New Roman" w:cs="Times New Roman"/>
          <w:sz w:val="24"/>
          <w:szCs w:val="24"/>
        </w:rPr>
        <w:t xml:space="preserve"> et.al (2006) had studied “Inter Regional Development of Self Help Groups in India”. They stated that various other reviews and evaluations of SHG programmes suggested that SHGs had provided access to credit to their members; helped to promote savings and yielded moderate economic benefits; reduced the dependence on money lenders; and resulted in empowerment benefits to women. On the other hand, field reports also suggested to mainly the poorest families; there is greater evidence of social empowerment rather than economic impact and financial skills of group members had not developed as expected by the government. </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Vinayagamoorthi</w:t>
      </w:r>
      <w:proofErr w:type="spellEnd"/>
      <w:r w:rsidRPr="001A56B8">
        <w:rPr>
          <w:rFonts w:ascii="Times New Roman" w:hAnsi="Times New Roman" w:cs="Times New Roman"/>
          <w:sz w:val="24"/>
          <w:szCs w:val="24"/>
        </w:rPr>
        <w:t xml:space="preserve"> .A. (2006) had a study on “</w:t>
      </w:r>
      <w:r w:rsidRPr="001A56B8">
        <w:rPr>
          <w:rFonts w:ascii="Times New Roman" w:eastAsia="Calibri" w:hAnsi="Times New Roman" w:cs="Times New Roman"/>
          <w:bCs/>
          <w:sz w:val="24"/>
          <w:szCs w:val="24"/>
        </w:rPr>
        <w:t xml:space="preserve">Women Empowerment </w:t>
      </w:r>
      <w:r w:rsidRPr="001A56B8">
        <w:rPr>
          <w:rFonts w:ascii="Times New Roman" w:hAnsi="Times New Roman" w:cs="Times New Roman"/>
          <w:bCs/>
          <w:sz w:val="24"/>
          <w:szCs w:val="24"/>
        </w:rPr>
        <w:t>through</w:t>
      </w:r>
      <w:r w:rsidRPr="001A56B8">
        <w:rPr>
          <w:rFonts w:ascii="Times New Roman" w:eastAsia="Calibri" w:hAnsi="Times New Roman" w:cs="Times New Roman"/>
          <w:bCs/>
          <w:sz w:val="24"/>
          <w:szCs w:val="24"/>
        </w:rPr>
        <w:t xml:space="preserve"> Self Help Groups: A Case Study in the North Tamil Nadu</w:t>
      </w:r>
      <w:r w:rsidRPr="001A56B8">
        <w:rPr>
          <w:rFonts w:ascii="Times New Roman" w:hAnsi="Times New Roman" w:cs="Times New Roman"/>
          <w:bCs/>
          <w:sz w:val="24"/>
          <w:szCs w:val="24"/>
        </w:rPr>
        <w:t>”. The main objectives were</w:t>
      </w:r>
      <w:r w:rsidRPr="001A56B8">
        <w:rPr>
          <w:rFonts w:ascii="Times New Roman" w:hAnsi="Times New Roman" w:cs="Times New Roman"/>
          <w:sz w:val="24"/>
          <w:szCs w:val="24"/>
        </w:rPr>
        <w:t xml:space="preserve">, </w:t>
      </w:r>
      <w:r w:rsidRPr="001A56B8">
        <w:rPr>
          <w:rFonts w:ascii="Times New Roman" w:eastAsia="Calibri" w:hAnsi="Times New Roman" w:cs="Times New Roman"/>
          <w:sz w:val="24"/>
          <w:szCs w:val="24"/>
        </w:rPr>
        <w:t xml:space="preserve">to study the income, expenditure and savings of the members after joining SHGs, to know the role of SHGs in providing rural </w:t>
      </w:r>
      <w:r w:rsidRPr="001A56B8">
        <w:rPr>
          <w:rFonts w:ascii="Times New Roman" w:hAnsi="Times New Roman" w:cs="Times New Roman"/>
          <w:sz w:val="24"/>
          <w:szCs w:val="24"/>
        </w:rPr>
        <w:t>credit and the</w:t>
      </w:r>
      <w:r w:rsidRPr="001A56B8">
        <w:rPr>
          <w:rFonts w:ascii="Times New Roman" w:eastAsia="Calibri" w:hAnsi="Times New Roman" w:cs="Times New Roman"/>
          <w:sz w:val="24"/>
          <w:szCs w:val="24"/>
        </w:rPr>
        <w:t xml:space="preserve"> study was undertaken the women empowerment through SHGs in the north Tamil Nadu.  It is found that the income of the women has been increased after joining the SHGs. The monthly household expenditure also has been raised considerable level.  But the savings is increasing at slow rate, because the incremental expenditure is higher.  Mostly they are spending for present consumption. The good practice of the women SHGs in the study area is repayment of the loan in time.  Nearly 64 per cent of the debtor paid their monthly due within the time, even some members 19 per cent paid their due in advance. A few members do not pay in time but this is not affecting the further credit of SHGs.  </w:t>
      </w:r>
      <w:proofErr w:type="gramStart"/>
      <w:r w:rsidRPr="001A56B8">
        <w:rPr>
          <w:rFonts w:ascii="Times New Roman" w:eastAsia="Calibri" w:hAnsi="Times New Roman" w:cs="Times New Roman"/>
          <w:sz w:val="24"/>
          <w:szCs w:val="24"/>
        </w:rPr>
        <w:t>Since the repayment of loan is regular and within the time, we may conclude that the economic activities of SHGs are quite success.</w:t>
      </w:r>
      <w:proofErr w:type="gramEnd"/>
      <w:r w:rsidRPr="001A56B8">
        <w:rPr>
          <w:rFonts w:ascii="Times New Roman" w:eastAsia="Calibri" w:hAnsi="Times New Roman" w:cs="Times New Roman"/>
          <w:sz w:val="24"/>
          <w:szCs w:val="24"/>
        </w:rPr>
        <w:t>  In this way SHGs in north Tamil Nadu are very successful to develop women empowerment and rural areas.</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eastAsia="Calibri" w:hAnsi="Times New Roman" w:cs="Times New Roman"/>
          <w:sz w:val="24"/>
          <w:szCs w:val="24"/>
        </w:rPr>
        <w:t>Yadav</w:t>
      </w:r>
      <w:proofErr w:type="spellEnd"/>
      <w:r w:rsidRPr="001A56B8">
        <w:rPr>
          <w:rFonts w:ascii="Times New Roman" w:eastAsia="Calibri" w:hAnsi="Times New Roman" w:cs="Times New Roman"/>
          <w:sz w:val="24"/>
          <w:szCs w:val="24"/>
        </w:rPr>
        <w:t xml:space="preserve">, (2006) had a study on “Self Help Group movement in Rajasthan Bright prospects”. </w:t>
      </w:r>
      <w:proofErr w:type="gramStart"/>
      <w:r w:rsidRPr="001A56B8">
        <w:rPr>
          <w:rFonts w:ascii="Times New Roman" w:eastAsia="Calibri" w:hAnsi="Times New Roman" w:cs="Times New Roman"/>
          <w:sz w:val="24"/>
          <w:szCs w:val="24"/>
        </w:rPr>
        <w:t>Stated that till February 2006 about 13 lakh rural poor families had access to financial service through over 98500 SHGs in Rajasthan.</w:t>
      </w:r>
      <w:proofErr w:type="gramEnd"/>
      <w:r w:rsidRPr="001A56B8">
        <w:rPr>
          <w:rFonts w:ascii="Times New Roman" w:eastAsia="Calibri" w:hAnsi="Times New Roman" w:cs="Times New Roman"/>
          <w:sz w:val="24"/>
          <w:szCs w:val="24"/>
        </w:rPr>
        <w:t xml:space="preserve"> During the last four years SHG-Bank Linkage programmes had witnessed significant progress in Rajasthan. The performance of the Government development departments NGOs and the Banks under the programme were commendable.</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Anitha</w:t>
      </w:r>
      <w:proofErr w:type="spellEnd"/>
      <w:r w:rsidRPr="001A56B8">
        <w:rPr>
          <w:rFonts w:ascii="Times New Roman" w:hAnsi="Times New Roman" w:cs="Times New Roman"/>
          <w:sz w:val="24"/>
          <w:szCs w:val="24"/>
        </w:rPr>
        <w:t xml:space="preserve"> H.S et.al (2007) had a study on “Micro-Credit through Self-Help-Groups for Rural Development”. The main objective of the study was to examine the impact of SHG in their personal life. The study found that the success of these Self-Help Groups not only improved the economic status of the women concerned, but there was also a drastic change in their social status. SHGs developed human dignity among women. A woman was nobody earlier i.e. before joining but somebody now i.e. after joining.</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Karunakar</w:t>
      </w:r>
      <w:proofErr w:type="spellEnd"/>
      <w:r w:rsidRPr="001A56B8">
        <w:rPr>
          <w:rFonts w:ascii="Times New Roman" w:hAnsi="Times New Roman" w:cs="Times New Roman"/>
          <w:sz w:val="24"/>
          <w:szCs w:val="24"/>
        </w:rPr>
        <w:t xml:space="preserve"> m. et.al (2008) had a study on “impact of micro finance on SHGs in Tamilnadu”. The main objective of the study was to study the impact of self help groups on micro savings and micro financing in general and particular in women SHGs, to analyze the impact of micro finance through on income employment generation and social development of SHGs, to analyze the role of NABARD in women development, to examine bank service in providing cash credit to SHGs. The study found that the micro credit model of SHGs has got tremendous attention in recent years. Micro credit is an alternative source of credit for the poor. This system provides credit for the development of the poor sections of the society. It is also aimed for their capacity building. The phenomenal growth of SHGs indicates that weaker sections of the society are capable to sharpen their micro entrepreneurial skills with the help of their own savings and additional bank credit as and when they needed. In most parts of the country SHGs have achieved success in bringing the women in main stream of decision making. SHGs are also viable organized setup to disburse micro credit to the needy entrepreneur women and encouraging their promotion of poverty alleviation activities and programmes.</w:t>
      </w:r>
    </w:p>
    <w:p w:rsidR="00201B26" w:rsidRPr="001A56B8" w:rsidRDefault="00201B26" w:rsidP="00201B26">
      <w:pPr>
        <w:spacing w:line="360" w:lineRule="auto"/>
        <w:ind w:right="-90" w:firstLine="360"/>
        <w:jc w:val="both"/>
        <w:rPr>
          <w:rFonts w:ascii="Times New Roman" w:eastAsia="Calibri"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A study conducted by NCAER (2008), revealed that regularity of meetings, regularity of savings and rotation of regularity of savings and rotation of leaders etc, are found to be contributing to the effective performance of SHGs in India.</w:t>
      </w: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Balamirtham</w:t>
      </w:r>
      <w:proofErr w:type="spellEnd"/>
      <w:r w:rsidRPr="001A56B8">
        <w:rPr>
          <w:rFonts w:ascii="Times New Roman" w:hAnsi="Times New Roman" w:cs="Times New Roman"/>
          <w:sz w:val="24"/>
          <w:szCs w:val="24"/>
        </w:rPr>
        <w:t xml:space="preserve"> P.et.al. (2009) had a study on “women SHGs in the upliftment of Tsunami Victims”. The major objectives were to study the extent of benefits extended by Self Help Groups to their members in ameliorating their problems after Tsunami, to evaluate the impact of SHGS in the upliftment of their members in kanyakumari District, to examine the problems faced by members of SHGs in availing of assistances. The study found that in the upliftment of women affected by Tsunami, SHGs have been doing yeomen service. SHGs have been so active after Tsunami in kanyakumari District. The active role played by SHGs in assisting Tsunami affected women wiped the hard tears of those who have been wounded by Tsunami. It is possible for the SHGs only through the co-operation of the Government and NGOs who have sponsored SHGs.</w:t>
      </w:r>
    </w:p>
    <w:p w:rsidR="00201B26" w:rsidRPr="001A56B8" w:rsidRDefault="00201B26" w:rsidP="00201B26">
      <w:pPr>
        <w:spacing w:line="360" w:lineRule="auto"/>
        <w:ind w:right="-90" w:firstLine="1440"/>
        <w:jc w:val="both"/>
        <w:rPr>
          <w:rFonts w:ascii="Times New Roman" w:eastAsia="Calibri" w:hAnsi="Times New Roman" w:cs="Times New Roman"/>
          <w:sz w:val="24"/>
          <w:szCs w:val="24"/>
        </w:rPr>
      </w:pPr>
      <w:r w:rsidRPr="001A56B8">
        <w:rPr>
          <w:rFonts w:ascii="Times New Roman" w:hAnsi="Times New Roman" w:cs="Times New Roman"/>
          <w:sz w:val="24"/>
          <w:szCs w:val="24"/>
        </w:rPr>
        <w:t>Kumara Raja k. (2009) had a study on “Performance of Self Help Group in Tamilnadu”. According to the study the main objective was to encourage them to earn themselves and motivating the women in promotion of handicraft products. It also creates self awareness and sustained effort to rise in life. It aims at creating employment opportunity and also to empower rural women and improve the standard of living of rural home. The study had revealed that micro finance, micro credit through SHGs had reached the people. There was a steady growth in SHGs and millions of households are being helped through Micro Finance. Therefore, a timely and regular check will make the micro credit through SHGs to become a healthy progress of the overall development of the rural women.</w:t>
      </w:r>
    </w:p>
    <w:p w:rsidR="00201B26" w:rsidRPr="001A56B8" w:rsidRDefault="00201B26" w:rsidP="00201B26">
      <w:pPr>
        <w:spacing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 Nagaraj.v. et.al (2009) had a study on” Empowerment of Rural Women through SHG”. The main objective of the study was to create employment opportunities and to empower the rural women. It was found that SHG had improved the living standards of the rural people by alleviating poverty. It makes easy access to institutional credit facilities and mobilizes rural savings. The study had revealed that no development could be achieved in rural India on sustainable basis until and unless its women fold were developed and empowered socially and </w:t>
      </w:r>
      <w:proofErr w:type="spellStart"/>
      <w:r w:rsidRPr="001A56B8">
        <w:rPr>
          <w:rFonts w:ascii="Times New Roman" w:hAnsi="Times New Roman" w:cs="Times New Roman"/>
          <w:sz w:val="24"/>
          <w:szCs w:val="24"/>
        </w:rPr>
        <w:lastRenderedPageBreak/>
        <w:t>economically.Chavan</w:t>
      </w:r>
      <w:proofErr w:type="spellEnd"/>
      <w:r w:rsidRPr="001A56B8">
        <w:rPr>
          <w:rFonts w:ascii="Times New Roman" w:hAnsi="Times New Roman" w:cs="Times New Roman"/>
          <w:sz w:val="24"/>
          <w:szCs w:val="24"/>
        </w:rPr>
        <w:t xml:space="preserve"> V.M et.al (2010) had a study on “Micro Finance and Financial Inclusion of the poor through Self Help Group Bank Linkage”. The main objectives of  SHG-Bank Linkage was Evolving Supplementary credit strategies for meeting the need of the poor combining the flexibility, and responsiveness of the informal credit system with technical administrative capabilities and financial resources of formal financial institution. Building mutual trust confidence between bankers and rural poor and encouraging banking activity in both the thrift and credit aspects in a segment of the population that formal financial institution usually find difficult to match. The study revealed that SHG-Bank Linkage (SBL) Programme for credit has been able to reduce transaction costs. It has enabled to mobilize low cost deposits. The SBL (SHG-Bank Linkage) has introduced innovation in bank lending by forging flexibility, operationally easy and follow up virtue of informal lending system. This is in view of technical and administrative capabilities and efficiencies and adequate availability of financial resources of formal lending mechanism of commercial banks.</w:t>
      </w: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proofErr w:type="gramStart"/>
      <w:r w:rsidRPr="001A56B8">
        <w:rPr>
          <w:rFonts w:ascii="Times New Roman" w:hAnsi="Times New Roman" w:cs="Times New Roman"/>
          <w:sz w:val="24"/>
          <w:szCs w:val="24"/>
        </w:rPr>
        <w:t>Komala.K</w:t>
      </w:r>
      <w:proofErr w:type="spellEnd"/>
      <w:r w:rsidRPr="001A56B8">
        <w:rPr>
          <w:rFonts w:ascii="Times New Roman" w:hAnsi="Times New Roman" w:cs="Times New Roman"/>
          <w:sz w:val="24"/>
          <w:szCs w:val="24"/>
        </w:rPr>
        <w:t>, et.al.</w:t>
      </w:r>
      <w:proofErr w:type="gramEnd"/>
      <w:r w:rsidRPr="001A56B8">
        <w:rPr>
          <w:rFonts w:ascii="Times New Roman" w:hAnsi="Times New Roman" w:cs="Times New Roman"/>
          <w:sz w:val="24"/>
          <w:szCs w:val="24"/>
        </w:rPr>
        <w:t xml:space="preserve"> (2010), revealed that in Mysore district that SHGs have been playing a vital role in the empowerment of women. This is an important institution for improving the life of women on various social and economic components. The number of women inclined towards SHG is increasing which implies that women are aspiring for equality self confidence and self respect.</w:t>
      </w: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t>Lakshmi</w:t>
      </w:r>
      <w:proofErr w:type="spellEnd"/>
      <w:r w:rsidRPr="001A56B8">
        <w:rPr>
          <w:rFonts w:ascii="Times New Roman" w:hAnsi="Times New Roman" w:cs="Times New Roman"/>
          <w:sz w:val="24"/>
          <w:szCs w:val="24"/>
        </w:rPr>
        <w:t xml:space="preserve"> R. (2010) had a study on “Influence of SHG schemes on rural women Empowerment”. The main objective of the study was to assess the characteristic features SHG activities in Tamilnadu, to identify the dominant factors of empowerment through SHG activities, to examine the impact of various factors of SHGs and empowerment activities. The study revealed that the SHG- Bank linkage Programme has made enormous contribution to empowerments rural areas of Tamilnadu through SHGs. </w:t>
      </w:r>
      <w:proofErr w:type="gramStart"/>
      <w:r w:rsidRPr="001A56B8">
        <w:rPr>
          <w:rFonts w:ascii="Times New Roman" w:hAnsi="Times New Roman" w:cs="Times New Roman"/>
          <w:sz w:val="24"/>
          <w:szCs w:val="24"/>
        </w:rPr>
        <w:t>The credit from banks from a position of dominance of supply side considerations to a more healthy demand oriented service system.</w:t>
      </w:r>
      <w:proofErr w:type="gramEnd"/>
      <w:r w:rsidRPr="001A56B8">
        <w:rPr>
          <w:rFonts w:ascii="Times New Roman" w:hAnsi="Times New Roman" w:cs="Times New Roman"/>
          <w:sz w:val="24"/>
          <w:szCs w:val="24"/>
        </w:rPr>
        <w:t xml:space="preserve"> The strong social ties among the members, increased business loan per member and lower SHGs expenditure will contribute to the higher average income of the group members.</w:t>
      </w:r>
    </w:p>
    <w:p w:rsidR="00201B26" w:rsidRPr="001A56B8" w:rsidRDefault="00201B26" w:rsidP="00201B26">
      <w:pPr>
        <w:spacing w:line="360" w:lineRule="auto"/>
        <w:ind w:right="-90" w:firstLine="1440"/>
        <w:jc w:val="both"/>
        <w:rPr>
          <w:rFonts w:ascii="Times New Roman" w:hAnsi="Times New Roman" w:cs="Times New Roman"/>
          <w:sz w:val="24"/>
          <w:szCs w:val="24"/>
        </w:rPr>
      </w:pPr>
      <w:proofErr w:type="gramStart"/>
      <w:r w:rsidRPr="001A56B8">
        <w:rPr>
          <w:rFonts w:ascii="Times New Roman" w:hAnsi="Times New Roman" w:cs="Times New Roman"/>
          <w:sz w:val="24"/>
          <w:szCs w:val="24"/>
        </w:rPr>
        <w:lastRenderedPageBreak/>
        <w:t>Nagabhushana Rao et.al.</w:t>
      </w:r>
      <w:proofErr w:type="gramEnd"/>
      <w:r w:rsidRPr="001A56B8">
        <w:rPr>
          <w:rFonts w:ascii="Times New Roman" w:hAnsi="Times New Roman" w:cs="Times New Roman"/>
          <w:sz w:val="24"/>
          <w:szCs w:val="24"/>
        </w:rPr>
        <w:t xml:space="preserve"> (2010), had a study on “Self – Help Groups and Women Empowerment”. This study is about the impact of selected SHGs shows that the impact was significant on issues related to child health care, child marriage, awareness about legal implications of the matrimonial litigations, hygienic practices, family planning practices, value of unity and changes in expenditure patterns. However, the SHGs had relatively failed to meet the required level like domestic violence, dowry system and in securing positions in the political system other than statistical reservation. </w:t>
      </w:r>
    </w:p>
    <w:p w:rsidR="00201B26" w:rsidRPr="001A56B8" w:rsidRDefault="00201B26" w:rsidP="00201B26">
      <w:pPr>
        <w:spacing w:line="360" w:lineRule="auto"/>
        <w:ind w:right="-90" w:firstLine="1440"/>
        <w:jc w:val="both"/>
        <w:rPr>
          <w:rFonts w:ascii="Times New Roman" w:eastAsia="Calibri" w:hAnsi="Times New Roman" w:cs="Times New Roman"/>
          <w:bCs/>
          <w:iCs/>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bCs/>
          <w:iCs/>
          <w:sz w:val="24"/>
          <w:szCs w:val="24"/>
        </w:rPr>
      </w:pPr>
      <w:r w:rsidRPr="001A56B8">
        <w:rPr>
          <w:rFonts w:ascii="Times New Roman" w:hAnsi="Times New Roman" w:cs="Times New Roman"/>
          <w:sz w:val="24"/>
          <w:szCs w:val="24"/>
        </w:rPr>
        <w:t>Packirisamy P. (2010) had a study on “</w:t>
      </w:r>
      <w:r w:rsidRPr="001A56B8">
        <w:rPr>
          <w:rFonts w:ascii="Times New Roman" w:eastAsia="Calibri" w:hAnsi="Times New Roman" w:cs="Times New Roman"/>
          <w:bCs/>
          <w:kern w:val="36"/>
          <w:sz w:val="24"/>
          <w:szCs w:val="24"/>
        </w:rPr>
        <w:t>Women Empowerment and Eradication of Poverty Through Self Help Group</w:t>
      </w:r>
      <w:r w:rsidRPr="001A56B8">
        <w:rPr>
          <w:rFonts w:ascii="Times New Roman" w:hAnsi="Times New Roman" w:cs="Times New Roman"/>
          <w:bCs/>
          <w:kern w:val="36"/>
          <w:sz w:val="24"/>
          <w:szCs w:val="24"/>
        </w:rPr>
        <w:t xml:space="preserve">”. The main objectives were </w:t>
      </w:r>
      <w:r w:rsidRPr="001A56B8">
        <w:rPr>
          <w:rFonts w:ascii="Times New Roman" w:hAnsi="Times New Roman" w:cs="Times New Roman"/>
          <w:sz w:val="24"/>
          <w:szCs w:val="24"/>
        </w:rPr>
        <w:t>to</w:t>
      </w:r>
      <w:r w:rsidRPr="001A56B8">
        <w:rPr>
          <w:rFonts w:ascii="Times New Roman" w:eastAsia="Calibri" w:hAnsi="Times New Roman" w:cs="Times New Roman"/>
          <w:sz w:val="24"/>
          <w:szCs w:val="24"/>
        </w:rPr>
        <w:t xml:space="preserve"> evaluate the overall performance of MFIs</w:t>
      </w:r>
      <w:r w:rsidRPr="001A56B8">
        <w:rPr>
          <w:rFonts w:ascii="Times New Roman" w:hAnsi="Times New Roman" w:cs="Times New Roman"/>
          <w:sz w:val="24"/>
          <w:szCs w:val="24"/>
        </w:rPr>
        <w:t>, NGOs and</w:t>
      </w:r>
      <w:r w:rsidRPr="001A56B8">
        <w:rPr>
          <w:rFonts w:ascii="Times New Roman" w:eastAsia="Calibri" w:hAnsi="Times New Roman" w:cs="Times New Roman"/>
          <w:sz w:val="24"/>
          <w:szCs w:val="24"/>
        </w:rPr>
        <w:t xml:space="preserve"> Banks in promoting SHGs</w:t>
      </w:r>
      <w:r w:rsidRPr="001A56B8">
        <w:rPr>
          <w:rFonts w:ascii="Times New Roman" w:hAnsi="Times New Roman" w:cs="Times New Roman"/>
          <w:sz w:val="24"/>
          <w:szCs w:val="24"/>
        </w:rPr>
        <w:t xml:space="preserve">, </w:t>
      </w:r>
      <w:r w:rsidRPr="001A56B8">
        <w:rPr>
          <w:rFonts w:ascii="Times New Roman" w:eastAsia="Calibri" w:hAnsi="Times New Roman" w:cs="Times New Roman"/>
          <w:sz w:val="24"/>
          <w:szCs w:val="24"/>
        </w:rPr>
        <w:t>to identify the problems in SHGs and suggestions to overcome them, to measure and evaluate</w:t>
      </w:r>
      <w:r w:rsidRPr="001A56B8">
        <w:rPr>
          <w:rFonts w:ascii="Times New Roman" w:hAnsi="Times New Roman" w:cs="Times New Roman"/>
          <w:sz w:val="24"/>
          <w:szCs w:val="24"/>
        </w:rPr>
        <w:t xml:space="preserve"> the Empowerment of SHG Members.</w:t>
      </w:r>
      <w:r w:rsidRPr="001A56B8">
        <w:rPr>
          <w:rFonts w:ascii="Times New Roman" w:eastAsia="Calibri" w:hAnsi="Times New Roman" w:cs="Times New Roman"/>
          <w:sz w:val="24"/>
          <w:szCs w:val="24"/>
        </w:rPr>
        <w:t xml:space="preserve"> The study found that in a country like India, still 60 per cent of people do not have bank accessibility and still 56 per cent of the people borrow from the local informal money lenders. Eradication of poverty can be done only by providing jobs to rural unemployed. Empowerment of women is a collective activity by the Govt. MFIs, NGOs and Banks. Providing micro-credit, skills training and entrepreneurship ability are essential for women empowerment. </w:t>
      </w:r>
    </w:p>
    <w:p w:rsidR="00201B26" w:rsidRPr="001A56B8" w:rsidRDefault="00201B26" w:rsidP="00201B26">
      <w:pPr>
        <w:spacing w:line="360" w:lineRule="auto"/>
        <w:ind w:right="-90" w:firstLine="144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bCs/>
          <w:iCs/>
          <w:sz w:val="24"/>
          <w:szCs w:val="24"/>
        </w:rPr>
      </w:pPr>
      <w:r w:rsidRPr="001A56B8">
        <w:rPr>
          <w:rFonts w:ascii="Times New Roman" w:hAnsi="Times New Roman" w:cs="Times New Roman"/>
          <w:sz w:val="24"/>
          <w:szCs w:val="24"/>
        </w:rPr>
        <w:t>Pangannavar Y. (2010) had a study on “Women SHG Programme and Rural Poverty”. The main objectives were construction of the ‘Poverty Eradication Index’ (PEI), to measure how far the rural poverty is eradicated in selected villages of Gokak Taluka by Women’s self-help group Programme, and assess the extent of employment generation and income in selected area, to trace-out how far improvements have been taken place in factors like consumption pattern, skill development and health care in selected villages of Gokak taluka. The study found that Incidence of poverty is more in rural India. Government made their efforts through rural development Programme to overcome the problem of poverty. But these Programmes are reduced to more subsidy giving Programmes and by the by they failed to provide safety nets like guaranteed, employment stable assured income and gender justice. So Women empowerment issue has received more thrust and significance in rural development studies.</w:t>
      </w:r>
    </w:p>
    <w:p w:rsidR="00201B26" w:rsidRPr="001A56B8" w:rsidRDefault="00201B26" w:rsidP="00201B26">
      <w:pPr>
        <w:spacing w:after="0" w:line="360" w:lineRule="auto"/>
        <w:ind w:right="-90" w:firstLine="1440"/>
        <w:jc w:val="both"/>
        <w:rPr>
          <w:rFonts w:ascii="Times New Roman" w:hAnsi="Times New Roman" w:cs="Times New Roman"/>
          <w:sz w:val="24"/>
          <w:szCs w:val="24"/>
        </w:rPr>
      </w:pPr>
      <w:proofErr w:type="spellStart"/>
      <w:r w:rsidRPr="001A56B8">
        <w:rPr>
          <w:rFonts w:ascii="Times New Roman" w:hAnsi="Times New Roman" w:cs="Times New Roman"/>
          <w:sz w:val="24"/>
          <w:szCs w:val="24"/>
        </w:rPr>
        <w:lastRenderedPageBreak/>
        <w:t>Reji.EM</w:t>
      </w:r>
      <w:proofErr w:type="spellEnd"/>
      <w:r w:rsidRPr="001A56B8">
        <w:rPr>
          <w:rFonts w:ascii="Times New Roman" w:hAnsi="Times New Roman" w:cs="Times New Roman"/>
          <w:sz w:val="24"/>
          <w:szCs w:val="24"/>
        </w:rPr>
        <w:t xml:space="preserve"> (2010), Self-Help Group (SHG) movement in the country .The purpose of the study is to find out the factors influencing the effective functioning of the self-help groups. Group performance Index was constructed to assess the performance of SHGs. The study revealed that the effective functioning of group is influenced by a host of factors involving; Quality of group meeting, savings habit, adequacy and accessibility to resources, repayment behaviour, group cohesion, group leadership, group interaction autonomy, sense of self, equity, accountability and transparency. </w:t>
      </w:r>
    </w:p>
    <w:p w:rsidR="00201B26" w:rsidRPr="001A56B8" w:rsidRDefault="00201B26" w:rsidP="00201B26">
      <w:pPr>
        <w:spacing w:after="0" w:line="360" w:lineRule="auto"/>
        <w:ind w:left="360" w:right="-90"/>
        <w:jc w:val="both"/>
        <w:rPr>
          <w:rFonts w:ascii="Times New Roman" w:hAnsi="Times New Roman" w:cs="Times New Roman"/>
          <w:sz w:val="24"/>
          <w:szCs w:val="24"/>
        </w:rPr>
      </w:pPr>
    </w:p>
    <w:p w:rsidR="00201B26" w:rsidRPr="001A56B8" w:rsidRDefault="00201B26" w:rsidP="00201B26">
      <w:pPr>
        <w:spacing w:line="360" w:lineRule="auto"/>
        <w:ind w:right="-90" w:firstLine="1440"/>
        <w:jc w:val="both"/>
        <w:rPr>
          <w:rFonts w:ascii="Times New Roman" w:eastAsia="Calibri" w:hAnsi="Times New Roman" w:cs="Times New Roman"/>
          <w:bCs/>
          <w:iCs/>
          <w:sz w:val="24"/>
          <w:szCs w:val="24"/>
        </w:rPr>
      </w:pPr>
      <w:r w:rsidRPr="001A56B8">
        <w:rPr>
          <w:rFonts w:ascii="Times New Roman" w:hAnsi="Times New Roman" w:cs="Times New Roman"/>
          <w:sz w:val="24"/>
          <w:szCs w:val="24"/>
        </w:rPr>
        <w:t>Shanmugam N.K. (2010) had a study on “Empowerment of women through SHGs”. The main objective was to examine the role of women SHGs for the empowerment of women on principle and, to examine empirically the empowerment of women managerially financially and socially by having joined women SHGs. The study found that most women in rural areas of India are uneducated, poor, unskilled, non participatory in economic activity and non- involvement in the economic development of India with the inherent nature of accepting male domination and uneducated women may be the cause for economic dependence. As such, social movements by name women SHGs are prompted with the objectives of empowering women in the economic, managerial and social fields.</w:t>
      </w:r>
    </w:p>
    <w:p w:rsidR="00201B26" w:rsidRPr="001A56B8" w:rsidRDefault="00201B26" w:rsidP="00201B26">
      <w:pPr>
        <w:spacing w:after="0" w:line="360" w:lineRule="auto"/>
        <w:ind w:right="-90" w:firstLine="360"/>
        <w:jc w:val="both"/>
        <w:rPr>
          <w:rFonts w:ascii="Times New Roman" w:hAnsi="Times New Roman" w:cs="Times New Roman"/>
          <w:sz w:val="24"/>
          <w:szCs w:val="24"/>
        </w:rPr>
      </w:pPr>
    </w:p>
    <w:p w:rsidR="00201B26" w:rsidRPr="001A56B8" w:rsidRDefault="00201B26" w:rsidP="00201B26">
      <w:pPr>
        <w:spacing w:after="0"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Surender et.al (2010) had a study on “SHGs and their impact on Employment Generation”. The objective of the present course of investigation was to examine the impact of Self-Help Groups on employment generation. The study reveals that employment generation with the help of SHG is more in Below Poverty Line (BPL) than (Above Poverty Line) APL members. Expenditure of Beneficiaries had increased. There is positive impact of SHGs on earnings and employment generation. Majority of beneficiaries of all SHGs reported expansion in employment after getting loans. It is clear from the study that Self Help Groups have the capability of generating employment and the experiment can be extended to all parts of the economy. </w:t>
      </w:r>
    </w:p>
    <w:p w:rsidR="00201B26" w:rsidRPr="001A56B8" w:rsidRDefault="00201B26" w:rsidP="00201B26">
      <w:pPr>
        <w:spacing w:after="0" w:line="360" w:lineRule="auto"/>
        <w:ind w:right="-90"/>
        <w:jc w:val="both"/>
        <w:rPr>
          <w:rFonts w:ascii="Times New Roman" w:hAnsi="Times New Roman" w:cs="Times New Roman"/>
          <w:sz w:val="24"/>
          <w:szCs w:val="24"/>
        </w:rPr>
      </w:pPr>
    </w:p>
    <w:p w:rsidR="00201B26" w:rsidRPr="001A56B8" w:rsidRDefault="00201B26" w:rsidP="00201B26">
      <w:pPr>
        <w:spacing w:after="0" w:line="360" w:lineRule="auto"/>
        <w:ind w:right="-90" w:firstLine="1440"/>
        <w:jc w:val="both"/>
        <w:rPr>
          <w:rFonts w:ascii="Times New Roman" w:eastAsia="Calibri" w:hAnsi="Times New Roman" w:cs="Times New Roman"/>
          <w:sz w:val="24"/>
          <w:szCs w:val="24"/>
        </w:rPr>
      </w:pPr>
      <w:proofErr w:type="spellStart"/>
      <w:r w:rsidRPr="001A56B8">
        <w:rPr>
          <w:rFonts w:ascii="Times New Roman" w:hAnsi="Times New Roman" w:cs="Times New Roman"/>
          <w:sz w:val="24"/>
          <w:szCs w:val="24"/>
        </w:rPr>
        <w:t>VeluSuresh</w:t>
      </w:r>
      <w:proofErr w:type="spellEnd"/>
      <w:r w:rsidRPr="001A56B8">
        <w:rPr>
          <w:rFonts w:ascii="Times New Roman" w:hAnsi="Times New Roman" w:cs="Times New Roman"/>
          <w:sz w:val="24"/>
          <w:szCs w:val="24"/>
        </w:rPr>
        <w:t xml:space="preserve"> Kumar, et.al (2010) had a study on “SHG: Micro- Finance Strategy in Empowering Rural women”. Women self-help groups are increasingly being used as tool for various developmental interventions. Through forming informal SHGs, rural women in India are getting credit and extension support for various production-oriented income generating activities. </w:t>
      </w:r>
      <w:r w:rsidRPr="001A56B8">
        <w:rPr>
          <w:rFonts w:ascii="Times New Roman" w:hAnsi="Times New Roman" w:cs="Times New Roman"/>
          <w:sz w:val="24"/>
          <w:szCs w:val="24"/>
        </w:rPr>
        <w:lastRenderedPageBreak/>
        <w:t xml:space="preserve">A SHG is conceived as a sustainable people’s institution that provides the poor rural women with space and support necessary for them to take effective steps towards achieving greater control of their lives. The SHG approach has proved successful not only in improving the economic conditions through income generation but in creating awareness about health, and hygiene, sanitation and cleanliness, </w:t>
      </w:r>
      <w:r w:rsidRPr="001A56B8">
        <w:rPr>
          <w:rFonts w:ascii="Times New Roman" w:eastAsia="Calibri" w:hAnsi="Times New Roman" w:cs="Times New Roman"/>
          <w:sz w:val="24"/>
          <w:szCs w:val="24"/>
        </w:rPr>
        <w:t>environmental protection, importance of education and better response for development schemes.</w:t>
      </w:r>
    </w:p>
    <w:p w:rsidR="00201B26" w:rsidRPr="001A56B8" w:rsidRDefault="00201B26" w:rsidP="00201B26">
      <w:pPr>
        <w:spacing w:after="0" w:line="360" w:lineRule="auto"/>
        <w:ind w:right="-90" w:firstLine="360"/>
        <w:jc w:val="both"/>
        <w:rPr>
          <w:rFonts w:ascii="Times New Roman" w:hAnsi="Times New Roman" w:cs="Times New Roman"/>
          <w:sz w:val="24"/>
          <w:szCs w:val="24"/>
        </w:rPr>
      </w:pPr>
    </w:p>
    <w:p w:rsidR="00201B26" w:rsidRPr="001A56B8" w:rsidRDefault="00201B26" w:rsidP="00201B26">
      <w:pPr>
        <w:spacing w:after="0" w:line="360" w:lineRule="auto"/>
        <w:ind w:right="-90"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Angappapillai A.B. (2011) had a study on “performance of SHG: A micro study”. The main objective of the study was to examine the socio economic and demographic profile of sample SHG members to explore the nature and type of training undergone and its impact, to examine the various difficulties faced by the members in carrying out the production activities of SHG. The study reveals that, the empowerment of women is one of the central issues in the process of development of countries all over the world. In order to give a fillip to empowerment of women and appropriate institution mechanisms and interventions have been consciously built into the development design. Some of them are particularly effective in combating poverty, while others contribute immensely to economic growth and other social objectives. A breakthrough in the development of women is the establishment of Self Help Group. </w:t>
      </w:r>
    </w:p>
    <w:p w:rsidR="00201B26" w:rsidRPr="001A56B8" w:rsidRDefault="00201B26" w:rsidP="00201B26">
      <w:pPr>
        <w:spacing w:after="0" w:line="360" w:lineRule="auto"/>
        <w:ind w:left="360" w:right="-90"/>
        <w:jc w:val="both"/>
        <w:rPr>
          <w:rFonts w:ascii="Times New Roman" w:hAnsi="Times New Roman" w:cs="Times New Roman"/>
          <w:sz w:val="24"/>
          <w:szCs w:val="24"/>
        </w:rPr>
      </w:pPr>
    </w:p>
    <w:p w:rsidR="00201B26" w:rsidRPr="001A56B8" w:rsidRDefault="00201B26" w:rsidP="00201B26">
      <w:pPr>
        <w:autoSpaceDE w:val="0"/>
        <w:autoSpaceDN w:val="0"/>
        <w:adjustRightInd w:val="0"/>
        <w:spacing w:after="0" w:line="360" w:lineRule="auto"/>
        <w:jc w:val="both"/>
        <w:rPr>
          <w:rFonts w:ascii="Times New Roman" w:hAnsi="Times New Roman" w:cs="Times New Roman"/>
          <w:b/>
          <w:bCs/>
          <w:sz w:val="24"/>
          <w:szCs w:val="24"/>
        </w:rPr>
      </w:pPr>
    </w:p>
    <w:p w:rsidR="00201B26" w:rsidRPr="001A56B8" w:rsidRDefault="00201B26" w:rsidP="00201B26">
      <w:pPr>
        <w:pStyle w:val="ListParagraph"/>
        <w:spacing w:line="360" w:lineRule="auto"/>
        <w:ind w:left="360"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sz w:val="24"/>
          <w:szCs w:val="24"/>
        </w:rPr>
      </w:pPr>
    </w:p>
    <w:p w:rsidR="00201B26" w:rsidRPr="001A56B8" w:rsidRDefault="00201B26" w:rsidP="00201B26">
      <w:pPr>
        <w:pStyle w:val="NoSpacing"/>
        <w:spacing w:line="360" w:lineRule="auto"/>
        <w:ind w:right="-90"/>
        <w:jc w:val="both"/>
        <w:rPr>
          <w:rFonts w:ascii="Times New Roman" w:hAnsi="Times New Roman" w:cs="Times New Roman"/>
          <w:sz w:val="24"/>
          <w:szCs w:val="24"/>
        </w:rPr>
      </w:pPr>
    </w:p>
    <w:p w:rsidR="00201B26" w:rsidRPr="001A56B8" w:rsidRDefault="00201B26" w:rsidP="00201B26">
      <w:pPr>
        <w:spacing w:after="100" w:afterAutospacing="1" w:line="360" w:lineRule="auto"/>
        <w:ind w:right="-90"/>
        <w:jc w:val="both"/>
        <w:rPr>
          <w:rFonts w:ascii="Times New Roman" w:eastAsia="Times New Roman" w:hAnsi="Times New Roman" w:cs="Times New Roman"/>
          <w:bCs/>
          <w:color w:val="000000"/>
          <w:sz w:val="24"/>
          <w:szCs w:val="24"/>
        </w:rPr>
      </w:pPr>
    </w:p>
    <w:p w:rsidR="00201B26" w:rsidRPr="001A56B8" w:rsidRDefault="00201B26" w:rsidP="00201B26">
      <w:pPr>
        <w:autoSpaceDE w:val="0"/>
        <w:autoSpaceDN w:val="0"/>
        <w:adjustRightInd w:val="0"/>
        <w:spacing w:after="0" w:line="360" w:lineRule="auto"/>
        <w:jc w:val="both"/>
        <w:rPr>
          <w:rFonts w:ascii="Times New Roman" w:hAnsi="Times New Roman" w:cs="Times New Roman"/>
          <w:b/>
          <w:sz w:val="24"/>
          <w:szCs w:val="24"/>
        </w:rPr>
      </w:pPr>
    </w:p>
    <w:p w:rsidR="00201B26" w:rsidRPr="001A56B8" w:rsidRDefault="00201B26" w:rsidP="00201B26">
      <w:pPr>
        <w:autoSpaceDE w:val="0"/>
        <w:autoSpaceDN w:val="0"/>
        <w:adjustRightInd w:val="0"/>
        <w:spacing w:after="0"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line="360" w:lineRule="auto"/>
        <w:jc w:val="both"/>
        <w:rPr>
          <w:rFonts w:ascii="Times New Roman" w:hAnsi="Times New Roman" w:cs="Times New Roman"/>
          <w:sz w:val="24"/>
          <w:szCs w:val="24"/>
        </w:rPr>
      </w:pPr>
    </w:p>
    <w:p w:rsidR="00201B26" w:rsidRDefault="00201B26" w:rsidP="00201B26">
      <w:pPr>
        <w:rPr>
          <w:rFonts w:ascii="Monotype Corsiva" w:hAnsi="Monotype Corsiva"/>
          <w:b/>
          <w:i/>
          <w:sz w:val="48"/>
          <w:szCs w:val="48"/>
        </w:rPr>
      </w:pPr>
      <w:r w:rsidRPr="001A56B8">
        <w:rPr>
          <w:rFonts w:ascii="Times New Roman" w:hAnsi="Times New Roman" w:cs="Times New Roman"/>
          <w:b/>
          <w:sz w:val="24"/>
          <w:szCs w:val="24"/>
        </w:rPr>
        <w:lastRenderedPageBreak/>
        <w:t xml:space="preserve">                                       </w:t>
      </w: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Pr="0007350D" w:rsidRDefault="00201B26" w:rsidP="00201B26">
      <w:pPr>
        <w:jc w:val="right"/>
        <w:rPr>
          <w:rFonts w:ascii="Monotype Corsiva" w:hAnsi="Monotype Corsiva"/>
          <w:b/>
          <w:i/>
          <w:sz w:val="48"/>
          <w:szCs w:val="48"/>
        </w:rPr>
      </w:pPr>
      <w:r w:rsidRPr="0007350D">
        <w:rPr>
          <w:rFonts w:ascii="Monotype Corsiva" w:hAnsi="Monotype Corsiva"/>
          <w:b/>
          <w:i/>
          <w:sz w:val="48"/>
          <w:szCs w:val="48"/>
        </w:rPr>
        <w:t>METHODOLOGY</w:t>
      </w:r>
    </w:p>
    <w:p w:rsidR="00201B26" w:rsidRDefault="00201B26" w:rsidP="00201B26">
      <w:pPr>
        <w:spacing w:before="100" w:beforeAutospacing="1" w:after="100" w:afterAutospacing="1"/>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p>
    <w:p w:rsidR="00201B26" w:rsidRDefault="00201B26" w:rsidP="00201B26">
      <w:pPr>
        <w:spacing w:before="100" w:beforeAutospacing="1" w:after="100" w:afterAutospacing="1"/>
        <w:jc w:val="both"/>
        <w:rPr>
          <w:rFonts w:ascii="Times New Roman" w:hAnsi="Times New Roman" w:cs="Times New Roman"/>
          <w:b/>
          <w:sz w:val="24"/>
          <w:szCs w:val="24"/>
        </w:rPr>
      </w:pPr>
    </w:p>
    <w:p w:rsidR="00201B26" w:rsidRPr="001A56B8" w:rsidRDefault="00201B26" w:rsidP="00201B26">
      <w:pPr>
        <w:spacing w:before="100" w:beforeAutospacing="1" w:after="100" w:afterAutospacing="1"/>
        <w:ind w:left="2880" w:firstLine="720"/>
        <w:rPr>
          <w:rFonts w:ascii="Times New Roman" w:hAnsi="Times New Roman" w:cs="Times New Roman"/>
          <w:b/>
          <w:sz w:val="24"/>
          <w:szCs w:val="24"/>
        </w:rPr>
      </w:pPr>
      <w:r>
        <w:rPr>
          <w:rFonts w:ascii="Times New Roman" w:hAnsi="Times New Roman" w:cs="Times New Roman"/>
          <w:b/>
          <w:sz w:val="24"/>
          <w:szCs w:val="24"/>
        </w:rPr>
        <w:t xml:space="preserve">  </w:t>
      </w:r>
      <w:r w:rsidRPr="001A56B8">
        <w:rPr>
          <w:rFonts w:ascii="Times New Roman" w:hAnsi="Times New Roman" w:cs="Times New Roman"/>
          <w:b/>
          <w:sz w:val="24"/>
          <w:szCs w:val="24"/>
        </w:rPr>
        <w:t>CHAPTER – III</w:t>
      </w:r>
    </w:p>
    <w:p w:rsidR="00201B26" w:rsidRPr="001A56B8" w:rsidRDefault="00201B26" w:rsidP="00201B26">
      <w:pPr>
        <w:spacing w:before="100" w:beforeAutospacing="1" w:after="100" w:afterAutospacing="1"/>
        <w:ind w:left="2880" w:firstLine="720"/>
        <w:rPr>
          <w:rFonts w:ascii="Times New Roman" w:hAnsi="Times New Roman" w:cs="Times New Roman"/>
          <w:b/>
          <w:sz w:val="24"/>
          <w:szCs w:val="24"/>
        </w:rPr>
      </w:pPr>
      <w:r w:rsidRPr="001A56B8">
        <w:rPr>
          <w:rFonts w:ascii="Times New Roman" w:hAnsi="Times New Roman" w:cs="Times New Roman"/>
          <w:b/>
          <w:sz w:val="24"/>
          <w:szCs w:val="24"/>
        </w:rPr>
        <w:t>METHODOLOGY</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The methodology relating to the current study on “Empowerment of Women </w:t>
      </w:r>
      <w:proofErr w:type="gramStart"/>
      <w:r w:rsidRPr="001A56B8">
        <w:rPr>
          <w:rFonts w:ascii="Times New Roman" w:hAnsi="Times New Roman" w:cs="Times New Roman"/>
          <w:sz w:val="24"/>
          <w:szCs w:val="24"/>
        </w:rPr>
        <w:t>Through</w:t>
      </w:r>
      <w:proofErr w:type="gramEnd"/>
      <w:r w:rsidRPr="001A56B8">
        <w:rPr>
          <w:rFonts w:ascii="Times New Roman" w:hAnsi="Times New Roman" w:cs="Times New Roman"/>
          <w:sz w:val="24"/>
          <w:szCs w:val="24"/>
        </w:rPr>
        <w:t xml:space="preserve"> Self Help Groups” is discussed under the following heads:</w:t>
      </w:r>
    </w:p>
    <w:p w:rsidR="00201B26" w:rsidRPr="001A56B8" w:rsidRDefault="00201B26" w:rsidP="00201B26">
      <w:pPr>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A. Selection of the area.</w:t>
      </w:r>
    </w:p>
    <w:p w:rsidR="00201B26" w:rsidRPr="001A56B8" w:rsidRDefault="00201B26" w:rsidP="00201B26">
      <w:pPr>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B. Selection of the sample.</w:t>
      </w:r>
    </w:p>
    <w:p w:rsidR="00201B26" w:rsidRPr="001A56B8" w:rsidRDefault="00201B26" w:rsidP="00201B26">
      <w:pPr>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C. Collection of data.</w:t>
      </w:r>
    </w:p>
    <w:p w:rsidR="00201B26" w:rsidRPr="001A56B8" w:rsidRDefault="00201B26" w:rsidP="00201B26">
      <w:pPr>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proofErr w:type="gramStart"/>
      <w:r w:rsidRPr="001A56B8">
        <w:rPr>
          <w:rFonts w:ascii="Times New Roman" w:hAnsi="Times New Roman" w:cs="Times New Roman"/>
          <w:b/>
          <w:sz w:val="24"/>
          <w:szCs w:val="24"/>
        </w:rPr>
        <w:t>and</w:t>
      </w:r>
      <w:proofErr w:type="gramEnd"/>
    </w:p>
    <w:p w:rsidR="00201B26" w:rsidRPr="001A56B8" w:rsidRDefault="00201B26" w:rsidP="00201B26">
      <w:pPr>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D. Quantitative tools used. </w:t>
      </w:r>
    </w:p>
    <w:p w:rsidR="00201B26" w:rsidRPr="001A56B8" w:rsidRDefault="00201B26" w:rsidP="00201B26">
      <w:pPr>
        <w:spacing w:before="100" w:beforeAutospacing="1" w:after="100" w:afterAutospacing="1"/>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t>A. Selection of the area:</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The area of the current study is Coimbatore. For the study purpose, five villages namely Thirumalayampalayam, Chinnavedanpatti, Pachapalayam, Velandhavalam, Nachipalayam, were selected due to easy accessibility and convenience of the investigator.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t>B. Selection of the sample:</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In the selected rural area- Thirumalayampalayam, Chinnavedanpatti, Pachapalayam, Velandhavalam, Nachipalayam, the study was conducted. The sample units consisted of 10 SHGs. Thirumalayampalayam (2), Chinnavedanpatti (1), Pachapalayam (1), Velandhavalam (4), </w:t>
      </w:r>
      <w:proofErr w:type="gramStart"/>
      <w:r w:rsidRPr="001A56B8">
        <w:rPr>
          <w:rFonts w:ascii="Times New Roman" w:hAnsi="Times New Roman" w:cs="Times New Roman"/>
          <w:sz w:val="24"/>
          <w:szCs w:val="24"/>
        </w:rPr>
        <w:t>Nachipalayam (2)</w:t>
      </w:r>
      <w:proofErr w:type="gramEnd"/>
      <w:r w:rsidRPr="001A56B8">
        <w:rPr>
          <w:rFonts w:ascii="Times New Roman" w:hAnsi="Times New Roman" w:cs="Times New Roman"/>
          <w:sz w:val="24"/>
          <w:szCs w:val="24"/>
        </w:rPr>
        <w:t>. Each group consisted of 10 to 12 members among whom one member functioned as leader. All members of 10 SHG were selected and the size of the sample was 120. The 10 groups were engaged in Tailoring, Mat making, Textile business, Cottage industries, and trading. The group members meet every week. They discuss about marketing the products, repayment of loan, savings and community programmes to be undertaken like cleaning the area or creating awareness regarding AIDS and Vaccination.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lastRenderedPageBreak/>
        <w:t>C. Collection of data:</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required data relating to general informations like family background, family income, family expenditure, savings, borrowings, etc, and specific information about their participation in SHG were collected from 10 SHGs through personal interview method for which the investigator had administered an interview schedule to the respondents (Appendix-I). The data were collected during January 2011. To draw meaningful inference, a pilot study was conducted and appropriate corrections were carried out.</w:t>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t>D. Quantitative tools used:</w:t>
      </w:r>
    </w:p>
    <w:p w:rsidR="00201B26" w:rsidRPr="001A56B8" w:rsidRDefault="00201B26" w:rsidP="00201B26">
      <w:pPr>
        <w:tabs>
          <w:tab w:val="left" w:pos="9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a. Traditional tools: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As the absolute figures often misguide the researcher simple percentage method was applied wherever it was possible and appropriate.</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b. Multiple Regressions: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To study the relationship between expenditure and its influencing factors like size of the family, education of the family, income of the family, number of member earning, savings of the family, debt of the family, multiple regression method was applied, where</w:t>
      </w:r>
    </w:p>
    <w:p w:rsidR="00201B26" w:rsidRPr="001A56B8" w:rsidRDefault="00201B26" w:rsidP="00201B26">
      <w:pPr>
        <w:spacing w:before="100" w:beforeAutospacing="1" w:after="100" w:afterAutospacing="1" w:line="360" w:lineRule="auto"/>
        <w:ind w:left="1440"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1440"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1440" w:firstLine="720"/>
        <w:jc w:val="both"/>
        <w:rPr>
          <w:rFonts w:ascii="Times New Roman" w:hAnsi="Times New Roman" w:cs="Times New Roman"/>
          <w:sz w:val="24"/>
          <w:szCs w:val="24"/>
          <w:vertAlign w:val="subscript"/>
        </w:rPr>
      </w:pPr>
      <w:r w:rsidRPr="001A56B8">
        <w:rPr>
          <w:rFonts w:ascii="Times New Roman" w:hAnsi="Times New Roman" w:cs="Times New Roman"/>
          <w:sz w:val="24"/>
          <w:szCs w:val="24"/>
        </w:rPr>
        <w:t>L = a</w:t>
      </w:r>
      <w:r w:rsidRPr="001A56B8">
        <w:rPr>
          <w:rFonts w:ascii="Times New Roman" w:hAnsi="Times New Roman" w:cs="Times New Roman"/>
          <w:sz w:val="24"/>
          <w:szCs w:val="24"/>
          <w:vertAlign w:val="subscript"/>
        </w:rPr>
        <w:t>0</w:t>
      </w:r>
      <w:r w:rsidRPr="001A56B8">
        <w:rPr>
          <w:rFonts w:ascii="Times New Roman" w:hAnsi="Times New Roman" w:cs="Times New Roman"/>
          <w:sz w:val="24"/>
          <w:szCs w:val="24"/>
        </w:rPr>
        <w:t>+b1</w:t>
      </w:r>
      <w:r w:rsidRPr="001A56B8">
        <w:rPr>
          <w:rFonts w:ascii="Times New Roman" w:hAnsi="Times New Roman" w:cs="Times New Roman"/>
          <w:sz w:val="24"/>
          <w:szCs w:val="24"/>
          <w:vertAlign w:val="subscript"/>
        </w:rPr>
        <w:t>x1</w:t>
      </w:r>
      <w:r w:rsidRPr="001A56B8">
        <w:rPr>
          <w:rFonts w:ascii="Times New Roman" w:hAnsi="Times New Roman" w:cs="Times New Roman"/>
          <w:sz w:val="24"/>
          <w:szCs w:val="24"/>
        </w:rPr>
        <w:t>+b2</w:t>
      </w:r>
      <w:r w:rsidRPr="001A56B8">
        <w:rPr>
          <w:rFonts w:ascii="Times New Roman" w:hAnsi="Times New Roman" w:cs="Times New Roman"/>
          <w:sz w:val="24"/>
          <w:szCs w:val="24"/>
          <w:vertAlign w:val="subscript"/>
        </w:rPr>
        <w:t>x2</w:t>
      </w:r>
      <w:r w:rsidRPr="001A56B8">
        <w:rPr>
          <w:rFonts w:ascii="Times New Roman" w:hAnsi="Times New Roman" w:cs="Times New Roman"/>
          <w:sz w:val="24"/>
          <w:szCs w:val="24"/>
        </w:rPr>
        <w:t>+b3</w:t>
      </w:r>
      <w:r w:rsidRPr="001A56B8">
        <w:rPr>
          <w:rFonts w:ascii="Times New Roman" w:hAnsi="Times New Roman" w:cs="Times New Roman"/>
          <w:sz w:val="24"/>
          <w:szCs w:val="24"/>
          <w:vertAlign w:val="subscript"/>
        </w:rPr>
        <w:t>x3</w:t>
      </w:r>
      <w:r w:rsidRPr="001A56B8">
        <w:rPr>
          <w:rFonts w:ascii="Times New Roman" w:hAnsi="Times New Roman" w:cs="Times New Roman"/>
          <w:sz w:val="24"/>
          <w:szCs w:val="24"/>
        </w:rPr>
        <w:t>+b4</w:t>
      </w:r>
      <w:r w:rsidRPr="001A56B8">
        <w:rPr>
          <w:rFonts w:ascii="Times New Roman" w:hAnsi="Times New Roman" w:cs="Times New Roman"/>
          <w:sz w:val="24"/>
          <w:szCs w:val="24"/>
          <w:vertAlign w:val="subscript"/>
        </w:rPr>
        <w:t>x4</w:t>
      </w:r>
      <w:r w:rsidRPr="001A56B8">
        <w:rPr>
          <w:rFonts w:ascii="Times New Roman" w:hAnsi="Times New Roman" w:cs="Times New Roman"/>
          <w:sz w:val="24"/>
          <w:szCs w:val="24"/>
        </w:rPr>
        <w:t>+b5</w:t>
      </w:r>
      <w:r w:rsidRPr="001A56B8">
        <w:rPr>
          <w:rFonts w:ascii="Times New Roman" w:hAnsi="Times New Roman" w:cs="Times New Roman"/>
          <w:sz w:val="24"/>
          <w:szCs w:val="24"/>
          <w:vertAlign w:val="subscript"/>
        </w:rPr>
        <w:t>x5</w:t>
      </w:r>
      <w:r w:rsidRPr="001A56B8">
        <w:rPr>
          <w:rFonts w:ascii="Times New Roman" w:hAnsi="Times New Roman" w:cs="Times New Roman"/>
          <w:sz w:val="24"/>
          <w:szCs w:val="24"/>
        </w:rPr>
        <w:t>+b6</w:t>
      </w:r>
      <w:r w:rsidRPr="001A56B8">
        <w:rPr>
          <w:rFonts w:ascii="Times New Roman" w:hAnsi="Times New Roman" w:cs="Times New Roman"/>
          <w:sz w:val="24"/>
          <w:szCs w:val="24"/>
          <w:vertAlign w:val="subscript"/>
        </w:rPr>
        <w:t>x6</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Where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tabs>
          <w:tab w:val="left" w:pos="9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L = Expenditure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X1</w:t>
      </w:r>
      <w:r w:rsidRPr="001A56B8">
        <w:rPr>
          <w:rFonts w:ascii="Times New Roman" w:hAnsi="Times New Roman" w:cs="Times New Roman"/>
          <w:sz w:val="24"/>
          <w:szCs w:val="24"/>
        </w:rPr>
        <w:t>= Size of the family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X2</w:t>
      </w:r>
      <w:r w:rsidRPr="001A56B8">
        <w:rPr>
          <w:rFonts w:ascii="Times New Roman" w:hAnsi="Times New Roman" w:cs="Times New Roman"/>
          <w:sz w:val="24"/>
          <w:szCs w:val="24"/>
        </w:rPr>
        <w:t xml:space="preserve">= Education of the family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X3</w:t>
      </w:r>
      <w:r w:rsidRPr="001A56B8">
        <w:rPr>
          <w:rFonts w:ascii="Times New Roman" w:hAnsi="Times New Roman" w:cs="Times New Roman"/>
          <w:sz w:val="24"/>
          <w:szCs w:val="24"/>
        </w:rPr>
        <w:t>= Income of the family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X4</w:t>
      </w:r>
      <w:r w:rsidRPr="001A56B8">
        <w:rPr>
          <w:rFonts w:ascii="Times New Roman" w:hAnsi="Times New Roman" w:cs="Times New Roman"/>
          <w:sz w:val="24"/>
          <w:szCs w:val="24"/>
        </w:rPr>
        <w:t>= Number of member earning</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X5</w:t>
      </w:r>
      <w:r w:rsidRPr="001A56B8">
        <w:rPr>
          <w:rFonts w:ascii="Times New Roman" w:hAnsi="Times New Roman" w:cs="Times New Roman"/>
          <w:sz w:val="24"/>
          <w:szCs w:val="24"/>
        </w:rPr>
        <w:t xml:space="preserve">= savings of the family and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vertAlign w:val="subscript"/>
        </w:rPr>
        <w:t>X6</w:t>
      </w:r>
      <w:r w:rsidRPr="001A56B8">
        <w:rPr>
          <w:rFonts w:ascii="Times New Roman" w:hAnsi="Times New Roman" w:cs="Times New Roman"/>
          <w:sz w:val="24"/>
          <w:szCs w:val="24"/>
        </w:rPr>
        <w:t>= Debt of the family.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b= Parameter co-efficient</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µ= Random term</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c. Consumption function:</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Keynesian proposition states that consumption is positively related with income, with the value of marginal propensity to consume, lying between 0 and 1. An attempt was made to find out the MPC among the selected sample respondents (120) and the slope of the line would help to find the impact of income on the consumption expenditure of the sample respondents.</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roofErr w:type="gramStart"/>
      <w:r w:rsidRPr="001A56B8">
        <w:rPr>
          <w:rFonts w:ascii="Times New Roman" w:hAnsi="Times New Roman" w:cs="Times New Roman"/>
          <w:b/>
          <w:sz w:val="24"/>
          <w:szCs w:val="24"/>
        </w:rPr>
        <w:t>d. ‘t’</w:t>
      </w:r>
      <w:proofErr w:type="gramEnd"/>
      <w:r w:rsidRPr="001A56B8">
        <w:rPr>
          <w:rFonts w:ascii="Times New Roman" w:hAnsi="Times New Roman" w:cs="Times New Roman"/>
          <w:b/>
          <w:sz w:val="24"/>
          <w:szCs w:val="24"/>
        </w:rPr>
        <w:t xml:space="preserve"> test:</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Many studies Goetz and Sen. Gupta (1996), Ebdon (1995), Sinha (2005), Thilagam (2001) have quoted that the SHG has its impact on the empowerment of women by boosting their income and expenditure. To test this statement‘t’ test was carried out to find out whether there is any significant difference in the average monthly income and  monthly expenditure of the SHG women. The null hypothesis tested was that,</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lastRenderedPageBreak/>
        <w:t xml:space="preserve"> Ho = There  was  no  significant  difference  in  the  average  monthly  income  of  the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roofErr w:type="gramStart"/>
      <w:r w:rsidRPr="001A56B8">
        <w:rPr>
          <w:rFonts w:ascii="Times New Roman" w:hAnsi="Times New Roman" w:cs="Times New Roman"/>
          <w:sz w:val="24"/>
          <w:szCs w:val="24"/>
        </w:rPr>
        <w:t>SHG women.</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Ha = There   was   significant   difference   in   the   average   monthly   income   of   the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roofErr w:type="gramStart"/>
      <w:r w:rsidRPr="001A56B8">
        <w:rPr>
          <w:rFonts w:ascii="Times New Roman" w:hAnsi="Times New Roman" w:cs="Times New Roman"/>
          <w:sz w:val="24"/>
          <w:szCs w:val="24"/>
        </w:rPr>
        <w:t>SHG women.</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Ho = There  was  no  significant  differences  in  the  average  monthly  expenditure  of  the</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 </w:t>
      </w:r>
      <w:proofErr w:type="gramStart"/>
      <w:r w:rsidRPr="001A56B8">
        <w:rPr>
          <w:rFonts w:ascii="Times New Roman" w:hAnsi="Times New Roman" w:cs="Times New Roman"/>
          <w:sz w:val="24"/>
          <w:szCs w:val="24"/>
        </w:rPr>
        <w:t>SHG women.</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Ha = There was significant differences in the average monthly expenditure of the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roofErr w:type="gramStart"/>
      <w:r w:rsidRPr="001A56B8">
        <w:rPr>
          <w:rFonts w:ascii="Times New Roman" w:hAnsi="Times New Roman" w:cs="Times New Roman"/>
          <w:sz w:val="24"/>
          <w:szCs w:val="24"/>
        </w:rPr>
        <w:t>SHG women.</w:t>
      </w:r>
      <w:proofErr w:type="gramEnd"/>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e. Discriminant analysis: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Using discriminate analysis an attempt was made to find out the variables which significantly discriminated the determinants of socio-Economic profile of the Self Help Groups in two groups. By comparing group I (above average expenditure) with group II (below average expenditure) on the basis of discriminant co-efficient function, the significance of each selected factors was studied. The percentage share of each variable to the total distance had been calculated to bring out the relatively more important variable in discriminating the two groups of SHGs.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f. Chi-square test:</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Since some information to study this current topic was quantitative in nature the investigator wanted to apply non parametric test i.e. Chi-square test.</w:t>
      </w:r>
    </w:p>
    <w:p w:rsidR="00201B26" w:rsidRPr="001A56B8" w:rsidRDefault="00201B26" w:rsidP="00201B26">
      <w:pPr>
        <w:spacing w:before="100" w:beforeAutospacing="1" w:after="100" w:afterAutospacing="1" w:line="360" w:lineRule="auto"/>
        <w:ind w:firstLine="1350"/>
        <w:jc w:val="both"/>
        <w:rPr>
          <w:rFonts w:ascii="Times New Roman" w:hAnsi="Times New Roman" w:cs="Times New Roman"/>
          <w:sz w:val="24"/>
          <w:szCs w:val="24"/>
        </w:rPr>
      </w:pPr>
      <w:r w:rsidRPr="001A56B8">
        <w:rPr>
          <w:rFonts w:ascii="Times New Roman" w:hAnsi="Times New Roman" w:cs="Times New Roman"/>
          <w:sz w:val="24"/>
          <w:szCs w:val="24"/>
        </w:rPr>
        <w:t xml:space="preserve">The chi-square test analysis was used to find out the association between educational level (motivational factor) and SHG membership. In this the null hypothesis fixed was that education is not a motivational factor to become the member of SHG.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The formula used was,</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b/>
          <w:sz w:val="24"/>
          <w:szCs w:val="24"/>
        </w:rPr>
        <w:t xml:space="preserve"> </w:t>
      </w:r>
      <w:r w:rsidRPr="001A56B8">
        <w:rPr>
          <w:rFonts w:ascii="Times New Roman" w:hAnsi="Times New Roman" w:cs="Times New Roman"/>
          <w:position w:val="-10"/>
          <w:sz w:val="24"/>
          <w:szCs w:val="24"/>
        </w:rPr>
        <w:object w:dxaOrig="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18pt" o:ole="">
            <v:imagedata r:id="rId6" o:title=""/>
          </v:shape>
          <o:OLEObject Type="Embed" ProgID="Equation.3" ShapeID="_x0000_i1025" DrawAspect="Content" ObjectID="_1365595693" r:id="rId7"/>
        </w:object>
      </w:r>
      <w:r w:rsidRPr="001A56B8">
        <w:rPr>
          <w:rFonts w:ascii="Times New Roman" w:hAnsi="Times New Roman" w:cs="Times New Roman"/>
          <w:sz w:val="24"/>
          <w:szCs w:val="24"/>
        </w:rPr>
        <w:t xml:space="preserve">=  </w:t>
      </w:r>
      <w:r w:rsidRPr="001A56B8">
        <w:rPr>
          <w:rFonts w:ascii="Times New Roman" w:hAnsi="Times New Roman" w:cs="Times New Roman"/>
          <w:position w:val="-24"/>
          <w:sz w:val="24"/>
          <w:szCs w:val="24"/>
        </w:rPr>
        <w:object w:dxaOrig="1120" w:dyaOrig="660">
          <v:shape id="_x0000_i1026" type="#_x0000_t75" style="width:56.25pt;height:33pt" o:ole="">
            <v:imagedata r:id="rId8" o:title=""/>
          </v:shape>
          <o:OLEObject Type="Embed" ProgID="Equation.3" ShapeID="_x0000_i1026" DrawAspect="Content" ObjectID="_1365595694" r:id="rId9"/>
        </w:object>
      </w:r>
      <w:r w:rsidRPr="001A56B8">
        <w:rPr>
          <w:rFonts w:ascii="Times New Roman" w:hAnsi="Times New Roman" w:cs="Times New Roman"/>
          <w:sz w:val="24"/>
          <w:szCs w:val="24"/>
        </w:rPr>
        <w:t xml:space="preserve">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Where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‘O’ is the observed frequency in each category and</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E = Expected frequency in each category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The degrees of freedom are given by (c-1) (r-1)</w:t>
      </w:r>
    </w:p>
    <w:p w:rsidR="00201B26" w:rsidRPr="001A56B8" w:rsidRDefault="00201B26" w:rsidP="00201B26">
      <w:pPr>
        <w:tabs>
          <w:tab w:val="left" w:pos="144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Where,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w:t>
      </w:r>
      <w:proofErr w:type="gramStart"/>
      <w:r w:rsidRPr="001A56B8">
        <w:rPr>
          <w:rFonts w:ascii="Times New Roman" w:hAnsi="Times New Roman" w:cs="Times New Roman"/>
          <w:sz w:val="24"/>
          <w:szCs w:val="24"/>
        </w:rPr>
        <w:t>c</w:t>
      </w:r>
      <w:proofErr w:type="gramEnd"/>
      <w:r w:rsidRPr="001A56B8">
        <w:rPr>
          <w:rFonts w:ascii="Times New Roman" w:hAnsi="Times New Roman" w:cs="Times New Roman"/>
          <w:sz w:val="24"/>
          <w:szCs w:val="24"/>
        </w:rPr>
        <w:t>’ denotes number of columns and ‘r’ denotes number of rows. If the calculated value of          the chi-square is less than the theoretical value, the null hypothesis is accepted and if the calculated value is greater than the theoretical value the null hypothesis was rejected.</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lastRenderedPageBreak/>
        <w:t>g. Measurement of attitude of SHGs members: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attitude scale has been used in this study to measure the overall attitude of the sample respondent which may be positive or negative. The following statements have been presented to respondent to assess their attitude towards their SHGs:</w:t>
      </w:r>
    </w:p>
    <w:p w:rsidR="00201B26" w:rsidRPr="001A56B8" w:rsidRDefault="00201B26" w:rsidP="00201B26">
      <w:pPr>
        <w:pStyle w:val="ListParagraph"/>
        <w:numPr>
          <w:ilvl w:val="0"/>
          <w:numId w:val="12"/>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Equal status for women in household and community;</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Breaking social and cultural barriers;</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Greater access to women for financial resources;</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Increases in the income level of women;</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Health of education, awareness;</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Better communication skills;</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Better leadership skills;</w:t>
      </w:r>
    </w:p>
    <w:p w:rsidR="00201B26" w:rsidRPr="001A56B8" w:rsidRDefault="00201B26" w:rsidP="00201B26">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Improved functional literacy;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The respondent is asked to agree or disagree with these statements. Then each response is given a numerical score as given below so as to reflect its degree of attitude.</w:t>
      </w:r>
    </w:p>
    <w:p w:rsidR="00201B26" w:rsidRPr="001A56B8" w:rsidRDefault="00201B26" w:rsidP="00201B26">
      <w:pPr>
        <w:pStyle w:val="ListParagraph"/>
        <w:spacing w:before="100" w:beforeAutospacing="1" w:after="100" w:afterAutospacing="1" w:line="240" w:lineRule="auto"/>
        <w:ind w:left="1620"/>
        <w:jc w:val="both"/>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pStyle w:val="ListParagraph"/>
        <w:spacing w:before="100" w:beforeAutospacing="1" w:after="100" w:afterAutospacing="1" w:line="240" w:lineRule="auto"/>
        <w:ind w:left="1620"/>
        <w:jc w:val="both"/>
        <w:rPr>
          <w:rFonts w:ascii="Times New Roman" w:hAnsi="Times New Roman" w:cs="Times New Roman"/>
          <w:sz w:val="24"/>
          <w:szCs w:val="24"/>
        </w:rPr>
      </w:pPr>
    </w:p>
    <w:p w:rsidR="00201B26" w:rsidRPr="001A56B8" w:rsidRDefault="00201B26" w:rsidP="00201B26">
      <w:pPr>
        <w:pStyle w:val="ListParagraph"/>
        <w:spacing w:before="100" w:beforeAutospacing="1" w:after="100" w:afterAutospacing="1" w:line="240" w:lineRule="auto"/>
        <w:ind w:left="1620"/>
        <w:jc w:val="both"/>
        <w:rPr>
          <w:rFonts w:ascii="Times New Roman" w:hAnsi="Times New Roman" w:cs="Times New Roman"/>
          <w:sz w:val="24"/>
          <w:szCs w:val="24"/>
        </w:rPr>
      </w:pPr>
      <w:r w:rsidRPr="001A56B8">
        <w:rPr>
          <w:rFonts w:ascii="Times New Roman" w:hAnsi="Times New Roman" w:cs="Times New Roman"/>
          <w:sz w:val="24"/>
          <w:szCs w:val="24"/>
        </w:rPr>
        <w:t>Strongly agree</w:t>
      </w:r>
      <w:r w:rsidRPr="001A56B8">
        <w:rPr>
          <w:rFonts w:ascii="Times New Roman" w:hAnsi="Times New Roman" w:cs="Times New Roman"/>
          <w:sz w:val="24"/>
          <w:szCs w:val="24"/>
        </w:rPr>
        <w:tab/>
        <w:t>- 5</w:t>
      </w:r>
    </w:p>
    <w:p w:rsidR="00201B26" w:rsidRPr="001A56B8" w:rsidRDefault="00201B26" w:rsidP="00201B26">
      <w:pPr>
        <w:pStyle w:val="ListParagraph"/>
        <w:spacing w:before="100" w:beforeAutospacing="1" w:after="100" w:afterAutospacing="1" w:line="240" w:lineRule="auto"/>
        <w:ind w:left="1620"/>
        <w:jc w:val="both"/>
        <w:rPr>
          <w:rFonts w:ascii="Times New Roman" w:hAnsi="Times New Roman" w:cs="Times New Roman"/>
          <w:sz w:val="24"/>
          <w:szCs w:val="24"/>
        </w:rPr>
      </w:pPr>
    </w:p>
    <w:p w:rsidR="00201B26" w:rsidRPr="001A56B8" w:rsidRDefault="00201B26" w:rsidP="00201B26">
      <w:pPr>
        <w:pStyle w:val="ListParagraph"/>
        <w:spacing w:before="100" w:beforeAutospacing="1" w:after="100" w:afterAutospacing="1" w:line="240" w:lineRule="auto"/>
        <w:ind w:left="1620"/>
        <w:jc w:val="both"/>
        <w:rPr>
          <w:rFonts w:ascii="Times New Roman" w:hAnsi="Times New Roman" w:cs="Times New Roman"/>
          <w:sz w:val="24"/>
          <w:szCs w:val="24"/>
        </w:rPr>
      </w:pPr>
      <w:r w:rsidRPr="001A56B8">
        <w:rPr>
          <w:rFonts w:ascii="Times New Roman" w:hAnsi="Times New Roman" w:cs="Times New Roman"/>
          <w:sz w:val="24"/>
          <w:szCs w:val="24"/>
        </w:rPr>
        <w:t xml:space="preserve"> Agree</w:t>
      </w:r>
      <w:r w:rsidRPr="001A56B8">
        <w:rPr>
          <w:rFonts w:ascii="Times New Roman" w:hAnsi="Times New Roman" w:cs="Times New Roman"/>
          <w:sz w:val="24"/>
          <w:szCs w:val="24"/>
        </w:rPr>
        <w:tab/>
      </w:r>
      <w:r w:rsidRPr="001A56B8">
        <w:rPr>
          <w:rFonts w:ascii="Times New Roman" w:hAnsi="Times New Roman" w:cs="Times New Roman"/>
          <w:sz w:val="24"/>
          <w:szCs w:val="24"/>
        </w:rPr>
        <w:tab/>
        <w:t>- 4</w:t>
      </w:r>
    </w:p>
    <w:p w:rsidR="00201B26" w:rsidRPr="001A56B8" w:rsidRDefault="00201B26" w:rsidP="00201B26">
      <w:pPr>
        <w:spacing w:before="100" w:beforeAutospacing="1" w:after="100" w:afterAutospacing="1" w:line="240" w:lineRule="auto"/>
        <w:ind w:left="1440" w:firstLine="180"/>
        <w:jc w:val="both"/>
        <w:rPr>
          <w:rFonts w:ascii="Times New Roman" w:hAnsi="Times New Roman" w:cs="Times New Roman"/>
          <w:sz w:val="24"/>
          <w:szCs w:val="24"/>
        </w:rPr>
      </w:pPr>
      <w:r w:rsidRPr="001A56B8">
        <w:rPr>
          <w:rFonts w:ascii="Times New Roman" w:hAnsi="Times New Roman" w:cs="Times New Roman"/>
          <w:sz w:val="24"/>
          <w:szCs w:val="24"/>
        </w:rPr>
        <w:t xml:space="preserve"> No opinion</w:t>
      </w:r>
      <w:r w:rsidRPr="001A56B8">
        <w:rPr>
          <w:rFonts w:ascii="Times New Roman" w:hAnsi="Times New Roman" w:cs="Times New Roman"/>
          <w:sz w:val="24"/>
          <w:szCs w:val="24"/>
        </w:rPr>
        <w:tab/>
      </w:r>
      <w:r w:rsidRPr="001A56B8">
        <w:rPr>
          <w:rFonts w:ascii="Times New Roman" w:hAnsi="Times New Roman" w:cs="Times New Roman"/>
          <w:sz w:val="24"/>
          <w:szCs w:val="24"/>
        </w:rPr>
        <w:tab/>
        <w:t>- 3</w:t>
      </w:r>
    </w:p>
    <w:p w:rsidR="00201B26" w:rsidRPr="001A56B8" w:rsidRDefault="00201B26" w:rsidP="00201B26">
      <w:pPr>
        <w:spacing w:before="100" w:beforeAutospacing="1" w:after="100" w:afterAutospacing="1" w:line="240" w:lineRule="auto"/>
        <w:ind w:left="1440" w:firstLine="180"/>
        <w:jc w:val="both"/>
        <w:rPr>
          <w:rFonts w:ascii="Times New Roman" w:hAnsi="Times New Roman" w:cs="Times New Roman"/>
          <w:sz w:val="24"/>
          <w:szCs w:val="24"/>
        </w:rPr>
      </w:pPr>
      <w:r w:rsidRPr="001A56B8">
        <w:rPr>
          <w:rFonts w:ascii="Times New Roman" w:hAnsi="Times New Roman" w:cs="Times New Roman"/>
          <w:sz w:val="24"/>
          <w:szCs w:val="24"/>
        </w:rPr>
        <w:t xml:space="preserve"> Disagree</w:t>
      </w:r>
      <w:r w:rsidRPr="001A56B8">
        <w:rPr>
          <w:rFonts w:ascii="Times New Roman" w:hAnsi="Times New Roman" w:cs="Times New Roman"/>
          <w:sz w:val="24"/>
          <w:szCs w:val="24"/>
        </w:rPr>
        <w:tab/>
      </w:r>
      <w:r w:rsidRPr="001A56B8">
        <w:rPr>
          <w:rFonts w:ascii="Times New Roman" w:hAnsi="Times New Roman" w:cs="Times New Roman"/>
          <w:sz w:val="24"/>
          <w:szCs w:val="24"/>
        </w:rPr>
        <w:tab/>
        <w:t>- 2</w:t>
      </w:r>
    </w:p>
    <w:p w:rsidR="00201B26" w:rsidRPr="001A56B8" w:rsidRDefault="00201B26" w:rsidP="00201B26">
      <w:pPr>
        <w:pStyle w:val="ListParagraph"/>
        <w:spacing w:before="100" w:beforeAutospacing="1" w:after="100" w:afterAutospacing="1"/>
        <w:ind w:left="1620"/>
        <w:jc w:val="both"/>
        <w:rPr>
          <w:rFonts w:ascii="Times New Roman" w:hAnsi="Times New Roman" w:cs="Times New Roman"/>
          <w:sz w:val="24"/>
          <w:szCs w:val="24"/>
        </w:rPr>
      </w:pPr>
      <w:r w:rsidRPr="001A56B8">
        <w:rPr>
          <w:rFonts w:ascii="Times New Roman" w:hAnsi="Times New Roman" w:cs="Times New Roman"/>
          <w:sz w:val="24"/>
          <w:szCs w:val="24"/>
        </w:rPr>
        <w:t xml:space="preserve"> Strongly disagree</w:t>
      </w:r>
      <w:r w:rsidRPr="001A56B8">
        <w:rPr>
          <w:rFonts w:ascii="Times New Roman" w:hAnsi="Times New Roman" w:cs="Times New Roman"/>
          <w:sz w:val="24"/>
          <w:szCs w:val="24"/>
        </w:rPr>
        <w:tab/>
        <w:t>- 1</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The response value of each statement should be added to know the total score of each respondent, range</w:t>
      </w: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will be 8-40.</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h. Personal constraints of SHGs members:</w:t>
      </w:r>
    </w:p>
    <w:p w:rsidR="00201B26" w:rsidRPr="001A56B8" w:rsidRDefault="00201B26" w:rsidP="00201B26">
      <w:pPr>
        <w:pStyle w:val="ListParagraph"/>
        <w:tabs>
          <w:tab w:val="left" w:pos="0"/>
        </w:tabs>
        <w:spacing w:before="100" w:beforeAutospacing="1" w:after="100" w:afterAutospacing="1" w:line="360" w:lineRule="auto"/>
        <w:ind w:left="90" w:firstLine="63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constraints encountered by the women entrepreneurs, are many. As far as this study is concerned, only the personal constraints were considered. After a pretest with the help of an interview schedule a list of all entrepreneurial constraints(Capacity to work hard, Health problems, Less knowledge on legal formalities, Lack of self motivation, More responsibility, Improper training, Raw material availability, Inadequate leisure time, Causing hypertension, Non systematic working, Unawareness about competition, Absence of financial assistance, Lack of organizational skill, Difficulty in handling managerial activities, Less capacity to     take risk) had been prepared. The seriousness of constraints had been measured on the basis of the overall mean score which were ranked on the basis of mean score.</w:t>
      </w:r>
    </w:p>
    <w:p w:rsidR="00201B26" w:rsidRPr="001A56B8" w:rsidRDefault="00201B26" w:rsidP="00201B26">
      <w:pPr>
        <w:pStyle w:val="ListParagraph"/>
        <w:tabs>
          <w:tab w:val="left" w:pos="0"/>
          <w:tab w:val="left" w:pos="720"/>
          <w:tab w:val="left" w:pos="1440"/>
          <w:tab w:val="left" w:pos="3663"/>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p>
    <w:p w:rsidR="00201B26" w:rsidRPr="001A56B8" w:rsidRDefault="00201B26" w:rsidP="00201B26">
      <w:pPr>
        <w:pStyle w:val="ListParagraph"/>
        <w:tabs>
          <w:tab w:val="left" w:pos="0"/>
          <w:tab w:val="left" w:pos="720"/>
          <w:tab w:val="left" w:pos="1440"/>
          <w:tab w:val="left" w:pos="3663"/>
        </w:tabs>
        <w:spacing w:before="100" w:beforeAutospacing="1" w:after="100" w:afterAutospacing="1" w:line="360" w:lineRule="auto"/>
        <w:ind w:left="90"/>
        <w:jc w:val="both"/>
        <w:rPr>
          <w:rFonts w:ascii="Times New Roman" w:hAnsi="Times New Roman" w:cs="Times New Roman"/>
          <w:sz w:val="24"/>
          <w:szCs w:val="24"/>
        </w:rPr>
      </w:pPr>
      <m:oMathPara>
        <m:oMath>
          <m:r>
            <w:rPr>
              <w:rFonts w:ascii="Cambria Math" w:hAnsi="Cambria Math" w:cs="Times New Roman"/>
              <w:sz w:val="24"/>
              <w:szCs w:val="24"/>
            </w:rPr>
            <m:t>Mean</m:t>
          </m:r>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Total</m:t>
              </m:r>
              <m:r>
                <w:rPr>
                  <w:rFonts w:ascii="Cambria Math" w:hAnsi="Times New Roman" w:cs="Times New Roman"/>
                  <w:sz w:val="24"/>
                  <w:szCs w:val="24"/>
                </w:rPr>
                <m:t xml:space="preserve"> </m:t>
              </m:r>
              <m:r>
                <w:rPr>
                  <w:rFonts w:ascii="Cambria Math" w:hAnsi="Cambria Math" w:cs="Times New Roman"/>
                  <w:sz w:val="24"/>
                  <w:szCs w:val="24"/>
                </w:rPr>
                <m:t>scores</m:t>
              </m:r>
            </m:num>
            <m:den>
              <m:r>
                <w:rPr>
                  <w:rFonts w:ascii="Cambria Math" w:hAnsi="Cambria Math" w:cs="Times New Roman"/>
                  <w:sz w:val="24"/>
                  <w:szCs w:val="24"/>
                </w:rPr>
                <m:t>No</m:t>
              </m:r>
              <m:r>
                <w:rPr>
                  <w:rFonts w:ascii="Cambria Math" w:hAnsi="Times New Roman" w:cs="Times New Roman"/>
                  <w:sz w:val="24"/>
                  <w:szCs w:val="24"/>
                </w:rPr>
                <m:t>.</m:t>
              </m:r>
              <m:r>
                <w:rPr>
                  <w:rFonts w:ascii="Cambria Math" w:hAnsi="Cambria Math" w:cs="Times New Roman"/>
                  <w:sz w:val="24"/>
                  <w:szCs w:val="24"/>
                </w:rPr>
                <m:t>of</m:t>
              </m:r>
              <m:r>
                <w:rPr>
                  <w:rFonts w:ascii="Cambria Math" w:hAnsi="Times New Roman" w:cs="Times New Roman"/>
                  <w:sz w:val="24"/>
                  <w:szCs w:val="24"/>
                </w:rPr>
                <m:t xml:space="preserve"> </m:t>
              </m:r>
              <m:r>
                <w:rPr>
                  <w:rFonts w:ascii="Cambria Math" w:hAnsi="Cambria Math" w:cs="Times New Roman"/>
                  <w:sz w:val="24"/>
                  <w:szCs w:val="24"/>
                </w:rPr>
                <m:t>respondents</m:t>
              </m:r>
            </m:den>
          </m:f>
        </m:oMath>
      </m:oMathPara>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 xml:space="preserve">                                   The same respondents 120 were divided into two categories depending upon their answers of “yes and no” and weight age to the answers 0-1 respectively were assigned.</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roofErr w:type="spellStart"/>
      <w:r w:rsidRPr="001A56B8">
        <w:rPr>
          <w:rFonts w:ascii="Times New Roman" w:hAnsi="Times New Roman" w:cs="Times New Roman"/>
          <w:b/>
          <w:sz w:val="24"/>
          <w:szCs w:val="24"/>
        </w:rPr>
        <w:t>i</w:t>
      </w:r>
      <w:proofErr w:type="spellEnd"/>
      <w:r w:rsidRPr="001A56B8">
        <w:rPr>
          <w:rFonts w:ascii="Times New Roman" w:hAnsi="Times New Roman" w:cs="Times New Roman"/>
          <w:b/>
          <w:sz w:val="24"/>
          <w:szCs w:val="24"/>
        </w:rPr>
        <w:t>. Poverty Eradication Index:</w:t>
      </w:r>
    </w:p>
    <w:p w:rsidR="00201B26" w:rsidRPr="001A56B8" w:rsidRDefault="00201B26" w:rsidP="00201B26">
      <w:pPr>
        <w:spacing w:before="100" w:beforeAutospacing="1" w:after="100" w:afterAutospacing="1" w:line="360" w:lineRule="auto"/>
        <w:ind w:firstLine="1440"/>
        <w:jc w:val="both"/>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To know and assess the impact of women SHG programme on eradication of rural poverty in the selected villages Madukkarai taluka, the investigator had administered two causal factors viz. income and employment generation and three impact factors viz. consumption pattern, knowledge and health. So</w:t>
      </w:r>
      <w:proofErr w:type="gramStart"/>
      <w:r>
        <w:rPr>
          <w:rFonts w:ascii="Times New Roman" w:hAnsi="Times New Roman" w:cs="Times New Roman"/>
          <w:sz w:val="24"/>
          <w:szCs w:val="24"/>
        </w:rPr>
        <w:t>, a ‘p</w:t>
      </w:r>
      <w:r w:rsidRPr="001A56B8">
        <w:rPr>
          <w:rFonts w:ascii="Times New Roman" w:hAnsi="Times New Roman" w:cs="Times New Roman"/>
          <w:sz w:val="24"/>
          <w:szCs w:val="24"/>
        </w:rPr>
        <w:t>overty</w:t>
      </w:r>
      <w:proofErr w:type="gramEnd"/>
      <w:r w:rsidRPr="001A56B8">
        <w:rPr>
          <w:rFonts w:ascii="Times New Roman" w:hAnsi="Times New Roman" w:cs="Times New Roman"/>
          <w:sz w:val="24"/>
          <w:szCs w:val="24"/>
        </w:rPr>
        <w:t xml:space="preserve"> Eradication Index’ has been constructed as under to measure the eradication the impact of women SHG programme in selected areas.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PEI=    </w:t>
      </w:r>
      <w:r w:rsidRPr="001A56B8">
        <w:rPr>
          <w:rFonts w:ascii="Times New Roman" w:hAnsi="Times New Roman" w:cs="Times New Roman"/>
          <w:position w:val="-24"/>
          <w:sz w:val="24"/>
          <w:szCs w:val="24"/>
        </w:rPr>
        <w:object w:dxaOrig="1920" w:dyaOrig="620">
          <v:shape id="_x0000_i1027" type="#_x0000_t75" style="width:96pt;height:30.75pt" o:ole="">
            <v:imagedata r:id="rId10" o:title=""/>
          </v:shape>
          <o:OLEObject Type="Embed" ProgID="Equation.3" ShapeID="_x0000_i1027" DrawAspect="Content" ObjectID="_1365595695" r:id="rId11"/>
        </w:objec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Where: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lastRenderedPageBreak/>
        <w:t>PEI= poverty Eradication Index</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E =employment generation</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Y=Income generation</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K=Knowledge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H=Health care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W=Sum of total points of all the five variables.</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Employment, income, consumption pattern, Knowledge and health care are the five indicators or indices of poverty eradication. Hence each variable index can be constructed by using following formula:</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I = a</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 xml:space="preserve"> a</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 xml:space="preserve"> x w</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 xml:space="preserve">S – </w:t>
      </w:r>
      <w:proofErr w:type="gramStart"/>
      <w:r w:rsidRPr="001A56B8">
        <w:rPr>
          <w:rFonts w:ascii="Times New Roman" w:hAnsi="Times New Roman" w:cs="Times New Roman"/>
          <w:sz w:val="24"/>
          <w:szCs w:val="24"/>
        </w:rPr>
        <w:t>a</w:t>
      </w:r>
      <w:r w:rsidRPr="001A56B8">
        <w:rPr>
          <w:rFonts w:ascii="Times New Roman" w:hAnsi="Times New Roman" w:cs="Times New Roman"/>
          <w:sz w:val="24"/>
          <w:szCs w:val="24"/>
          <w:vertAlign w:val="subscript"/>
        </w:rPr>
        <w:t>0</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Where: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I     = Index Number</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a</w:t>
      </w:r>
      <w:r w:rsidRPr="001A56B8">
        <w:rPr>
          <w:rFonts w:ascii="Times New Roman" w:hAnsi="Times New Roman" w:cs="Times New Roman"/>
          <w:sz w:val="24"/>
          <w:szCs w:val="24"/>
          <w:vertAlign w:val="subscript"/>
        </w:rPr>
        <w:t>0</w:t>
      </w:r>
      <w:r w:rsidRPr="001A56B8">
        <w:rPr>
          <w:rFonts w:ascii="Times New Roman" w:hAnsi="Times New Roman" w:cs="Times New Roman"/>
          <w:sz w:val="24"/>
          <w:szCs w:val="24"/>
        </w:rPr>
        <w:t>=Number of respondents before joining SHG</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a</w:t>
      </w:r>
      <w:r w:rsidRPr="001A56B8">
        <w:rPr>
          <w:rFonts w:ascii="Times New Roman" w:hAnsi="Times New Roman" w:cs="Times New Roman"/>
          <w:sz w:val="24"/>
          <w:szCs w:val="24"/>
          <w:vertAlign w:val="subscript"/>
        </w:rPr>
        <w:t xml:space="preserve">1 </w:t>
      </w:r>
      <w:r w:rsidRPr="001A56B8">
        <w:rPr>
          <w:rFonts w:ascii="Times New Roman" w:hAnsi="Times New Roman" w:cs="Times New Roman"/>
          <w:sz w:val="24"/>
          <w:szCs w:val="24"/>
        </w:rPr>
        <w:t>=Number of respondents after joining SHG</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s    =Total respondents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w   =Points assigned</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lastRenderedPageBreak/>
        <w:t xml:space="preserve">100 point scale has been considered and assigned 20 points to each variable to fine-out ‘Poverty Eradication Index’.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On the basis of data, index number of each variable is worked out as under by using the ‘Variable Index Number’:</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1=a</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-a</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 xml:space="preserve"> x w</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w:t>
      </w:r>
      <w:r w:rsidRPr="001A56B8">
        <w:rPr>
          <w:rFonts w:ascii="Times New Roman" w:hAnsi="Times New Roman" w:cs="Times New Roman"/>
          <w:sz w:val="24"/>
          <w:szCs w:val="24"/>
        </w:rPr>
        <w:tab/>
        <w:t xml:space="preserve">S – </w:t>
      </w:r>
      <w:proofErr w:type="gramStart"/>
      <w:r w:rsidRPr="001A56B8">
        <w:rPr>
          <w:rFonts w:ascii="Times New Roman" w:hAnsi="Times New Roman" w:cs="Times New Roman"/>
          <w:sz w:val="24"/>
          <w:szCs w:val="24"/>
        </w:rPr>
        <w:t>a</w:t>
      </w:r>
      <w:r w:rsidRPr="001A56B8">
        <w:rPr>
          <w:rFonts w:ascii="Times New Roman" w:hAnsi="Times New Roman" w:cs="Times New Roman"/>
          <w:sz w:val="24"/>
          <w:szCs w:val="24"/>
          <w:vertAlign w:val="subscript"/>
        </w:rPr>
        <w:t>0</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Poverty eradication impact of SHGs could be measured by substituting the values of all five variables indices in poverty eradication Index (PEI)</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PEI = H+Y+C+K+H</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“W = 100</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 xml:space="preserve">If PEI is equal to 1, it indicates 100 percent eradication of poverty or if PEI is zero, it indicates the poverty eradication is zero. If the value of PEI is greater than zero, it indicates that the certain percentage of people is lifted above the poverty line.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Pr="006E2CA2" w:rsidRDefault="00201B26" w:rsidP="00201B26">
      <w:pPr>
        <w:jc w:val="right"/>
        <w:rPr>
          <w:rFonts w:ascii="Monotype Corsiva" w:hAnsi="Monotype Corsiva"/>
          <w:b/>
          <w:i/>
          <w:sz w:val="48"/>
          <w:szCs w:val="48"/>
        </w:rPr>
      </w:pPr>
      <w:r w:rsidRPr="006E2CA2">
        <w:rPr>
          <w:rFonts w:ascii="Monotype Corsiva" w:hAnsi="Monotype Corsiva"/>
          <w:b/>
          <w:i/>
          <w:sz w:val="48"/>
          <w:szCs w:val="48"/>
        </w:rPr>
        <w:t>RESULTS AND DISCUSSION</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tabs>
          <w:tab w:val="left" w:pos="900"/>
          <w:tab w:val="left" w:pos="990"/>
        </w:tabs>
        <w:spacing w:before="100" w:beforeAutospacing="1" w:after="100" w:afterAutospacing="1" w:line="360" w:lineRule="auto"/>
        <w:ind w:left="3600"/>
        <w:rPr>
          <w:rFonts w:ascii="Times New Roman" w:hAnsi="Times New Roman" w:cs="Times New Roman"/>
          <w:b/>
          <w:sz w:val="24"/>
          <w:szCs w:val="24"/>
        </w:rPr>
      </w:pPr>
      <w:r w:rsidRPr="001A56B8">
        <w:rPr>
          <w:rFonts w:ascii="Times New Roman" w:hAnsi="Times New Roman" w:cs="Times New Roman"/>
          <w:b/>
          <w:sz w:val="24"/>
          <w:szCs w:val="24"/>
        </w:rPr>
        <w:lastRenderedPageBreak/>
        <w:t>CHAPTER-IV</w:t>
      </w:r>
    </w:p>
    <w:p w:rsidR="00201B26" w:rsidRPr="001A56B8" w:rsidRDefault="00201B26" w:rsidP="00201B26">
      <w:pPr>
        <w:spacing w:before="100" w:beforeAutospacing="1" w:after="100" w:afterAutospacing="1" w:line="360" w:lineRule="auto"/>
        <w:ind w:left="2160" w:firstLine="720"/>
        <w:rPr>
          <w:rFonts w:ascii="Times New Roman" w:hAnsi="Times New Roman" w:cs="Times New Roman"/>
          <w:b/>
          <w:sz w:val="24"/>
          <w:szCs w:val="24"/>
        </w:rPr>
      </w:pPr>
      <w:r w:rsidRPr="001A56B8">
        <w:rPr>
          <w:rFonts w:ascii="Times New Roman" w:hAnsi="Times New Roman" w:cs="Times New Roman"/>
          <w:b/>
          <w:sz w:val="24"/>
          <w:szCs w:val="24"/>
        </w:rPr>
        <w:t>RESULTS AND DISCUSSION</w:t>
      </w:r>
    </w:p>
    <w:p w:rsidR="00201B26" w:rsidRPr="001A56B8" w:rsidRDefault="00201B26" w:rsidP="00201B26">
      <w:pPr>
        <w:spacing w:before="100" w:beforeAutospacing="1" w:after="100" w:afterAutospacing="1" w:line="360" w:lineRule="auto"/>
        <w:ind w:firstLine="1350"/>
        <w:jc w:val="both"/>
        <w:rPr>
          <w:rFonts w:ascii="Times New Roman" w:hAnsi="Times New Roman" w:cs="Times New Roman"/>
          <w:sz w:val="24"/>
          <w:szCs w:val="24"/>
        </w:rPr>
      </w:pPr>
      <w:r w:rsidRPr="001A56B8">
        <w:rPr>
          <w:rFonts w:ascii="Times New Roman" w:hAnsi="Times New Roman" w:cs="Times New Roman"/>
          <w:sz w:val="24"/>
          <w:szCs w:val="24"/>
        </w:rPr>
        <w:t>The Results and Discussions of the topic on “Empowerment of women               through SHG” are discussed under the    following heads:</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A. Social profile of the selected SHG women.</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B. Economic profile of the selected SHG women.</w:t>
      </w:r>
    </w:p>
    <w:p w:rsidR="00201B26" w:rsidRPr="001A56B8" w:rsidRDefault="00201B26" w:rsidP="00201B26">
      <w:pPr>
        <w:pStyle w:val="ListParagraph"/>
        <w:tabs>
          <w:tab w:val="left" w:pos="1080"/>
        </w:tabs>
        <w:spacing w:before="100" w:beforeAutospacing="1" w:after="100" w:afterAutospacing="1" w:line="360" w:lineRule="auto"/>
        <w:ind w:left="1170" w:hanging="450"/>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C. Impact of SHG on the Income, Expenditure, Savings and Loan of selected SHG                                                   women</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 xml:space="preserve">D. Attributory factors of expenditure of SHG women.  </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E. Measuring the attitude and constraints of SHG women.</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F. Fitting the Consumption function.</w:t>
      </w:r>
    </w:p>
    <w:p w:rsidR="00201B26" w:rsidRPr="001A56B8" w:rsidRDefault="00201B26" w:rsidP="00201B26">
      <w:pPr>
        <w:pStyle w:val="ListParagraph"/>
        <w:tabs>
          <w:tab w:val="left" w:pos="270"/>
        </w:tabs>
        <w:spacing w:before="100" w:beforeAutospacing="1" w:after="100" w:afterAutospacing="1" w:line="360" w:lineRule="auto"/>
        <w:ind w:left="990" w:hanging="270"/>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 xml:space="preserve">G.Measuring the contribution of Social and Economic factors influencing the income            of the samples selected. </w:t>
      </w:r>
    </w:p>
    <w:p w:rsidR="00201B26" w:rsidRPr="001A56B8" w:rsidRDefault="00201B26" w:rsidP="00201B26">
      <w:pPr>
        <w:pStyle w:val="ListParagraph"/>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H. Fitting the poverty index.</w:t>
      </w:r>
    </w:p>
    <w:p w:rsidR="00201B26" w:rsidRPr="001A56B8" w:rsidRDefault="00201B26" w:rsidP="00201B26">
      <w:pPr>
        <w:pStyle w:val="ListParagraph"/>
        <w:tabs>
          <w:tab w:val="left" w:pos="99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color w:val="000000" w:themeColor="text1"/>
          <w:sz w:val="24"/>
          <w:szCs w:val="24"/>
        </w:rPr>
        <w:t xml:space="preserve">I.  Overall empowerment through SHG.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t>A. Social profile of the selected SHG women:</w:t>
      </w:r>
    </w:p>
    <w:p w:rsidR="00201B26" w:rsidRPr="001A56B8" w:rsidRDefault="00201B26" w:rsidP="00201B26">
      <w:pPr>
        <w:pStyle w:val="ListParagraph"/>
        <w:spacing w:before="100" w:beforeAutospacing="1" w:after="100" w:afterAutospacing="1" w:line="360" w:lineRule="auto"/>
        <w:ind w:left="90" w:firstLine="1350"/>
        <w:jc w:val="both"/>
        <w:rPr>
          <w:rFonts w:ascii="Times New Roman" w:hAnsi="Times New Roman" w:cs="Times New Roman"/>
          <w:sz w:val="24"/>
          <w:szCs w:val="24"/>
        </w:rPr>
      </w:pPr>
      <w:r w:rsidRPr="001A56B8">
        <w:rPr>
          <w:rFonts w:ascii="Times New Roman" w:hAnsi="Times New Roman" w:cs="Times New Roman"/>
          <w:sz w:val="24"/>
          <w:szCs w:val="24"/>
        </w:rPr>
        <w:t xml:space="preserve">It is true that the social background of an individual determines the life style. The attitude and the behaviour pattern </w:t>
      </w:r>
      <w:proofErr w:type="gramStart"/>
      <w:r w:rsidRPr="001A56B8">
        <w:rPr>
          <w:rFonts w:ascii="Times New Roman" w:hAnsi="Times New Roman" w:cs="Times New Roman"/>
          <w:sz w:val="24"/>
          <w:szCs w:val="24"/>
        </w:rPr>
        <w:t>gets</w:t>
      </w:r>
      <w:proofErr w:type="gramEnd"/>
      <w:r w:rsidRPr="001A56B8">
        <w:rPr>
          <w:rFonts w:ascii="Times New Roman" w:hAnsi="Times New Roman" w:cs="Times New Roman"/>
          <w:sz w:val="24"/>
          <w:szCs w:val="24"/>
        </w:rPr>
        <w:t xml:space="preserve"> improved by the social factor like age, community, religion, etc (Sitaram 2002). An attempt was made by the researcher to diagnose the social profile of the samples selected and it is presented in Table – I. </w:t>
      </w:r>
    </w:p>
    <w:p w:rsidR="00201B26" w:rsidRPr="001A56B8" w:rsidRDefault="00201B26" w:rsidP="00201B26">
      <w:pPr>
        <w:pStyle w:val="ListParagraph"/>
        <w:spacing w:before="100" w:beforeAutospacing="1" w:after="100" w:afterAutospacing="1" w:line="360" w:lineRule="auto"/>
        <w:ind w:left="90" w:firstLine="1350"/>
        <w:jc w:val="both"/>
        <w:rPr>
          <w:rFonts w:ascii="Times New Roman" w:hAnsi="Times New Roman" w:cs="Times New Roman"/>
          <w:sz w:val="24"/>
          <w:szCs w:val="24"/>
        </w:rPr>
      </w:pPr>
    </w:p>
    <w:p w:rsidR="00201B26" w:rsidRPr="001A56B8" w:rsidRDefault="00201B26" w:rsidP="00201B26">
      <w:pPr>
        <w:pStyle w:val="ListParagraph"/>
        <w:spacing w:before="100" w:beforeAutospacing="1" w:after="100" w:afterAutospacing="1" w:line="360" w:lineRule="auto"/>
        <w:ind w:left="90" w:firstLine="1350"/>
        <w:jc w:val="both"/>
        <w:rPr>
          <w:rFonts w:ascii="Times New Roman" w:hAnsi="Times New Roman" w:cs="Times New Roman"/>
          <w:sz w:val="24"/>
          <w:szCs w:val="24"/>
        </w:rPr>
      </w:pPr>
    </w:p>
    <w:p w:rsidR="00201B26" w:rsidRPr="001A56B8" w:rsidRDefault="00201B26" w:rsidP="00201B26">
      <w:pPr>
        <w:spacing w:before="100" w:beforeAutospacing="1" w:after="100" w:afterAutospacing="1"/>
        <w:ind w:left="3600"/>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p>
    <w:p w:rsidR="00201B26" w:rsidRPr="001A56B8" w:rsidRDefault="00201B26" w:rsidP="00201B26">
      <w:pPr>
        <w:spacing w:before="100" w:beforeAutospacing="1" w:after="100" w:afterAutospacing="1"/>
        <w:ind w:left="3600"/>
        <w:rPr>
          <w:rFonts w:ascii="Times New Roman" w:hAnsi="Times New Roman" w:cs="Times New Roman"/>
          <w:b/>
          <w:sz w:val="24"/>
          <w:szCs w:val="24"/>
        </w:rPr>
      </w:pPr>
    </w:p>
    <w:p w:rsidR="00201B26" w:rsidRDefault="00201B26" w:rsidP="00201B26">
      <w:pPr>
        <w:spacing w:before="100" w:beforeAutospacing="1" w:after="100" w:afterAutospacing="1"/>
        <w:ind w:left="3600"/>
        <w:rPr>
          <w:rFonts w:ascii="Times New Roman" w:hAnsi="Times New Roman" w:cs="Times New Roman"/>
          <w:b/>
          <w:sz w:val="24"/>
          <w:szCs w:val="24"/>
        </w:rPr>
      </w:pPr>
    </w:p>
    <w:p w:rsidR="00201B26" w:rsidRDefault="00201B26" w:rsidP="00201B26">
      <w:pPr>
        <w:spacing w:before="100" w:beforeAutospacing="1" w:after="100" w:afterAutospacing="1"/>
        <w:ind w:left="3600"/>
        <w:rPr>
          <w:rFonts w:ascii="Times New Roman" w:hAnsi="Times New Roman" w:cs="Times New Roman"/>
          <w:b/>
          <w:sz w:val="24"/>
          <w:szCs w:val="24"/>
        </w:rPr>
      </w:pPr>
    </w:p>
    <w:p w:rsidR="00201B26" w:rsidRPr="001A56B8" w:rsidRDefault="00201B26" w:rsidP="00201B26">
      <w:pPr>
        <w:spacing w:before="100" w:beforeAutospacing="1" w:after="100" w:afterAutospacing="1"/>
        <w:ind w:left="3600"/>
        <w:rPr>
          <w:rFonts w:ascii="Times New Roman" w:hAnsi="Times New Roman" w:cs="Times New Roman"/>
          <w:b/>
          <w:sz w:val="24"/>
          <w:szCs w:val="24"/>
        </w:rPr>
      </w:pPr>
      <w:r w:rsidRPr="001A56B8">
        <w:rPr>
          <w:rFonts w:ascii="Times New Roman" w:hAnsi="Times New Roman" w:cs="Times New Roman"/>
          <w:b/>
          <w:sz w:val="24"/>
          <w:szCs w:val="24"/>
        </w:rPr>
        <w:lastRenderedPageBreak/>
        <w:t>TABLE – I</w:t>
      </w:r>
    </w:p>
    <w:p w:rsidR="00201B26" w:rsidRPr="001A56B8" w:rsidRDefault="00201B26" w:rsidP="00201B26">
      <w:pPr>
        <w:spacing w:before="100" w:beforeAutospacing="1" w:after="100" w:afterAutospacing="1"/>
        <w:ind w:left="1440" w:firstLine="720"/>
        <w:rPr>
          <w:rFonts w:ascii="Times New Roman" w:hAnsi="Times New Roman" w:cs="Times New Roman"/>
          <w:b/>
          <w:sz w:val="24"/>
          <w:szCs w:val="24"/>
        </w:rPr>
      </w:pPr>
      <w:r w:rsidRPr="001A56B8">
        <w:rPr>
          <w:rFonts w:ascii="Times New Roman" w:hAnsi="Times New Roman" w:cs="Times New Roman"/>
          <w:b/>
          <w:sz w:val="24"/>
          <w:szCs w:val="24"/>
        </w:rPr>
        <w:t>SOCIAL PROFILE OF THE RESPONDENT</w:t>
      </w:r>
    </w:p>
    <w:p w:rsidR="00201B26" w:rsidRPr="001A56B8" w:rsidRDefault="00201B26" w:rsidP="00201B26">
      <w:pPr>
        <w:spacing w:before="100" w:beforeAutospacing="1" w:after="100" w:afterAutospacing="1"/>
        <w:ind w:left="2160" w:firstLine="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p>
    <w:tbl>
      <w:tblPr>
        <w:tblStyle w:val="TableGrid"/>
        <w:tblpPr w:leftFromText="180" w:rightFromText="180" w:vertAnchor="page" w:horzAnchor="margin" w:tblpXSpec="center" w:tblpY="2926"/>
        <w:tblW w:w="0" w:type="auto"/>
        <w:tblLook w:val="04A0"/>
      </w:tblPr>
      <w:tblGrid>
        <w:gridCol w:w="3399"/>
        <w:gridCol w:w="3204"/>
      </w:tblGrid>
      <w:tr w:rsidR="00201B26" w:rsidRPr="001A56B8" w:rsidTr="00EB6E00">
        <w:trPr>
          <w:trHeight w:val="435"/>
        </w:trPr>
        <w:tc>
          <w:tcPr>
            <w:tcW w:w="3399" w:type="dxa"/>
          </w:tcPr>
          <w:p w:rsidR="00201B26" w:rsidRPr="001A56B8" w:rsidRDefault="00201B26" w:rsidP="00EB6E00">
            <w:pPr>
              <w:spacing w:line="276" w:lineRule="auto"/>
              <w:rPr>
                <w:rFonts w:ascii="Times New Roman" w:hAnsi="Times New Roman" w:cs="Times New Roman"/>
                <w:sz w:val="24"/>
                <w:szCs w:val="24"/>
              </w:rPr>
            </w:pPr>
            <w:r w:rsidRPr="001A56B8">
              <w:rPr>
                <w:rFonts w:ascii="Times New Roman" w:hAnsi="Times New Roman" w:cs="Times New Roman"/>
                <w:sz w:val="24"/>
                <w:szCs w:val="24"/>
              </w:rPr>
              <w:t>Particulars</w:t>
            </w:r>
          </w:p>
        </w:tc>
        <w:tc>
          <w:tcPr>
            <w:tcW w:w="3204" w:type="dxa"/>
          </w:tcPr>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 xml:space="preserve">Number of members </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rPr>
          <w:trHeight w:val="302"/>
        </w:trPr>
        <w:tc>
          <w:tcPr>
            <w:tcW w:w="3399" w:type="dxa"/>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Age (in years) :</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25 and below</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26 to 35</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36 to 45</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46 and above</w:t>
            </w:r>
          </w:p>
        </w:tc>
        <w:tc>
          <w:tcPr>
            <w:tcW w:w="3204" w:type="dxa"/>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6(5.000)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48(40.0)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53(44.2)</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13(10.8)</w:t>
            </w:r>
          </w:p>
        </w:tc>
      </w:tr>
      <w:tr w:rsidR="00201B26" w:rsidRPr="001A56B8" w:rsidTr="00EB6E00">
        <w:trPr>
          <w:trHeight w:val="302"/>
        </w:trPr>
        <w:tc>
          <w:tcPr>
            <w:tcW w:w="3399" w:type="dxa"/>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Community:</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SC</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BC</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MBC</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OC</w:t>
            </w:r>
          </w:p>
        </w:tc>
        <w:tc>
          <w:tcPr>
            <w:tcW w:w="3204" w:type="dxa"/>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9(7.50)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78(65.0)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30(25.0)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3(2.500)</w:t>
            </w:r>
          </w:p>
        </w:tc>
      </w:tr>
      <w:tr w:rsidR="00201B26" w:rsidRPr="001A56B8" w:rsidTr="00EB6E00">
        <w:trPr>
          <w:trHeight w:val="318"/>
        </w:trPr>
        <w:tc>
          <w:tcPr>
            <w:tcW w:w="3399" w:type="dxa"/>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Religion:</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Hindu</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Muslim</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Christian</w:t>
            </w:r>
          </w:p>
        </w:tc>
        <w:tc>
          <w:tcPr>
            <w:tcW w:w="3204" w:type="dxa"/>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107(89.2)</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0(0.000)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13(10.8)</w:t>
            </w:r>
          </w:p>
        </w:tc>
      </w:tr>
      <w:tr w:rsidR="00201B26" w:rsidRPr="001A56B8" w:rsidTr="00EB6E00">
        <w:trPr>
          <w:trHeight w:val="302"/>
        </w:trPr>
        <w:tc>
          <w:tcPr>
            <w:tcW w:w="3399" w:type="dxa"/>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Marital status:</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Married</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Unmarried</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Widow</w:t>
            </w:r>
          </w:p>
        </w:tc>
        <w:tc>
          <w:tcPr>
            <w:tcW w:w="3204" w:type="dxa"/>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108(90.0)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3(2.50)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9(7.50)</w:t>
            </w:r>
          </w:p>
        </w:tc>
      </w:tr>
      <w:tr w:rsidR="00201B26" w:rsidRPr="001A56B8" w:rsidTr="00EB6E00">
        <w:trPr>
          <w:trHeight w:val="302"/>
        </w:trPr>
        <w:tc>
          <w:tcPr>
            <w:tcW w:w="3399" w:type="dxa"/>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Education:</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Illiterate</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Primary</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High school</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H.Sc</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Under graduate</w:t>
            </w:r>
          </w:p>
        </w:tc>
        <w:tc>
          <w:tcPr>
            <w:tcW w:w="3204" w:type="dxa"/>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16(13.3)</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39(32.5)</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36(30.0)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27(22.5)</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2(1.70)</w:t>
            </w:r>
          </w:p>
        </w:tc>
      </w:tr>
      <w:tr w:rsidR="00201B26" w:rsidRPr="001A56B8" w:rsidTr="00EB6E00">
        <w:trPr>
          <w:trHeight w:val="948"/>
        </w:trPr>
        <w:tc>
          <w:tcPr>
            <w:tcW w:w="3399" w:type="dxa"/>
            <w:tcBorders>
              <w:bottom w:val="single" w:sz="4" w:space="0" w:color="auto"/>
            </w:tcBorders>
          </w:tcPr>
          <w:p w:rsidR="00201B26" w:rsidRPr="001A56B8" w:rsidRDefault="00201B26" w:rsidP="00EB6E00">
            <w:pPr>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Type of family:</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Joint</w:t>
            </w:r>
          </w:p>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Nuclear</w:t>
            </w:r>
          </w:p>
          <w:p w:rsidR="00201B26" w:rsidRPr="001A56B8" w:rsidRDefault="00201B26" w:rsidP="00EB6E00">
            <w:pPr>
              <w:spacing w:line="276" w:lineRule="auto"/>
              <w:jc w:val="both"/>
              <w:rPr>
                <w:rFonts w:ascii="Times New Roman" w:hAnsi="Times New Roman" w:cs="Times New Roman"/>
                <w:sz w:val="24"/>
                <w:szCs w:val="24"/>
                <w:u w:val="single"/>
              </w:rPr>
            </w:pPr>
          </w:p>
        </w:tc>
        <w:tc>
          <w:tcPr>
            <w:tcW w:w="3204" w:type="dxa"/>
            <w:tcBorders>
              <w:bottom w:val="single" w:sz="4" w:space="0" w:color="auto"/>
            </w:tcBorders>
          </w:tcPr>
          <w:p w:rsidR="00201B26" w:rsidRPr="001A56B8" w:rsidRDefault="00201B26" w:rsidP="00EB6E00">
            <w:pPr>
              <w:spacing w:line="276" w:lineRule="auto"/>
              <w:jc w:val="center"/>
              <w:rPr>
                <w:rFonts w:ascii="Times New Roman" w:hAnsi="Times New Roman" w:cs="Times New Roman"/>
                <w:sz w:val="24"/>
                <w:szCs w:val="24"/>
              </w:rPr>
            </w:pP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3(2.50)</w:t>
            </w:r>
          </w:p>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117(97.5)</w:t>
            </w:r>
          </w:p>
        </w:tc>
      </w:tr>
      <w:tr w:rsidR="00201B26" w:rsidRPr="001A56B8" w:rsidTr="00EB6E00">
        <w:trPr>
          <w:trHeight w:val="640"/>
        </w:trPr>
        <w:tc>
          <w:tcPr>
            <w:tcW w:w="3399" w:type="dxa"/>
            <w:tcBorders>
              <w:top w:val="single" w:sz="4" w:space="0" w:color="auto"/>
            </w:tcBorders>
          </w:tcPr>
          <w:p w:rsidR="00201B26" w:rsidRPr="001A56B8" w:rsidRDefault="00201B26" w:rsidP="00EB6E00">
            <w:pPr>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Total</w:t>
            </w:r>
          </w:p>
        </w:tc>
        <w:tc>
          <w:tcPr>
            <w:tcW w:w="3204" w:type="dxa"/>
            <w:tcBorders>
              <w:top w:val="single" w:sz="4" w:space="0" w:color="auto"/>
            </w:tcBorders>
          </w:tcPr>
          <w:p w:rsidR="00201B26" w:rsidRPr="001A56B8" w:rsidRDefault="00201B26" w:rsidP="00EB6E00">
            <w:pPr>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rPr>
          <w:rFonts w:ascii="Times New Roman" w:hAnsi="Times New Roman" w:cs="Times New Roman"/>
        </w:rPr>
      </w:pPr>
    </w:p>
    <w:p w:rsidR="00201B26" w:rsidRPr="001A56B8" w:rsidRDefault="00201B26" w:rsidP="00201B26">
      <w:pPr>
        <w:pStyle w:val="ListParagraph"/>
        <w:spacing w:after="0"/>
        <w:ind w:left="90" w:firstLine="1350"/>
        <w:jc w:val="both"/>
        <w:rPr>
          <w:rFonts w:ascii="Times New Roman" w:hAnsi="Times New Roman" w:cs="Times New Roman"/>
          <w:sz w:val="24"/>
          <w:szCs w:val="24"/>
        </w:rPr>
      </w:pPr>
    </w:p>
    <w:p w:rsidR="00201B26" w:rsidRPr="001A56B8" w:rsidRDefault="00201B26" w:rsidP="00201B26">
      <w:pPr>
        <w:spacing w:after="0"/>
        <w:jc w:val="both"/>
        <w:rPr>
          <w:rFonts w:ascii="Times New Roman" w:hAnsi="Times New Roman" w:cs="Times New Roman"/>
          <w:b/>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tabs>
          <w:tab w:val="left" w:pos="1695"/>
        </w:tabs>
        <w:spacing w:after="0"/>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tabs>
          <w:tab w:val="left" w:pos="1695"/>
        </w:tabs>
        <w:spacing w:after="0"/>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tabs>
          <w:tab w:val="left" w:pos="1695"/>
        </w:tabs>
        <w:spacing w:after="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jc w:val="both"/>
        <w:rPr>
          <w:rFonts w:ascii="Times New Roman" w:hAnsi="Times New Roman" w:cs="Times New Roman"/>
          <w:sz w:val="24"/>
          <w:szCs w:val="24"/>
        </w:rPr>
      </w:pPr>
    </w:p>
    <w:p w:rsidR="00201B26" w:rsidRPr="001A56B8" w:rsidRDefault="00201B26" w:rsidP="00201B26">
      <w:pPr>
        <w:spacing w:before="100" w:beforeAutospacing="1" w:after="100" w:afterAutospacing="1"/>
        <w:jc w:val="both"/>
        <w:rPr>
          <w:rFonts w:ascii="Times New Roman" w:hAnsi="Times New Roman" w:cs="Times New Roman"/>
          <w:sz w:val="24"/>
          <w:szCs w:val="24"/>
        </w:rPr>
      </w:pPr>
    </w:p>
    <w:p w:rsidR="00201B26" w:rsidRPr="001A56B8" w:rsidRDefault="00201B26" w:rsidP="00201B26">
      <w:pPr>
        <w:spacing w:before="100" w:beforeAutospacing="1" w:after="100" w:afterAutospacing="1"/>
        <w:ind w:left="720"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Age group:</w:t>
      </w:r>
    </w:p>
    <w:p w:rsidR="00201B26" w:rsidRPr="001A56B8" w:rsidRDefault="00201B26" w:rsidP="00201B26">
      <w:pPr>
        <w:spacing w:before="100" w:beforeAutospacing="1" w:after="100" w:afterAutospacing="1" w:line="360" w:lineRule="auto"/>
        <w:ind w:firstLine="126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Table-1 reveals that the majority of the respondents (44.2 per cent) were in the age group of 36-45 years, and only 5.0 per cent of the respondents were in the age group below 25 years. So it could be inferred that the effective age group by being a member of SHG could have been contributed more income to the family.</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Community:</w:t>
      </w:r>
    </w:p>
    <w:p w:rsidR="00201B26" w:rsidRPr="001A56B8" w:rsidRDefault="00201B26" w:rsidP="00201B26">
      <w:pPr>
        <w:spacing w:before="100" w:beforeAutospacing="1" w:after="100" w:afterAutospacing="1" w:line="360" w:lineRule="auto"/>
        <w:ind w:firstLine="1260"/>
        <w:jc w:val="both"/>
        <w:rPr>
          <w:rFonts w:ascii="Times New Roman" w:hAnsi="Times New Roman" w:cs="Times New Roman"/>
          <w:sz w:val="24"/>
          <w:szCs w:val="24"/>
        </w:rPr>
      </w:pPr>
      <w:r w:rsidRPr="001A56B8">
        <w:rPr>
          <w:rFonts w:ascii="Times New Roman" w:hAnsi="Times New Roman" w:cs="Times New Roman"/>
          <w:sz w:val="24"/>
          <w:szCs w:val="24"/>
        </w:rPr>
        <w:tab/>
        <w:t>Community wise analysis reveals that among the respondents 65 per cent belongs to BC and 25 percent belongs to MBC and 7.5 per cent belongs to SC and only 2.5 per cent of the respondents belong to OC. The findings reveal that BC and MBC together constituted a bigger group of the total inferring that the awareness of SHG was more among BC and MBC.</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Religion:</w:t>
      </w:r>
    </w:p>
    <w:p w:rsidR="00201B26" w:rsidRPr="001A56B8" w:rsidRDefault="00201B26" w:rsidP="00201B26">
      <w:pPr>
        <w:spacing w:before="100" w:beforeAutospacing="1" w:after="100" w:afterAutospacing="1" w:line="360" w:lineRule="auto"/>
        <w:ind w:firstLine="1440"/>
        <w:jc w:val="both"/>
        <w:rPr>
          <w:rFonts w:ascii="Times New Roman" w:hAnsi="Times New Roman" w:cs="Times New Roman"/>
          <w:sz w:val="24"/>
          <w:szCs w:val="24"/>
        </w:rPr>
      </w:pPr>
      <w:r w:rsidRPr="001A56B8">
        <w:rPr>
          <w:rFonts w:ascii="Times New Roman" w:hAnsi="Times New Roman" w:cs="Times New Roman"/>
          <w:sz w:val="24"/>
          <w:szCs w:val="24"/>
        </w:rPr>
        <w:t xml:space="preserve">Among the respondents, 89.2 percent were Hindus and 10.8 percent were Christian.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Marital status:</w:t>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Marital status reveals that 90 per cent of the respondents were married, 2.5 per cent of the respondents were unmarried and 7.5 per cent were widows. The commitment of women towards family burden was exhibited by the high proportion of married women being the member of SHG.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Education:</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Educational details reports that 13.3 percent of the respondents were highly illiterate and another 32.5 percent did their primary education. Only 30 per cent of the respondents had studied up to High school and 22.5 per cent of the respondents had finished higher secondary school and only 1.7 percent had studied up to graduation. The fact that “Education” is not a barrier to become a member of SHG was proved.</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Type of family:</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97.5 per cent of the </w:t>
      </w:r>
      <w:proofErr w:type="gramStart"/>
      <w:r w:rsidRPr="001A56B8">
        <w:rPr>
          <w:rFonts w:ascii="Times New Roman" w:hAnsi="Times New Roman" w:cs="Times New Roman"/>
          <w:sz w:val="24"/>
          <w:szCs w:val="24"/>
        </w:rPr>
        <w:t>respondents</w:t>
      </w:r>
      <w:proofErr w:type="gramEnd"/>
      <w:r w:rsidRPr="001A56B8">
        <w:rPr>
          <w:rFonts w:ascii="Times New Roman" w:hAnsi="Times New Roman" w:cs="Times New Roman"/>
          <w:sz w:val="24"/>
          <w:szCs w:val="24"/>
        </w:rPr>
        <w:t xml:space="preserve"> maintained nuclear family   and only 3.2 percent of the respondents lived as joint family. The concept that nuclear family became very popular and was supported in this decade was well established.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A.1. Residential status of the samples selected</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sz w:val="24"/>
          <w:szCs w:val="24"/>
        </w:rPr>
        <w:t>The relevant information on</w:t>
      </w: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Residential status of the sample selected is provided in the Table –II</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TABLE –II</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RESIDENTIAL STATUS OF THE SAMPLE SELECTED</w:t>
      </w:r>
    </w:p>
    <w:tbl>
      <w:tblPr>
        <w:tblStyle w:val="TableGrid"/>
        <w:tblW w:w="0" w:type="auto"/>
        <w:tblInd w:w="1368" w:type="dxa"/>
        <w:tblLook w:val="04A0"/>
      </w:tblPr>
      <w:tblGrid>
        <w:gridCol w:w="3714"/>
        <w:gridCol w:w="3608"/>
      </w:tblGrid>
      <w:tr w:rsidR="00201B26" w:rsidRPr="001A56B8" w:rsidTr="00EB6E00">
        <w:trPr>
          <w:trHeight w:val="321"/>
        </w:trPr>
        <w:tc>
          <w:tcPr>
            <w:tcW w:w="3714"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Particulars</w:t>
            </w:r>
          </w:p>
        </w:tc>
        <w:tc>
          <w:tcPr>
            <w:tcW w:w="3608"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Number of members </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rPr>
          <w:trHeight w:val="896"/>
        </w:trPr>
        <w:tc>
          <w:tcPr>
            <w:tcW w:w="3714"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Owned house:</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Yes</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No</w:t>
            </w:r>
          </w:p>
        </w:tc>
        <w:tc>
          <w:tcPr>
            <w:tcW w:w="3608" w:type="dxa"/>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55(45.80)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65(54.20)</w:t>
            </w:r>
          </w:p>
        </w:tc>
      </w:tr>
      <w:tr w:rsidR="00201B26" w:rsidRPr="001A56B8" w:rsidTr="00EB6E00">
        <w:trPr>
          <w:trHeight w:val="1350"/>
        </w:trPr>
        <w:tc>
          <w:tcPr>
            <w:tcW w:w="3714"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Type of house:</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Hut</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Tiled</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Terraced</w:t>
            </w:r>
          </w:p>
        </w:tc>
        <w:tc>
          <w:tcPr>
            <w:tcW w:w="3608" w:type="dxa"/>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00(00.00)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64(53.30)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56(46.70)</w:t>
            </w:r>
          </w:p>
        </w:tc>
      </w:tr>
      <w:tr w:rsidR="00201B26" w:rsidRPr="001A56B8" w:rsidTr="00EB6E00">
        <w:trPr>
          <w:trHeight w:val="938"/>
        </w:trPr>
        <w:tc>
          <w:tcPr>
            <w:tcW w:w="3714" w:type="dxa"/>
            <w:tcBorders>
              <w:bottom w:val="single" w:sz="4" w:space="0" w:color="auto"/>
            </w:tcBorders>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Availability of water:</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Yes</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No</w:t>
            </w:r>
          </w:p>
        </w:tc>
        <w:tc>
          <w:tcPr>
            <w:tcW w:w="3608" w:type="dxa"/>
            <w:tcBorders>
              <w:bottom w:val="single" w:sz="4" w:space="0" w:color="auto"/>
            </w:tcBorders>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111(92.50)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9(7.5000)</w:t>
            </w:r>
          </w:p>
        </w:tc>
      </w:tr>
      <w:tr w:rsidR="00201B26" w:rsidRPr="001A56B8" w:rsidTr="00EB6E00">
        <w:trPr>
          <w:trHeight w:val="1694"/>
        </w:trPr>
        <w:tc>
          <w:tcPr>
            <w:tcW w:w="3714" w:type="dxa"/>
            <w:tcBorders>
              <w:top w:val="single" w:sz="4" w:space="0" w:color="auto"/>
              <w:bottom w:val="single" w:sz="4" w:space="0" w:color="auto"/>
            </w:tcBorders>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Mode of water facilities:</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Well</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Bore well </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Public tap</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House connection</w:t>
            </w:r>
          </w:p>
        </w:tc>
        <w:tc>
          <w:tcPr>
            <w:tcW w:w="3608" w:type="dxa"/>
            <w:tcBorders>
              <w:top w:val="single" w:sz="4" w:space="0" w:color="auto"/>
            </w:tcBorders>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17(14.17)</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20(16.67)</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55(45.83)</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28(23.33)</w:t>
            </w:r>
          </w:p>
        </w:tc>
      </w:tr>
      <w:tr w:rsidR="00201B26" w:rsidRPr="001A56B8" w:rsidTr="00EB6E00">
        <w:trPr>
          <w:trHeight w:val="367"/>
        </w:trPr>
        <w:tc>
          <w:tcPr>
            <w:tcW w:w="3714" w:type="dxa"/>
            <w:tcBorders>
              <w:top w:val="single" w:sz="4" w:space="0" w:color="auto"/>
            </w:tcBorders>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Mode of cooking:</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Gas</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Fire wood</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Kerosene</w:t>
            </w:r>
          </w:p>
        </w:tc>
        <w:tc>
          <w:tcPr>
            <w:tcW w:w="3608" w:type="dxa"/>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75(62.5)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20(16.67)</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25(20.83)</w:t>
            </w:r>
          </w:p>
        </w:tc>
      </w:tr>
      <w:tr w:rsidR="00201B26" w:rsidRPr="001A56B8" w:rsidTr="00EB6E00">
        <w:trPr>
          <w:trHeight w:val="853"/>
        </w:trPr>
        <w:tc>
          <w:tcPr>
            <w:tcW w:w="3714"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u w:val="single"/>
              </w:rPr>
              <w:t>Sanitation:</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Public</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Indian</w:t>
            </w:r>
          </w:p>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u w:val="single"/>
              </w:rPr>
            </w:pPr>
            <w:r w:rsidRPr="001A56B8">
              <w:rPr>
                <w:rFonts w:ascii="Times New Roman" w:hAnsi="Times New Roman" w:cs="Times New Roman"/>
                <w:sz w:val="24"/>
                <w:szCs w:val="24"/>
              </w:rPr>
              <w:t>western</w:t>
            </w:r>
          </w:p>
        </w:tc>
        <w:tc>
          <w:tcPr>
            <w:tcW w:w="3608" w:type="dxa"/>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30(25.00)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76(63.30)</w:t>
            </w:r>
          </w:p>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14(11.70)</w:t>
            </w:r>
          </w:p>
        </w:tc>
      </w:tr>
      <w:tr w:rsidR="00201B26" w:rsidRPr="001A56B8" w:rsidTr="00EB6E00">
        <w:trPr>
          <w:trHeight w:val="458"/>
        </w:trPr>
        <w:tc>
          <w:tcPr>
            <w:tcW w:w="3714" w:type="dxa"/>
          </w:tcPr>
          <w:p w:rsidR="00201B26" w:rsidRPr="001A56B8" w:rsidRDefault="00201B26" w:rsidP="00EB6E00">
            <w:pPr>
              <w:tabs>
                <w:tab w:val="left" w:pos="3009"/>
                <w:tab w:val="left" w:pos="3960"/>
              </w:tabs>
              <w:spacing w:line="276" w:lineRule="auto"/>
              <w:jc w:val="both"/>
              <w:rPr>
                <w:rFonts w:ascii="Times New Roman" w:hAnsi="Times New Roman" w:cs="Times New Roman"/>
                <w:sz w:val="24"/>
                <w:szCs w:val="24"/>
              </w:rPr>
            </w:pPr>
            <w:r w:rsidRPr="001A56B8">
              <w:rPr>
                <w:rFonts w:ascii="Times New Roman" w:hAnsi="Times New Roman" w:cs="Times New Roman"/>
                <w:sz w:val="24"/>
                <w:szCs w:val="24"/>
              </w:rPr>
              <w:t>Total</w:t>
            </w:r>
          </w:p>
        </w:tc>
        <w:tc>
          <w:tcPr>
            <w:tcW w:w="3608" w:type="dxa"/>
          </w:tcPr>
          <w:p w:rsidR="00201B26" w:rsidRPr="001A56B8" w:rsidRDefault="00201B26" w:rsidP="00EB6E00">
            <w:pPr>
              <w:tabs>
                <w:tab w:val="left" w:pos="3009"/>
                <w:tab w:val="left" w:pos="3960"/>
              </w:tabs>
              <w:spacing w:line="276"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spacing w:before="100" w:beforeAutospacing="1" w:after="100" w:afterAutospacing="1" w:line="360" w:lineRule="auto"/>
        <w:ind w:left="720"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Type of house:</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The living arrangement of the members of SHGs can be classified as three types, Hut, Tiled, and Terraced. Nearly 55 per cent of the members were living in Tiled type of houses and, 47 per cent of the members were living in Terraced houses. Upgraded house facility was enjoying by the sample was exhibited by this finding.</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Type of water facilities: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Water is made available to all respondents for drinking, cleaning and bathing. The information about water facilities shows that nearly 14.17 percent of the respondents were depending on wells for water. 16.67 percent of the members depended on bore well for water, and 45.83 percent of members depended on public tap and 23.33 percent of the members possessed separate tap in their own houses. It is happy to note there was no water problem in the daily life of samples.</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Mode of cooking:</w:t>
      </w:r>
    </w:p>
    <w:p w:rsidR="00201B26" w:rsidRPr="001A56B8" w:rsidRDefault="00201B26" w:rsidP="00201B26">
      <w:pPr>
        <w:spacing w:before="100" w:beforeAutospacing="1" w:after="100" w:afterAutospacing="1" w:line="360" w:lineRule="auto"/>
        <w:ind w:firstLine="1440"/>
        <w:jc w:val="both"/>
        <w:rPr>
          <w:rFonts w:ascii="Times New Roman" w:hAnsi="Times New Roman" w:cs="Times New Roman"/>
          <w:b/>
          <w:sz w:val="24"/>
          <w:szCs w:val="24"/>
        </w:rPr>
      </w:pPr>
      <w:r w:rsidRPr="001A56B8">
        <w:rPr>
          <w:rFonts w:ascii="Times New Roman" w:hAnsi="Times New Roman" w:cs="Times New Roman"/>
          <w:sz w:val="24"/>
          <w:szCs w:val="24"/>
        </w:rPr>
        <w:t>62.5 percent of the respondents had used Gas and 16.67 percent of the members had used fire wood for their cooking purpose. The better lifestyle of SHG women was well supported    by the high percentage of members used gas for cooking purpose</w:t>
      </w:r>
      <w:r w:rsidRPr="001A56B8">
        <w:rPr>
          <w:rFonts w:ascii="Times New Roman" w:hAnsi="Times New Roman" w:cs="Times New Roman"/>
        </w:rPr>
        <w:t xml:space="preserve">. This information is presented diagrammatically (Figure – 1)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Type of sanitation facilities:</w:t>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63.3 percent of the members had Indian type of latrines and 11.7 percent of the members had western type of sanitary facility and remaining 25.0 percent of the respondents had the toilets provided by the government.</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Default="00201B26" w:rsidP="00201B26">
      <w:pPr>
        <w:spacing w:before="100" w:beforeAutospacing="1" w:after="100" w:afterAutospacing="1" w:line="360" w:lineRule="auto"/>
        <w:jc w:val="center"/>
        <w:rPr>
          <w:rFonts w:ascii="Times New Roman" w:hAnsi="Times New Roman" w:cs="Times New Roman"/>
          <w:b/>
          <w:sz w:val="28"/>
          <w:szCs w:val="28"/>
        </w:rPr>
      </w:pPr>
      <w:r w:rsidRPr="001A56B8">
        <w:rPr>
          <w:rFonts w:ascii="Times New Roman" w:hAnsi="Times New Roman" w:cs="Times New Roman"/>
          <w:b/>
          <w:sz w:val="28"/>
          <w:szCs w:val="28"/>
        </w:rPr>
        <w:lastRenderedPageBreak/>
        <w:t xml:space="preserve">FIGURE </w:t>
      </w:r>
      <w:r>
        <w:rPr>
          <w:rFonts w:ascii="Times New Roman" w:hAnsi="Times New Roman" w:cs="Times New Roman"/>
          <w:b/>
          <w:sz w:val="28"/>
          <w:szCs w:val="28"/>
        </w:rPr>
        <w:t>–</w:t>
      </w:r>
      <w:r w:rsidRPr="001A56B8">
        <w:rPr>
          <w:rFonts w:ascii="Times New Roman" w:hAnsi="Times New Roman" w:cs="Times New Roman"/>
          <w:b/>
          <w:sz w:val="28"/>
          <w:szCs w:val="28"/>
        </w:rPr>
        <w:t xml:space="preserve"> 1</w:t>
      </w:r>
    </w:p>
    <w:p w:rsidR="00201B26" w:rsidRPr="001A56B8" w:rsidRDefault="00201B26" w:rsidP="00201B26">
      <w:pPr>
        <w:spacing w:before="100" w:beforeAutospacing="1" w:after="100" w:afterAutospacing="1" w:line="360" w:lineRule="auto"/>
        <w:jc w:val="center"/>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noProof/>
          <w:sz w:val="28"/>
          <w:szCs w:val="28"/>
        </w:rPr>
        <w:drawing>
          <wp:inline distT="0" distB="0" distL="0" distR="0">
            <wp:extent cx="5924550" cy="34671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lastRenderedPageBreak/>
        <w:t>B. Economic profile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B.1. Motivational factors to become a member of SHG:</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Poverty and unemployment are the major problem of any under developed countries, to which India is no exception. In India, at the end of ninth five-year plan, 26.1 percentage of the population was living below poverty line. In the rural area 27.1 percentage of the population was living under poverty line. The overall unemployment rate is 7.32 percent. The female unemployment rate is 8.5 percent. The rate of growth of women unemployment in the rural area is 9.8 percent. This is because of the low growth rate of new and productive employment. At the end of ninth plan, the rate of growth of unemployment due to the implementation of various schemes reduced poverty and to promote the gainful employment. But the more attractive schemes with less effort are “Self Help Group”. It is a tool to remove poverty and improve the rural development (Sabyasachi Das, 2003)</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self  help  group  choose  the  income  generating  activity  which  is  most  appropriate  for  them  based  on  certain  factors  such  as  the  availability  of  the  resources  in  the  local,  the  skill  they  are  having,  demand  for  the  product  and  easy  marketability. The collected information on this aspect by the researcher is given in Table – III.</w:t>
      </w:r>
    </w:p>
    <w:p w:rsidR="00201B26" w:rsidRPr="001A56B8" w:rsidRDefault="00201B26" w:rsidP="00201B26">
      <w:pPr>
        <w:spacing w:before="100" w:beforeAutospacing="1" w:after="100" w:afterAutospacing="1" w:line="360" w:lineRule="auto"/>
        <w:ind w:left="2880" w:firstLine="720"/>
        <w:jc w:val="both"/>
        <w:rPr>
          <w:rFonts w:ascii="Times New Roman" w:hAnsi="Times New Roman" w:cs="Times New Roman"/>
          <w:b/>
          <w:sz w:val="24"/>
          <w:szCs w:val="24"/>
        </w:rPr>
      </w:pPr>
      <w:r w:rsidRPr="001A56B8">
        <w:rPr>
          <w:rFonts w:ascii="Times New Roman" w:hAnsi="Times New Roman" w:cs="Times New Roman"/>
          <w:b/>
          <w:sz w:val="24"/>
          <w:szCs w:val="24"/>
        </w:rPr>
        <w:t xml:space="preserve">     TABLE – III</w:t>
      </w:r>
    </w:p>
    <w:p w:rsidR="00201B26" w:rsidRPr="001A56B8" w:rsidRDefault="00201B26" w:rsidP="00201B26">
      <w:pPr>
        <w:spacing w:before="100" w:beforeAutospacing="1" w:after="100" w:afterAutospacing="1" w:line="360" w:lineRule="auto"/>
        <w:ind w:left="720"/>
        <w:jc w:val="both"/>
        <w:rPr>
          <w:rFonts w:ascii="Times New Roman" w:hAnsi="Times New Roman" w:cs="Times New Roman"/>
          <w:b/>
          <w:sz w:val="24"/>
          <w:szCs w:val="24"/>
        </w:rPr>
      </w:pPr>
      <w:r w:rsidRPr="001A56B8">
        <w:rPr>
          <w:rFonts w:ascii="Times New Roman" w:hAnsi="Times New Roman" w:cs="Times New Roman"/>
          <w:b/>
          <w:sz w:val="24"/>
          <w:szCs w:val="24"/>
        </w:rPr>
        <w:t xml:space="preserve">        MOTIVATIONAL FACTORS TO BECOME A MEMBER OF SHG</w:t>
      </w:r>
    </w:p>
    <w:tbl>
      <w:tblPr>
        <w:tblStyle w:val="TableGrid"/>
        <w:tblpPr w:leftFromText="180" w:rightFromText="180" w:vertAnchor="text" w:horzAnchor="margin" w:tblpXSpec="center" w:tblpY="199"/>
        <w:tblW w:w="0" w:type="auto"/>
        <w:tblLook w:val="04A0"/>
      </w:tblPr>
      <w:tblGrid>
        <w:gridCol w:w="3888"/>
        <w:gridCol w:w="3340"/>
      </w:tblGrid>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Motivational factors</w:t>
            </w:r>
          </w:p>
        </w:tc>
        <w:tc>
          <w:tcPr>
            <w:tcW w:w="3340"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Number of SHGs </w:t>
            </w:r>
          </w:p>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(in percentages)</w:t>
            </w:r>
          </w:p>
        </w:tc>
      </w:tr>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Rich in required skill</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26(22.0)</w:t>
            </w:r>
          </w:p>
        </w:tc>
      </w:tr>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Demand  for  the  product</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23(19.0)</w:t>
            </w:r>
          </w:p>
        </w:tc>
      </w:tr>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Low capital</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23(19.0)</w:t>
            </w:r>
          </w:p>
        </w:tc>
      </w:tr>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Accessability to the shops</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22(18.0)</w:t>
            </w:r>
          </w:p>
        </w:tc>
      </w:tr>
      <w:tr w:rsidR="00201B26" w:rsidRPr="001A56B8" w:rsidTr="00EB6E00">
        <w:trPr>
          <w:trHeight w:val="348"/>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unemployment</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26(22.0)</w:t>
            </w:r>
          </w:p>
        </w:tc>
      </w:tr>
      <w:tr w:rsidR="00201B26" w:rsidRPr="001A56B8" w:rsidTr="00EB6E00">
        <w:trPr>
          <w:trHeight w:val="329"/>
        </w:trPr>
        <w:tc>
          <w:tcPr>
            <w:tcW w:w="388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Total</w:t>
            </w:r>
          </w:p>
        </w:tc>
        <w:tc>
          <w:tcPr>
            <w:tcW w:w="3340" w:type="dxa"/>
          </w:tcPr>
          <w:p w:rsidR="00201B26" w:rsidRPr="001A56B8" w:rsidRDefault="00201B26" w:rsidP="00EB6E00">
            <w:pPr>
              <w:pStyle w:val="NoSpacing"/>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720"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ind w:left="270"/>
        <w:jc w:val="both"/>
        <w:rPr>
          <w:rFonts w:ascii="Times New Roman" w:hAnsi="Times New Roman" w:cs="Times New Roman"/>
          <w:sz w:val="24"/>
          <w:szCs w:val="24"/>
        </w:rPr>
      </w:pPr>
      <w:r w:rsidRPr="001A56B8">
        <w:rPr>
          <w:rFonts w:ascii="Times New Roman" w:hAnsi="Times New Roman" w:cs="Times New Roman"/>
          <w:sz w:val="24"/>
          <w:szCs w:val="24"/>
        </w:rPr>
        <w:lastRenderedPageBreak/>
        <w:t xml:space="preserve"> </w:t>
      </w:r>
      <w:r w:rsidRPr="001A56B8">
        <w:rPr>
          <w:rFonts w:ascii="Times New Roman" w:hAnsi="Times New Roman" w:cs="Times New Roman"/>
          <w:sz w:val="24"/>
          <w:szCs w:val="24"/>
        </w:rPr>
        <w:tab/>
        <w:t>Among the various motivational factors recognised, the factor that the ‘possession’ of the required skill (22 percent) and ‘unemployment’ (22 percent) dominated other factors followed by another two factors i.e. less capital required (19 percent) and accessability to the shops (18 percent).</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B.2. Source of information:</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The sources from where people come to know about SHG varied. The various sources from where the women got inspired and became the member are collected and tabulated below.</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TABLE – IV</w:t>
      </w:r>
    </w:p>
    <w:p w:rsidR="00201B26" w:rsidRPr="001A56B8" w:rsidRDefault="00201B26" w:rsidP="00201B26">
      <w:pPr>
        <w:pStyle w:val="NoSpacing"/>
        <w:spacing w:before="100" w:beforeAutospacing="1" w:after="100" w:afterAutospacing="1" w:line="360" w:lineRule="auto"/>
        <w:jc w:val="center"/>
        <w:rPr>
          <w:rFonts w:ascii="Times New Roman" w:hAnsi="Times New Roman" w:cs="Times New Roman"/>
          <w:b/>
          <w:sz w:val="24"/>
          <w:szCs w:val="24"/>
        </w:rPr>
      </w:pPr>
      <w:r w:rsidRPr="001A56B8">
        <w:rPr>
          <w:rFonts w:ascii="Times New Roman" w:hAnsi="Times New Roman" w:cs="Times New Roman"/>
          <w:b/>
          <w:sz w:val="24"/>
          <w:szCs w:val="24"/>
        </w:rPr>
        <w:t>SOURCE OF INFORMATION</w:t>
      </w:r>
    </w:p>
    <w:tbl>
      <w:tblPr>
        <w:tblStyle w:val="TableGrid"/>
        <w:tblpPr w:leftFromText="180" w:rightFromText="180" w:vertAnchor="page" w:horzAnchor="margin" w:tblpXSpec="center" w:tblpY="5371"/>
        <w:tblW w:w="0" w:type="auto"/>
        <w:tblLook w:val="04A0"/>
      </w:tblPr>
      <w:tblGrid>
        <w:gridCol w:w="3704"/>
        <w:gridCol w:w="3704"/>
      </w:tblGrid>
      <w:tr w:rsidR="00201B26" w:rsidRPr="001A56B8" w:rsidTr="00EB6E00">
        <w:trPr>
          <w:trHeight w:val="437"/>
        </w:trPr>
        <w:tc>
          <w:tcPr>
            <w:tcW w:w="3704" w:type="dxa"/>
          </w:tcPr>
          <w:p w:rsidR="00201B26" w:rsidRPr="001A56B8" w:rsidRDefault="00201B26" w:rsidP="00EB6E00">
            <w:pPr>
              <w:pStyle w:val="NoSpacing"/>
              <w:spacing w:line="360" w:lineRule="auto"/>
              <w:ind w:left="720"/>
              <w:rPr>
                <w:rFonts w:ascii="Times New Roman" w:hAnsi="Times New Roman" w:cs="Times New Roman"/>
                <w:sz w:val="24"/>
                <w:szCs w:val="24"/>
              </w:rPr>
            </w:pPr>
            <w:r w:rsidRPr="001A56B8">
              <w:rPr>
                <w:rFonts w:ascii="Times New Roman" w:hAnsi="Times New Roman" w:cs="Times New Roman"/>
                <w:sz w:val="24"/>
                <w:szCs w:val="24"/>
              </w:rPr>
              <w:t>Sources of information</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Number of Respondents</w:t>
            </w:r>
          </w:p>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(in percentage)</w:t>
            </w:r>
          </w:p>
        </w:tc>
      </w:tr>
      <w:tr w:rsidR="00201B26" w:rsidRPr="001A56B8" w:rsidTr="00EB6E00">
        <w:trPr>
          <w:trHeight w:val="338"/>
        </w:trPr>
        <w:tc>
          <w:tcPr>
            <w:tcW w:w="3704"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Friends</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35(29.0)</w:t>
            </w:r>
          </w:p>
        </w:tc>
      </w:tr>
      <w:tr w:rsidR="00201B26" w:rsidRPr="001A56B8" w:rsidTr="00EB6E00">
        <w:trPr>
          <w:trHeight w:val="338"/>
        </w:trPr>
        <w:tc>
          <w:tcPr>
            <w:tcW w:w="3704" w:type="dxa"/>
          </w:tcPr>
          <w:p w:rsidR="00201B26" w:rsidRPr="001A56B8" w:rsidRDefault="00201B26" w:rsidP="00EB6E00">
            <w:pPr>
              <w:pStyle w:val="NoSpacing"/>
              <w:spacing w:line="360" w:lineRule="auto"/>
              <w:rPr>
                <w:rFonts w:ascii="Times New Roman" w:hAnsi="Times New Roman" w:cs="Times New Roman"/>
                <w:sz w:val="24"/>
                <w:szCs w:val="24"/>
              </w:rPr>
            </w:pPr>
            <w:proofErr w:type="spellStart"/>
            <w:r w:rsidRPr="001A56B8">
              <w:rPr>
                <w:rFonts w:ascii="Times New Roman" w:hAnsi="Times New Roman" w:cs="Times New Roman"/>
                <w:sz w:val="24"/>
                <w:szCs w:val="24"/>
              </w:rPr>
              <w:t>Anganwadi</w:t>
            </w:r>
            <w:proofErr w:type="spellEnd"/>
            <w:r w:rsidRPr="001A56B8">
              <w:rPr>
                <w:rFonts w:ascii="Times New Roman" w:hAnsi="Times New Roman" w:cs="Times New Roman"/>
                <w:sz w:val="24"/>
                <w:szCs w:val="24"/>
              </w:rPr>
              <w:t xml:space="preserve">  workers</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24(20.0)</w:t>
            </w:r>
          </w:p>
        </w:tc>
      </w:tr>
      <w:tr w:rsidR="00201B26" w:rsidRPr="001A56B8" w:rsidTr="00EB6E00">
        <w:trPr>
          <w:trHeight w:val="347"/>
        </w:trPr>
        <w:tc>
          <w:tcPr>
            <w:tcW w:w="3704"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Neighbours</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31(26.0)</w:t>
            </w:r>
          </w:p>
        </w:tc>
      </w:tr>
      <w:tr w:rsidR="00201B26" w:rsidRPr="001A56B8" w:rsidTr="00EB6E00">
        <w:trPr>
          <w:trHeight w:val="257"/>
        </w:trPr>
        <w:tc>
          <w:tcPr>
            <w:tcW w:w="3704"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NGO’s</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30(25.0)</w:t>
            </w:r>
          </w:p>
        </w:tc>
      </w:tr>
      <w:tr w:rsidR="00201B26" w:rsidRPr="001A56B8" w:rsidTr="00EB6E00">
        <w:trPr>
          <w:trHeight w:val="320"/>
        </w:trPr>
        <w:tc>
          <w:tcPr>
            <w:tcW w:w="3704"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Total</w:t>
            </w:r>
          </w:p>
        </w:tc>
        <w:tc>
          <w:tcPr>
            <w:tcW w:w="3704" w:type="dxa"/>
          </w:tcPr>
          <w:p w:rsidR="00201B26" w:rsidRPr="001A56B8" w:rsidRDefault="00201B26" w:rsidP="00EB6E00">
            <w:pPr>
              <w:pStyle w:val="NoSpacing"/>
              <w:spacing w:line="360" w:lineRule="auto"/>
              <w:ind w:left="720"/>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pStyle w:val="NoSpacing"/>
        <w:jc w:val="center"/>
        <w:rPr>
          <w:rFonts w:ascii="Times New Roman" w:hAnsi="Times New Roman" w:cs="Times New Roman"/>
          <w:sz w:val="24"/>
          <w:szCs w:val="24"/>
        </w:rPr>
      </w:pPr>
    </w:p>
    <w:p w:rsidR="00201B26" w:rsidRPr="001A56B8" w:rsidRDefault="00201B26" w:rsidP="00201B26">
      <w:pPr>
        <w:pStyle w:val="NoSpacing"/>
        <w:spacing w:line="360" w:lineRule="auto"/>
        <w:jc w:val="both"/>
        <w:rPr>
          <w:rFonts w:ascii="Times New Roman" w:hAnsi="Times New Roman" w:cs="Times New Roman"/>
          <w:sz w:val="24"/>
          <w:szCs w:val="24"/>
        </w:rPr>
      </w:pPr>
    </w:p>
    <w:p w:rsidR="00201B26" w:rsidRPr="001A56B8" w:rsidRDefault="00201B26" w:rsidP="00201B26">
      <w:pPr>
        <w:pStyle w:val="NoSpacing"/>
        <w:spacing w:line="360" w:lineRule="auto"/>
        <w:jc w:val="both"/>
        <w:rPr>
          <w:rFonts w:ascii="Times New Roman" w:hAnsi="Times New Roman" w:cs="Times New Roman"/>
          <w:sz w:val="24"/>
          <w:szCs w:val="24"/>
        </w:rPr>
      </w:pPr>
    </w:p>
    <w:p w:rsidR="00201B26" w:rsidRPr="001A56B8" w:rsidRDefault="00201B26" w:rsidP="00201B26">
      <w:pPr>
        <w:pStyle w:val="NoSpacing"/>
        <w:spacing w:line="360" w:lineRule="auto"/>
        <w:jc w:val="both"/>
        <w:rPr>
          <w:rFonts w:ascii="Times New Roman" w:hAnsi="Times New Roman" w:cs="Times New Roman"/>
          <w:sz w:val="24"/>
          <w:szCs w:val="24"/>
        </w:rPr>
      </w:pPr>
    </w:p>
    <w:p w:rsidR="00201B26" w:rsidRPr="001A56B8" w:rsidRDefault="00201B26" w:rsidP="00201B26">
      <w:pPr>
        <w:pStyle w:val="NoSpacing"/>
        <w:spacing w:line="360" w:lineRule="auto"/>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720"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From  Table-IV  it  is  clear  that  29 percent  of  the  respondents became aware of SHGs  through  friends,  20 percent  through  Anganawadi  workers, 25 percent  through their  neighbours  and rest 25 percent  of  them  through  the  voluntary  organizations. The role played by friends and neighbours in influencing the people especially women was well shown by this findings (Sivasubramanian.M.N, 1999).  </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B.3. Income Generating Activities:</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The main aim of SHG members is to earn some income by engaging themselves in some economic activities (Das Gupta, 2005). This statement stands true in the current study. Here the investigator makes an attempt to study and sort out the type of the work being undertaken by the selected SHG members and information arrived at is presented in Table – V. </w:t>
      </w:r>
    </w:p>
    <w:p w:rsidR="00201B26" w:rsidRPr="001A56B8" w:rsidRDefault="00201B26" w:rsidP="00201B26">
      <w:pPr>
        <w:pStyle w:val="NoSpacing"/>
        <w:spacing w:before="100" w:beforeAutospacing="1" w:after="100" w:afterAutospacing="1" w:line="360" w:lineRule="auto"/>
        <w:ind w:left="2880" w:firstLine="720"/>
        <w:jc w:val="both"/>
        <w:rPr>
          <w:rFonts w:ascii="Times New Roman" w:hAnsi="Times New Roman" w:cs="Times New Roman"/>
          <w:b/>
          <w:sz w:val="24"/>
          <w:szCs w:val="24"/>
        </w:rPr>
      </w:pPr>
      <w:r w:rsidRPr="001A56B8">
        <w:rPr>
          <w:rFonts w:ascii="Times New Roman" w:hAnsi="Times New Roman" w:cs="Times New Roman"/>
          <w:b/>
          <w:sz w:val="24"/>
          <w:szCs w:val="24"/>
        </w:rPr>
        <w:t xml:space="preserve">     TABLE – V</w:t>
      </w:r>
    </w:p>
    <w:p w:rsidR="00201B26" w:rsidRPr="001A56B8" w:rsidRDefault="00201B26" w:rsidP="00201B26">
      <w:pPr>
        <w:pStyle w:val="NoSpacing"/>
        <w:spacing w:before="100" w:beforeAutospacing="1" w:after="100" w:afterAutospacing="1" w:line="360" w:lineRule="auto"/>
        <w:ind w:left="720" w:firstLine="720"/>
        <w:jc w:val="both"/>
        <w:rPr>
          <w:rFonts w:ascii="Times New Roman" w:hAnsi="Times New Roman" w:cs="Times New Roman"/>
          <w:b/>
          <w:sz w:val="24"/>
          <w:szCs w:val="24"/>
        </w:rPr>
      </w:pPr>
      <w:r w:rsidRPr="001A56B8">
        <w:rPr>
          <w:rFonts w:ascii="Times New Roman" w:hAnsi="Times New Roman" w:cs="Times New Roman"/>
          <w:b/>
          <w:sz w:val="24"/>
          <w:szCs w:val="24"/>
        </w:rPr>
        <w:t xml:space="preserve">          INCOME GENERATING ACTIVITIES OF SHG</w:t>
      </w:r>
    </w:p>
    <w:tbl>
      <w:tblPr>
        <w:tblStyle w:val="TableGrid"/>
        <w:tblpPr w:leftFromText="180" w:rightFromText="180" w:vertAnchor="text" w:horzAnchor="margin" w:tblpXSpec="center" w:tblpY="21"/>
        <w:tblW w:w="0" w:type="auto"/>
        <w:tblLook w:val="04A0"/>
      </w:tblPr>
      <w:tblGrid>
        <w:gridCol w:w="3862"/>
        <w:gridCol w:w="3862"/>
      </w:tblGrid>
      <w:tr w:rsidR="00201B26" w:rsidRPr="001A56B8" w:rsidTr="00EB6E00">
        <w:trPr>
          <w:trHeight w:val="312"/>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 xml:space="preserve">         Types of activities</w:t>
            </w:r>
          </w:p>
        </w:tc>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 xml:space="preserve">         Number  of  SHGs(in percentage)</w:t>
            </w:r>
          </w:p>
        </w:tc>
      </w:tr>
      <w:tr w:rsidR="00201B26" w:rsidRPr="001A56B8" w:rsidTr="00EB6E00">
        <w:trPr>
          <w:trHeight w:val="254"/>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Tailoring</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Pr>
                <w:rFonts w:ascii="Times New Roman" w:hAnsi="Times New Roman" w:cs="Times New Roman"/>
              </w:rPr>
              <w:t>34(28</w:t>
            </w:r>
            <w:r w:rsidRPr="001A56B8">
              <w:rPr>
                <w:rFonts w:ascii="Times New Roman" w:hAnsi="Times New Roman" w:cs="Times New Roman"/>
              </w:rPr>
              <w:t>.0)</w:t>
            </w:r>
          </w:p>
        </w:tc>
      </w:tr>
      <w:tr w:rsidR="00201B26" w:rsidRPr="001A56B8" w:rsidTr="00EB6E00">
        <w:trPr>
          <w:trHeight w:val="197"/>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Mat  making</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4(3.00)</w:t>
            </w:r>
          </w:p>
        </w:tc>
      </w:tr>
      <w:tr w:rsidR="00201B26" w:rsidRPr="001A56B8" w:rsidTr="00EB6E00">
        <w:trPr>
          <w:trHeight w:val="301"/>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Textile  business</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25(21.0)</w:t>
            </w:r>
          </w:p>
        </w:tc>
      </w:tr>
      <w:tr w:rsidR="00201B26" w:rsidRPr="001A56B8" w:rsidTr="00EB6E00">
        <w:trPr>
          <w:trHeight w:val="273"/>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Cottage industries</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28(23.0)</w:t>
            </w:r>
          </w:p>
        </w:tc>
      </w:tr>
      <w:tr w:rsidR="00201B26" w:rsidRPr="001A56B8" w:rsidTr="00EB6E00">
        <w:trPr>
          <w:trHeight w:val="217"/>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Milk  animals (Dairy farming)</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21(18.0)</w:t>
            </w:r>
          </w:p>
        </w:tc>
      </w:tr>
      <w:tr w:rsidR="00201B26" w:rsidRPr="001A56B8" w:rsidTr="00EB6E00">
        <w:trPr>
          <w:trHeight w:val="217"/>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Others</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8(7.00)</w:t>
            </w:r>
          </w:p>
        </w:tc>
      </w:tr>
      <w:tr w:rsidR="00201B26" w:rsidRPr="001A56B8" w:rsidTr="00EB6E00">
        <w:trPr>
          <w:trHeight w:val="346"/>
        </w:trPr>
        <w:tc>
          <w:tcPr>
            <w:tcW w:w="3862" w:type="dxa"/>
          </w:tcPr>
          <w:p w:rsidR="00201B26" w:rsidRPr="001A56B8" w:rsidRDefault="00201B26" w:rsidP="00EB6E00">
            <w:pPr>
              <w:pStyle w:val="NoSpacing"/>
              <w:spacing w:line="360" w:lineRule="auto"/>
              <w:rPr>
                <w:rFonts w:ascii="Times New Roman" w:hAnsi="Times New Roman" w:cs="Times New Roman"/>
              </w:rPr>
            </w:pPr>
            <w:r w:rsidRPr="001A56B8">
              <w:rPr>
                <w:rFonts w:ascii="Times New Roman" w:hAnsi="Times New Roman" w:cs="Times New Roman"/>
              </w:rPr>
              <w:t>Total</w:t>
            </w:r>
          </w:p>
        </w:tc>
        <w:tc>
          <w:tcPr>
            <w:tcW w:w="3862" w:type="dxa"/>
          </w:tcPr>
          <w:p w:rsidR="00201B26" w:rsidRPr="001A56B8" w:rsidRDefault="00201B26" w:rsidP="00EB6E00">
            <w:pPr>
              <w:pStyle w:val="NoSpacing"/>
              <w:spacing w:line="360" w:lineRule="auto"/>
              <w:jc w:val="center"/>
              <w:rPr>
                <w:rFonts w:ascii="Times New Roman" w:hAnsi="Times New Roman" w:cs="Times New Roman"/>
              </w:rPr>
            </w:pPr>
            <w:r w:rsidRPr="001A56B8">
              <w:rPr>
                <w:rFonts w:ascii="Times New Roman" w:hAnsi="Times New Roman" w:cs="Times New Roman"/>
              </w:rPr>
              <w:t>120</w:t>
            </w:r>
          </w:p>
        </w:tc>
      </w:tr>
    </w:tbl>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jc w:val="both"/>
        <w:rPr>
          <w:rFonts w:ascii="Times New Roman" w:hAnsi="Times New Roman" w:cs="Times New Roman"/>
          <w:sz w:val="24"/>
          <w:szCs w:val="24"/>
        </w:rPr>
      </w:pPr>
    </w:p>
    <w:p w:rsidR="00201B26" w:rsidRPr="001A56B8" w:rsidRDefault="00201B26" w:rsidP="00201B26">
      <w:pPr>
        <w:pStyle w:val="NoSpacing"/>
        <w:spacing w:before="100" w:beforeAutospacing="1" w:after="100" w:afterAutospacing="1"/>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pStyle w:val="NoSpacing"/>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pStyle w:val="NoSpacing"/>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Table-V  shows  that  28 percent  of  the  SHGs had involved  in  tailoring  activity,         3 percent  in  mat  making  activity,  21 percent  in  textile  business,  23 percent  in  cottage  industries,  18  percent  in  rearing  milk  animals (dairy farming) and  7 percent  in  other  activities, like  trading etc. In our daily life, women prefer tailoring for many reasons. Even during summer holidays we can see many homemakers use to send their girl child for tailoring classes. It is supported by their findings. Table – V is diagrammatically shown in (Figure – 2).</w:t>
      </w:r>
    </w:p>
    <w:p w:rsidR="00201B26" w:rsidRPr="001A56B8" w:rsidRDefault="00201B26" w:rsidP="00201B26">
      <w:pPr>
        <w:pStyle w:val="NoSpacing"/>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r w:rsidRPr="001A56B8">
        <w:rPr>
          <w:rFonts w:ascii="Times New Roman" w:hAnsi="Times New Roman" w:cs="Times New Roman"/>
          <w:b/>
          <w:sz w:val="24"/>
          <w:szCs w:val="24"/>
        </w:rPr>
        <w:t>FIGURE - 2</w:t>
      </w: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noProof/>
          <w:sz w:val="24"/>
          <w:szCs w:val="24"/>
        </w:rPr>
        <w:drawing>
          <wp:inline distT="0" distB="0" distL="0" distR="0">
            <wp:extent cx="6324600" cy="4724400"/>
            <wp:effectExtent l="19050" t="0" r="190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B.4. Problems faced by the SHGs respondents:</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 xml:space="preserve"> The oral discussion with the SHG women exhibits that the problems faced by the selected SHG women were related mostly to marketing and production aspects. The labour was not a big problem as it was mainly done by the women and family labour. Similarly, the lack of cooperation among the members was not a severe problem among the members. Very few members have quoted high rates of interest as a problem. The relevant information is presented in Table – VI</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b/>
          <w:sz w:val="24"/>
          <w:szCs w:val="24"/>
        </w:rPr>
        <w:tab/>
        <w:t>TABLE – VI</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r w:rsidRPr="001A56B8">
        <w:rPr>
          <w:rFonts w:ascii="Times New Roman" w:hAnsi="Times New Roman" w:cs="Times New Roman"/>
          <w:b/>
          <w:sz w:val="24"/>
          <w:szCs w:val="24"/>
        </w:rPr>
        <w:t>PROBLEMS FACED BY THE SHGS RESPONDENTS</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p>
    <w:tbl>
      <w:tblPr>
        <w:tblStyle w:val="TableGrid"/>
        <w:tblW w:w="0" w:type="auto"/>
        <w:tblInd w:w="502" w:type="dxa"/>
        <w:tblLook w:val="04A0"/>
      </w:tblPr>
      <w:tblGrid>
        <w:gridCol w:w="4659"/>
        <w:gridCol w:w="3715"/>
      </w:tblGrid>
      <w:tr w:rsidR="00201B26" w:rsidRPr="001A56B8" w:rsidTr="00EB6E00">
        <w:trPr>
          <w:trHeight w:val="456"/>
        </w:trPr>
        <w:tc>
          <w:tcPr>
            <w:tcW w:w="4659"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problems</w:t>
            </w:r>
          </w:p>
        </w:tc>
        <w:tc>
          <w:tcPr>
            <w:tcW w:w="3715"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Number of respondents</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rPr>
          <w:trHeight w:val="1633"/>
        </w:trPr>
        <w:tc>
          <w:tcPr>
            <w:tcW w:w="4659"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Difficulty in getting raw materials</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Excess competition</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Marketing problem</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Low profit margin</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High rate of interest</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Irregular work</w:t>
            </w:r>
          </w:p>
          <w:p w:rsidR="00201B26" w:rsidRPr="001A56B8" w:rsidRDefault="00201B26" w:rsidP="00EB6E00">
            <w:pPr>
              <w:tabs>
                <w:tab w:val="left" w:pos="3009"/>
                <w:tab w:val="left" w:pos="3960"/>
              </w:tabs>
              <w:spacing w:line="360" w:lineRule="auto"/>
              <w:rPr>
                <w:rFonts w:ascii="Times New Roman" w:hAnsi="Times New Roman" w:cs="Times New Roman"/>
                <w:b/>
                <w:sz w:val="24"/>
                <w:szCs w:val="24"/>
              </w:rPr>
            </w:pPr>
            <w:r w:rsidRPr="001A56B8">
              <w:rPr>
                <w:rFonts w:ascii="Times New Roman" w:hAnsi="Times New Roman" w:cs="Times New Roman"/>
                <w:sz w:val="24"/>
                <w:szCs w:val="24"/>
              </w:rPr>
              <w:t>Lack of transport facility</w:t>
            </w:r>
          </w:p>
        </w:tc>
        <w:tc>
          <w:tcPr>
            <w:tcW w:w="3715"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20(16.67)</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10(8.33)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10(8.33)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18(15.00)</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28(23.33)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17(14.17)</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17(14.17)</w:t>
            </w:r>
          </w:p>
        </w:tc>
      </w:tr>
      <w:tr w:rsidR="00201B26" w:rsidRPr="001A56B8" w:rsidTr="00EB6E00">
        <w:trPr>
          <w:trHeight w:val="241"/>
        </w:trPr>
        <w:tc>
          <w:tcPr>
            <w:tcW w:w="4659"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Total</w:t>
            </w:r>
          </w:p>
        </w:tc>
        <w:tc>
          <w:tcPr>
            <w:tcW w:w="3715"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b/>
          <w:color w:val="000000" w:themeColor="text1"/>
          <w:sz w:val="24"/>
          <w:szCs w:val="24"/>
        </w:rPr>
        <w:tab/>
      </w:r>
      <w:r w:rsidRPr="001A56B8">
        <w:rPr>
          <w:rFonts w:ascii="Times New Roman" w:hAnsi="Times New Roman" w:cs="Times New Roman"/>
          <w:color w:val="000000" w:themeColor="text1"/>
          <w:sz w:val="24"/>
          <w:szCs w:val="24"/>
        </w:rPr>
        <w:t xml:space="preserve">Among the various problems collected, exhaustive rate of interest charged by the banks or others and the non-availability of raw material happened to be the major disturbing elements of the samples of the study. </w:t>
      </w:r>
    </w:p>
    <w:p w:rsidR="00201B26" w:rsidRPr="007B4474" w:rsidRDefault="00201B26" w:rsidP="00201B26">
      <w:pPr>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b/>
          <w:color w:val="000000" w:themeColor="text1"/>
          <w:sz w:val="24"/>
          <w:szCs w:val="24"/>
        </w:rPr>
        <w:tab/>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color w:val="000000" w:themeColor="text1"/>
          <w:sz w:val="28"/>
          <w:szCs w:val="28"/>
        </w:rPr>
        <w:lastRenderedPageBreak/>
        <w:t>C. Impact of SHG on the Income, Expenditure and Savings and Debt of selected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C.1. Members income before and after joining SHGs:</w:t>
      </w:r>
      <w:r w:rsidRPr="001A56B8">
        <w:rPr>
          <w:rFonts w:ascii="Times New Roman" w:hAnsi="Times New Roman" w:cs="Times New Roman"/>
          <w:b/>
          <w:sz w:val="24"/>
          <w:szCs w:val="24"/>
        </w:rPr>
        <w:tab/>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Income is the major determinant of the standard of living of the people. The SHGs member income had been increased after joining in the SHGs. Hence, women members are independent and they could contribute more to their household income. Many </w:t>
      </w:r>
      <w:proofErr w:type="gramStart"/>
      <w:r w:rsidRPr="001A56B8">
        <w:rPr>
          <w:rFonts w:ascii="Times New Roman" w:hAnsi="Times New Roman" w:cs="Times New Roman"/>
          <w:sz w:val="24"/>
          <w:szCs w:val="24"/>
        </w:rPr>
        <w:t>housewife’s</w:t>
      </w:r>
      <w:proofErr w:type="gramEnd"/>
      <w:r w:rsidRPr="001A56B8">
        <w:rPr>
          <w:rFonts w:ascii="Times New Roman" w:hAnsi="Times New Roman" w:cs="Times New Roman"/>
          <w:sz w:val="24"/>
          <w:szCs w:val="24"/>
        </w:rPr>
        <w:t xml:space="preserve"> (25.83 percent) did not earn anything before joining SHGs but, after they became the member of SHG, they were also earning reasonably. This increases the willingness of women to participate in the SHGs activities. Many women members independently involve in the economic activities individually and with other group members after joining SHGs. Therefore, they are now economically empowered and supplement household income. The impact of becoming the member of SHG in the element of income is given in Table - VII</w:t>
      </w:r>
    </w:p>
    <w:p w:rsidR="00201B26" w:rsidRPr="001A56B8" w:rsidRDefault="00201B26" w:rsidP="00201B26">
      <w:pPr>
        <w:spacing w:before="100" w:beforeAutospacing="1" w:after="100" w:afterAutospacing="1" w:line="360" w:lineRule="auto"/>
        <w:jc w:val="center"/>
        <w:rPr>
          <w:rFonts w:ascii="Times New Roman" w:hAnsi="Times New Roman" w:cs="Times New Roman"/>
          <w:b/>
          <w:sz w:val="24"/>
          <w:szCs w:val="24"/>
        </w:rPr>
      </w:pPr>
      <w:r w:rsidRPr="001A56B8">
        <w:rPr>
          <w:rFonts w:ascii="Times New Roman" w:hAnsi="Times New Roman" w:cs="Times New Roman"/>
          <w:b/>
          <w:sz w:val="24"/>
          <w:szCs w:val="24"/>
        </w:rPr>
        <w:t>TABLE – VII</w:t>
      </w:r>
    </w:p>
    <w:p w:rsidR="00201B26" w:rsidRPr="001A56B8" w:rsidRDefault="00201B26" w:rsidP="00201B26">
      <w:pPr>
        <w:spacing w:before="100" w:beforeAutospacing="1" w:after="100" w:afterAutospacing="1" w:line="360" w:lineRule="auto"/>
        <w:jc w:val="center"/>
        <w:rPr>
          <w:rFonts w:ascii="Times New Roman" w:hAnsi="Times New Roman" w:cs="Times New Roman"/>
          <w:b/>
          <w:sz w:val="24"/>
          <w:szCs w:val="24"/>
        </w:rPr>
      </w:pPr>
      <w:r w:rsidRPr="001A56B8">
        <w:rPr>
          <w:rFonts w:ascii="Times New Roman" w:hAnsi="Times New Roman" w:cs="Times New Roman"/>
          <w:b/>
          <w:sz w:val="24"/>
          <w:szCs w:val="24"/>
        </w:rPr>
        <w:t>MEMBERS INCOME BEFORE AND AFTER JOINING SHG</w:t>
      </w:r>
    </w:p>
    <w:tbl>
      <w:tblPr>
        <w:tblStyle w:val="TableGrid"/>
        <w:tblW w:w="0" w:type="auto"/>
        <w:tblInd w:w="533" w:type="dxa"/>
        <w:tblLook w:val="04A0"/>
      </w:tblPr>
      <w:tblGrid>
        <w:gridCol w:w="2455"/>
        <w:gridCol w:w="3143"/>
        <w:gridCol w:w="2700"/>
      </w:tblGrid>
      <w:tr w:rsidR="00201B26" w:rsidRPr="001A56B8" w:rsidTr="00EB6E00">
        <w:tc>
          <w:tcPr>
            <w:tcW w:w="2455" w:type="dxa"/>
          </w:tcPr>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Members income</w:t>
            </w:r>
          </w:p>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 xml:space="preserve">        (in Rs)</w:t>
            </w:r>
          </w:p>
        </w:tc>
        <w:tc>
          <w:tcPr>
            <w:tcW w:w="3143" w:type="dxa"/>
          </w:tcPr>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 xml:space="preserve">     Before joining SHG</w:t>
            </w:r>
          </w:p>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c>
          <w:tcPr>
            <w:tcW w:w="2700" w:type="dxa"/>
          </w:tcPr>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 xml:space="preserve">   After joining SHG </w:t>
            </w:r>
          </w:p>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c>
          <w:tcPr>
            <w:tcW w:w="2455" w:type="dxa"/>
          </w:tcPr>
          <w:p w:rsidR="00201B26" w:rsidRPr="001A56B8" w:rsidRDefault="00201B26" w:rsidP="00EB6E00">
            <w:pPr>
              <w:spacing w:line="480" w:lineRule="auto"/>
              <w:rPr>
                <w:rFonts w:ascii="Times New Roman" w:hAnsi="Times New Roman" w:cs="Times New Roman"/>
                <w:sz w:val="24"/>
                <w:szCs w:val="24"/>
              </w:rPr>
            </w:pPr>
            <w:r w:rsidRPr="001A56B8">
              <w:rPr>
                <w:rFonts w:ascii="Times New Roman" w:hAnsi="Times New Roman" w:cs="Times New Roman"/>
                <w:sz w:val="24"/>
                <w:szCs w:val="24"/>
              </w:rPr>
              <w:t>Rs1000-2000</w:t>
            </w:r>
          </w:p>
          <w:p w:rsidR="00201B26" w:rsidRPr="001A56B8" w:rsidRDefault="00201B26" w:rsidP="00EB6E00">
            <w:pPr>
              <w:spacing w:line="480" w:lineRule="auto"/>
              <w:rPr>
                <w:rFonts w:ascii="Times New Roman" w:hAnsi="Times New Roman" w:cs="Times New Roman"/>
                <w:sz w:val="24"/>
                <w:szCs w:val="24"/>
              </w:rPr>
            </w:pPr>
            <w:r w:rsidRPr="001A56B8">
              <w:rPr>
                <w:rFonts w:ascii="Times New Roman" w:hAnsi="Times New Roman" w:cs="Times New Roman"/>
                <w:sz w:val="24"/>
                <w:szCs w:val="24"/>
              </w:rPr>
              <w:t>Rs2001-3000</w:t>
            </w:r>
          </w:p>
          <w:p w:rsidR="00201B26" w:rsidRPr="001A56B8" w:rsidRDefault="00201B26" w:rsidP="00EB6E00">
            <w:pPr>
              <w:spacing w:line="480" w:lineRule="auto"/>
              <w:rPr>
                <w:rFonts w:ascii="Times New Roman" w:hAnsi="Times New Roman" w:cs="Times New Roman"/>
                <w:sz w:val="24"/>
                <w:szCs w:val="24"/>
              </w:rPr>
            </w:pPr>
            <w:r w:rsidRPr="001A56B8">
              <w:rPr>
                <w:rFonts w:ascii="Times New Roman" w:hAnsi="Times New Roman" w:cs="Times New Roman"/>
                <w:sz w:val="24"/>
                <w:szCs w:val="24"/>
              </w:rPr>
              <w:t>Rs3001-4000</w:t>
            </w:r>
          </w:p>
          <w:p w:rsidR="00201B26" w:rsidRPr="001A56B8" w:rsidRDefault="00201B26" w:rsidP="00EB6E00">
            <w:pPr>
              <w:spacing w:line="480" w:lineRule="auto"/>
              <w:rPr>
                <w:rFonts w:ascii="Times New Roman" w:hAnsi="Times New Roman" w:cs="Times New Roman"/>
                <w:sz w:val="24"/>
                <w:szCs w:val="24"/>
              </w:rPr>
            </w:pPr>
            <w:r w:rsidRPr="001A56B8">
              <w:rPr>
                <w:rFonts w:ascii="Times New Roman" w:hAnsi="Times New Roman" w:cs="Times New Roman"/>
                <w:sz w:val="24"/>
                <w:szCs w:val="24"/>
              </w:rPr>
              <w:t>Rs4001-5000</w:t>
            </w:r>
          </w:p>
          <w:p w:rsidR="00201B26" w:rsidRPr="001A56B8" w:rsidRDefault="00201B26" w:rsidP="00EB6E00">
            <w:pPr>
              <w:spacing w:line="480" w:lineRule="auto"/>
              <w:rPr>
                <w:rFonts w:ascii="Times New Roman" w:hAnsi="Times New Roman" w:cs="Times New Roman"/>
                <w:sz w:val="24"/>
                <w:szCs w:val="24"/>
              </w:rPr>
            </w:pPr>
            <w:r w:rsidRPr="001A56B8">
              <w:rPr>
                <w:rFonts w:ascii="Times New Roman" w:hAnsi="Times New Roman" w:cs="Times New Roman"/>
                <w:sz w:val="24"/>
                <w:szCs w:val="24"/>
              </w:rPr>
              <w:t>Rs5001 and above</w:t>
            </w:r>
          </w:p>
        </w:tc>
        <w:tc>
          <w:tcPr>
            <w:tcW w:w="3143" w:type="dxa"/>
          </w:tcPr>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38(31.7)</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34(28.3)</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22(18.3)</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17(14.2)</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9(7.5)</w:t>
            </w:r>
          </w:p>
        </w:tc>
        <w:tc>
          <w:tcPr>
            <w:tcW w:w="2700" w:type="dxa"/>
          </w:tcPr>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22(18.3)</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17(14.2)</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38(31.7)</w:t>
            </w:r>
          </w:p>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43(35.8)</w:t>
            </w:r>
          </w:p>
        </w:tc>
      </w:tr>
      <w:tr w:rsidR="00201B26" w:rsidRPr="001A56B8" w:rsidTr="00EB6E00">
        <w:tc>
          <w:tcPr>
            <w:tcW w:w="2455" w:type="dxa"/>
          </w:tcPr>
          <w:p w:rsidR="00201B26" w:rsidRPr="001A56B8" w:rsidRDefault="00201B26" w:rsidP="00EB6E00">
            <w:pPr>
              <w:tabs>
                <w:tab w:val="left" w:pos="3009"/>
                <w:tab w:val="left" w:pos="4174"/>
              </w:tabs>
              <w:spacing w:line="480" w:lineRule="auto"/>
              <w:rPr>
                <w:rFonts w:ascii="Times New Roman" w:hAnsi="Times New Roman" w:cs="Times New Roman"/>
                <w:sz w:val="24"/>
                <w:szCs w:val="24"/>
              </w:rPr>
            </w:pPr>
            <w:r w:rsidRPr="001A56B8">
              <w:rPr>
                <w:rFonts w:ascii="Times New Roman" w:hAnsi="Times New Roman" w:cs="Times New Roman"/>
                <w:sz w:val="24"/>
                <w:szCs w:val="24"/>
              </w:rPr>
              <w:t>Total</w:t>
            </w:r>
          </w:p>
        </w:tc>
        <w:tc>
          <w:tcPr>
            <w:tcW w:w="3143" w:type="dxa"/>
          </w:tcPr>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c>
          <w:tcPr>
            <w:tcW w:w="2700" w:type="dxa"/>
          </w:tcPr>
          <w:p w:rsidR="00201B26" w:rsidRPr="001A56B8" w:rsidRDefault="00201B26" w:rsidP="00EB6E00">
            <w:pPr>
              <w:tabs>
                <w:tab w:val="left" w:pos="3009"/>
                <w:tab w:val="left" w:pos="4174"/>
              </w:tabs>
              <w:spacing w:line="48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lastRenderedPageBreak/>
        <w:t xml:space="preserve">Table – VII reveals that major portion of the sample i.e. 35.8 percent of the sample selected had realized income above 5000 per month showing the impact of becoming the member of SHG. Whereas before joining in SHG, the major portion (31.7 percent) of the sample had income earning Rs 1000 – 2000 per month. It is worth mentioning that only minimum people (7.5 percent) had maximum income before they became the member of SHG. The impact of SHG on income could be well viewed by the Table – VII. This information is presented diagrammatically (Figure – 3).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Default="00201B26" w:rsidP="00201B26">
      <w:pPr>
        <w:spacing w:before="100" w:beforeAutospacing="1" w:after="100" w:afterAutospacing="1" w:line="360" w:lineRule="auto"/>
        <w:jc w:val="center"/>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center"/>
        <w:rPr>
          <w:rFonts w:ascii="Times New Roman" w:hAnsi="Times New Roman" w:cs="Times New Roman"/>
          <w:b/>
          <w:color w:val="000000" w:themeColor="text1"/>
          <w:sz w:val="24"/>
          <w:szCs w:val="24"/>
        </w:rPr>
      </w:pPr>
      <w:r w:rsidRPr="001A56B8">
        <w:rPr>
          <w:rFonts w:ascii="Times New Roman" w:hAnsi="Times New Roman" w:cs="Times New Roman"/>
          <w:b/>
          <w:color w:val="000000" w:themeColor="text1"/>
          <w:sz w:val="24"/>
          <w:szCs w:val="24"/>
        </w:rPr>
        <w:lastRenderedPageBreak/>
        <w:t>FIGURE - 3</w:t>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noProof/>
          <w:color w:val="000000" w:themeColor="text1"/>
          <w:sz w:val="24"/>
          <w:szCs w:val="24"/>
        </w:rPr>
        <w:drawing>
          <wp:inline distT="0" distB="0" distL="0" distR="0">
            <wp:extent cx="6286500" cy="4181475"/>
            <wp:effectExtent l="19050" t="0" r="19050" b="0"/>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color w:val="000000" w:themeColor="text1"/>
          <w:sz w:val="24"/>
          <w:szCs w:val="24"/>
        </w:rPr>
        <w:t>C.2. Monthly expenditure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color w:val="000000" w:themeColor="text1"/>
          <w:sz w:val="24"/>
          <w:szCs w:val="24"/>
        </w:rPr>
        <w:tab/>
      </w:r>
      <w:r w:rsidRPr="001A56B8">
        <w:rPr>
          <w:rFonts w:ascii="Times New Roman" w:hAnsi="Times New Roman" w:cs="Times New Roman"/>
          <w:color w:val="000000" w:themeColor="text1"/>
          <w:sz w:val="24"/>
          <w:szCs w:val="24"/>
        </w:rPr>
        <w:t xml:space="preserve">The family expenditure has been increased due to positive change in the SHGs </w:t>
      </w:r>
      <w:proofErr w:type="gramStart"/>
      <w:r w:rsidRPr="001A56B8">
        <w:rPr>
          <w:rFonts w:ascii="Times New Roman" w:hAnsi="Times New Roman" w:cs="Times New Roman"/>
          <w:color w:val="000000" w:themeColor="text1"/>
          <w:sz w:val="24"/>
          <w:szCs w:val="24"/>
        </w:rPr>
        <w:t>members</w:t>
      </w:r>
      <w:proofErr w:type="gramEnd"/>
      <w:r w:rsidRPr="001A56B8">
        <w:rPr>
          <w:rFonts w:ascii="Times New Roman" w:hAnsi="Times New Roman" w:cs="Times New Roman"/>
          <w:color w:val="000000" w:themeColor="text1"/>
          <w:sz w:val="24"/>
          <w:szCs w:val="24"/>
        </w:rPr>
        <w:t xml:space="preserve"> income. The incremental income not only enhances the expenditure of the family but also, promote the savings of the family after they join in the SHGs. Here the objective of the SHGs is fulfilled. This is an achievement of the women SHGs in the selected area also. The monthly expenditure pattern of the SHGs before and after joining the SHGs is presented in Table –VIII.</w:t>
      </w:r>
      <w:r w:rsidRPr="001A56B8">
        <w:rPr>
          <w:rFonts w:ascii="Times New Roman" w:hAnsi="Times New Roman" w:cs="Times New Roman"/>
          <w:b/>
          <w:color w:val="000000" w:themeColor="text1"/>
          <w:sz w:val="24"/>
          <w:szCs w:val="24"/>
        </w:rPr>
        <w:tab/>
      </w:r>
      <w:r w:rsidRPr="001A56B8">
        <w:rPr>
          <w:rFonts w:ascii="Times New Roman" w:hAnsi="Times New Roman" w:cs="Times New Roman"/>
          <w:b/>
          <w:color w:val="000000" w:themeColor="text1"/>
          <w:sz w:val="24"/>
          <w:szCs w:val="24"/>
        </w:rPr>
        <w:tab/>
      </w:r>
      <w:r w:rsidRPr="001A56B8">
        <w:rPr>
          <w:rFonts w:ascii="Times New Roman" w:hAnsi="Times New Roman" w:cs="Times New Roman"/>
          <w:b/>
          <w:color w:val="000000" w:themeColor="text1"/>
          <w:sz w:val="24"/>
          <w:szCs w:val="24"/>
        </w:rPr>
        <w:tab/>
      </w:r>
      <w:r w:rsidRPr="001A56B8">
        <w:rPr>
          <w:rFonts w:ascii="Times New Roman" w:hAnsi="Times New Roman" w:cs="Times New Roman"/>
          <w:b/>
          <w:color w:val="000000" w:themeColor="text1"/>
          <w:sz w:val="24"/>
          <w:szCs w:val="24"/>
        </w:rPr>
        <w:tab/>
      </w:r>
      <w:r w:rsidRPr="001A56B8">
        <w:rPr>
          <w:rFonts w:ascii="Times New Roman" w:hAnsi="Times New Roman" w:cs="Times New Roman"/>
          <w:b/>
          <w:color w:val="000000" w:themeColor="text1"/>
          <w:sz w:val="24"/>
          <w:szCs w:val="24"/>
        </w:rPr>
        <w:tab/>
        <w:t xml:space="preserve">           </w:t>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color w:val="000000" w:themeColor="text1"/>
          <w:sz w:val="24"/>
          <w:szCs w:val="24"/>
        </w:rPr>
        <w:t xml:space="preserve">                                                              TABLE – VIII</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b/>
          <w:color w:val="000000" w:themeColor="text1"/>
          <w:sz w:val="24"/>
          <w:szCs w:val="24"/>
        </w:rPr>
      </w:pPr>
      <w:r w:rsidRPr="001A56B8">
        <w:rPr>
          <w:rFonts w:ascii="Times New Roman" w:hAnsi="Times New Roman" w:cs="Times New Roman"/>
          <w:b/>
          <w:sz w:val="24"/>
          <w:szCs w:val="24"/>
        </w:rPr>
        <w:t xml:space="preserve">        FAMILY EXPENDITURE BEFORE AND AFTER JOINING SHG</w:t>
      </w:r>
    </w:p>
    <w:tbl>
      <w:tblPr>
        <w:tblpPr w:leftFromText="180" w:rightFromText="180" w:vertAnchor="text" w:horzAnchor="margin" w:tblpY="502"/>
        <w:tblW w:w="10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28"/>
        <w:gridCol w:w="1620"/>
        <w:gridCol w:w="1530"/>
        <w:gridCol w:w="1440"/>
        <w:gridCol w:w="1350"/>
        <w:gridCol w:w="1530"/>
        <w:gridCol w:w="1440"/>
      </w:tblGrid>
      <w:tr w:rsidR="00201B26" w:rsidRPr="001A56B8" w:rsidTr="00EB6E00">
        <w:trPr>
          <w:trHeight w:val="396"/>
        </w:trPr>
        <w:tc>
          <w:tcPr>
            <w:tcW w:w="1728" w:type="dxa"/>
            <w:vMerge w:val="restart"/>
          </w:tcPr>
          <w:p w:rsidR="00201B26" w:rsidRPr="001A56B8" w:rsidRDefault="00201B26" w:rsidP="00EB6E00">
            <w:pPr>
              <w:tabs>
                <w:tab w:val="left" w:pos="3009"/>
                <w:tab w:val="left" w:pos="4174"/>
              </w:tabs>
              <w:spacing w:after="0"/>
              <w:rPr>
                <w:rFonts w:ascii="Times New Roman" w:hAnsi="Times New Roman" w:cs="Times New Roman"/>
                <w:sz w:val="24"/>
                <w:szCs w:val="24"/>
              </w:rPr>
            </w:pPr>
            <w:r w:rsidRPr="001A56B8">
              <w:rPr>
                <w:rFonts w:ascii="Times New Roman" w:hAnsi="Times New Roman" w:cs="Times New Roman"/>
                <w:sz w:val="24"/>
                <w:szCs w:val="24"/>
              </w:rPr>
              <w:t>Monthly Expenditure</w:t>
            </w:r>
          </w:p>
          <w:p w:rsidR="00201B26" w:rsidRPr="001A56B8" w:rsidRDefault="00201B26" w:rsidP="00EB6E00">
            <w:pPr>
              <w:tabs>
                <w:tab w:val="left" w:pos="3009"/>
                <w:tab w:val="left" w:pos="4174"/>
              </w:tabs>
              <w:spacing w:after="0"/>
              <w:rPr>
                <w:rFonts w:ascii="Times New Roman" w:hAnsi="Times New Roman" w:cs="Times New Roman"/>
                <w:sz w:val="24"/>
                <w:szCs w:val="24"/>
              </w:rPr>
            </w:pPr>
            <w:r w:rsidRPr="001A56B8">
              <w:rPr>
                <w:rFonts w:ascii="Times New Roman" w:hAnsi="Times New Roman" w:cs="Times New Roman"/>
                <w:sz w:val="24"/>
                <w:szCs w:val="24"/>
              </w:rPr>
              <w:t xml:space="preserve">(in Rs)  </w:t>
            </w:r>
          </w:p>
          <w:p w:rsidR="00201B26" w:rsidRPr="001A56B8" w:rsidRDefault="00201B26" w:rsidP="00EB6E00">
            <w:pPr>
              <w:tabs>
                <w:tab w:val="left" w:pos="3009"/>
                <w:tab w:val="left" w:pos="4174"/>
              </w:tabs>
              <w:spacing w:after="0"/>
              <w:rPr>
                <w:rFonts w:ascii="Times New Roman" w:hAnsi="Times New Roman" w:cs="Times New Roman"/>
                <w:sz w:val="24"/>
                <w:szCs w:val="24"/>
              </w:rPr>
            </w:pPr>
            <w:r w:rsidRPr="001A56B8">
              <w:rPr>
                <w:rFonts w:ascii="Times New Roman" w:hAnsi="Times New Roman" w:cs="Times New Roman"/>
                <w:sz w:val="24"/>
                <w:szCs w:val="24"/>
              </w:rPr>
              <w:t xml:space="preserve">     (1)</w:t>
            </w:r>
          </w:p>
        </w:tc>
        <w:tc>
          <w:tcPr>
            <w:tcW w:w="4590" w:type="dxa"/>
            <w:gridSpan w:val="3"/>
          </w:tcPr>
          <w:p w:rsidR="00201B26" w:rsidRPr="001A56B8" w:rsidRDefault="00201B26" w:rsidP="00EB6E00">
            <w:pPr>
              <w:tabs>
                <w:tab w:val="left" w:pos="3009"/>
                <w:tab w:val="left" w:pos="4174"/>
              </w:tabs>
              <w:spacing w:after="0"/>
              <w:rPr>
                <w:rFonts w:ascii="Times New Roman" w:hAnsi="Times New Roman" w:cs="Times New Roman"/>
                <w:sz w:val="24"/>
                <w:szCs w:val="24"/>
              </w:rPr>
            </w:pPr>
            <w:r w:rsidRPr="001A56B8">
              <w:rPr>
                <w:rFonts w:ascii="Times New Roman" w:hAnsi="Times New Roman" w:cs="Times New Roman"/>
                <w:sz w:val="24"/>
                <w:szCs w:val="24"/>
              </w:rPr>
              <w:t xml:space="preserve">              Before joining SHG</w:t>
            </w:r>
          </w:p>
        </w:tc>
        <w:tc>
          <w:tcPr>
            <w:tcW w:w="4320" w:type="dxa"/>
            <w:gridSpan w:val="3"/>
          </w:tcPr>
          <w:p w:rsidR="00201B26" w:rsidRPr="001A56B8" w:rsidRDefault="00201B26" w:rsidP="00EB6E00">
            <w:pPr>
              <w:tabs>
                <w:tab w:val="left" w:pos="3009"/>
                <w:tab w:val="left" w:pos="4174"/>
              </w:tabs>
              <w:spacing w:after="0"/>
              <w:rPr>
                <w:rFonts w:ascii="Times New Roman" w:hAnsi="Times New Roman" w:cs="Times New Roman"/>
                <w:sz w:val="24"/>
                <w:szCs w:val="24"/>
              </w:rPr>
            </w:pPr>
            <w:r w:rsidRPr="001A56B8">
              <w:rPr>
                <w:rFonts w:ascii="Times New Roman" w:hAnsi="Times New Roman" w:cs="Times New Roman"/>
                <w:sz w:val="24"/>
                <w:szCs w:val="24"/>
              </w:rPr>
              <w:t xml:space="preserve">             After joining SHG</w:t>
            </w:r>
          </w:p>
        </w:tc>
      </w:tr>
      <w:tr w:rsidR="00201B26" w:rsidRPr="001A56B8" w:rsidTr="00EB6E00">
        <w:trPr>
          <w:trHeight w:val="341"/>
        </w:trPr>
        <w:tc>
          <w:tcPr>
            <w:tcW w:w="1728" w:type="dxa"/>
            <w:vMerge/>
          </w:tcPr>
          <w:p w:rsidR="00201B26" w:rsidRPr="001A56B8" w:rsidRDefault="00201B26" w:rsidP="00EB6E00">
            <w:pPr>
              <w:tabs>
                <w:tab w:val="left" w:pos="3009"/>
                <w:tab w:val="left" w:pos="4174"/>
              </w:tabs>
              <w:spacing w:after="0"/>
              <w:rPr>
                <w:rFonts w:ascii="Times New Roman" w:hAnsi="Times New Roman" w:cs="Times New Roman"/>
                <w:sz w:val="24"/>
                <w:szCs w:val="24"/>
              </w:rPr>
            </w:pPr>
          </w:p>
        </w:tc>
        <w:tc>
          <w:tcPr>
            <w:tcW w:w="162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Food (in 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(2)</w:t>
            </w:r>
          </w:p>
        </w:tc>
        <w:tc>
          <w:tcPr>
            <w:tcW w:w="153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Education (in 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(3)</w:t>
            </w:r>
          </w:p>
        </w:tc>
        <w:tc>
          <w:tcPr>
            <w:tcW w:w="144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Health(in 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(4)</w:t>
            </w:r>
          </w:p>
        </w:tc>
        <w:tc>
          <w:tcPr>
            <w:tcW w:w="135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Food(in 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(5)</w:t>
            </w:r>
          </w:p>
        </w:tc>
        <w:tc>
          <w:tcPr>
            <w:tcW w:w="153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Education(in</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(6)</w:t>
            </w:r>
          </w:p>
        </w:tc>
        <w:tc>
          <w:tcPr>
            <w:tcW w:w="1440" w:type="dxa"/>
          </w:tcPr>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Health(in percentage)</w:t>
            </w:r>
          </w:p>
          <w:p w:rsidR="00201B26" w:rsidRPr="001A56B8" w:rsidRDefault="00201B26" w:rsidP="00EB6E00">
            <w:pPr>
              <w:tabs>
                <w:tab w:val="left" w:pos="3009"/>
                <w:tab w:val="left" w:pos="4174"/>
              </w:tabs>
              <w:spacing w:after="0"/>
              <w:jc w:val="center"/>
              <w:rPr>
                <w:rFonts w:ascii="Times New Roman" w:hAnsi="Times New Roman" w:cs="Times New Roman"/>
                <w:sz w:val="24"/>
                <w:szCs w:val="24"/>
              </w:rPr>
            </w:pPr>
            <w:r w:rsidRPr="001A56B8">
              <w:rPr>
                <w:rFonts w:ascii="Times New Roman" w:hAnsi="Times New Roman" w:cs="Times New Roman"/>
                <w:sz w:val="24"/>
                <w:szCs w:val="24"/>
              </w:rPr>
              <w:t>(7)</w:t>
            </w:r>
          </w:p>
        </w:tc>
      </w:tr>
      <w:tr w:rsidR="00201B26" w:rsidRPr="001A56B8" w:rsidTr="00EB6E00">
        <w:trPr>
          <w:trHeight w:val="1915"/>
        </w:trPr>
        <w:tc>
          <w:tcPr>
            <w:tcW w:w="1728"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0-500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501-1000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1001-1500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1501-2000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2001-2500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2501-3000</w:t>
            </w:r>
          </w:p>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3001andabove</w:t>
            </w:r>
          </w:p>
        </w:tc>
        <w:tc>
          <w:tcPr>
            <w:tcW w:w="162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10(8.3)</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68(56.7)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29(24.2)</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13(10.8)</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tc>
        <w:tc>
          <w:tcPr>
            <w:tcW w:w="153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39(32.5)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24(20)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9(7.5)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26(21.7)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14(11.7)</w:t>
            </w:r>
          </w:p>
        </w:tc>
        <w:tc>
          <w:tcPr>
            <w:tcW w:w="144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85(70.8)</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24(20.0)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3(2.5)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tc>
        <w:tc>
          <w:tcPr>
            <w:tcW w:w="135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9(7.5)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7(5.8)</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23(19.2)</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53(44.2)</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20(16.7)</w:t>
            </w:r>
          </w:p>
        </w:tc>
        <w:tc>
          <w:tcPr>
            <w:tcW w:w="153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5(4.2)</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7(5.8)</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18(15)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32(26.7)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30(25)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28(23.3)</w:t>
            </w:r>
          </w:p>
        </w:tc>
        <w:tc>
          <w:tcPr>
            <w:tcW w:w="1440" w:type="dxa"/>
          </w:tcPr>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30(25)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20(16.7)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25(20.8)</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9(7.5)</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28(23.3)</w:t>
            </w:r>
          </w:p>
          <w:p w:rsidR="00201B26" w:rsidRPr="001A56B8" w:rsidRDefault="00201B26" w:rsidP="00EB6E00">
            <w:pPr>
              <w:pStyle w:val="NoSpacing"/>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0(0.00)</w:t>
            </w:r>
          </w:p>
        </w:tc>
      </w:tr>
      <w:tr w:rsidR="00201B26" w:rsidRPr="001A56B8" w:rsidTr="00EB6E00">
        <w:trPr>
          <w:trHeight w:val="242"/>
        </w:trPr>
        <w:tc>
          <w:tcPr>
            <w:tcW w:w="1728" w:type="dxa"/>
          </w:tcPr>
          <w:p w:rsidR="00201B26" w:rsidRPr="001A56B8" w:rsidRDefault="00201B26" w:rsidP="00EB6E00">
            <w:pPr>
              <w:pStyle w:val="NoSpacing"/>
              <w:spacing w:line="360" w:lineRule="auto"/>
              <w:rPr>
                <w:rFonts w:ascii="Times New Roman" w:hAnsi="Times New Roman" w:cs="Times New Roman"/>
                <w:sz w:val="24"/>
                <w:szCs w:val="24"/>
              </w:rPr>
            </w:pPr>
            <w:r w:rsidRPr="001A56B8">
              <w:rPr>
                <w:rFonts w:ascii="Times New Roman" w:hAnsi="Times New Roman" w:cs="Times New Roman"/>
                <w:sz w:val="24"/>
                <w:szCs w:val="24"/>
              </w:rPr>
              <w:t>Total</w:t>
            </w:r>
          </w:p>
        </w:tc>
        <w:tc>
          <w:tcPr>
            <w:tcW w:w="1620" w:type="dxa"/>
          </w:tcPr>
          <w:p w:rsidR="00201B26" w:rsidRPr="001A56B8" w:rsidRDefault="00201B26" w:rsidP="00EB6E00">
            <w:pPr>
              <w:pStyle w:val="NoSpacing"/>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c>
          <w:tcPr>
            <w:tcW w:w="1530" w:type="dxa"/>
          </w:tcPr>
          <w:p w:rsidR="00201B26" w:rsidRPr="001A56B8" w:rsidRDefault="00201B26" w:rsidP="00EB6E00">
            <w:pPr>
              <w:pStyle w:val="NoSpacing"/>
              <w:tabs>
                <w:tab w:val="left" w:pos="233"/>
              </w:tabs>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c>
          <w:tcPr>
            <w:tcW w:w="1440" w:type="dxa"/>
          </w:tcPr>
          <w:p w:rsidR="00201B26" w:rsidRPr="001A56B8" w:rsidRDefault="00201B26" w:rsidP="00EB6E00">
            <w:pPr>
              <w:pStyle w:val="NoSpacing"/>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c>
          <w:tcPr>
            <w:tcW w:w="1350" w:type="dxa"/>
          </w:tcPr>
          <w:p w:rsidR="00201B26" w:rsidRPr="001A56B8" w:rsidRDefault="00201B26" w:rsidP="00EB6E00">
            <w:pPr>
              <w:pStyle w:val="NoSpacing"/>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c>
          <w:tcPr>
            <w:tcW w:w="1530" w:type="dxa"/>
          </w:tcPr>
          <w:p w:rsidR="00201B26" w:rsidRPr="001A56B8" w:rsidRDefault="00201B26" w:rsidP="00EB6E00">
            <w:pPr>
              <w:pStyle w:val="NoSpacing"/>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c>
          <w:tcPr>
            <w:tcW w:w="1440" w:type="dxa"/>
          </w:tcPr>
          <w:p w:rsidR="00201B26" w:rsidRPr="001A56B8" w:rsidRDefault="00201B26" w:rsidP="00EB6E00">
            <w:pPr>
              <w:pStyle w:val="NoSpacing"/>
              <w:spacing w:line="360" w:lineRule="auto"/>
              <w:jc w:val="right"/>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The respondents were asked to report the family expenditure they made on food and   non-food items. From this, the per capita expenditure made on food and non-food items by each family were calculated. When comparing column 2 and 5 nearly 44.2 percent of on sample were able to spend nearly Rs 3000 per month towards food which is an impact of their income. </w:t>
      </w:r>
      <w:proofErr w:type="gramStart"/>
      <w:r w:rsidRPr="001A56B8">
        <w:rPr>
          <w:rFonts w:ascii="Times New Roman" w:hAnsi="Times New Roman" w:cs="Times New Roman"/>
          <w:sz w:val="24"/>
          <w:szCs w:val="24"/>
        </w:rPr>
        <w:t>Whereas before joining the major section i.e. 56.7 percent was able to spend on food only upto Rs 1500 per month towards food.</w:t>
      </w:r>
      <w:proofErr w:type="gramEnd"/>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Comparing column 3 with 6 also shows that our samples were able to spend more towards the education of their children. The task of comparing column 4 and 7 also supported the positive impact of being a member of SHG.</w:t>
      </w: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left="810" w:hanging="720"/>
        <w:jc w:val="both"/>
        <w:rPr>
          <w:rFonts w:ascii="Times New Roman" w:hAnsi="Times New Roman" w:cs="Times New Roman"/>
          <w:b/>
          <w:color w:val="000000" w:themeColor="text1"/>
          <w:sz w:val="24"/>
          <w:szCs w:val="24"/>
        </w:rPr>
      </w:pPr>
      <w:r w:rsidRPr="001A56B8">
        <w:rPr>
          <w:rFonts w:ascii="Times New Roman" w:hAnsi="Times New Roman" w:cs="Times New Roman"/>
          <w:b/>
          <w:sz w:val="24"/>
          <w:szCs w:val="24"/>
        </w:rPr>
        <w:lastRenderedPageBreak/>
        <w:t xml:space="preserve">C.3. Differences in the average monthly income and monthly expenditure of the    respondents: </w:t>
      </w:r>
    </w:p>
    <w:p w:rsidR="00201B26" w:rsidRPr="001A56B8" w:rsidRDefault="00201B26" w:rsidP="00201B26">
      <w:pPr>
        <w:spacing w:before="100" w:beforeAutospacing="1" w:after="100" w:afterAutospacing="1" w:line="360" w:lineRule="auto"/>
        <w:jc w:val="both"/>
        <w:rPr>
          <w:rFonts w:ascii="Times New Roman" w:hAnsi="Times New Roman" w:cs="Times New Roman"/>
          <w:color w:val="000000" w:themeColor="text1"/>
          <w:sz w:val="24"/>
          <w:szCs w:val="24"/>
        </w:rPr>
      </w:pPr>
      <w:r w:rsidRPr="001A56B8">
        <w:rPr>
          <w:rFonts w:ascii="Times New Roman" w:hAnsi="Times New Roman" w:cs="Times New Roman"/>
          <w:color w:val="000000" w:themeColor="text1"/>
          <w:sz w:val="24"/>
          <w:szCs w:val="24"/>
        </w:rPr>
        <w:tab/>
        <w:t>A quantitative analysis was carried out to find out whether there is any significant differences in the average monthly income and average monthly expenditure of the SHG women by applying’t’ test. The null hypothesis was that,</w:t>
      </w:r>
    </w:p>
    <w:p w:rsidR="00201B26" w:rsidRPr="001A56B8" w:rsidRDefault="00201B26" w:rsidP="00201B26">
      <w:pPr>
        <w:spacing w:before="100" w:beforeAutospacing="1" w:after="100" w:afterAutospacing="1" w:line="360" w:lineRule="auto"/>
        <w:jc w:val="both"/>
        <w:rPr>
          <w:rFonts w:ascii="Times New Roman" w:hAnsi="Times New Roman" w:cs="Times New Roman"/>
        </w:rPr>
      </w:pPr>
      <w:r w:rsidRPr="001A56B8">
        <w:rPr>
          <w:rFonts w:ascii="Times New Roman" w:hAnsi="Times New Roman" w:cs="Times New Roman"/>
        </w:rPr>
        <w:t>Ho = There  was  no  significant  difference  in  the  average  monthly  income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rPr>
      </w:pPr>
      <w:r w:rsidRPr="001A56B8">
        <w:rPr>
          <w:rFonts w:ascii="Times New Roman" w:hAnsi="Times New Roman" w:cs="Times New Roman"/>
        </w:rPr>
        <w:t>Ha = There   was   significant   difference   in   the   average   monthly   income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rPr>
      </w:pPr>
      <w:r w:rsidRPr="001A56B8">
        <w:rPr>
          <w:rFonts w:ascii="Times New Roman" w:hAnsi="Times New Roman" w:cs="Times New Roman"/>
        </w:rPr>
        <w:t>Ho = There  was  no  significant  differences  in  the  average  monthly  expenditure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rPr>
        <w:t>Ha = There was significant differences in the average monthly expenditure</w:t>
      </w:r>
      <w:r w:rsidRPr="001A56B8">
        <w:rPr>
          <w:rFonts w:ascii="Times New Roman" w:hAnsi="Times New Roman" w:cs="Times New Roman"/>
          <w:sz w:val="24"/>
          <w:szCs w:val="24"/>
        </w:rPr>
        <w:t xml:space="preserv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sz w:val="24"/>
          <w:szCs w:val="24"/>
        </w:rPr>
        <w:t xml:space="preserve">The calculated’t’ value are given in Table-IX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Differences in the average monthly income and monthly Expenditure of the samples are given in Table-IX</w:t>
      </w:r>
    </w:p>
    <w:p w:rsidR="00201B26" w:rsidRPr="001A56B8" w:rsidRDefault="00201B26" w:rsidP="00201B26">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b/>
          <w:sz w:val="24"/>
          <w:szCs w:val="24"/>
        </w:rPr>
        <w:t>TABLE – IX</w:t>
      </w:r>
    </w:p>
    <w:p w:rsidR="00201B26" w:rsidRPr="001A56B8" w:rsidRDefault="00201B26" w:rsidP="00201B26">
      <w:pPr>
        <w:tabs>
          <w:tab w:val="left" w:pos="1530"/>
        </w:tabs>
        <w:spacing w:before="100" w:beforeAutospacing="1" w:after="100" w:afterAutospacing="1" w:line="360" w:lineRule="auto"/>
        <w:ind w:left="2700" w:hanging="2340"/>
        <w:jc w:val="center"/>
        <w:rPr>
          <w:rFonts w:ascii="Times New Roman" w:hAnsi="Times New Roman" w:cs="Times New Roman"/>
          <w:b/>
          <w:sz w:val="24"/>
          <w:szCs w:val="24"/>
        </w:rPr>
      </w:pPr>
      <w:r w:rsidRPr="001A56B8">
        <w:rPr>
          <w:rFonts w:ascii="Times New Roman" w:hAnsi="Times New Roman" w:cs="Times New Roman"/>
          <w:b/>
          <w:sz w:val="24"/>
          <w:szCs w:val="24"/>
        </w:rPr>
        <w:t xml:space="preserve">DIFFERENCES IN THE AVERAGE MONTHLY INCOME AND </w:t>
      </w:r>
    </w:p>
    <w:p w:rsidR="00201B26" w:rsidRPr="001A56B8" w:rsidRDefault="00201B26" w:rsidP="00201B26">
      <w:pPr>
        <w:tabs>
          <w:tab w:val="left" w:pos="1530"/>
        </w:tabs>
        <w:spacing w:before="100" w:beforeAutospacing="1" w:after="100" w:afterAutospacing="1" w:line="360" w:lineRule="auto"/>
        <w:ind w:left="2700" w:hanging="2340"/>
        <w:jc w:val="center"/>
        <w:rPr>
          <w:rFonts w:ascii="Times New Roman" w:hAnsi="Times New Roman" w:cs="Times New Roman"/>
          <w:sz w:val="24"/>
          <w:szCs w:val="24"/>
        </w:rPr>
      </w:pPr>
      <w:r w:rsidRPr="001A56B8">
        <w:rPr>
          <w:rFonts w:ascii="Times New Roman" w:hAnsi="Times New Roman" w:cs="Times New Roman"/>
          <w:b/>
          <w:sz w:val="24"/>
          <w:szCs w:val="24"/>
        </w:rPr>
        <w:t>MONTHLY EXPENDITURE OF THE RESPONDENTS</w:t>
      </w:r>
    </w:p>
    <w:tbl>
      <w:tblPr>
        <w:tblStyle w:val="TableGrid"/>
        <w:tblW w:w="0" w:type="auto"/>
        <w:tblLook w:val="04A0"/>
      </w:tblPr>
      <w:tblGrid>
        <w:gridCol w:w="1901"/>
        <w:gridCol w:w="2497"/>
        <w:gridCol w:w="1376"/>
        <w:gridCol w:w="2344"/>
        <w:gridCol w:w="1458"/>
      </w:tblGrid>
      <w:tr w:rsidR="00201B26" w:rsidRPr="001A56B8" w:rsidTr="00EB6E00">
        <w:tc>
          <w:tcPr>
            <w:tcW w:w="1901" w:type="dxa"/>
          </w:tcPr>
          <w:p w:rsidR="00201B26" w:rsidRPr="001A56B8" w:rsidRDefault="00201B26" w:rsidP="00EB6E00">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Value</w:t>
            </w:r>
          </w:p>
        </w:tc>
        <w:tc>
          <w:tcPr>
            <w:tcW w:w="2497" w:type="dxa"/>
          </w:tcPr>
          <w:p w:rsidR="00201B26" w:rsidRPr="001A56B8" w:rsidRDefault="00201B26" w:rsidP="00EB6E00">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Calculated ‘t’ value</w:t>
            </w:r>
          </w:p>
        </w:tc>
        <w:tc>
          <w:tcPr>
            <w:tcW w:w="1376" w:type="dxa"/>
          </w:tcPr>
          <w:p w:rsidR="00201B26" w:rsidRPr="001A56B8" w:rsidRDefault="00201B26" w:rsidP="00EB6E00">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Differences</w:t>
            </w:r>
          </w:p>
        </w:tc>
        <w:tc>
          <w:tcPr>
            <w:tcW w:w="2344" w:type="dxa"/>
          </w:tcPr>
          <w:p w:rsidR="00201B26" w:rsidRPr="001A56B8" w:rsidRDefault="00201B26" w:rsidP="00EB6E00">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Theoretical value</w:t>
            </w:r>
          </w:p>
        </w:tc>
        <w:tc>
          <w:tcPr>
            <w:tcW w:w="1458" w:type="dxa"/>
          </w:tcPr>
          <w:p w:rsidR="00201B26" w:rsidRPr="001A56B8" w:rsidRDefault="00201B26" w:rsidP="00EB6E00">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Inference</w:t>
            </w:r>
          </w:p>
        </w:tc>
      </w:tr>
      <w:tr w:rsidR="00201B26" w:rsidRPr="001A56B8" w:rsidTr="00EB6E00">
        <w:tc>
          <w:tcPr>
            <w:tcW w:w="1901" w:type="dxa"/>
          </w:tcPr>
          <w:p w:rsidR="00201B26" w:rsidRPr="001A56B8" w:rsidRDefault="00201B26" w:rsidP="00EB6E00">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Income</w:t>
            </w:r>
          </w:p>
          <w:p w:rsidR="00201B26" w:rsidRPr="001A56B8" w:rsidRDefault="00201B26" w:rsidP="00EB6E00">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Expenditure</w:t>
            </w:r>
          </w:p>
        </w:tc>
        <w:tc>
          <w:tcPr>
            <w:tcW w:w="2497" w:type="dxa"/>
          </w:tcPr>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7.62</w:t>
            </w:r>
          </w:p>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6.41</w:t>
            </w:r>
          </w:p>
        </w:tc>
        <w:tc>
          <w:tcPr>
            <w:tcW w:w="1376" w:type="dxa"/>
          </w:tcPr>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119</w:t>
            </w:r>
          </w:p>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119</w:t>
            </w:r>
          </w:p>
        </w:tc>
        <w:tc>
          <w:tcPr>
            <w:tcW w:w="2344" w:type="dxa"/>
          </w:tcPr>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1.82</w:t>
            </w:r>
          </w:p>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2.56</w:t>
            </w:r>
          </w:p>
        </w:tc>
        <w:tc>
          <w:tcPr>
            <w:tcW w:w="1458" w:type="dxa"/>
          </w:tcPr>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Rejected</w:t>
            </w:r>
          </w:p>
          <w:p w:rsidR="00201B26" w:rsidRPr="001A56B8" w:rsidRDefault="00201B26" w:rsidP="00EB6E00">
            <w:pPr>
              <w:spacing w:before="100" w:beforeAutospacing="1" w:after="100" w:afterAutospacing="1" w:line="360" w:lineRule="auto"/>
              <w:jc w:val="center"/>
              <w:rPr>
                <w:rFonts w:ascii="Times New Roman" w:hAnsi="Times New Roman" w:cs="Times New Roman"/>
                <w:sz w:val="24"/>
                <w:szCs w:val="24"/>
              </w:rPr>
            </w:pPr>
            <w:r w:rsidRPr="001A56B8">
              <w:rPr>
                <w:rFonts w:ascii="Times New Roman" w:hAnsi="Times New Roman" w:cs="Times New Roman"/>
                <w:sz w:val="24"/>
                <w:szCs w:val="24"/>
              </w:rPr>
              <w:t>Rejected</w:t>
            </w:r>
          </w:p>
        </w:tc>
      </w:tr>
    </w:tbl>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ab/>
        <w:t xml:space="preserve"> </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The calculated‘t’ value was greater than the theoretical‘t’ value at 1 percent level for both income and expenditure so, it was concluded that there was significant differences in the average income and expenditure of the selected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C.4. Monthly savings of the members before and after joining SHGs:</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Income is the backbone of savings.  Boost the savings is another </w:t>
      </w:r>
      <w:proofErr w:type="gramStart"/>
      <w:r w:rsidRPr="001A56B8">
        <w:rPr>
          <w:rFonts w:ascii="Times New Roman" w:hAnsi="Times New Roman" w:cs="Times New Roman"/>
          <w:sz w:val="24"/>
          <w:szCs w:val="24"/>
        </w:rPr>
        <w:t>aim  of</w:t>
      </w:r>
      <w:proofErr w:type="gramEnd"/>
      <w:r w:rsidRPr="001A56B8">
        <w:rPr>
          <w:rFonts w:ascii="Times New Roman" w:hAnsi="Times New Roman" w:cs="Times New Roman"/>
          <w:sz w:val="24"/>
          <w:szCs w:val="24"/>
        </w:rPr>
        <w:t xml:space="preserve">  SHGs      (Sinha, 2005). Earlier tables totally supports the successful working of SHGs in the selected area thereby, supporting the view that saving could also be increased substantially and is presented in Table - X</w:t>
      </w: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r w:rsidRPr="001A56B8">
        <w:rPr>
          <w:rFonts w:ascii="Times New Roman" w:hAnsi="Times New Roman" w:cs="Times New Roman"/>
          <w:b/>
          <w:sz w:val="24"/>
          <w:szCs w:val="24"/>
        </w:rPr>
        <w:t xml:space="preserve">                                                                  TABLE - X</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r w:rsidRPr="001A56B8">
        <w:rPr>
          <w:rFonts w:ascii="Times New Roman" w:hAnsi="Times New Roman" w:cs="Times New Roman"/>
          <w:b/>
          <w:sz w:val="24"/>
          <w:szCs w:val="24"/>
        </w:rPr>
        <w:t>LEVEL OF SAVING BEFORE AND AFTER JOINING SHG</w:t>
      </w:r>
    </w:p>
    <w:tbl>
      <w:tblPr>
        <w:tblStyle w:val="TableGrid"/>
        <w:tblpPr w:leftFromText="180" w:rightFromText="180" w:vertAnchor="text" w:horzAnchor="margin" w:tblpXSpec="center" w:tblpY="435"/>
        <w:tblW w:w="0" w:type="auto"/>
        <w:tblLook w:val="04A0"/>
      </w:tblPr>
      <w:tblGrid>
        <w:gridCol w:w="3192"/>
        <w:gridCol w:w="2496"/>
        <w:gridCol w:w="3150"/>
      </w:tblGrid>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Mode of saving</w:t>
            </w:r>
          </w:p>
        </w:tc>
        <w:tc>
          <w:tcPr>
            <w:tcW w:w="2496"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Before joining </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c>
          <w:tcPr>
            <w:tcW w:w="3150"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After joining</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Any deposits: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Yes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No</w:t>
            </w: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43(35.8)</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77(64.2)</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102(85)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18(15)</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Institution:</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Commercial bank</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SHG</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Post office</w:t>
            </w: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31(25.8)</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0 (0.0)</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12(10)</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88(73.3)</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0(0.0)</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14(11.7)</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Type of account:</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Savings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Current</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Fixed</w:t>
            </w: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23(19.2)</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10(8.3)</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10(8.3)</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88(73.3)</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3(2.5)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11(9.2)</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Reasons for saving:</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Future</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Education</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Marriage</w:t>
            </w: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19(15.8)</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21(17.5)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3(2.5)</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73(60.8)</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21(17.5)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8(6.7)</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Saving pass Book:</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Yes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no</w:t>
            </w: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43(35.8)</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77(64.2)</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102(85)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18(15)</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Total</w:t>
            </w:r>
          </w:p>
          <w:p w:rsidR="00201B26" w:rsidRPr="001A56B8" w:rsidRDefault="00201B26" w:rsidP="00EB6E00">
            <w:pPr>
              <w:tabs>
                <w:tab w:val="left" w:pos="3009"/>
                <w:tab w:val="left" w:pos="3960"/>
              </w:tabs>
              <w:rPr>
                <w:rFonts w:ascii="Times New Roman" w:hAnsi="Times New Roman" w:cs="Times New Roman"/>
                <w:sz w:val="24"/>
                <w:szCs w:val="24"/>
              </w:rPr>
            </w:pPr>
          </w:p>
        </w:tc>
        <w:tc>
          <w:tcPr>
            <w:tcW w:w="2496" w:type="dxa"/>
          </w:tcPr>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120</w:t>
            </w:r>
          </w:p>
        </w:tc>
        <w:tc>
          <w:tcPr>
            <w:tcW w:w="3150" w:type="dxa"/>
          </w:tcPr>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When 3</w:t>
      </w:r>
      <w:r w:rsidRPr="001A56B8">
        <w:rPr>
          <w:rFonts w:ascii="Times New Roman" w:hAnsi="Times New Roman" w:cs="Times New Roman"/>
          <w:sz w:val="24"/>
          <w:szCs w:val="24"/>
          <w:vertAlign w:val="superscript"/>
        </w:rPr>
        <w:t>rd</w:t>
      </w:r>
      <w:r w:rsidRPr="001A56B8">
        <w:rPr>
          <w:rFonts w:ascii="Times New Roman" w:hAnsi="Times New Roman" w:cs="Times New Roman"/>
          <w:sz w:val="24"/>
          <w:szCs w:val="24"/>
        </w:rPr>
        <w:t xml:space="preserve"> column is compared with column 2 it clearly shows that the impact of SHG on saving is very tremendous. This finding is endorsed by Tripathy (2004).</w:t>
      </w:r>
    </w:p>
    <w:p w:rsidR="00201B26" w:rsidRPr="001A56B8" w:rsidRDefault="00201B26" w:rsidP="00201B26">
      <w:pPr>
        <w:tabs>
          <w:tab w:val="left" w:pos="3009"/>
          <w:tab w:val="left" w:pos="3960"/>
        </w:tabs>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lastRenderedPageBreak/>
        <w:t>Reasons for savings:</w:t>
      </w:r>
    </w:p>
    <w:p w:rsidR="00201B26" w:rsidRPr="001A56B8" w:rsidRDefault="00201B26" w:rsidP="00201B26">
      <w:pPr>
        <w:tabs>
          <w:tab w:val="left" w:pos="270"/>
          <w:tab w:val="left" w:pos="540"/>
          <w:tab w:val="left" w:pos="396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The 4</w:t>
      </w:r>
      <w:r w:rsidRPr="001A56B8">
        <w:rPr>
          <w:rFonts w:ascii="Times New Roman" w:hAnsi="Times New Roman" w:cs="Times New Roman"/>
          <w:sz w:val="24"/>
          <w:szCs w:val="24"/>
          <w:vertAlign w:val="superscript"/>
        </w:rPr>
        <w:t>th</w:t>
      </w:r>
      <w:r w:rsidRPr="001A56B8">
        <w:rPr>
          <w:rFonts w:ascii="Times New Roman" w:hAnsi="Times New Roman" w:cs="Times New Roman"/>
          <w:sz w:val="24"/>
          <w:szCs w:val="24"/>
        </w:rPr>
        <w:t xml:space="preserve"> row of Table-X indicates that majority of the respondents (17.5 percent) had saved their surplus for educating their children and 15.8 percent of the respondents for their future. And only 2.5 percent of the respondents saved for marriage. But after becoming the member of SHG 60.8 percent of the respondents saved for future and 17.5 percent of the respondents saved for education and 6.7 percent of the respondents saved the surplus for marriage. Thus after joining as a member in SHG the respondents saved more for their future.</w:t>
      </w: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r w:rsidRPr="001A56B8">
        <w:rPr>
          <w:rFonts w:ascii="Times New Roman" w:hAnsi="Times New Roman" w:cs="Times New Roman"/>
          <w:b/>
          <w:sz w:val="24"/>
          <w:szCs w:val="24"/>
        </w:rPr>
        <w:lastRenderedPageBreak/>
        <w:t>C.5. Monthly savings of the members:</w:t>
      </w:r>
    </w:p>
    <w:p w:rsidR="00201B26" w:rsidRPr="001A56B8" w:rsidRDefault="00201B26" w:rsidP="00201B26">
      <w:pPr>
        <w:tabs>
          <w:tab w:val="left" w:pos="270"/>
          <w:tab w:val="left" w:pos="540"/>
          <w:tab w:val="left" w:pos="3960"/>
        </w:tabs>
        <w:spacing w:before="100" w:beforeAutospacing="1" w:after="100" w:afterAutospacing="1" w:line="240" w:lineRule="auto"/>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b/>
          <w:sz w:val="24"/>
          <w:szCs w:val="24"/>
        </w:rPr>
        <w:tab/>
      </w:r>
      <w:r w:rsidRPr="001A56B8">
        <w:rPr>
          <w:rFonts w:ascii="Times New Roman" w:hAnsi="Times New Roman" w:cs="Times New Roman"/>
          <w:b/>
          <w:sz w:val="24"/>
          <w:szCs w:val="24"/>
        </w:rPr>
        <w:tab/>
      </w:r>
    </w:p>
    <w:p w:rsidR="00201B26" w:rsidRPr="001A56B8" w:rsidRDefault="00201B26" w:rsidP="00201B26">
      <w:pPr>
        <w:tabs>
          <w:tab w:val="left" w:pos="270"/>
          <w:tab w:val="left" w:pos="540"/>
          <w:tab w:val="left" w:pos="3960"/>
        </w:tabs>
        <w:spacing w:before="100" w:beforeAutospacing="1" w:after="100" w:afterAutospacing="1" w:line="240" w:lineRule="auto"/>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b/>
          <w:sz w:val="24"/>
          <w:szCs w:val="24"/>
        </w:rPr>
        <w:tab/>
        <w:t xml:space="preserve">                                                         TABLE – XI</w:t>
      </w: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r w:rsidRPr="001A56B8">
        <w:rPr>
          <w:rFonts w:ascii="Times New Roman" w:hAnsi="Times New Roman" w:cs="Times New Roman"/>
          <w:b/>
          <w:sz w:val="24"/>
          <w:szCs w:val="24"/>
        </w:rPr>
        <w:t xml:space="preserve">  MONTHLY SAVINGS OF THE MEMBERS BEFORE AND AFTER JOINING SHGS</w:t>
      </w:r>
    </w:p>
    <w:tbl>
      <w:tblPr>
        <w:tblStyle w:val="TableGrid"/>
        <w:tblpPr w:leftFromText="180" w:rightFromText="180" w:vertAnchor="text" w:horzAnchor="margin" w:tblpXSpec="right" w:tblpY="462"/>
        <w:tblW w:w="0" w:type="auto"/>
        <w:tblLook w:val="04A0"/>
      </w:tblPr>
      <w:tblGrid>
        <w:gridCol w:w="3192"/>
        <w:gridCol w:w="2496"/>
        <w:gridCol w:w="3150"/>
      </w:tblGrid>
      <w:tr w:rsidR="00201B26" w:rsidRPr="001A56B8" w:rsidTr="00EB6E00">
        <w:tc>
          <w:tcPr>
            <w:tcW w:w="3192"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Monthly savings (per month)</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Rs)</w:t>
            </w:r>
          </w:p>
        </w:tc>
        <w:tc>
          <w:tcPr>
            <w:tcW w:w="2496"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Before joining SHG</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c>
          <w:tcPr>
            <w:tcW w:w="3150"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After joining SHG</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c>
          <w:tcPr>
            <w:tcW w:w="3192" w:type="dxa"/>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100 and below</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101-200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201-300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301-400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401-500</w:t>
            </w:r>
          </w:p>
        </w:tc>
        <w:tc>
          <w:tcPr>
            <w:tcW w:w="2496"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37(30.8)</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31(25.8)</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29(24.2)</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15(12.5)</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tc>
        <w:tc>
          <w:tcPr>
            <w:tcW w:w="3150"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15(12.5)</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22(18.3)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28(23.3)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37(30.8)</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18(15)</w:t>
            </w:r>
          </w:p>
        </w:tc>
      </w:tr>
      <w:tr w:rsidR="00201B26" w:rsidRPr="001A56B8" w:rsidTr="00EB6E00">
        <w:tc>
          <w:tcPr>
            <w:tcW w:w="3192"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Total</w:t>
            </w:r>
          </w:p>
        </w:tc>
        <w:tc>
          <w:tcPr>
            <w:tcW w:w="2496"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c>
          <w:tcPr>
            <w:tcW w:w="3150" w:type="dxa"/>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r w:rsidRPr="001A56B8">
        <w:rPr>
          <w:rFonts w:ascii="Times New Roman" w:hAnsi="Times New Roman" w:cs="Times New Roman"/>
          <w:b/>
          <w:sz w:val="24"/>
          <w:szCs w:val="24"/>
        </w:rPr>
        <w:tab/>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tabs>
          <w:tab w:val="left" w:pos="3009"/>
          <w:tab w:val="left" w:pos="3960"/>
        </w:tabs>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t>Monthly savings:</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Table-XI shows that 30.8 percent of the respondents saved Rs 100 and below and only 6.7 percent of the respondents saved Rs 401-500(before joining – per month). But after becoming the member of SHG 30.8 percent of the respondents saved Rs 301-400 and                12.5 percent of the respondents saved Rs 100 per month and below. Thus after joining SHG savings of the respondents had increased positively. This information is presented diagrammatically (Figure – 4).</w:t>
      </w:r>
    </w:p>
    <w:p w:rsidR="00201B26" w:rsidRPr="001A56B8" w:rsidRDefault="00201B26" w:rsidP="00201B26">
      <w:pPr>
        <w:tabs>
          <w:tab w:val="left" w:pos="3009"/>
          <w:tab w:val="left" w:pos="3960"/>
        </w:tabs>
        <w:spacing w:before="100" w:beforeAutospacing="1" w:after="100" w:afterAutospacing="1" w:line="360" w:lineRule="auto"/>
        <w:jc w:val="center"/>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jc w:val="center"/>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jc w:val="center"/>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jc w:val="center"/>
        <w:rPr>
          <w:rFonts w:ascii="Times New Roman" w:hAnsi="Times New Roman" w:cs="Times New Roman"/>
          <w:b/>
          <w:sz w:val="24"/>
          <w:szCs w:val="24"/>
        </w:rPr>
      </w:pPr>
      <w:r w:rsidRPr="001A56B8">
        <w:rPr>
          <w:rFonts w:ascii="Times New Roman" w:hAnsi="Times New Roman" w:cs="Times New Roman"/>
          <w:b/>
          <w:sz w:val="24"/>
          <w:szCs w:val="24"/>
        </w:rPr>
        <w:lastRenderedPageBreak/>
        <w:t>FIGURE - 4</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noProof/>
          <w:sz w:val="24"/>
          <w:szCs w:val="24"/>
        </w:rPr>
        <w:drawing>
          <wp:inline distT="0" distB="0" distL="0" distR="0">
            <wp:extent cx="5943600" cy="4306225"/>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C.6. Loan particulars of members before and after joining SHGs: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 xml:space="preserve">One of the reasons for joining SHGs is to avail credit (V.M. Rao, 2002). This is true in the present study area too. The credit organization like nationalized banks, co-operative societies etc, follow many formalities to provide credit to the rural people. At the same time village money lenders charge the group i.e. SHG very high rate of interest. In this situation SHGs are the boon to the rural people, Instead of approaching banks individually, if they approach the banks as a group i.e. SHG they would normally be honoured by the banks. All the members are equally responsible to repay the loan to the banks. Due to this commitment there is the guarantee of getting bank the loan from the members. Moreover, banks instruct the members to save minimum Rs.25 per month. So repayment is very easy for SHGs. The loans can be used by individual group members for their needs to invest in business etc. </w:t>
      </w:r>
      <w:proofErr w:type="gramStart"/>
      <w:r w:rsidRPr="001A56B8">
        <w:rPr>
          <w:rFonts w:ascii="Times New Roman" w:hAnsi="Times New Roman" w:cs="Times New Roman"/>
          <w:sz w:val="24"/>
          <w:szCs w:val="24"/>
        </w:rPr>
        <w:t>Now a days</w:t>
      </w:r>
      <w:proofErr w:type="gramEnd"/>
      <w:r w:rsidRPr="001A56B8">
        <w:rPr>
          <w:rFonts w:ascii="Times New Roman" w:hAnsi="Times New Roman" w:cs="Times New Roman"/>
          <w:sz w:val="24"/>
          <w:szCs w:val="24"/>
        </w:rPr>
        <w:t>, many SHGs are starting small business, cottage industries, food processing units etc the SHGs in the study area grant the loan to their member for various purpose. The maximum loan amount per members is decided by the general body meeting. Almost all the members in the study are availing the loan facilities from SHG. The required information regarding this is presented in table-XII</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w:t>
      </w:r>
      <w:r w:rsidRPr="001A56B8">
        <w:rPr>
          <w:rFonts w:ascii="Times New Roman" w:hAnsi="Times New Roman" w:cs="Times New Roman"/>
          <w:b/>
          <w:sz w:val="24"/>
          <w:szCs w:val="24"/>
        </w:rPr>
        <w:t>TABLE – XII</w:t>
      </w: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r w:rsidRPr="001A56B8">
        <w:rPr>
          <w:rFonts w:ascii="Times New Roman" w:hAnsi="Times New Roman" w:cs="Times New Roman"/>
          <w:sz w:val="24"/>
          <w:szCs w:val="24"/>
        </w:rPr>
        <w:t xml:space="preserve">          </w:t>
      </w:r>
      <w:r w:rsidRPr="001A56B8">
        <w:rPr>
          <w:rFonts w:ascii="Times New Roman" w:hAnsi="Times New Roman" w:cs="Times New Roman"/>
          <w:b/>
          <w:sz w:val="24"/>
          <w:szCs w:val="24"/>
        </w:rPr>
        <w:t>LOAN PARTICULARS OF MEMBERS BEFORE AND AFTER JOINING SHGS</w:t>
      </w:r>
    </w:p>
    <w:tbl>
      <w:tblPr>
        <w:tblStyle w:val="TableGrid"/>
        <w:tblpPr w:leftFromText="180" w:rightFromText="180" w:vertAnchor="text" w:horzAnchor="margin" w:tblpXSpec="right" w:tblpY="307"/>
        <w:tblW w:w="0" w:type="auto"/>
        <w:tblLook w:val="04A0"/>
      </w:tblPr>
      <w:tblGrid>
        <w:gridCol w:w="3192"/>
        <w:gridCol w:w="2676"/>
        <w:gridCol w:w="2520"/>
      </w:tblGrid>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Loan particulars</w:t>
            </w:r>
          </w:p>
        </w:tc>
        <w:tc>
          <w:tcPr>
            <w:tcW w:w="2676"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Before joining SHG </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c>
          <w:tcPr>
            <w:tcW w:w="2520" w:type="dxa"/>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After joining SHG </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c>
          <w:tcPr>
            <w:tcW w:w="3192" w:type="dxa"/>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Borrowed money:</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Yes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No</w:t>
            </w:r>
          </w:p>
        </w:tc>
        <w:tc>
          <w:tcPr>
            <w:tcW w:w="2676"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12(12.5)</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105(87.5)</w:t>
            </w:r>
          </w:p>
        </w:tc>
        <w:tc>
          <w:tcPr>
            <w:tcW w:w="2520" w:type="dxa"/>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120(100)</w:t>
            </w:r>
          </w:p>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0(0.00)</w:t>
            </w:r>
          </w:p>
        </w:tc>
      </w:tr>
      <w:tr w:rsidR="00201B26" w:rsidRPr="001A56B8" w:rsidTr="00EB6E00">
        <w:trPr>
          <w:trHeight w:val="1830"/>
        </w:trPr>
        <w:tc>
          <w:tcPr>
            <w:tcW w:w="3192" w:type="dxa"/>
            <w:tcBorders>
              <w:bottom w:val="single" w:sz="4" w:space="0" w:color="auto"/>
            </w:tcBorders>
          </w:tcPr>
          <w:p w:rsidR="00201B26" w:rsidRPr="001A56B8" w:rsidRDefault="00201B26" w:rsidP="00EB6E00">
            <w:pPr>
              <w:tabs>
                <w:tab w:val="left" w:pos="3009"/>
                <w:tab w:val="left" w:pos="3960"/>
              </w:tabs>
              <w:rPr>
                <w:rFonts w:ascii="Times New Roman" w:hAnsi="Times New Roman" w:cs="Times New Roman"/>
                <w:sz w:val="24"/>
                <w:szCs w:val="24"/>
                <w:u w:val="single"/>
              </w:rPr>
            </w:pPr>
            <w:r w:rsidRPr="001A56B8">
              <w:rPr>
                <w:rFonts w:ascii="Times New Roman" w:hAnsi="Times New Roman" w:cs="Times New Roman"/>
                <w:sz w:val="24"/>
                <w:szCs w:val="24"/>
                <w:u w:val="single"/>
              </w:rPr>
              <w:t>Purpose of loan:</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 start business</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 purchase vehicle</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 purchase land</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 educate children</w:t>
            </w:r>
          </w:p>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For medical purpose</w:t>
            </w:r>
          </w:p>
          <w:p w:rsidR="00201B26" w:rsidRPr="001A56B8" w:rsidRDefault="00201B26" w:rsidP="00EB6E00">
            <w:pPr>
              <w:tabs>
                <w:tab w:val="left" w:pos="3009"/>
                <w:tab w:val="left" w:pos="3960"/>
              </w:tabs>
              <w:rPr>
                <w:rFonts w:ascii="Times New Roman" w:hAnsi="Times New Roman" w:cs="Times New Roman"/>
                <w:sz w:val="24"/>
                <w:szCs w:val="24"/>
              </w:rPr>
            </w:pPr>
          </w:p>
        </w:tc>
        <w:tc>
          <w:tcPr>
            <w:tcW w:w="2676" w:type="dxa"/>
            <w:tcBorders>
              <w:bottom w:val="single" w:sz="4" w:space="0" w:color="auto"/>
            </w:tcBorders>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27(30.34)</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45(50.56)</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17(19.10)</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00(0.00)</w:t>
            </w:r>
          </w:p>
          <w:p w:rsidR="00201B26" w:rsidRPr="001A56B8"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00(0.00)</w:t>
            </w:r>
          </w:p>
        </w:tc>
        <w:tc>
          <w:tcPr>
            <w:tcW w:w="2520" w:type="dxa"/>
            <w:tcBorders>
              <w:bottom w:val="single" w:sz="4" w:space="0" w:color="auto"/>
            </w:tcBorders>
          </w:tcPr>
          <w:p w:rsidR="00201B26" w:rsidRPr="001A56B8" w:rsidRDefault="00201B26" w:rsidP="00EB6E00">
            <w:pPr>
              <w:tabs>
                <w:tab w:val="left" w:pos="3009"/>
                <w:tab w:val="left" w:pos="3960"/>
              </w:tabs>
              <w:jc w:val="center"/>
              <w:rPr>
                <w:rFonts w:ascii="Times New Roman" w:hAnsi="Times New Roman" w:cs="Times New Roman"/>
                <w:sz w:val="24"/>
                <w:szCs w:val="24"/>
              </w:rPr>
            </w:pP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30(25.00)</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40(33.33)</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20(16.67)</w:t>
            </w:r>
          </w:p>
          <w:p w:rsidR="00201B26"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20(16.67)</w:t>
            </w:r>
          </w:p>
          <w:p w:rsidR="00201B26" w:rsidRPr="001A56B8" w:rsidRDefault="00201B26" w:rsidP="00EB6E00">
            <w:pPr>
              <w:tabs>
                <w:tab w:val="left" w:pos="3009"/>
                <w:tab w:val="left" w:pos="3960"/>
              </w:tabs>
              <w:jc w:val="center"/>
              <w:rPr>
                <w:rFonts w:ascii="Times New Roman" w:hAnsi="Times New Roman" w:cs="Times New Roman"/>
                <w:sz w:val="24"/>
                <w:szCs w:val="24"/>
              </w:rPr>
            </w:pPr>
            <w:r>
              <w:rPr>
                <w:rFonts w:ascii="Times New Roman" w:hAnsi="Times New Roman" w:cs="Times New Roman"/>
                <w:sz w:val="24"/>
                <w:szCs w:val="24"/>
              </w:rPr>
              <w:t>10(8.33)</w:t>
            </w:r>
          </w:p>
        </w:tc>
      </w:tr>
      <w:tr w:rsidR="00201B26" w:rsidRPr="001A56B8" w:rsidTr="00EB6E00">
        <w:trPr>
          <w:trHeight w:val="390"/>
        </w:trPr>
        <w:tc>
          <w:tcPr>
            <w:tcW w:w="3192" w:type="dxa"/>
            <w:tcBorders>
              <w:top w:val="single" w:sz="4" w:space="0" w:color="auto"/>
              <w:bottom w:val="single" w:sz="4" w:space="0" w:color="auto"/>
            </w:tcBorders>
          </w:tcPr>
          <w:p w:rsidR="00201B26" w:rsidRPr="001A56B8" w:rsidRDefault="00201B26" w:rsidP="00EB6E00">
            <w:pPr>
              <w:tabs>
                <w:tab w:val="left" w:pos="3009"/>
                <w:tab w:val="left" w:pos="3960"/>
              </w:tabs>
              <w:rPr>
                <w:rFonts w:ascii="Times New Roman" w:hAnsi="Times New Roman" w:cs="Times New Roman"/>
                <w:sz w:val="24"/>
                <w:szCs w:val="24"/>
              </w:rPr>
            </w:pPr>
            <w:r w:rsidRPr="001A56B8">
              <w:rPr>
                <w:rFonts w:ascii="Times New Roman" w:hAnsi="Times New Roman" w:cs="Times New Roman"/>
                <w:sz w:val="24"/>
                <w:szCs w:val="24"/>
              </w:rPr>
              <w:t>Total</w:t>
            </w:r>
          </w:p>
        </w:tc>
        <w:tc>
          <w:tcPr>
            <w:tcW w:w="2676" w:type="dxa"/>
            <w:tcBorders>
              <w:top w:val="single" w:sz="4" w:space="0" w:color="auto"/>
            </w:tcBorders>
          </w:tcPr>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120</w:t>
            </w:r>
          </w:p>
        </w:tc>
        <w:tc>
          <w:tcPr>
            <w:tcW w:w="2520" w:type="dxa"/>
            <w:tcBorders>
              <w:top w:val="single" w:sz="4" w:space="0" w:color="auto"/>
            </w:tcBorders>
          </w:tcPr>
          <w:p w:rsidR="00201B26" w:rsidRPr="001A56B8" w:rsidRDefault="00201B26" w:rsidP="00EB6E00">
            <w:pPr>
              <w:tabs>
                <w:tab w:val="left" w:pos="3009"/>
                <w:tab w:val="left" w:pos="3960"/>
              </w:tabs>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left="1440"/>
        <w:jc w:val="both"/>
        <w:rPr>
          <w:rFonts w:ascii="Times New Roman" w:hAnsi="Times New Roman" w:cs="Times New Roman"/>
          <w:sz w:val="24"/>
          <w:szCs w:val="24"/>
        </w:rPr>
      </w:pPr>
      <w:r w:rsidRPr="001A56B8">
        <w:rPr>
          <w:rFonts w:ascii="Times New Roman" w:hAnsi="Times New Roman" w:cs="Times New Roman"/>
          <w:sz w:val="24"/>
          <w:szCs w:val="24"/>
        </w:rPr>
        <w:t xml:space="preserve">                    Figures in the brackets represent the percentage to the total.</w:t>
      </w:r>
    </w:p>
    <w:p w:rsidR="00201B26" w:rsidRPr="001A56B8" w:rsidRDefault="00201B26" w:rsidP="00201B26">
      <w:pPr>
        <w:tabs>
          <w:tab w:val="left" w:pos="3009"/>
          <w:tab w:val="left" w:pos="3960"/>
        </w:tabs>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lastRenderedPageBreak/>
        <w:t>Purpose of loan:</w:t>
      </w:r>
    </w:p>
    <w:p w:rsidR="00201B26" w:rsidRPr="001A56B8" w:rsidRDefault="00201B26" w:rsidP="00201B26">
      <w:pPr>
        <w:tabs>
          <w:tab w:val="left" w:pos="3009"/>
          <w:tab w:val="left" w:pos="396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Table-XII is shows that greater amount of loan was availed for production purpose indicates that </w:t>
      </w:r>
      <w:r>
        <w:rPr>
          <w:rFonts w:ascii="Times New Roman" w:hAnsi="Times New Roman" w:cs="Times New Roman"/>
          <w:sz w:val="24"/>
          <w:szCs w:val="24"/>
        </w:rPr>
        <w:t xml:space="preserve">50.56 </w:t>
      </w:r>
      <w:r w:rsidRPr="001A56B8">
        <w:rPr>
          <w:rFonts w:ascii="Times New Roman" w:hAnsi="Times New Roman" w:cs="Times New Roman"/>
          <w:sz w:val="24"/>
          <w:szCs w:val="24"/>
        </w:rPr>
        <w:t xml:space="preserve">percent of the respondents borrowed money for purchasing vehicle and </w:t>
      </w:r>
      <w:r>
        <w:rPr>
          <w:rFonts w:ascii="Times New Roman" w:hAnsi="Times New Roman" w:cs="Times New Roman"/>
          <w:sz w:val="24"/>
          <w:szCs w:val="24"/>
        </w:rPr>
        <w:t xml:space="preserve">19.10 </w:t>
      </w:r>
      <w:r w:rsidRPr="001A56B8">
        <w:rPr>
          <w:rFonts w:ascii="Times New Roman" w:hAnsi="Times New Roman" w:cs="Times New Roman"/>
          <w:sz w:val="24"/>
          <w:szCs w:val="24"/>
        </w:rPr>
        <w:t>percent of the respondents had loan for purchasing land</w:t>
      </w:r>
      <w:r>
        <w:rPr>
          <w:rFonts w:ascii="Times New Roman" w:hAnsi="Times New Roman" w:cs="Times New Roman"/>
          <w:sz w:val="24"/>
          <w:szCs w:val="24"/>
        </w:rPr>
        <w:t>.</w:t>
      </w:r>
      <w:r w:rsidRPr="001A56B8">
        <w:rPr>
          <w:rFonts w:ascii="Times New Roman" w:hAnsi="Times New Roman" w:cs="Times New Roman"/>
          <w:sz w:val="24"/>
          <w:szCs w:val="24"/>
        </w:rPr>
        <w:t xml:space="preserve"> But after joining SHG </w:t>
      </w:r>
      <w:r>
        <w:rPr>
          <w:rFonts w:ascii="Times New Roman" w:hAnsi="Times New Roman" w:cs="Times New Roman"/>
          <w:sz w:val="24"/>
          <w:szCs w:val="24"/>
        </w:rPr>
        <w:t xml:space="preserve">25 </w:t>
      </w:r>
      <w:r w:rsidRPr="001A56B8">
        <w:rPr>
          <w:rFonts w:ascii="Times New Roman" w:hAnsi="Times New Roman" w:cs="Times New Roman"/>
          <w:sz w:val="24"/>
          <w:szCs w:val="24"/>
        </w:rPr>
        <w:t xml:space="preserve">percent of the respondents had loan for starting business and 7.5 percent of the respondents borrowed loan for purchasing vehicle and </w:t>
      </w:r>
      <w:r>
        <w:rPr>
          <w:rFonts w:ascii="Times New Roman" w:hAnsi="Times New Roman" w:cs="Times New Roman"/>
          <w:sz w:val="24"/>
          <w:szCs w:val="24"/>
        </w:rPr>
        <w:t xml:space="preserve">33.33 </w:t>
      </w:r>
      <w:r w:rsidRPr="001A56B8">
        <w:rPr>
          <w:rFonts w:ascii="Times New Roman" w:hAnsi="Times New Roman" w:cs="Times New Roman"/>
          <w:sz w:val="24"/>
          <w:szCs w:val="24"/>
        </w:rPr>
        <w:t xml:space="preserve">percent of the respondents borrowed for purchasing land and </w:t>
      </w:r>
      <w:r>
        <w:rPr>
          <w:rFonts w:ascii="Times New Roman" w:hAnsi="Times New Roman" w:cs="Times New Roman"/>
          <w:sz w:val="24"/>
          <w:szCs w:val="24"/>
        </w:rPr>
        <w:t xml:space="preserve">16.67 </w:t>
      </w:r>
      <w:r w:rsidRPr="001A56B8">
        <w:rPr>
          <w:rFonts w:ascii="Times New Roman" w:hAnsi="Times New Roman" w:cs="Times New Roman"/>
          <w:sz w:val="24"/>
          <w:szCs w:val="24"/>
        </w:rPr>
        <w:t xml:space="preserve">percent of the respondents borrowed for educating their children and </w:t>
      </w:r>
      <w:r>
        <w:rPr>
          <w:rFonts w:ascii="Times New Roman" w:hAnsi="Times New Roman" w:cs="Times New Roman"/>
          <w:sz w:val="24"/>
          <w:szCs w:val="24"/>
        </w:rPr>
        <w:t xml:space="preserve">8.33 </w:t>
      </w:r>
      <w:r w:rsidRPr="001A56B8">
        <w:rPr>
          <w:rFonts w:ascii="Times New Roman" w:hAnsi="Times New Roman" w:cs="Times New Roman"/>
          <w:sz w:val="24"/>
          <w:szCs w:val="24"/>
        </w:rPr>
        <w:t xml:space="preserve">percent of the respondents borrowed to meet their medical expenses. This is because as the author already mentioned, for individuals the financial institutions hesitate to provide loan. Table – XII is diagrammatically shown in (Figure – 5).   </w:t>
      </w: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ind w:firstLine="720"/>
        <w:rPr>
          <w:rFonts w:ascii="Times New Roman" w:hAnsi="Times New Roman" w:cs="Times New Roman"/>
          <w:sz w:val="24"/>
          <w:szCs w:val="24"/>
        </w:rPr>
      </w:pPr>
    </w:p>
    <w:p w:rsidR="00201B26" w:rsidRDefault="00201B26" w:rsidP="00201B26">
      <w:pPr>
        <w:tabs>
          <w:tab w:val="left" w:pos="2355"/>
        </w:tabs>
        <w:spacing w:before="100" w:beforeAutospacing="1" w:after="100" w:afterAutospacing="1" w:line="360" w:lineRule="auto"/>
        <w:ind w:firstLine="720"/>
        <w:jc w:val="center"/>
        <w:rPr>
          <w:rFonts w:ascii="Times New Roman" w:hAnsi="Times New Roman" w:cs="Times New Roman"/>
          <w:b/>
          <w:sz w:val="24"/>
          <w:szCs w:val="24"/>
        </w:rPr>
      </w:pPr>
    </w:p>
    <w:p w:rsidR="00201B26" w:rsidRPr="001A56B8" w:rsidRDefault="00201B26" w:rsidP="00201B26">
      <w:pPr>
        <w:tabs>
          <w:tab w:val="left" w:pos="2355"/>
        </w:tabs>
        <w:spacing w:before="100" w:beforeAutospacing="1" w:after="100" w:afterAutospacing="1" w:line="360" w:lineRule="auto"/>
        <w:ind w:firstLine="720"/>
        <w:jc w:val="center"/>
        <w:rPr>
          <w:rFonts w:ascii="Times New Roman" w:hAnsi="Times New Roman" w:cs="Times New Roman"/>
          <w:sz w:val="24"/>
          <w:szCs w:val="24"/>
        </w:rPr>
      </w:pPr>
      <w:r w:rsidRPr="001A56B8">
        <w:rPr>
          <w:rFonts w:ascii="Times New Roman" w:hAnsi="Times New Roman" w:cs="Times New Roman"/>
          <w:b/>
          <w:sz w:val="24"/>
          <w:szCs w:val="24"/>
        </w:rPr>
        <w:lastRenderedPageBreak/>
        <w:t>FIGURE - 5</w:t>
      </w:r>
    </w:p>
    <w:p w:rsidR="00201B26" w:rsidRPr="001A56B8" w:rsidRDefault="00201B26" w:rsidP="00201B26">
      <w:pPr>
        <w:tabs>
          <w:tab w:val="left" w:pos="3009"/>
          <w:tab w:val="left" w:pos="3960"/>
        </w:tabs>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7B4474">
        <w:rPr>
          <w:rFonts w:ascii="Times New Roman" w:hAnsi="Times New Roman" w:cs="Times New Roman"/>
          <w:b/>
          <w:noProof/>
          <w:sz w:val="24"/>
          <w:szCs w:val="24"/>
        </w:rPr>
        <w:drawing>
          <wp:inline distT="0" distB="0" distL="0" distR="0">
            <wp:extent cx="6324600" cy="4457700"/>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C.7. Size of loan of samples of SHG:</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 xml:space="preserve">The amount of loan borrowed by the sample are tabulated and is given in Table - XIII </w:t>
      </w: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sz w:val="24"/>
          <w:szCs w:val="24"/>
        </w:rPr>
      </w:pPr>
      <w:r w:rsidRPr="001A56B8">
        <w:rPr>
          <w:rFonts w:ascii="Times New Roman" w:hAnsi="Times New Roman" w:cs="Times New Roman"/>
          <w:sz w:val="24"/>
          <w:szCs w:val="24"/>
        </w:rPr>
        <w:tab/>
        <w:t xml:space="preserve">          </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r w:rsidRPr="001A56B8">
        <w:rPr>
          <w:rFonts w:ascii="Times New Roman" w:hAnsi="Times New Roman" w:cs="Times New Roman"/>
          <w:b/>
          <w:sz w:val="24"/>
          <w:szCs w:val="24"/>
        </w:rPr>
        <w:t>TABLE – XIII</w:t>
      </w:r>
    </w:p>
    <w:p w:rsidR="00201B26" w:rsidRPr="001A56B8" w:rsidRDefault="00201B26" w:rsidP="00201B26">
      <w:pPr>
        <w:tabs>
          <w:tab w:val="left" w:pos="3009"/>
          <w:tab w:val="left" w:pos="3960"/>
        </w:tabs>
        <w:spacing w:before="100" w:beforeAutospacing="1" w:after="100" w:afterAutospacing="1" w:line="240" w:lineRule="auto"/>
        <w:jc w:val="center"/>
        <w:rPr>
          <w:rFonts w:ascii="Times New Roman" w:hAnsi="Times New Roman" w:cs="Times New Roman"/>
          <w:b/>
          <w:sz w:val="24"/>
          <w:szCs w:val="24"/>
        </w:rPr>
      </w:pPr>
      <w:r w:rsidRPr="001A56B8">
        <w:rPr>
          <w:rFonts w:ascii="Times New Roman" w:hAnsi="Times New Roman" w:cs="Times New Roman"/>
          <w:b/>
          <w:sz w:val="24"/>
          <w:szCs w:val="24"/>
        </w:rPr>
        <w:t>SIZE OF LOAN OF SAMPLES OF SHG</w:t>
      </w:r>
    </w:p>
    <w:tbl>
      <w:tblPr>
        <w:tblStyle w:val="TableGrid"/>
        <w:tblW w:w="0" w:type="auto"/>
        <w:tblInd w:w="405" w:type="dxa"/>
        <w:tblLook w:val="04A0"/>
      </w:tblPr>
      <w:tblGrid>
        <w:gridCol w:w="3328"/>
        <w:gridCol w:w="2666"/>
        <w:gridCol w:w="2574"/>
      </w:tblGrid>
      <w:tr w:rsidR="00201B26" w:rsidRPr="001A56B8" w:rsidTr="00EB6E00">
        <w:trPr>
          <w:trHeight w:val="757"/>
        </w:trPr>
        <w:tc>
          <w:tcPr>
            <w:tcW w:w="3328" w:type="dxa"/>
            <w:tcBorders>
              <w:bottom w:val="single" w:sz="4" w:space="0" w:color="auto"/>
            </w:tcBorders>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Amount borrowed</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Rs)</w:t>
            </w:r>
          </w:p>
        </w:tc>
        <w:tc>
          <w:tcPr>
            <w:tcW w:w="2666" w:type="dxa"/>
            <w:tcBorders>
              <w:bottom w:val="single" w:sz="4" w:space="0" w:color="auto"/>
            </w:tcBorders>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Before joining SHG </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c>
          <w:tcPr>
            <w:tcW w:w="2574" w:type="dxa"/>
            <w:tcBorders>
              <w:bottom w:val="single" w:sz="4" w:space="0" w:color="auto"/>
            </w:tcBorders>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After joining SHG </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(in percentage)</w:t>
            </w:r>
          </w:p>
        </w:tc>
      </w:tr>
      <w:tr w:rsidR="00201B26" w:rsidRPr="001A56B8" w:rsidTr="00EB6E00">
        <w:trPr>
          <w:trHeight w:val="1425"/>
        </w:trPr>
        <w:tc>
          <w:tcPr>
            <w:tcW w:w="3328" w:type="dxa"/>
            <w:tcBorders>
              <w:bottom w:val="single" w:sz="4" w:space="0" w:color="auto"/>
            </w:tcBorders>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5000 and below</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5100-10000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11000-15000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16000-20000</w:t>
            </w:r>
          </w:p>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21000-25000</w:t>
            </w:r>
          </w:p>
        </w:tc>
        <w:tc>
          <w:tcPr>
            <w:tcW w:w="2666" w:type="dxa"/>
            <w:tcBorders>
              <w:bottom w:val="single" w:sz="4" w:space="0" w:color="auto"/>
            </w:tcBorders>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4(3.3)</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8(6.7)</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3(2.5)</w:t>
            </w:r>
          </w:p>
        </w:tc>
        <w:tc>
          <w:tcPr>
            <w:tcW w:w="2574" w:type="dxa"/>
            <w:tcBorders>
              <w:bottom w:val="single" w:sz="4" w:space="0" w:color="auto"/>
            </w:tcBorders>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107(89.2)</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0(0.0)</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2(1.7)</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6(5.0)</w:t>
            </w:r>
          </w:p>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5(4.2)</w:t>
            </w:r>
          </w:p>
        </w:tc>
      </w:tr>
      <w:tr w:rsidR="00201B26" w:rsidRPr="001A56B8" w:rsidTr="00EB6E00">
        <w:trPr>
          <w:trHeight w:val="216"/>
        </w:trPr>
        <w:tc>
          <w:tcPr>
            <w:tcW w:w="3328" w:type="dxa"/>
            <w:tcBorders>
              <w:top w:val="single" w:sz="4" w:space="0" w:color="auto"/>
              <w:bottom w:val="single" w:sz="4" w:space="0" w:color="auto"/>
            </w:tcBorders>
          </w:tcPr>
          <w:p w:rsidR="00201B26" w:rsidRPr="001A56B8" w:rsidRDefault="00201B26" w:rsidP="00EB6E00">
            <w:pPr>
              <w:tabs>
                <w:tab w:val="left" w:pos="3009"/>
                <w:tab w:val="left" w:pos="3960"/>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Total </w:t>
            </w:r>
          </w:p>
        </w:tc>
        <w:tc>
          <w:tcPr>
            <w:tcW w:w="2666" w:type="dxa"/>
            <w:tcBorders>
              <w:top w:val="single" w:sz="4" w:space="0" w:color="auto"/>
              <w:bottom w:val="single" w:sz="4" w:space="0" w:color="auto"/>
            </w:tcBorders>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c>
          <w:tcPr>
            <w:tcW w:w="2574" w:type="dxa"/>
            <w:tcBorders>
              <w:top w:val="single" w:sz="4" w:space="0" w:color="auto"/>
              <w:bottom w:val="single" w:sz="4" w:space="0" w:color="auto"/>
            </w:tcBorders>
          </w:tcPr>
          <w:p w:rsidR="00201B26" w:rsidRPr="001A56B8" w:rsidRDefault="00201B26" w:rsidP="00EB6E00">
            <w:pPr>
              <w:tabs>
                <w:tab w:val="left" w:pos="3009"/>
                <w:tab w:val="left" w:pos="3960"/>
              </w:tabs>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120</w:t>
            </w:r>
          </w:p>
        </w:tc>
      </w:tr>
    </w:tbl>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Amount borrowed:</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Table-XIII indicates that 3.3 percent of the respondents borrowed the amount below Rs.5000, and 6.7 percent of the respondents borrowed money ranging Rs.1100-15000. And 2.5 percent of the respondents borrowed from Rs.21000-25000. But after joining SHG 89.2 percent of the respondents borrowed below 5000. And 1.7 percent of the respondents borrowed from Rs.11000-15000. Only 5 percent of the respondent borrowed from Rs.21000-25000. The credit worthiness of individual had enhanced unbelievable was well depicted by this findings.</w:t>
      </w: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8"/>
          <w:szCs w:val="28"/>
        </w:rPr>
      </w:pPr>
      <w:r w:rsidRPr="001A56B8">
        <w:rPr>
          <w:rFonts w:ascii="Times New Roman" w:hAnsi="Times New Roman" w:cs="Times New Roman"/>
          <w:b/>
          <w:sz w:val="28"/>
          <w:szCs w:val="28"/>
        </w:rPr>
        <w:lastRenderedPageBreak/>
        <w:t>D.  Attributory factors of Expenditure of SHG women:</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A well known statement is that expenditure depends on many factors such as Size of the family (x</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 Educational level of the sample (x</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 Income of the sample (x</w:t>
      </w:r>
      <w:r w:rsidRPr="001A56B8">
        <w:rPr>
          <w:rFonts w:ascii="Times New Roman" w:hAnsi="Times New Roman" w:cs="Times New Roman"/>
          <w:sz w:val="24"/>
          <w:szCs w:val="24"/>
          <w:vertAlign w:val="subscript"/>
        </w:rPr>
        <w:t>3</w:t>
      </w:r>
      <w:r w:rsidRPr="001A56B8">
        <w:rPr>
          <w:rFonts w:ascii="Times New Roman" w:hAnsi="Times New Roman" w:cs="Times New Roman"/>
          <w:sz w:val="24"/>
          <w:szCs w:val="24"/>
        </w:rPr>
        <w:t>), Number of members     earning (x</w:t>
      </w:r>
      <w:r w:rsidRPr="001A56B8">
        <w:rPr>
          <w:rFonts w:ascii="Times New Roman" w:hAnsi="Times New Roman" w:cs="Times New Roman"/>
          <w:sz w:val="24"/>
          <w:szCs w:val="24"/>
          <w:vertAlign w:val="subscript"/>
        </w:rPr>
        <w:t>4</w:t>
      </w:r>
      <w:r w:rsidRPr="001A56B8">
        <w:rPr>
          <w:rFonts w:ascii="Times New Roman" w:hAnsi="Times New Roman" w:cs="Times New Roman"/>
          <w:sz w:val="24"/>
          <w:szCs w:val="24"/>
        </w:rPr>
        <w:t>), Savings of the family (x</w:t>
      </w:r>
      <w:r w:rsidRPr="001A56B8">
        <w:rPr>
          <w:rFonts w:ascii="Times New Roman" w:hAnsi="Times New Roman" w:cs="Times New Roman"/>
          <w:sz w:val="24"/>
          <w:szCs w:val="24"/>
          <w:vertAlign w:val="subscript"/>
        </w:rPr>
        <w:t>5</w:t>
      </w:r>
      <w:r w:rsidRPr="001A56B8">
        <w:rPr>
          <w:rFonts w:ascii="Times New Roman" w:hAnsi="Times New Roman" w:cs="Times New Roman"/>
          <w:sz w:val="24"/>
          <w:szCs w:val="24"/>
        </w:rPr>
        <w:t>), and Debt of the family (x</w:t>
      </w:r>
      <w:r w:rsidRPr="001A56B8">
        <w:rPr>
          <w:rFonts w:ascii="Times New Roman" w:hAnsi="Times New Roman" w:cs="Times New Roman"/>
          <w:sz w:val="24"/>
          <w:szCs w:val="24"/>
          <w:vertAlign w:val="subscript"/>
        </w:rPr>
        <w:t>6</w:t>
      </w:r>
      <w:r w:rsidRPr="001A56B8">
        <w:rPr>
          <w:rFonts w:ascii="Times New Roman" w:hAnsi="Times New Roman" w:cs="Times New Roman"/>
          <w:sz w:val="24"/>
          <w:szCs w:val="24"/>
        </w:rPr>
        <w:t>). So also it is accepted that the expenditure of the SHG member also influenced by the above said factors.</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rPr>
        <w:tab/>
        <w:t>To estimate the intensity of various factors on expenditure of the samples, Multiple Regression analysis was applied and the estimated result is given below</w:t>
      </w:r>
    </w:p>
    <w:p w:rsidR="00201B26" w:rsidRPr="001A56B8" w:rsidRDefault="00201B26" w:rsidP="00201B26">
      <w:pPr>
        <w:spacing w:before="100" w:beforeAutospacing="1" w:after="100" w:afterAutospacing="1" w:line="360" w:lineRule="auto"/>
        <w:rPr>
          <w:rFonts w:ascii="Times New Roman" w:hAnsi="Times New Roman" w:cs="Times New Roman"/>
          <w:sz w:val="24"/>
          <w:szCs w:val="24"/>
          <w:vertAlign w:val="subscript"/>
        </w:rPr>
      </w:pPr>
      <w:r w:rsidRPr="001A56B8">
        <w:rPr>
          <w:rFonts w:ascii="Times New Roman" w:hAnsi="Times New Roman" w:cs="Times New Roman"/>
          <w:sz w:val="24"/>
          <w:szCs w:val="24"/>
        </w:rPr>
        <w:t xml:space="preserve"> Y=2537.33+0.033bx</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+0.316bx</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+0.617bx</w:t>
      </w:r>
      <w:r w:rsidRPr="001A56B8">
        <w:rPr>
          <w:rFonts w:ascii="Times New Roman" w:hAnsi="Times New Roman" w:cs="Times New Roman"/>
          <w:sz w:val="24"/>
          <w:szCs w:val="24"/>
          <w:vertAlign w:val="subscript"/>
        </w:rPr>
        <w:t>3</w:t>
      </w:r>
      <w:r w:rsidRPr="001A56B8">
        <w:rPr>
          <w:rFonts w:ascii="Times New Roman" w:hAnsi="Times New Roman" w:cs="Times New Roman"/>
          <w:sz w:val="24"/>
          <w:szCs w:val="24"/>
        </w:rPr>
        <w:t>+0.025bx</w:t>
      </w:r>
      <w:r w:rsidRPr="001A56B8">
        <w:rPr>
          <w:rFonts w:ascii="Times New Roman" w:hAnsi="Times New Roman" w:cs="Times New Roman"/>
          <w:sz w:val="24"/>
          <w:szCs w:val="24"/>
          <w:vertAlign w:val="subscript"/>
        </w:rPr>
        <w:t>4</w:t>
      </w:r>
      <w:r w:rsidRPr="001A56B8">
        <w:rPr>
          <w:rFonts w:ascii="Times New Roman" w:hAnsi="Times New Roman" w:cs="Times New Roman"/>
          <w:sz w:val="24"/>
          <w:szCs w:val="24"/>
        </w:rPr>
        <w:t>+0.015bx</w:t>
      </w:r>
      <w:r w:rsidRPr="001A56B8">
        <w:rPr>
          <w:rFonts w:ascii="Times New Roman" w:hAnsi="Times New Roman" w:cs="Times New Roman"/>
          <w:sz w:val="24"/>
          <w:szCs w:val="24"/>
          <w:vertAlign w:val="subscript"/>
        </w:rPr>
        <w:t>5</w:t>
      </w:r>
      <w:r w:rsidRPr="001A56B8">
        <w:rPr>
          <w:rFonts w:ascii="Times New Roman" w:hAnsi="Times New Roman" w:cs="Times New Roman"/>
          <w:sz w:val="24"/>
          <w:szCs w:val="24"/>
        </w:rPr>
        <w:t>+0.087bx</w:t>
      </w:r>
      <w:r w:rsidRPr="001A56B8">
        <w:rPr>
          <w:rFonts w:ascii="Times New Roman" w:hAnsi="Times New Roman" w:cs="Times New Roman"/>
          <w:sz w:val="24"/>
          <w:szCs w:val="24"/>
          <w:vertAlign w:val="subscript"/>
        </w:rPr>
        <w:t>6</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vertAlign w:val="subscript"/>
        </w:rPr>
        <w:t xml:space="preserve"> </w:t>
      </w:r>
      <w:r w:rsidRPr="001A56B8">
        <w:rPr>
          <w:rFonts w:ascii="Times New Roman" w:hAnsi="Times New Roman" w:cs="Times New Roman"/>
          <w:sz w:val="24"/>
          <w:szCs w:val="24"/>
        </w:rPr>
        <w:t xml:space="preserve">                    (0.628)       (0.002)      (0.012)     (0.732)     (0.827)      (0.196)</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rPr>
        <w:t>R</w:t>
      </w:r>
      <w:r w:rsidRPr="001A56B8">
        <w:rPr>
          <w:rFonts w:ascii="Times New Roman" w:hAnsi="Times New Roman" w:cs="Times New Roman"/>
          <w:sz w:val="24"/>
          <w:szCs w:val="24"/>
          <w:vertAlign w:val="superscript"/>
        </w:rPr>
        <w:t>2</w:t>
      </w:r>
      <w:r w:rsidRPr="001A56B8">
        <w:rPr>
          <w:rFonts w:ascii="Times New Roman" w:hAnsi="Times New Roman" w:cs="Times New Roman"/>
          <w:sz w:val="24"/>
          <w:szCs w:val="24"/>
        </w:rPr>
        <w:t>= 0.097</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rPr>
        <w:t>DW=1.735</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rPr>
        <w:t>N=120</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sz w:val="24"/>
          <w:szCs w:val="24"/>
        </w:rPr>
        <w:tab/>
        <w:t>Figure in the brackets indicate the‘t’ value at 1 percent level of significance.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Among the factors selected, savings of the family, number of members earning in the family,  followed by the size of the family had attributed more towards the family expenditure of the selected SHG since   the‘t’ value of the concerned variable was significant at one percent level of significance.</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color w:val="000000" w:themeColor="text1"/>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color w:val="000000" w:themeColor="text1"/>
          <w:sz w:val="28"/>
          <w:szCs w:val="28"/>
        </w:rPr>
      </w:pPr>
      <w:r w:rsidRPr="001A56B8">
        <w:rPr>
          <w:rFonts w:ascii="Times New Roman" w:hAnsi="Times New Roman" w:cs="Times New Roman"/>
          <w:b/>
          <w:color w:val="000000" w:themeColor="text1"/>
          <w:sz w:val="28"/>
          <w:szCs w:val="28"/>
        </w:rPr>
        <w:lastRenderedPageBreak/>
        <w:t>E. Measuring the attitude and constraints of SHG women</w:t>
      </w:r>
      <w:r w:rsidRPr="001A56B8">
        <w:rPr>
          <w:rFonts w:ascii="Times New Roman" w:hAnsi="Times New Roman" w:cs="Times New Roman"/>
          <w:color w:val="000000" w:themeColor="text1"/>
          <w:sz w:val="28"/>
          <w:szCs w:val="28"/>
        </w:rPr>
        <w:t>:</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color w:val="000000" w:themeColor="text1"/>
          <w:sz w:val="24"/>
          <w:szCs w:val="24"/>
        </w:rPr>
      </w:pPr>
      <w:r w:rsidRPr="001A56B8">
        <w:rPr>
          <w:rFonts w:ascii="Times New Roman" w:hAnsi="Times New Roman" w:cs="Times New Roman"/>
          <w:sz w:val="24"/>
          <w:szCs w:val="24"/>
        </w:rPr>
        <w:t>As the SHG is a recent phenomenon the question will arise about their sustainability in future. Though, the success of SHGs depends on many factors the positive attitude of SHGs members towards SHGs assume importance. As the membership of SHGs is a voluntary one the sustainability of SHGs depends on sincere and effectively participation of their members. Hence, an attempt had been made, to assess the attitude of selected members of SHGs. The attitude scale has been used in this study to measure the overall attitude of the sample respondents which may be positive or negative. The following statements have been presented to the respondent to assess their attitude towards their SHGs:</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Equal status for women in household and community;</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Breaking social and cultural barriers;</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Greater access to women for financial resources;</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Increases in the income level of women;</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Awareness of health education:</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Better communication skills;</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Better leadership skills;</w:t>
      </w:r>
    </w:p>
    <w:p w:rsidR="00201B26" w:rsidRPr="001A56B8" w:rsidRDefault="00201B26" w:rsidP="00201B26">
      <w:pPr>
        <w:pStyle w:val="ListParagraph"/>
        <w:spacing w:before="100" w:beforeAutospacing="1" w:after="100" w:afterAutospacing="1" w:line="360" w:lineRule="auto"/>
        <w:ind w:left="1447" w:firstLine="713"/>
        <w:jc w:val="both"/>
        <w:rPr>
          <w:rFonts w:ascii="Times New Roman" w:hAnsi="Times New Roman" w:cs="Times New Roman"/>
          <w:sz w:val="24"/>
          <w:szCs w:val="24"/>
        </w:rPr>
      </w:pPr>
      <w:r w:rsidRPr="001A56B8">
        <w:rPr>
          <w:rFonts w:ascii="Times New Roman" w:hAnsi="Times New Roman" w:cs="Times New Roman"/>
          <w:sz w:val="24"/>
          <w:szCs w:val="24"/>
        </w:rPr>
        <w:t>Improved functional literacy;</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The respondent is asked to agree or disagree with these statements. Then each response is given a numerical score as given below so as to reflect its degree of attitude.</w:t>
      </w:r>
    </w:p>
    <w:p w:rsidR="00201B26" w:rsidRPr="001A56B8" w:rsidRDefault="00201B26" w:rsidP="00201B26">
      <w:pPr>
        <w:pStyle w:val="ListParagraph"/>
        <w:spacing w:before="100" w:beforeAutospacing="1" w:after="100" w:afterAutospacing="1" w:line="360" w:lineRule="auto"/>
        <w:ind w:left="1447" w:hanging="637"/>
        <w:jc w:val="both"/>
        <w:rPr>
          <w:rFonts w:ascii="Times New Roman" w:hAnsi="Times New Roman" w:cs="Times New Roman"/>
          <w:sz w:val="24"/>
          <w:szCs w:val="24"/>
        </w:rPr>
      </w:pPr>
    </w:p>
    <w:p w:rsidR="00201B26" w:rsidRPr="001A56B8" w:rsidRDefault="00201B26" w:rsidP="00201B26">
      <w:pPr>
        <w:pStyle w:val="ListParagraph"/>
        <w:spacing w:before="100" w:beforeAutospacing="1" w:after="100" w:afterAutospacing="1" w:line="360" w:lineRule="auto"/>
        <w:ind w:left="1620" w:firstLine="540"/>
        <w:jc w:val="both"/>
        <w:rPr>
          <w:rFonts w:ascii="Times New Roman" w:hAnsi="Times New Roman" w:cs="Times New Roman"/>
          <w:sz w:val="24"/>
          <w:szCs w:val="24"/>
        </w:rPr>
      </w:pPr>
      <w:r w:rsidRPr="001A56B8">
        <w:rPr>
          <w:rFonts w:ascii="Times New Roman" w:hAnsi="Times New Roman" w:cs="Times New Roman"/>
          <w:sz w:val="24"/>
          <w:szCs w:val="24"/>
        </w:rPr>
        <w:t xml:space="preserve">Strongly agree </w:t>
      </w:r>
      <w:r w:rsidRPr="001A56B8">
        <w:rPr>
          <w:rFonts w:ascii="Times New Roman" w:hAnsi="Times New Roman" w:cs="Times New Roman"/>
          <w:sz w:val="24"/>
          <w:szCs w:val="24"/>
        </w:rPr>
        <w:tab/>
        <w:t>- 5</w:t>
      </w:r>
    </w:p>
    <w:p w:rsidR="00201B26" w:rsidRPr="001A56B8" w:rsidRDefault="00201B26" w:rsidP="00201B26">
      <w:pPr>
        <w:pStyle w:val="ListParagraph"/>
        <w:spacing w:before="100" w:beforeAutospacing="1" w:after="100" w:afterAutospacing="1" w:line="360" w:lineRule="auto"/>
        <w:ind w:left="1620" w:firstLine="540"/>
        <w:jc w:val="both"/>
        <w:rPr>
          <w:rFonts w:ascii="Times New Roman" w:hAnsi="Times New Roman" w:cs="Times New Roman"/>
          <w:sz w:val="24"/>
          <w:szCs w:val="24"/>
        </w:rPr>
      </w:pPr>
      <w:r w:rsidRPr="001A56B8">
        <w:rPr>
          <w:rFonts w:ascii="Times New Roman" w:hAnsi="Times New Roman" w:cs="Times New Roman"/>
          <w:sz w:val="24"/>
          <w:szCs w:val="24"/>
        </w:rPr>
        <w:t>Agree</w:t>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t>- 4</w:t>
      </w:r>
    </w:p>
    <w:p w:rsidR="00201B26" w:rsidRPr="001A56B8" w:rsidRDefault="00201B26" w:rsidP="00201B26">
      <w:pPr>
        <w:pStyle w:val="ListParagraph"/>
        <w:spacing w:before="100" w:beforeAutospacing="1" w:after="100" w:afterAutospacing="1" w:line="360" w:lineRule="auto"/>
        <w:ind w:left="1620" w:firstLine="540"/>
        <w:jc w:val="both"/>
        <w:rPr>
          <w:rFonts w:ascii="Times New Roman" w:hAnsi="Times New Roman" w:cs="Times New Roman"/>
          <w:sz w:val="24"/>
          <w:szCs w:val="24"/>
        </w:rPr>
      </w:pPr>
      <w:r w:rsidRPr="001A56B8">
        <w:rPr>
          <w:rFonts w:ascii="Times New Roman" w:hAnsi="Times New Roman" w:cs="Times New Roman"/>
          <w:sz w:val="24"/>
          <w:szCs w:val="24"/>
        </w:rPr>
        <w:t>No opinion</w:t>
      </w:r>
      <w:r w:rsidRPr="001A56B8">
        <w:rPr>
          <w:rFonts w:ascii="Times New Roman" w:hAnsi="Times New Roman" w:cs="Times New Roman"/>
          <w:sz w:val="24"/>
          <w:szCs w:val="24"/>
        </w:rPr>
        <w:tab/>
      </w:r>
      <w:r w:rsidRPr="001A56B8">
        <w:rPr>
          <w:rFonts w:ascii="Times New Roman" w:hAnsi="Times New Roman" w:cs="Times New Roman"/>
          <w:sz w:val="24"/>
          <w:szCs w:val="24"/>
        </w:rPr>
        <w:tab/>
        <w:t>- 3</w:t>
      </w:r>
    </w:p>
    <w:p w:rsidR="00201B26" w:rsidRPr="001A56B8" w:rsidRDefault="00201B26" w:rsidP="00201B26">
      <w:pPr>
        <w:pStyle w:val="ListParagraph"/>
        <w:spacing w:before="100" w:beforeAutospacing="1" w:after="100" w:afterAutospacing="1" w:line="360" w:lineRule="auto"/>
        <w:ind w:left="1620" w:firstLine="540"/>
        <w:jc w:val="both"/>
        <w:rPr>
          <w:rFonts w:ascii="Times New Roman" w:hAnsi="Times New Roman" w:cs="Times New Roman"/>
          <w:sz w:val="24"/>
          <w:szCs w:val="24"/>
        </w:rPr>
      </w:pPr>
      <w:r w:rsidRPr="001A56B8">
        <w:rPr>
          <w:rFonts w:ascii="Times New Roman" w:hAnsi="Times New Roman" w:cs="Times New Roman"/>
          <w:sz w:val="24"/>
          <w:szCs w:val="24"/>
        </w:rPr>
        <w:t>Disagree</w:t>
      </w:r>
      <w:r w:rsidRPr="001A56B8">
        <w:rPr>
          <w:rFonts w:ascii="Times New Roman" w:hAnsi="Times New Roman" w:cs="Times New Roman"/>
          <w:sz w:val="24"/>
          <w:szCs w:val="24"/>
        </w:rPr>
        <w:tab/>
      </w:r>
      <w:r w:rsidRPr="001A56B8">
        <w:rPr>
          <w:rFonts w:ascii="Times New Roman" w:hAnsi="Times New Roman" w:cs="Times New Roman"/>
          <w:sz w:val="24"/>
          <w:szCs w:val="24"/>
        </w:rPr>
        <w:tab/>
        <w:t>- 2</w:t>
      </w:r>
    </w:p>
    <w:p w:rsidR="00201B26" w:rsidRPr="001A56B8" w:rsidRDefault="00201B26" w:rsidP="00201B26">
      <w:pPr>
        <w:pStyle w:val="ListParagraph"/>
        <w:spacing w:before="100" w:beforeAutospacing="1" w:after="100" w:afterAutospacing="1" w:line="360" w:lineRule="auto"/>
        <w:ind w:left="1620" w:firstLine="540"/>
        <w:jc w:val="both"/>
        <w:rPr>
          <w:rFonts w:ascii="Times New Roman" w:hAnsi="Times New Roman" w:cs="Times New Roman"/>
          <w:sz w:val="24"/>
          <w:szCs w:val="24"/>
        </w:rPr>
      </w:pPr>
      <w:r w:rsidRPr="001A56B8">
        <w:rPr>
          <w:rFonts w:ascii="Times New Roman" w:hAnsi="Times New Roman" w:cs="Times New Roman"/>
          <w:sz w:val="24"/>
          <w:szCs w:val="24"/>
        </w:rPr>
        <w:t>Strongly disagree</w:t>
      </w:r>
      <w:r w:rsidRPr="001A56B8">
        <w:rPr>
          <w:rFonts w:ascii="Times New Roman" w:hAnsi="Times New Roman" w:cs="Times New Roman"/>
          <w:sz w:val="24"/>
          <w:szCs w:val="24"/>
        </w:rPr>
        <w:tab/>
        <w:t>- 1</w:t>
      </w:r>
    </w:p>
    <w:p w:rsidR="00201B26" w:rsidRPr="001A56B8" w:rsidRDefault="00201B26" w:rsidP="00201B26">
      <w:pPr>
        <w:pStyle w:val="ListParagraph"/>
        <w:spacing w:before="100" w:beforeAutospacing="1" w:after="100" w:afterAutospacing="1" w:line="360" w:lineRule="auto"/>
        <w:ind w:left="270" w:firstLine="1440"/>
        <w:jc w:val="both"/>
        <w:rPr>
          <w:rFonts w:ascii="Times New Roman" w:hAnsi="Times New Roman" w:cs="Times New Roman"/>
          <w:sz w:val="24"/>
          <w:szCs w:val="24"/>
        </w:rPr>
      </w:pPr>
      <w:r w:rsidRPr="001A56B8">
        <w:rPr>
          <w:rFonts w:ascii="Times New Roman" w:hAnsi="Times New Roman" w:cs="Times New Roman"/>
          <w:sz w:val="24"/>
          <w:szCs w:val="24"/>
        </w:rPr>
        <w:t>The response value of each statement should be added to know the total score of each respondent, range</w:t>
      </w:r>
      <w:r w:rsidRPr="001A56B8">
        <w:rPr>
          <w:rFonts w:ascii="Times New Roman" w:hAnsi="Times New Roman" w:cs="Times New Roman"/>
          <w:b/>
          <w:sz w:val="24"/>
          <w:szCs w:val="24"/>
        </w:rPr>
        <w:t xml:space="preserve"> </w:t>
      </w:r>
      <w:r w:rsidRPr="001A56B8">
        <w:rPr>
          <w:rFonts w:ascii="Times New Roman" w:hAnsi="Times New Roman" w:cs="Times New Roman"/>
          <w:sz w:val="24"/>
          <w:szCs w:val="24"/>
        </w:rPr>
        <w:t>will be 8-40.</w:t>
      </w:r>
    </w:p>
    <w:p w:rsidR="00201B26" w:rsidRPr="001A56B8" w:rsidRDefault="00201B26" w:rsidP="00201B26">
      <w:pPr>
        <w:pStyle w:val="ListParagraph"/>
        <w:spacing w:before="100" w:beforeAutospacing="1" w:after="100" w:afterAutospacing="1"/>
        <w:ind w:left="270" w:firstLine="144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b/>
          <w:sz w:val="24"/>
          <w:szCs w:val="24"/>
        </w:rPr>
      </w:pPr>
      <w:r w:rsidRPr="001A56B8">
        <w:rPr>
          <w:rFonts w:ascii="Times New Roman" w:hAnsi="Times New Roman" w:cs="Times New Roman"/>
          <w:b/>
          <w:sz w:val="24"/>
          <w:szCs w:val="24"/>
        </w:rPr>
        <w:lastRenderedPageBreak/>
        <w:t>SHG members and their level of attitude:</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b/>
          <w:sz w:val="28"/>
          <w:szCs w:val="28"/>
        </w:rPr>
      </w:pPr>
      <w:r w:rsidRPr="001A56B8">
        <w:rPr>
          <w:rFonts w:ascii="Times New Roman" w:hAnsi="Times New Roman" w:cs="Times New Roman"/>
          <w:b/>
          <w:sz w:val="28"/>
          <w:szCs w:val="28"/>
        </w:rPr>
        <w:tab/>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b/>
          <w:sz w:val="28"/>
          <w:szCs w:val="28"/>
        </w:rPr>
        <w:tab/>
      </w:r>
      <w:r w:rsidRPr="001A56B8">
        <w:rPr>
          <w:rFonts w:ascii="Times New Roman" w:hAnsi="Times New Roman" w:cs="Times New Roman"/>
          <w:sz w:val="24"/>
          <w:szCs w:val="24"/>
        </w:rPr>
        <w:t xml:space="preserve">The sample SHG members were classified into two categories as </w:t>
      </w:r>
      <w:proofErr w:type="spellStart"/>
      <w:r w:rsidRPr="001A56B8">
        <w:rPr>
          <w:rFonts w:ascii="Times New Roman" w:hAnsi="Times New Roman" w:cs="Times New Roman"/>
          <w:sz w:val="24"/>
          <w:szCs w:val="24"/>
        </w:rPr>
        <w:t>i</w:t>
      </w:r>
      <w:proofErr w:type="spellEnd"/>
      <w:r w:rsidRPr="001A56B8">
        <w:rPr>
          <w:rFonts w:ascii="Times New Roman" w:hAnsi="Times New Roman" w:cs="Times New Roman"/>
          <w:sz w:val="24"/>
          <w:szCs w:val="24"/>
        </w:rPr>
        <w:t xml:space="preserve">) above average and ii) below average categories on the basis of their attitude level scores. These respondents were classified on the basis of Arithmetic mean value of 120 respondents covered under this study was 37.4. The respondent to have scored 37.4 and above were considered to have below average level of attitude. </w:t>
      </w:r>
      <w:proofErr w:type="gramStart"/>
      <w:r w:rsidRPr="001A56B8">
        <w:rPr>
          <w:rFonts w:ascii="Times New Roman" w:hAnsi="Times New Roman" w:cs="Times New Roman"/>
          <w:sz w:val="24"/>
          <w:szCs w:val="24"/>
        </w:rPr>
        <w:t>While those who had scored below 37.4 were considered to have above level of attitude.</w:t>
      </w:r>
      <w:proofErr w:type="gramEnd"/>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t>It was inferred from this analysis that the majority of SHG members had positive attitude towards their SHGs. It was found that 67.8 per cent of the members were fully satisfied with operational performances of the SHGs. Here, it could be safely assumed that these members will continue their membership in their respective SHGs. it was indicated that around 32.2 per cent of the members were not fully satisfied with SHGs. If these members begin to show disinterest in the activities of the SHGs, the sustainability of those SHGs will become doubtful.</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b/>
        </w:rPr>
      </w:pPr>
      <w:r w:rsidRPr="001A56B8">
        <w:rPr>
          <w:rFonts w:ascii="Times New Roman" w:hAnsi="Times New Roman" w:cs="Times New Roman"/>
          <w:b/>
          <w:sz w:val="24"/>
          <w:szCs w:val="24"/>
        </w:rPr>
        <w:t>Personal constraints of SHGs members</w:t>
      </w:r>
      <w:r w:rsidRPr="001A56B8">
        <w:rPr>
          <w:rFonts w:ascii="Times New Roman" w:hAnsi="Times New Roman" w:cs="Times New Roman"/>
          <w:b/>
        </w:rPr>
        <w:t>:</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b/>
          <w:sz w:val="28"/>
          <w:szCs w:val="28"/>
        </w:rPr>
        <w:tab/>
      </w:r>
      <w:r w:rsidRPr="001A56B8">
        <w:rPr>
          <w:rFonts w:ascii="Times New Roman" w:hAnsi="Times New Roman" w:cs="Times New Roman"/>
          <w:sz w:val="24"/>
          <w:szCs w:val="24"/>
        </w:rPr>
        <w:t>The constraints encountered by the women entrepreneurs, are many. As far as this study is concerned, only the personal constraints were considered. After a pretest with the help of an interview schedule a list of all entrepreneurial constraints had been prepared. The seriousness of constraints had been measured on the basis of the overall mean score which were ranked on the basis of mean score.</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 xml:space="preserve">                                                            Total scores</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 xml:space="preserve">                                 Mean    =       _______________          </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 xml:space="preserve">                                                          No. of respondent</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t xml:space="preserve">The same respondents 120 were divided into two categories depending upon their answers of “yes and no” and weights age to the </w:t>
      </w:r>
      <w:r w:rsidRPr="001A56B8">
        <w:rPr>
          <w:rFonts w:ascii="Times New Roman" w:hAnsi="Times New Roman" w:cs="Times New Roman"/>
          <w:szCs w:val="24"/>
        </w:rPr>
        <w:t>answers</w:t>
      </w:r>
      <w:r w:rsidRPr="001A56B8">
        <w:rPr>
          <w:rFonts w:ascii="Times New Roman" w:hAnsi="Times New Roman" w:cs="Times New Roman"/>
          <w:sz w:val="24"/>
          <w:szCs w:val="24"/>
        </w:rPr>
        <w:t xml:space="preserve"> 0-1 respectively were assigned.</w:t>
      </w: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b/>
          <w:sz w:val="28"/>
          <w:szCs w:val="28"/>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ind w:left="90"/>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b/>
          <w:sz w:val="24"/>
          <w:szCs w:val="24"/>
        </w:rPr>
        <w:tab/>
      </w:r>
      <w:r w:rsidRPr="001A56B8">
        <w:rPr>
          <w:rFonts w:ascii="Times New Roman" w:hAnsi="Times New Roman" w:cs="Times New Roman"/>
          <w:b/>
          <w:sz w:val="24"/>
          <w:szCs w:val="24"/>
        </w:rPr>
        <w:tab/>
        <w:t xml:space="preserve">                             </w:t>
      </w:r>
    </w:p>
    <w:p w:rsidR="00201B26" w:rsidRPr="001A56B8" w:rsidRDefault="00201B26" w:rsidP="00201B26">
      <w:pPr>
        <w:pStyle w:val="ListParagraph"/>
        <w:tabs>
          <w:tab w:val="left" w:pos="0"/>
        </w:tabs>
        <w:spacing w:before="100" w:beforeAutospacing="1" w:after="100" w:afterAutospacing="1"/>
        <w:ind w:left="90"/>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ind w:left="90"/>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ind w:left="90"/>
        <w:jc w:val="center"/>
        <w:rPr>
          <w:rFonts w:ascii="Times New Roman" w:hAnsi="Times New Roman" w:cs="Times New Roman"/>
          <w:b/>
          <w:sz w:val="24"/>
          <w:szCs w:val="24"/>
        </w:rPr>
      </w:pPr>
      <w:r w:rsidRPr="001A56B8">
        <w:rPr>
          <w:rFonts w:ascii="Times New Roman" w:hAnsi="Times New Roman" w:cs="Times New Roman"/>
          <w:b/>
          <w:sz w:val="24"/>
          <w:szCs w:val="24"/>
        </w:rPr>
        <w:lastRenderedPageBreak/>
        <w:t>TABLE - XIV</w:t>
      </w:r>
    </w:p>
    <w:p w:rsidR="00201B26" w:rsidRPr="001A56B8" w:rsidRDefault="00201B26" w:rsidP="00201B26">
      <w:pPr>
        <w:pStyle w:val="ListParagraph"/>
        <w:tabs>
          <w:tab w:val="left" w:pos="0"/>
        </w:tabs>
        <w:spacing w:before="100" w:beforeAutospacing="1" w:after="100" w:afterAutospacing="1"/>
        <w:ind w:left="90"/>
        <w:jc w:val="center"/>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ind w:left="90"/>
        <w:jc w:val="center"/>
        <w:rPr>
          <w:rFonts w:ascii="Times New Roman" w:hAnsi="Times New Roman" w:cs="Times New Roman"/>
          <w:b/>
          <w:sz w:val="24"/>
          <w:szCs w:val="24"/>
        </w:rPr>
      </w:pPr>
      <w:r w:rsidRPr="001A56B8">
        <w:rPr>
          <w:rFonts w:ascii="Times New Roman" w:hAnsi="Times New Roman" w:cs="Times New Roman"/>
          <w:b/>
          <w:sz w:val="24"/>
          <w:szCs w:val="24"/>
        </w:rPr>
        <w:t>PERSONAL CONSTRAINTS</w:t>
      </w:r>
    </w:p>
    <w:tbl>
      <w:tblPr>
        <w:tblStyle w:val="TableGrid"/>
        <w:tblpPr w:leftFromText="180" w:rightFromText="180" w:vertAnchor="text" w:horzAnchor="margin" w:tblpXSpec="center" w:tblpY="234"/>
        <w:tblW w:w="0" w:type="auto"/>
        <w:tblLook w:val="04A0"/>
      </w:tblPr>
      <w:tblGrid>
        <w:gridCol w:w="1548"/>
        <w:gridCol w:w="4989"/>
        <w:gridCol w:w="1698"/>
      </w:tblGrid>
      <w:tr w:rsidR="00201B26" w:rsidRPr="001A56B8" w:rsidTr="00EB6E00">
        <w:trPr>
          <w:trHeight w:val="767"/>
        </w:trPr>
        <w:tc>
          <w:tcPr>
            <w:tcW w:w="1548" w:type="dxa"/>
          </w:tcPr>
          <w:p w:rsidR="00201B26" w:rsidRPr="001A56B8" w:rsidRDefault="00201B26" w:rsidP="00EB6E00">
            <w:pPr>
              <w:pStyle w:val="ListParagraph"/>
              <w:tabs>
                <w:tab w:val="left" w:pos="0"/>
              </w:tabs>
              <w:spacing w:before="100" w:beforeAutospacing="1" w:after="100" w:afterAutospacing="1"/>
              <w:ind w:left="0"/>
              <w:jc w:val="both"/>
              <w:rPr>
                <w:rFonts w:ascii="Times New Roman" w:hAnsi="Times New Roman" w:cs="Times New Roman"/>
                <w:b/>
                <w:sz w:val="24"/>
                <w:szCs w:val="24"/>
              </w:rPr>
            </w:pPr>
            <w:r w:rsidRPr="001A56B8">
              <w:rPr>
                <w:rFonts w:ascii="Times New Roman" w:hAnsi="Times New Roman" w:cs="Times New Roman"/>
                <w:b/>
                <w:sz w:val="24"/>
                <w:szCs w:val="24"/>
              </w:rPr>
              <w:t>Rank</w:t>
            </w:r>
          </w:p>
        </w:tc>
        <w:tc>
          <w:tcPr>
            <w:tcW w:w="4989" w:type="dxa"/>
          </w:tcPr>
          <w:p w:rsidR="00201B26" w:rsidRPr="001A56B8" w:rsidRDefault="00201B26" w:rsidP="00EB6E00">
            <w:pPr>
              <w:pStyle w:val="ListParagraph"/>
              <w:tabs>
                <w:tab w:val="left" w:pos="0"/>
              </w:tabs>
              <w:spacing w:before="100" w:beforeAutospacing="1" w:after="100" w:afterAutospacing="1"/>
              <w:ind w:left="0"/>
              <w:jc w:val="both"/>
              <w:rPr>
                <w:rFonts w:ascii="Times New Roman" w:hAnsi="Times New Roman" w:cs="Times New Roman"/>
                <w:b/>
                <w:sz w:val="24"/>
                <w:szCs w:val="24"/>
              </w:rPr>
            </w:pPr>
            <w:r w:rsidRPr="001A56B8">
              <w:rPr>
                <w:rFonts w:ascii="Times New Roman" w:hAnsi="Times New Roman" w:cs="Times New Roman"/>
                <w:b/>
                <w:sz w:val="24"/>
                <w:szCs w:val="24"/>
              </w:rPr>
              <w:t>constraints expressed by the SHGs  members</w:t>
            </w:r>
          </w:p>
          <w:p w:rsidR="00201B26" w:rsidRPr="001A56B8" w:rsidRDefault="00201B26" w:rsidP="00EB6E00">
            <w:pPr>
              <w:pStyle w:val="ListParagraph"/>
              <w:tabs>
                <w:tab w:val="left" w:pos="0"/>
              </w:tabs>
              <w:spacing w:before="100" w:beforeAutospacing="1" w:after="100" w:afterAutospacing="1"/>
              <w:ind w:left="0"/>
              <w:jc w:val="both"/>
              <w:rPr>
                <w:rFonts w:ascii="Times New Roman" w:hAnsi="Times New Roman" w:cs="Times New Roman"/>
                <w:b/>
                <w:sz w:val="24"/>
                <w:szCs w:val="24"/>
              </w:rPr>
            </w:pPr>
          </w:p>
        </w:tc>
        <w:tc>
          <w:tcPr>
            <w:tcW w:w="1698" w:type="dxa"/>
          </w:tcPr>
          <w:p w:rsidR="00201B26" w:rsidRPr="001A56B8" w:rsidRDefault="00201B26" w:rsidP="00EB6E00">
            <w:pPr>
              <w:pStyle w:val="ListParagraph"/>
              <w:tabs>
                <w:tab w:val="left" w:pos="0"/>
              </w:tabs>
              <w:spacing w:before="100" w:beforeAutospacing="1" w:after="100" w:afterAutospacing="1"/>
              <w:ind w:left="0"/>
              <w:jc w:val="both"/>
              <w:rPr>
                <w:rFonts w:ascii="Times New Roman" w:hAnsi="Times New Roman" w:cs="Times New Roman"/>
                <w:b/>
                <w:sz w:val="24"/>
                <w:szCs w:val="24"/>
              </w:rPr>
            </w:pPr>
            <w:r w:rsidRPr="001A56B8">
              <w:rPr>
                <w:rFonts w:ascii="Times New Roman" w:hAnsi="Times New Roman" w:cs="Times New Roman"/>
                <w:b/>
                <w:color w:val="FF0000"/>
                <w:sz w:val="24"/>
                <w:szCs w:val="24"/>
              </w:rPr>
              <w:t xml:space="preserve"> </w:t>
            </w:r>
            <w:r w:rsidRPr="001A56B8">
              <w:rPr>
                <w:rFonts w:ascii="Times New Roman" w:hAnsi="Times New Roman" w:cs="Times New Roman"/>
                <w:b/>
                <w:sz w:val="24"/>
                <w:szCs w:val="24"/>
              </w:rPr>
              <w:t>Mean score</w:t>
            </w:r>
          </w:p>
        </w:tc>
      </w:tr>
      <w:tr w:rsidR="00201B26" w:rsidRPr="001A56B8" w:rsidTr="00EB6E00">
        <w:trPr>
          <w:trHeight w:val="5169"/>
        </w:trPr>
        <w:tc>
          <w:tcPr>
            <w:tcW w:w="1548" w:type="dxa"/>
          </w:tcPr>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1</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2</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3</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4</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5</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6</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7</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8</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9</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10</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11</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12</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13</w:t>
            </w:r>
          </w:p>
        </w:tc>
        <w:tc>
          <w:tcPr>
            <w:tcW w:w="4989" w:type="dxa"/>
          </w:tcPr>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Health problems</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Inadequate leisure time</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Causing hypertension</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Capacity to work hard</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 xml:space="preserve">Unwillingness to take risk </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Nonsystematic working</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 xml:space="preserve">Lack of self motivation </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Difficulty in handling managerial activities</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Improper training</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Lack of organizational skill</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Absence of financial assistance</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Non-availability of adequate raw material</w:t>
            </w:r>
          </w:p>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 xml:space="preserve">Less knowledge on legal formalities </w:t>
            </w:r>
          </w:p>
        </w:tc>
        <w:tc>
          <w:tcPr>
            <w:tcW w:w="1698" w:type="dxa"/>
          </w:tcPr>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0.76</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0.74</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0.73</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0.69</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0.62</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0.61</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0.60</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0.54</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0.53</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0.53</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0.51</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0.49</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0.40</w:t>
            </w:r>
          </w:p>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p>
        </w:tc>
      </w:tr>
      <w:tr w:rsidR="00201B26" w:rsidRPr="001A56B8" w:rsidTr="00EB6E00">
        <w:trPr>
          <w:trHeight w:val="391"/>
        </w:trPr>
        <w:tc>
          <w:tcPr>
            <w:tcW w:w="1548" w:type="dxa"/>
          </w:tcPr>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 xml:space="preserve">    Total</w:t>
            </w:r>
          </w:p>
        </w:tc>
        <w:tc>
          <w:tcPr>
            <w:tcW w:w="4989" w:type="dxa"/>
          </w:tcPr>
          <w:p w:rsidR="00201B26" w:rsidRPr="001A56B8" w:rsidRDefault="00201B26" w:rsidP="00EB6E00">
            <w:pPr>
              <w:pStyle w:val="ListParagraph"/>
              <w:tabs>
                <w:tab w:val="left" w:pos="0"/>
              </w:tabs>
              <w:spacing w:before="100" w:beforeAutospacing="1" w:after="100" w:afterAutospacing="1" w:line="360" w:lineRule="auto"/>
              <w:ind w:left="0"/>
              <w:jc w:val="both"/>
              <w:rPr>
                <w:rFonts w:ascii="Times New Roman" w:hAnsi="Times New Roman" w:cs="Times New Roman"/>
                <w:sz w:val="24"/>
                <w:szCs w:val="24"/>
              </w:rPr>
            </w:pPr>
            <w:r w:rsidRPr="001A56B8">
              <w:rPr>
                <w:rFonts w:ascii="Times New Roman" w:hAnsi="Times New Roman" w:cs="Times New Roman"/>
                <w:sz w:val="24"/>
                <w:szCs w:val="24"/>
              </w:rPr>
              <w:t>Overall mean score</w:t>
            </w:r>
          </w:p>
        </w:tc>
        <w:tc>
          <w:tcPr>
            <w:tcW w:w="1698" w:type="dxa"/>
          </w:tcPr>
          <w:p w:rsidR="00201B26" w:rsidRPr="001A56B8" w:rsidRDefault="00201B26" w:rsidP="00EB6E00">
            <w:pPr>
              <w:pStyle w:val="ListParagraph"/>
              <w:tabs>
                <w:tab w:val="left" w:pos="0"/>
              </w:tabs>
              <w:spacing w:before="100" w:beforeAutospacing="1" w:after="100" w:afterAutospacing="1" w:line="360" w:lineRule="auto"/>
              <w:ind w:left="0"/>
              <w:jc w:val="center"/>
              <w:rPr>
                <w:rFonts w:ascii="Times New Roman" w:hAnsi="Times New Roman" w:cs="Times New Roman"/>
                <w:sz w:val="24"/>
                <w:szCs w:val="24"/>
              </w:rPr>
            </w:pPr>
            <w:r w:rsidRPr="001A56B8">
              <w:rPr>
                <w:rFonts w:ascii="Times New Roman" w:hAnsi="Times New Roman" w:cs="Times New Roman"/>
                <w:sz w:val="24"/>
                <w:szCs w:val="24"/>
              </w:rPr>
              <w:t>0.58</w:t>
            </w:r>
          </w:p>
        </w:tc>
      </w:tr>
    </w:tbl>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b/>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tabs>
          <w:tab w:val="left" w:pos="0"/>
        </w:tabs>
        <w:spacing w:before="100" w:beforeAutospacing="1" w:after="100" w:afterAutospacing="1"/>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p>
    <w:p w:rsidR="00201B26" w:rsidRPr="001A56B8" w:rsidRDefault="00201B26" w:rsidP="00201B26">
      <w:pPr>
        <w:tabs>
          <w:tab w:val="left" w:pos="0"/>
        </w:tabs>
        <w:spacing w:before="100" w:beforeAutospacing="1" w:after="100" w:afterAutospacing="1" w:line="360" w:lineRule="auto"/>
        <w:ind w:firstLine="900"/>
        <w:jc w:val="both"/>
        <w:rPr>
          <w:rFonts w:ascii="Times New Roman" w:hAnsi="Times New Roman" w:cs="Times New Roman"/>
          <w:sz w:val="24"/>
          <w:szCs w:val="24"/>
        </w:rPr>
      </w:pPr>
      <w:r w:rsidRPr="001A56B8">
        <w:rPr>
          <w:rFonts w:ascii="Times New Roman" w:hAnsi="Times New Roman" w:cs="Times New Roman"/>
          <w:sz w:val="24"/>
          <w:szCs w:val="24"/>
        </w:rPr>
        <w:tab/>
        <w:t xml:space="preserve">The above table exhibits that among the various constraints of women entrepreneurs, capacity to work hard and problems with health were the most common constraints. </w:t>
      </w:r>
    </w:p>
    <w:p w:rsidR="00201B26" w:rsidRPr="001A56B8" w:rsidRDefault="00201B26" w:rsidP="00201B26">
      <w:pPr>
        <w:pStyle w:val="ListParagraph"/>
        <w:tabs>
          <w:tab w:val="left" w:pos="0"/>
        </w:tabs>
        <w:spacing w:before="100" w:beforeAutospacing="1" w:after="100" w:afterAutospacing="1" w:line="360" w:lineRule="auto"/>
        <w:ind w:left="90" w:firstLine="630"/>
        <w:jc w:val="both"/>
        <w:rPr>
          <w:rFonts w:ascii="Times New Roman" w:hAnsi="Times New Roman" w:cs="Times New Roman"/>
          <w:sz w:val="24"/>
          <w:szCs w:val="24"/>
        </w:rPr>
      </w:pPr>
      <w:r w:rsidRPr="001A56B8">
        <w:rPr>
          <w:rFonts w:ascii="Times New Roman" w:hAnsi="Times New Roman" w:cs="Times New Roman"/>
          <w:b/>
          <w:sz w:val="28"/>
          <w:szCs w:val="28"/>
        </w:rPr>
        <w:tab/>
      </w:r>
      <w:r w:rsidRPr="001A56B8">
        <w:rPr>
          <w:rFonts w:ascii="Times New Roman" w:hAnsi="Times New Roman" w:cs="Times New Roman"/>
          <w:sz w:val="24"/>
          <w:szCs w:val="24"/>
        </w:rPr>
        <w:t>Though SHGs are revolutionizing the economy, it was observed that they had some personal constraints too. It is worth mentioning that NGOs and state government are to monitor SHG continuously to reduce SHGs personal problems and to increase overall attitude of the SHGs members. These measures would help to identify the positive attitude of them resulting in introducing corrective actions. This would definitely improve not only SHGs but also the nation as a whole.</w:t>
      </w: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lastRenderedPageBreak/>
        <w:t>F. Fitting the Consumption function:</w:t>
      </w:r>
    </w:p>
    <w:p w:rsidR="00201B26" w:rsidRPr="001A56B8" w:rsidRDefault="00201B26" w:rsidP="00201B26">
      <w:pPr>
        <w:spacing w:before="100" w:beforeAutospacing="1" w:after="100" w:afterAutospacing="1" w:line="360" w:lineRule="auto"/>
        <w:ind w:firstLine="720"/>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Keynesian proposition states that the consumption is positively related with income, and the value of MPC, is always between 0 and 1. An attempt was made to fit the consumption function by comparing the additional income with the regular income, additional consumption expenditure with earlier consumption expenditure to find the MPC among the selected SHGs. The estimated consumption function is tabulated below.</w:t>
      </w: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b/>
          <w:sz w:val="24"/>
          <w:szCs w:val="24"/>
        </w:rPr>
        <w:t xml:space="preserve">                          </w:t>
      </w:r>
      <w:r w:rsidRPr="001A56B8">
        <w:rPr>
          <w:rFonts w:ascii="Times New Roman" w:hAnsi="Times New Roman" w:cs="Times New Roman"/>
          <w:b/>
          <w:sz w:val="24"/>
          <w:szCs w:val="24"/>
        </w:rPr>
        <w:tab/>
        <w:t xml:space="preserve"> </w:t>
      </w:r>
    </w:p>
    <w:p w:rsidR="00201B26" w:rsidRPr="001A56B8" w:rsidRDefault="00201B26" w:rsidP="00201B26">
      <w:pPr>
        <w:spacing w:before="100" w:beforeAutospacing="1" w:after="100" w:afterAutospacing="1" w:line="360" w:lineRule="auto"/>
        <w:ind w:left="2880" w:firstLine="720"/>
        <w:rPr>
          <w:rFonts w:ascii="Times New Roman" w:hAnsi="Times New Roman" w:cs="Times New Roman"/>
          <w:b/>
          <w:sz w:val="24"/>
          <w:szCs w:val="24"/>
        </w:rPr>
      </w:pPr>
      <w:r w:rsidRPr="001A56B8">
        <w:rPr>
          <w:rFonts w:ascii="Times New Roman" w:hAnsi="Times New Roman" w:cs="Times New Roman"/>
          <w:b/>
          <w:sz w:val="24"/>
          <w:szCs w:val="24"/>
        </w:rPr>
        <w:t xml:space="preserve">    TABLE – XV</w:t>
      </w: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tab/>
      </w:r>
      <w:r w:rsidRPr="001A56B8">
        <w:rPr>
          <w:rFonts w:ascii="Times New Roman" w:hAnsi="Times New Roman" w:cs="Times New Roman"/>
          <w:b/>
          <w:sz w:val="24"/>
          <w:szCs w:val="24"/>
        </w:rPr>
        <w:tab/>
      </w:r>
      <w:r w:rsidRPr="001A56B8">
        <w:rPr>
          <w:rFonts w:ascii="Times New Roman" w:hAnsi="Times New Roman" w:cs="Times New Roman"/>
          <w:b/>
          <w:sz w:val="24"/>
          <w:szCs w:val="24"/>
        </w:rPr>
        <w:tab/>
        <w:t xml:space="preserve">     ESTIMATED CONSUMPTION FUNCTION</w:t>
      </w:r>
    </w:p>
    <w:tbl>
      <w:tblPr>
        <w:tblStyle w:val="TableGrid"/>
        <w:tblW w:w="0" w:type="auto"/>
        <w:tblInd w:w="772" w:type="dxa"/>
        <w:tblLook w:val="04A0"/>
      </w:tblPr>
      <w:tblGrid>
        <w:gridCol w:w="1757"/>
        <w:gridCol w:w="1757"/>
        <w:gridCol w:w="1757"/>
        <w:gridCol w:w="1757"/>
        <w:gridCol w:w="1757"/>
      </w:tblGrid>
      <w:tr w:rsidR="00201B26" w:rsidRPr="001A56B8" w:rsidTr="00EB6E00">
        <w:trPr>
          <w:trHeight w:val="116"/>
        </w:trPr>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Value</w:t>
            </w: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Intercept (α)</w:t>
            </w: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Slope(β)</w:t>
            </w: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R</w:t>
            </w:r>
            <w:r w:rsidRPr="001A56B8">
              <w:rPr>
                <w:rFonts w:ascii="Times New Roman" w:hAnsi="Times New Roman" w:cs="Times New Roman"/>
                <w:sz w:val="24"/>
                <w:szCs w:val="24"/>
                <w:vertAlign w:val="superscript"/>
              </w:rPr>
              <w:t>2</w:t>
            </w: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F</w:t>
            </w:r>
          </w:p>
        </w:tc>
      </w:tr>
      <w:tr w:rsidR="00201B26" w:rsidRPr="001A56B8" w:rsidTr="00EB6E00">
        <w:trPr>
          <w:trHeight w:val="252"/>
        </w:trPr>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Income</w:t>
            </w: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Consumption</w:t>
            </w: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Expenditure</w:t>
            </w: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184.61</w:t>
            </w: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2.81</w:t>
            </w: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p>
        </w:tc>
        <w:tc>
          <w:tcPr>
            <w:tcW w:w="1757" w:type="dxa"/>
          </w:tcPr>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0.717</w:t>
            </w: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9.4</w:t>
            </w:r>
          </w:p>
        </w:tc>
        <w:tc>
          <w:tcPr>
            <w:tcW w:w="1757" w:type="dxa"/>
          </w:tcPr>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0.87</w:t>
            </w: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p>
        </w:tc>
        <w:tc>
          <w:tcPr>
            <w:tcW w:w="1757" w:type="dxa"/>
          </w:tcPr>
          <w:p w:rsidR="00201B26" w:rsidRPr="001A56B8" w:rsidRDefault="00201B26" w:rsidP="00EB6E00">
            <w:pPr>
              <w:spacing w:line="360" w:lineRule="auto"/>
              <w:rPr>
                <w:rFonts w:ascii="Times New Roman" w:hAnsi="Times New Roman" w:cs="Times New Roman"/>
                <w:sz w:val="24"/>
                <w:szCs w:val="24"/>
              </w:rPr>
            </w:pPr>
          </w:p>
          <w:p w:rsidR="00201B26" w:rsidRPr="001A56B8" w:rsidRDefault="00201B26" w:rsidP="00EB6E00">
            <w:pPr>
              <w:spacing w:line="360" w:lineRule="auto"/>
              <w:rPr>
                <w:rFonts w:ascii="Times New Roman" w:hAnsi="Times New Roman" w:cs="Times New Roman"/>
                <w:sz w:val="24"/>
                <w:szCs w:val="24"/>
              </w:rPr>
            </w:pPr>
            <w:r w:rsidRPr="001A56B8">
              <w:rPr>
                <w:rFonts w:ascii="Times New Roman" w:hAnsi="Times New Roman" w:cs="Times New Roman"/>
                <w:sz w:val="24"/>
                <w:szCs w:val="24"/>
              </w:rPr>
              <w:t>117.7</w:t>
            </w:r>
          </w:p>
        </w:tc>
      </w:tr>
    </w:tbl>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b/>
          <w:sz w:val="24"/>
          <w:szCs w:val="24"/>
        </w:rPr>
        <w:t xml:space="preserve"> </w:t>
      </w:r>
      <w:r w:rsidRPr="001A56B8">
        <w:rPr>
          <w:rFonts w:ascii="Times New Roman" w:hAnsi="Times New Roman" w:cs="Times New Roman"/>
          <w:b/>
          <w:sz w:val="24"/>
          <w:szCs w:val="24"/>
        </w:rPr>
        <w:tab/>
      </w:r>
      <w:r w:rsidRPr="001A56B8">
        <w:rPr>
          <w:rFonts w:ascii="Times New Roman" w:hAnsi="Times New Roman" w:cs="Times New Roman"/>
          <w:sz w:val="24"/>
          <w:szCs w:val="24"/>
        </w:rPr>
        <w:t>It is concluded that income had greater impact on the Consumption Expenditure of the respondents of the SHGs members, since MPC was 0.717.</w:t>
      </w: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p>
    <w:p w:rsidR="00201B26" w:rsidRPr="001A56B8" w:rsidRDefault="00201B26" w:rsidP="00201B26">
      <w:pPr>
        <w:tabs>
          <w:tab w:val="left" w:pos="180"/>
        </w:tabs>
        <w:spacing w:before="100" w:beforeAutospacing="1" w:after="100" w:afterAutospacing="1" w:line="360" w:lineRule="auto"/>
        <w:ind w:left="360" w:hanging="360"/>
        <w:rPr>
          <w:rFonts w:ascii="Times New Roman" w:hAnsi="Times New Roman" w:cs="Times New Roman"/>
          <w:b/>
          <w:sz w:val="28"/>
          <w:szCs w:val="28"/>
        </w:rPr>
      </w:pPr>
      <w:r w:rsidRPr="001A56B8">
        <w:rPr>
          <w:rFonts w:ascii="Times New Roman" w:hAnsi="Times New Roman" w:cs="Times New Roman"/>
          <w:b/>
          <w:sz w:val="28"/>
          <w:szCs w:val="28"/>
        </w:rPr>
        <w:lastRenderedPageBreak/>
        <w:t>G. Measuring the contribution of the chosen factors towards the income of SHGs:</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The application of Discriminant function between lower income group and higher income group of SHG indicated that of different factors had influenced the empowerment of SHG        i.e. Number of member (x</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 Educational level (X</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 property owned (x</w:t>
      </w:r>
      <w:r w:rsidRPr="001A56B8">
        <w:rPr>
          <w:rFonts w:ascii="Times New Roman" w:hAnsi="Times New Roman" w:cs="Times New Roman"/>
          <w:sz w:val="24"/>
          <w:szCs w:val="24"/>
          <w:vertAlign w:val="subscript"/>
        </w:rPr>
        <w:t>3</w:t>
      </w:r>
      <w:r w:rsidRPr="001A56B8">
        <w:rPr>
          <w:rFonts w:ascii="Times New Roman" w:hAnsi="Times New Roman" w:cs="Times New Roman"/>
          <w:sz w:val="24"/>
          <w:szCs w:val="24"/>
        </w:rPr>
        <w:t>,) debt (x</w:t>
      </w:r>
      <w:r w:rsidRPr="001A56B8">
        <w:rPr>
          <w:rFonts w:ascii="Times New Roman" w:hAnsi="Times New Roman" w:cs="Times New Roman"/>
          <w:sz w:val="24"/>
          <w:szCs w:val="24"/>
          <w:vertAlign w:val="subscript"/>
        </w:rPr>
        <w:t>4</w:t>
      </w:r>
      <w:r w:rsidRPr="001A56B8">
        <w:rPr>
          <w:rFonts w:ascii="Times New Roman" w:hAnsi="Times New Roman" w:cs="Times New Roman"/>
          <w:sz w:val="24"/>
          <w:szCs w:val="24"/>
        </w:rPr>
        <w:t>,) Son/daughter income (x</w:t>
      </w:r>
      <w:r w:rsidRPr="001A56B8">
        <w:rPr>
          <w:rFonts w:ascii="Times New Roman" w:hAnsi="Times New Roman" w:cs="Times New Roman"/>
          <w:sz w:val="24"/>
          <w:szCs w:val="24"/>
          <w:vertAlign w:val="subscript"/>
        </w:rPr>
        <w:t>5</w:t>
      </w:r>
      <w:r w:rsidRPr="001A56B8">
        <w:rPr>
          <w:rFonts w:ascii="Times New Roman" w:hAnsi="Times New Roman" w:cs="Times New Roman"/>
          <w:sz w:val="24"/>
          <w:szCs w:val="24"/>
        </w:rPr>
        <w:t>,) Income (x</w:t>
      </w:r>
      <w:r w:rsidRPr="001A56B8">
        <w:rPr>
          <w:rFonts w:ascii="Times New Roman" w:hAnsi="Times New Roman" w:cs="Times New Roman"/>
          <w:sz w:val="24"/>
          <w:szCs w:val="24"/>
          <w:vertAlign w:val="subscript"/>
        </w:rPr>
        <w:t>6</w:t>
      </w:r>
      <w:r w:rsidRPr="001A56B8">
        <w:rPr>
          <w:rFonts w:ascii="Times New Roman" w:hAnsi="Times New Roman" w:cs="Times New Roman"/>
          <w:sz w:val="24"/>
          <w:szCs w:val="24"/>
        </w:rPr>
        <w:t>,) Age of the respondents (X</w:t>
      </w:r>
      <w:r w:rsidRPr="001A56B8">
        <w:rPr>
          <w:rFonts w:ascii="Times New Roman" w:hAnsi="Times New Roman" w:cs="Times New Roman"/>
          <w:sz w:val="24"/>
          <w:szCs w:val="24"/>
          <w:vertAlign w:val="subscript"/>
        </w:rPr>
        <w:t>7,</w:t>
      </w:r>
      <w:r w:rsidRPr="001A56B8">
        <w:rPr>
          <w:rFonts w:ascii="Times New Roman" w:hAnsi="Times New Roman" w:cs="Times New Roman"/>
          <w:sz w:val="24"/>
          <w:szCs w:val="24"/>
        </w:rPr>
        <w:t>) were the factors considered in this context. The discriminating values of the variable are given below.</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t xml:space="preserve">                                                                  TABLE – XVI</w:t>
      </w: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t xml:space="preserve">                   DISCRIMINATING POWER OF THE SELECTED VARIABLES</w:t>
      </w:r>
    </w:p>
    <w:tbl>
      <w:tblPr>
        <w:tblStyle w:val="TableGrid"/>
        <w:tblpPr w:leftFromText="180" w:rightFromText="180" w:vertAnchor="text" w:horzAnchor="margin" w:tblpXSpec="center" w:tblpY="104"/>
        <w:tblW w:w="0" w:type="auto"/>
        <w:tblLook w:val="04A0"/>
      </w:tblPr>
      <w:tblGrid>
        <w:gridCol w:w="4129"/>
        <w:gridCol w:w="3418"/>
      </w:tblGrid>
      <w:tr w:rsidR="00201B26" w:rsidRPr="001A56B8" w:rsidTr="00EB6E00">
        <w:trPr>
          <w:trHeight w:val="170"/>
        </w:trPr>
        <w:tc>
          <w:tcPr>
            <w:tcW w:w="4129" w:type="dxa"/>
          </w:tcPr>
          <w:p w:rsidR="00201B26" w:rsidRPr="001A56B8" w:rsidRDefault="00201B26" w:rsidP="00EB6E00">
            <w:pPr>
              <w:spacing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particulars</w:t>
            </w:r>
          </w:p>
        </w:tc>
        <w:tc>
          <w:tcPr>
            <w:tcW w:w="3418" w:type="dxa"/>
          </w:tcPr>
          <w:p w:rsidR="00201B26" w:rsidRPr="001A56B8" w:rsidRDefault="00201B26" w:rsidP="00EB6E00">
            <w:pPr>
              <w:spacing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percentage</w:t>
            </w:r>
          </w:p>
        </w:tc>
      </w:tr>
      <w:tr w:rsidR="00201B26" w:rsidRPr="001A56B8" w:rsidTr="00EB6E00">
        <w:trPr>
          <w:trHeight w:val="1224"/>
        </w:trPr>
        <w:tc>
          <w:tcPr>
            <w:tcW w:w="4129" w:type="dxa"/>
          </w:tcPr>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Number of members(x</w:t>
            </w:r>
            <w:r w:rsidRPr="001A56B8">
              <w:rPr>
                <w:rFonts w:ascii="Times New Roman" w:hAnsi="Times New Roman" w:cs="Times New Roman"/>
                <w:sz w:val="24"/>
                <w:szCs w:val="24"/>
                <w:vertAlign w:val="subscript"/>
              </w:rPr>
              <w:t>1</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Educational level (x</w:t>
            </w:r>
            <w:r w:rsidRPr="001A56B8">
              <w:rPr>
                <w:rFonts w:ascii="Times New Roman" w:hAnsi="Times New Roman" w:cs="Times New Roman"/>
                <w:sz w:val="24"/>
                <w:szCs w:val="24"/>
                <w:vertAlign w:val="subscript"/>
              </w:rPr>
              <w:t>2</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Property owned (x</w:t>
            </w:r>
            <w:r w:rsidRPr="001A56B8">
              <w:rPr>
                <w:rFonts w:ascii="Times New Roman" w:hAnsi="Times New Roman" w:cs="Times New Roman"/>
                <w:sz w:val="24"/>
                <w:szCs w:val="24"/>
                <w:vertAlign w:val="subscript"/>
              </w:rPr>
              <w:t>3</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Debt(x</w:t>
            </w:r>
            <w:r w:rsidRPr="001A56B8">
              <w:rPr>
                <w:rFonts w:ascii="Times New Roman" w:hAnsi="Times New Roman" w:cs="Times New Roman"/>
                <w:sz w:val="24"/>
                <w:szCs w:val="24"/>
                <w:vertAlign w:val="subscript"/>
              </w:rPr>
              <w:t>4</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Son/daughter income(x</w:t>
            </w:r>
            <w:r w:rsidRPr="001A56B8">
              <w:rPr>
                <w:rFonts w:ascii="Times New Roman" w:hAnsi="Times New Roman" w:cs="Times New Roman"/>
                <w:sz w:val="24"/>
                <w:szCs w:val="24"/>
                <w:vertAlign w:val="subscript"/>
              </w:rPr>
              <w:t>5</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Members income(x</w:t>
            </w:r>
            <w:r w:rsidRPr="001A56B8">
              <w:rPr>
                <w:rFonts w:ascii="Times New Roman" w:hAnsi="Times New Roman" w:cs="Times New Roman"/>
                <w:sz w:val="24"/>
                <w:szCs w:val="24"/>
                <w:vertAlign w:val="subscript"/>
              </w:rPr>
              <w:t>6</w:t>
            </w:r>
            <w:r w:rsidRPr="001A56B8">
              <w:rPr>
                <w:rFonts w:ascii="Times New Roman" w:hAnsi="Times New Roman" w:cs="Times New Roman"/>
                <w:sz w:val="24"/>
                <w:szCs w:val="24"/>
              </w:rPr>
              <w:t>)</w:t>
            </w:r>
          </w:p>
          <w:p w:rsidR="00201B26" w:rsidRPr="001A56B8" w:rsidRDefault="00201B26" w:rsidP="00EB6E00">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Age of the respondent(x</w:t>
            </w:r>
            <w:r w:rsidRPr="001A56B8">
              <w:rPr>
                <w:rFonts w:ascii="Times New Roman" w:hAnsi="Times New Roman" w:cs="Times New Roman"/>
                <w:sz w:val="24"/>
                <w:szCs w:val="24"/>
                <w:vertAlign w:val="subscript"/>
              </w:rPr>
              <w:t>7</w:t>
            </w:r>
            <w:r w:rsidRPr="001A56B8">
              <w:rPr>
                <w:rFonts w:ascii="Times New Roman" w:hAnsi="Times New Roman" w:cs="Times New Roman"/>
                <w:sz w:val="24"/>
                <w:szCs w:val="24"/>
              </w:rPr>
              <w:t>)</w:t>
            </w:r>
          </w:p>
        </w:tc>
        <w:tc>
          <w:tcPr>
            <w:tcW w:w="3418" w:type="dxa"/>
          </w:tcPr>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7.41</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6.32</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27.74</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20.4</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9.41</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13.2</w:t>
            </w:r>
          </w:p>
          <w:p w:rsidR="00201B26" w:rsidRPr="001A56B8" w:rsidRDefault="00201B26" w:rsidP="00EB6E00">
            <w:pPr>
              <w:spacing w:line="360" w:lineRule="auto"/>
              <w:jc w:val="center"/>
              <w:rPr>
                <w:rFonts w:ascii="Times New Roman" w:hAnsi="Times New Roman" w:cs="Times New Roman"/>
                <w:sz w:val="24"/>
                <w:szCs w:val="24"/>
              </w:rPr>
            </w:pPr>
            <w:r w:rsidRPr="001A56B8">
              <w:rPr>
                <w:rFonts w:ascii="Times New Roman" w:hAnsi="Times New Roman" w:cs="Times New Roman"/>
                <w:sz w:val="24"/>
                <w:szCs w:val="24"/>
              </w:rPr>
              <w:t>15.32</w:t>
            </w:r>
          </w:p>
        </w:tc>
      </w:tr>
    </w:tbl>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t>Table-XVI shows that since the Discriminant function of the variable ‘property owned’ had, 27.71 percent of power followed and age of the respondent (15.32,) it could be considered that these two factors had influenced the empowerment of the selected SHG.</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1A56B8" w:rsidRDefault="00201B26" w:rsidP="00201B26">
      <w:pPr>
        <w:spacing w:line="360" w:lineRule="auto"/>
        <w:rPr>
          <w:rFonts w:ascii="Times New Roman" w:hAnsi="Times New Roman" w:cs="Times New Roman"/>
          <w:b/>
          <w:sz w:val="28"/>
          <w:szCs w:val="28"/>
        </w:rPr>
      </w:pPr>
      <w:r w:rsidRPr="001A56B8">
        <w:rPr>
          <w:rFonts w:ascii="Times New Roman" w:hAnsi="Times New Roman" w:cs="Times New Roman"/>
          <w:b/>
          <w:sz w:val="28"/>
          <w:szCs w:val="28"/>
        </w:rPr>
        <w:lastRenderedPageBreak/>
        <w:t>H. Fitting the poverty index:</w:t>
      </w:r>
    </w:p>
    <w:p w:rsidR="00201B26" w:rsidRPr="001A56B8" w:rsidRDefault="00201B26" w:rsidP="00201B26">
      <w:pPr>
        <w:spacing w:line="360" w:lineRule="auto"/>
        <w:jc w:val="both"/>
        <w:rPr>
          <w:rFonts w:ascii="Times New Roman" w:hAnsi="Times New Roman" w:cs="Times New Roman"/>
          <w:sz w:val="24"/>
          <w:szCs w:val="24"/>
        </w:rPr>
      </w:pPr>
      <w:r w:rsidRPr="001A56B8">
        <w:rPr>
          <w:rFonts w:ascii="Times New Roman" w:hAnsi="Times New Roman" w:cs="Times New Roman"/>
          <w:b/>
          <w:sz w:val="24"/>
          <w:szCs w:val="24"/>
        </w:rPr>
        <w:tab/>
      </w:r>
      <w:r w:rsidRPr="001A56B8">
        <w:rPr>
          <w:rFonts w:ascii="Times New Roman" w:hAnsi="Times New Roman" w:cs="Times New Roman"/>
          <w:sz w:val="24"/>
          <w:szCs w:val="24"/>
        </w:rPr>
        <w:t>As mentioned in Chapter – III (Methodology,) employment generation (E),                income generation (Y), knowledge (K), health care (H), and consumption pattern (C) were calculated to estimate the poverty index. The estimated index of variables goes as,</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1. Employment index</w:t>
      </w: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 =3.48</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2. Income index </w:t>
      </w:r>
      <w:r w:rsidRPr="001A56B8">
        <w:rPr>
          <w:rFonts w:ascii="Times New Roman" w:hAnsi="Times New Roman" w:cs="Times New Roman"/>
          <w:sz w:val="24"/>
          <w:szCs w:val="24"/>
        </w:rPr>
        <w:tab/>
      </w:r>
      <w:r w:rsidRPr="001A56B8">
        <w:rPr>
          <w:rFonts w:ascii="Times New Roman" w:hAnsi="Times New Roman" w:cs="Times New Roman"/>
          <w:sz w:val="24"/>
          <w:szCs w:val="24"/>
        </w:rPr>
        <w:tab/>
        <w:t>= 4.24</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3. Consumption pattern index = 6.72</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4. Knowledge index </w:t>
      </w:r>
      <w:r w:rsidRPr="001A56B8">
        <w:rPr>
          <w:rFonts w:ascii="Times New Roman" w:hAnsi="Times New Roman" w:cs="Times New Roman"/>
          <w:sz w:val="24"/>
          <w:szCs w:val="24"/>
        </w:rPr>
        <w:tab/>
      </w:r>
      <w:r w:rsidRPr="001A56B8">
        <w:rPr>
          <w:rFonts w:ascii="Times New Roman" w:hAnsi="Times New Roman" w:cs="Times New Roman"/>
          <w:sz w:val="24"/>
          <w:szCs w:val="24"/>
        </w:rPr>
        <w:tab/>
        <w:t>= 20.00</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5. Health care index </w:t>
      </w:r>
      <w:r w:rsidRPr="001A56B8">
        <w:rPr>
          <w:rFonts w:ascii="Times New Roman" w:hAnsi="Times New Roman" w:cs="Times New Roman"/>
          <w:sz w:val="24"/>
          <w:szCs w:val="24"/>
        </w:rPr>
        <w:tab/>
      </w:r>
      <w:r w:rsidRPr="001A56B8">
        <w:rPr>
          <w:rFonts w:ascii="Times New Roman" w:hAnsi="Times New Roman" w:cs="Times New Roman"/>
          <w:sz w:val="24"/>
          <w:szCs w:val="24"/>
        </w:rPr>
        <w:tab/>
        <w:t>= 20.00</w:t>
      </w:r>
    </w:p>
    <w:p w:rsidR="00201B26" w:rsidRPr="001A56B8" w:rsidRDefault="00201B26" w:rsidP="00201B26">
      <w:pPr>
        <w:spacing w:line="360" w:lineRule="auto"/>
        <w:ind w:firstLine="720"/>
        <w:rPr>
          <w:rFonts w:ascii="Times New Roman" w:hAnsi="Times New Roman" w:cs="Times New Roman"/>
          <w:sz w:val="24"/>
          <w:szCs w:val="24"/>
        </w:rPr>
      </w:pPr>
      <w:r w:rsidRPr="001A56B8">
        <w:rPr>
          <w:rFonts w:ascii="Times New Roman" w:hAnsi="Times New Roman" w:cs="Times New Roman"/>
          <w:sz w:val="24"/>
          <w:szCs w:val="24"/>
        </w:rPr>
        <w:t xml:space="preserve"> Poverty eradication index of SHG could be measured by substituting the values of all five variables indices in Poverty Eradication index (PEi) as under.</w:t>
      </w:r>
    </w:p>
    <w:p w:rsidR="00201B26" w:rsidRPr="001A56B8"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PEi = </w:t>
      </w:r>
      <m:oMath>
        <m:f>
          <m:fPr>
            <m:ctrlPr>
              <w:rPr>
                <w:rFonts w:ascii="Cambria Math" w:hAnsi="Times New Roman" w:cs="Times New Roman"/>
                <w:b/>
                <w:i/>
                <w:sz w:val="28"/>
                <w:szCs w:val="28"/>
              </w:rPr>
            </m:ctrlPr>
          </m:fPr>
          <m:num>
            <m:r>
              <m:rPr>
                <m:sty m:val="bi"/>
              </m:rPr>
              <w:rPr>
                <w:rFonts w:ascii="Cambria Math" w:hAnsi="Cambria Math" w:cs="Times New Roman"/>
                <w:sz w:val="28"/>
                <w:szCs w:val="28"/>
              </w:rPr>
              <m:t>H</m:t>
            </m:r>
            <m:r>
              <m:rPr>
                <m:sty m:val="bi"/>
              </m:rPr>
              <w:rPr>
                <w:rFonts w:ascii="Cambria Math" w:hAnsi="Times New Roman" w:cs="Times New Roman"/>
                <w:sz w:val="28"/>
                <w:szCs w:val="28"/>
              </w:rPr>
              <m:t>+</m:t>
            </m:r>
            <m:r>
              <m:rPr>
                <m:sty m:val="bi"/>
              </m:rPr>
              <w:rPr>
                <w:rFonts w:ascii="Cambria Math" w:hAnsi="Cambria Math" w:cs="Times New Roman"/>
                <w:sz w:val="28"/>
                <w:szCs w:val="28"/>
              </w:rPr>
              <m:t>Y</m:t>
            </m:r>
            <m:r>
              <m:rPr>
                <m:sty m:val="bi"/>
              </m:rPr>
              <w:rPr>
                <w:rFonts w:ascii="Cambria Math" w:hAnsi="Times New Roman" w:cs="Times New Roman"/>
                <w:sz w:val="28"/>
                <w:szCs w:val="28"/>
              </w:rPr>
              <m:t>+</m:t>
            </m:r>
            <m:r>
              <m:rPr>
                <m:sty m:val="bi"/>
              </m:rPr>
              <w:rPr>
                <w:rFonts w:ascii="Cambria Math" w:hAnsi="Cambria Math" w:cs="Times New Roman"/>
                <w:sz w:val="28"/>
                <w:szCs w:val="28"/>
              </w:rPr>
              <m:t>C</m:t>
            </m:r>
            <m:r>
              <m:rPr>
                <m:sty m:val="bi"/>
              </m:rPr>
              <w:rPr>
                <w:rFonts w:ascii="Cambria Math" w:hAnsi="Times New Roman" w:cs="Times New Roman"/>
                <w:sz w:val="28"/>
                <w:szCs w:val="28"/>
              </w:rPr>
              <m:t>+</m:t>
            </m:r>
            <m:r>
              <m:rPr>
                <m:sty m:val="bi"/>
              </m:rPr>
              <w:rPr>
                <w:rFonts w:ascii="Cambria Math" w:hAnsi="Cambria Math" w:cs="Times New Roman"/>
                <w:sz w:val="28"/>
                <w:szCs w:val="28"/>
              </w:rPr>
              <m:t>K</m:t>
            </m:r>
            <m:r>
              <m:rPr>
                <m:sty m:val="bi"/>
              </m:rPr>
              <w:rPr>
                <w:rFonts w:ascii="Cambria Math" w:hAnsi="Times New Roman" w:cs="Times New Roman"/>
                <w:sz w:val="28"/>
                <w:szCs w:val="28"/>
              </w:rPr>
              <m:t>+</m:t>
            </m:r>
            <m:r>
              <m:rPr>
                <m:sty m:val="bi"/>
              </m:rPr>
              <w:rPr>
                <w:rFonts w:ascii="Cambria Math" w:hAnsi="Cambria Math" w:cs="Times New Roman"/>
                <w:sz w:val="28"/>
                <w:szCs w:val="28"/>
              </w:rPr>
              <m:t>H</m:t>
            </m:r>
          </m:num>
          <m:den>
            <m:r>
              <m:rPr>
                <m:sty m:val="bi"/>
              </m:rPr>
              <w:rPr>
                <w:rFonts w:ascii="Cambria Math" w:hAnsi="Cambria Math" w:cs="Times New Roman"/>
                <w:sz w:val="28"/>
                <w:szCs w:val="28"/>
              </w:rPr>
              <m:t>W</m:t>
            </m:r>
          </m:den>
        </m:f>
      </m:oMath>
      <w:r w:rsidRPr="001A56B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A56B8">
        <w:rPr>
          <w:rFonts w:ascii="Times New Roman" w:hAnsi="Times New Roman" w:cs="Times New Roman"/>
          <w:sz w:val="24"/>
          <w:szCs w:val="24"/>
        </w:rPr>
        <w:t xml:space="preserve"> = 3.48+4.24+6.72+20.00+20.00 / 100</w:t>
      </w:r>
      <w:r>
        <w:rPr>
          <w:rFonts w:ascii="Times New Roman" w:hAnsi="Times New Roman" w:cs="Times New Roman"/>
          <w:sz w:val="24"/>
          <w:szCs w:val="24"/>
        </w:rPr>
        <w:t xml:space="preserve">    </w:t>
      </w:r>
      <w:r w:rsidRPr="001A56B8">
        <w:rPr>
          <w:rFonts w:ascii="Times New Roman" w:hAnsi="Times New Roman" w:cs="Times New Roman"/>
          <w:sz w:val="24"/>
          <w:szCs w:val="24"/>
        </w:rPr>
        <w:t>=0.544</w:t>
      </w:r>
    </w:p>
    <w:p w:rsidR="00201B26" w:rsidRDefault="00201B26" w:rsidP="00201B26">
      <w:pPr>
        <w:tabs>
          <w:tab w:val="left" w:pos="3105"/>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w:t>
      </w:r>
    </w:p>
    <w:p w:rsidR="00201B26" w:rsidRPr="001A56B8" w:rsidRDefault="00201B26" w:rsidP="00201B26">
      <w:pPr>
        <w:tabs>
          <w:tab w:val="left" w:pos="3105"/>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W=100</w:t>
      </w:r>
    </w:p>
    <w:p w:rsidR="00201B26" w:rsidRPr="001A56B8" w:rsidRDefault="00201B26" w:rsidP="00201B26">
      <w:pPr>
        <w:tabs>
          <w:tab w:val="left" w:pos="3105"/>
        </w:tabs>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Our study shows that 54 percent the poverty is eradicated in rural areas of the selected SHG groups.</w:t>
      </w:r>
    </w:p>
    <w:p w:rsidR="00201B26" w:rsidRPr="001A56B8" w:rsidRDefault="00201B26" w:rsidP="00201B26">
      <w:pPr>
        <w:tabs>
          <w:tab w:val="left" w:pos="810"/>
          <w:tab w:val="left" w:pos="3105"/>
        </w:tabs>
        <w:rPr>
          <w:rFonts w:ascii="Times New Roman" w:hAnsi="Times New Roman" w:cs="Times New Roman"/>
          <w:sz w:val="24"/>
          <w:szCs w:val="24"/>
        </w:rPr>
      </w:pPr>
    </w:p>
    <w:p w:rsidR="00201B26" w:rsidRPr="001A56B8" w:rsidRDefault="00201B26" w:rsidP="00201B26">
      <w:pPr>
        <w:tabs>
          <w:tab w:val="left" w:pos="810"/>
          <w:tab w:val="left" w:pos="3105"/>
        </w:tabs>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spacing w:before="100" w:beforeAutospacing="1" w:after="100" w:afterAutospacing="1" w:line="360" w:lineRule="auto"/>
        <w:jc w:val="both"/>
        <w:rPr>
          <w:rFonts w:ascii="Times New Roman" w:hAnsi="Times New Roman" w:cs="Times New Roman"/>
          <w:b/>
          <w:sz w:val="28"/>
          <w:szCs w:val="28"/>
        </w:rPr>
      </w:pPr>
      <w:r w:rsidRPr="001A56B8">
        <w:rPr>
          <w:rFonts w:ascii="Times New Roman" w:hAnsi="Times New Roman" w:cs="Times New Roman"/>
          <w:b/>
          <w:sz w:val="28"/>
          <w:szCs w:val="28"/>
        </w:rPr>
        <w:lastRenderedPageBreak/>
        <w:t xml:space="preserve">I. Empowerment through SHG: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The self help group programme mainly focuses attention on empowerment of women and making them financially, socially and politically capable. Table-XVII analyses the overall empowerment of women of the selected samples.</w:t>
      </w:r>
    </w:p>
    <w:p w:rsidR="00201B26" w:rsidRPr="001A56B8" w:rsidRDefault="00201B26" w:rsidP="00201B26">
      <w:pPr>
        <w:spacing w:before="100" w:beforeAutospacing="1" w:after="100" w:afterAutospacing="1" w:line="360" w:lineRule="auto"/>
        <w:ind w:left="3600"/>
        <w:rPr>
          <w:rFonts w:ascii="Times New Roman" w:hAnsi="Times New Roman" w:cs="Times New Roman"/>
          <w:sz w:val="24"/>
          <w:szCs w:val="24"/>
        </w:rPr>
      </w:pPr>
      <w:r w:rsidRPr="001A56B8">
        <w:rPr>
          <w:rFonts w:ascii="Times New Roman" w:hAnsi="Times New Roman" w:cs="Times New Roman"/>
          <w:b/>
          <w:sz w:val="24"/>
          <w:szCs w:val="24"/>
        </w:rPr>
        <w:t>TABLE-XVII</w:t>
      </w:r>
    </w:p>
    <w:p w:rsidR="00201B26" w:rsidRPr="001A56B8" w:rsidRDefault="00201B26" w:rsidP="00201B26">
      <w:pPr>
        <w:spacing w:before="100" w:beforeAutospacing="1" w:after="100" w:afterAutospacing="1" w:line="360" w:lineRule="auto"/>
        <w:jc w:val="center"/>
        <w:rPr>
          <w:rFonts w:ascii="Times New Roman" w:hAnsi="Times New Roman" w:cs="Times New Roman"/>
          <w:b/>
          <w:sz w:val="24"/>
          <w:szCs w:val="24"/>
        </w:rPr>
      </w:pPr>
      <w:r w:rsidRPr="001A56B8">
        <w:rPr>
          <w:rFonts w:ascii="Times New Roman" w:hAnsi="Times New Roman" w:cs="Times New Roman"/>
          <w:b/>
          <w:sz w:val="24"/>
          <w:szCs w:val="24"/>
        </w:rPr>
        <w:t>OVERALL EMPOWERMENT THROUGH SHGS</w:t>
      </w:r>
    </w:p>
    <w:tbl>
      <w:tblPr>
        <w:tblStyle w:val="TableGrid"/>
        <w:tblW w:w="0" w:type="auto"/>
        <w:tblInd w:w="847" w:type="dxa"/>
        <w:tblLook w:val="04A0"/>
      </w:tblPr>
      <w:tblGrid>
        <w:gridCol w:w="2628"/>
        <w:gridCol w:w="1270"/>
        <w:gridCol w:w="1889"/>
        <w:gridCol w:w="1897"/>
      </w:tblGrid>
      <w:tr w:rsidR="00201B26" w:rsidRPr="001A56B8" w:rsidTr="00EB6E00">
        <w:tc>
          <w:tcPr>
            <w:tcW w:w="2628" w:type="dxa"/>
          </w:tcPr>
          <w:p w:rsidR="00201B26" w:rsidRPr="001A56B8" w:rsidRDefault="00201B26" w:rsidP="00EB6E00">
            <w:pPr>
              <w:pStyle w:val="NoSpacing"/>
              <w:ind w:left="-37" w:hanging="53"/>
              <w:rPr>
                <w:rFonts w:ascii="Times New Roman" w:hAnsi="Times New Roman" w:cs="Times New Roman"/>
                <w:sz w:val="24"/>
                <w:szCs w:val="24"/>
              </w:rPr>
            </w:pPr>
            <w:r w:rsidRPr="001A56B8">
              <w:rPr>
                <w:rFonts w:ascii="Times New Roman" w:hAnsi="Times New Roman" w:cs="Times New Roman"/>
                <w:sz w:val="24"/>
                <w:szCs w:val="24"/>
              </w:rPr>
              <w:t xml:space="preserve"> Indicators of</w:t>
            </w:r>
          </w:p>
          <w:p w:rsidR="00201B26" w:rsidRPr="001A56B8" w:rsidRDefault="00201B26" w:rsidP="00EB6E00">
            <w:pPr>
              <w:pStyle w:val="NoSpacing"/>
              <w:ind w:left="503" w:hanging="53"/>
              <w:rPr>
                <w:rFonts w:ascii="Times New Roman" w:hAnsi="Times New Roman" w:cs="Times New Roman"/>
                <w:sz w:val="24"/>
                <w:szCs w:val="24"/>
              </w:rPr>
            </w:pPr>
            <w:r w:rsidRPr="001A56B8">
              <w:rPr>
                <w:rFonts w:ascii="Times New Roman" w:hAnsi="Times New Roman" w:cs="Times New Roman"/>
                <w:sz w:val="24"/>
                <w:szCs w:val="24"/>
              </w:rPr>
              <w:t>empowerment</w:t>
            </w:r>
          </w:p>
        </w:tc>
        <w:tc>
          <w:tcPr>
            <w:tcW w:w="1270"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Agree</w:t>
            </w:r>
          </w:p>
        </w:tc>
        <w:tc>
          <w:tcPr>
            <w:tcW w:w="1889"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No opinion</w:t>
            </w:r>
          </w:p>
        </w:tc>
        <w:tc>
          <w:tcPr>
            <w:tcW w:w="1897"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 xml:space="preserve">     Disagree</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Able to contribute towards the family income</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91(75.8)</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29(24.2)</w:t>
            </w:r>
          </w:p>
        </w:tc>
        <w:tc>
          <w:tcPr>
            <w:tcW w:w="1897" w:type="dxa"/>
          </w:tcPr>
          <w:p w:rsidR="00201B26" w:rsidRPr="001A56B8" w:rsidRDefault="00201B26" w:rsidP="00EB6E00">
            <w:pPr>
              <w:pStyle w:val="NoSpacing"/>
              <w:ind w:left="720"/>
              <w:rPr>
                <w:rFonts w:ascii="Times New Roman" w:hAnsi="Times New Roman" w:cs="Times New Roman"/>
                <w:sz w:val="24"/>
                <w:szCs w:val="24"/>
              </w:rPr>
            </w:pPr>
            <w:r w:rsidRPr="001A56B8">
              <w:rPr>
                <w:rFonts w:ascii="Times New Roman" w:hAnsi="Times New Roman" w:cs="Times New Roman"/>
                <w:sz w:val="24"/>
                <w:szCs w:val="24"/>
              </w:rPr>
              <w:t>0 (0.00)</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Skill up gradation</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53(44.2)</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25(20.8)</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42(35.0)</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Ability to understand the banking operations</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77(64.2)</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20(16.6)</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23(19.2)</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Standard of living has improved</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42(35.0)</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31(25.8)</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47(39.2)</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Better leadership and communication skills</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63(52.5)</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23(19.2)</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34(28.3)</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Awareness in health education</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71(29.2)</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15(12.5)</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34(28.3)</w:t>
            </w:r>
          </w:p>
        </w:tc>
      </w:tr>
      <w:tr w:rsidR="00201B26" w:rsidRPr="001A56B8" w:rsidTr="00EB6E00">
        <w:tc>
          <w:tcPr>
            <w:tcW w:w="2628" w:type="dxa"/>
          </w:tcPr>
          <w:p w:rsidR="00201B26" w:rsidRPr="001A56B8" w:rsidRDefault="00201B26" w:rsidP="00EB6E00">
            <w:pPr>
              <w:pStyle w:val="NoSpacing"/>
              <w:jc w:val="both"/>
              <w:rPr>
                <w:rFonts w:ascii="Times New Roman" w:hAnsi="Times New Roman" w:cs="Times New Roman"/>
                <w:sz w:val="24"/>
                <w:szCs w:val="24"/>
              </w:rPr>
            </w:pPr>
            <w:r w:rsidRPr="001A56B8">
              <w:rPr>
                <w:rFonts w:ascii="Times New Roman" w:hAnsi="Times New Roman" w:cs="Times New Roman"/>
                <w:sz w:val="24"/>
                <w:szCs w:val="24"/>
              </w:rPr>
              <w:t>Decision making of women in community, village and in household</w:t>
            </w:r>
          </w:p>
        </w:tc>
        <w:tc>
          <w:tcPr>
            <w:tcW w:w="1270"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62(51.2)</w:t>
            </w:r>
          </w:p>
        </w:tc>
        <w:tc>
          <w:tcPr>
            <w:tcW w:w="1889"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20(16.6)</w:t>
            </w:r>
          </w:p>
        </w:tc>
        <w:tc>
          <w:tcPr>
            <w:tcW w:w="1897" w:type="dxa"/>
          </w:tcPr>
          <w:p w:rsidR="00201B26" w:rsidRPr="001A56B8" w:rsidRDefault="00201B26" w:rsidP="00EB6E00">
            <w:pPr>
              <w:pStyle w:val="NoSpacing"/>
              <w:jc w:val="right"/>
              <w:rPr>
                <w:rFonts w:ascii="Times New Roman" w:hAnsi="Times New Roman" w:cs="Times New Roman"/>
                <w:sz w:val="24"/>
                <w:szCs w:val="24"/>
              </w:rPr>
            </w:pPr>
            <w:r w:rsidRPr="001A56B8">
              <w:rPr>
                <w:rFonts w:ascii="Times New Roman" w:hAnsi="Times New Roman" w:cs="Times New Roman"/>
                <w:sz w:val="24"/>
                <w:szCs w:val="24"/>
              </w:rPr>
              <w:t>29(24.2)</w:t>
            </w:r>
          </w:p>
        </w:tc>
      </w:tr>
    </w:tbl>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Figures in the brackets represent the percentage to the total.</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1350"/>
        <w:jc w:val="both"/>
        <w:rPr>
          <w:rFonts w:ascii="Times New Roman" w:hAnsi="Times New Roman" w:cs="Times New Roman"/>
          <w:sz w:val="24"/>
          <w:szCs w:val="24"/>
        </w:rPr>
      </w:pPr>
      <w:r w:rsidRPr="001A56B8">
        <w:rPr>
          <w:rFonts w:ascii="Times New Roman" w:hAnsi="Times New Roman" w:cs="Times New Roman"/>
          <w:sz w:val="24"/>
          <w:szCs w:val="24"/>
        </w:rPr>
        <w:t xml:space="preserve">Table- XVII reveals the opinion of the respondent regarding overall empowerment of women. Feeling of accomplishment as they are able to contribute towards the family income (91 percent) is the main empowerment possible through SHGs; 91 percent expressed their happiness in ability to understand the banking operation (77 percent); followed by SHG enabling in being aware of health education (71 percent) and decision making of women in community, village and household (63 percent).skill up gradation possibility is mainly because of SHG membership for 41 percent of respondents. </w:t>
      </w: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1226E0" w:rsidRDefault="001226E0" w:rsidP="00201B26">
      <w:pPr>
        <w:ind w:left="2880"/>
        <w:rPr>
          <w:rFonts w:ascii="Monotype Corsiva" w:hAnsi="Monotype Corsiva"/>
          <w:b/>
          <w:i/>
          <w:sz w:val="48"/>
          <w:szCs w:val="48"/>
        </w:rPr>
      </w:pPr>
    </w:p>
    <w:p w:rsidR="00201B26" w:rsidRPr="00351043" w:rsidRDefault="00201B26" w:rsidP="00201B26">
      <w:pPr>
        <w:ind w:left="2880"/>
        <w:rPr>
          <w:rFonts w:ascii="Monotype Corsiva" w:hAnsi="Monotype Corsiva"/>
          <w:b/>
          <w:i/>
          <w:sz w:val="48"/>
          <w:szCs w:val="48"/>
        </w:rPr>
      </w:pPr>
      <w:r w:rsidRPr="00351043">
        <w:rPr>
          <w:rFonts w:ascii="Monotype Corsiva" w:hAnsi="Monotype Corsiva"/>
          <w:b/>
          <w:i/>
          <w:sz w:val="48"/>
          <w:szCs w:val="48"/>
        </w:rPr>
        <w:t>SUMMARY AND CONCLUSION</w:t>
      </w:r>
    </w:p>
    <w:p w:rsidR="00201B26" w:rsidRDefault="00201B26" w:rsidP="00201B26">
      <w:pPr>
        <w:jc w:val="center"/>
        <w:rPr>
          <w:rFonts w:ascii="Times New Roman" w:hAnsi="Times New Roman" w:cs="Times New Roman"/>
          <w:b/>
          <w:sz w:val="28"/>
          <w:szCs w:val="28"/>
        </w:rPr>
      </w:pPr>
    </w:p>
    <w:p w:rsidR="00201B26" w:rsidRDefault="00201B26" w:rsidP="00201B26">
      <w:pPr>
        <w:jc w:val="center"/>
        <w:rPr>
          <w:rFonts w:ascii="Times New Roman" w:hAnsi="Times New Roman" w:cs="Times New Roman"/>
          <w:b/>
          <w:sz w:val="28"/>
          <w:szCs w:val="28"/>
        </w:rPr>
      </w:pPr>
    </w:p>
    <w:p w:rsidR="00201B26" w:rsidRDefault="00201B26" w:rsidP="00201B26">
      <w:pPr>
        <w:jc w:val="center"/>
        <w:rPr>
          <w:rFonts w:ascii="Times New Roman" w:hAnsi="Times New Roman" w:cs="Times New Roman"/>
          <w:b/>
          <w:sz w:val="28"/>
          <w:szCs w:val="28"/>
        </w:rPr>
      </w:pPr>
    </w:p>
    <w:p w:rsidR="00201B26" w:rsidRPr="001A56B8" w:rsidRDefault="00201B26" w:rsidP="00201B26">
      <w:pPr>
        <w:jc w:val="center"/>
        <w:rPr>
          <w:rFonts w:ascii="Times New Roman" w:hAnsi="Times New Roman" w:cs="Times New Roman"/>
          <w:b/>
          <w:sz w:val="28"/>
          <w:szCs w:val="28"/>
        </w:rPr>
      </w:pPr>
      <w:r w:rsidRPr="001A56B8">
        <w:rPr>
          <w:rFonts w:ascii="Times New Roman" w:hAnsi="Times New Roman" w:cs="Times New Roman"/>
          <w:b/>
          <w:sz w:val="28"/>
          <w:szCs w:val="28"/>
        </w:rPr>
        <w:t>CHAPTER – V</w:t>
      </w:r>
    </w:p>
    <w:p w:rsidR="00201B26" w:rsidRPr="001A56B8" w:rsidRDefault="00201B26" w:rsidP="00201B26">
      <w:pPr>
        <w:jc w:val="center"/>
        <w:rPr>
          <w:rFonts w:ascii="Times New Roman" w:hAnsi="Times New Roman" w:cs="Times New Roman"/>
          <w:b/>
          <w:sz w:val="28"/>
          <w:szCs w:val="28"/>
        </w:rPr>
      </w:pPr>
      <w:r w:rsidRPr="001A56B8">
        <w:rPr>
          <w:rFonts w:ascii="Times New Roman" w:hAnsi="Times New Roman" w:cs="Times New Roman"/>
          <w:b/>
          <w:sz w:val="28"/>
          <w:szCs w:val="28"/>
        </w:rPr>
        <w:t>SUMMARY AND CONCLUSION</w:t>
      </w:r>
    </w:p>
    <w:p w:rsidR="00201B26" w:rsidRPr="001A56B8" w:rsidRDefault="00201B26" w:rsidP="00201B26">
      <w:pPr>
        <w:spacing w:line="360" w:lineRule="auto"/>
        <w:jc w:val="both"/>
        <w:rPr>
          <w:rFonts w:ascii="Times New Roman" w:hAnsi="Times New Roman" w:cs="Times New Roman"/>
          <w:sz w:val="24"/>
          <w:szCs w:val="24"/>
        </w:rPr>
      </w:pPr>
      <w:r w:rsidRPr="001A56B8">
        <w:rPr>
          <w:rFonts w:ascii="Times New Roman" w:hAnsi="Times New Roman" w:cs="Times New Roman"/>
          <w:sz w:val="24"/>
          <w:szCs w:val="24"/>
        </w:rPr>
        <w:t xml:space="preserve">        </w:t>
      </w: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Self  help  groups  have  been  instrumental  in  initiating micro  entrepreneurial  activities  among  those  poor  people  who  have  been  neglected  so  far  away  from  the  process of  social  as  well </w:t>
      </w:r>
      <w:r>
        <w:rPr>
          <w:rFonts w:ascii="Times New Roman" w:hAnsi="Times New Roman" w:cs="Times New Roman"/>
          <w:sz w:val="24"/>
          <w:szCs w:val="24"/>
        </w:rPr>
        <w:t>as</w:t>
      </w:r>
      <w:r w:rsidRPr="001A56B8">
        <w:rPr>
          <w:rFonts w:ascii="Times New Roman" w:hAnsi="Times New Roman" w:cs="Times New Roman"/>
          <w:sz w:val="24"/>
          <w:szCs w:val="24"/>
        </w:rPr>
        <w:t xml:space="preserve"> economic  development.  Self  help  groups-bank  linkage  programme  is  responsible  for  developing banking  habits  among  the  poorest  of  the  poor  people.  The  most  significant  contribution  of  SHGs  is  that  they  build  up  enough  confidence  among  the  poor  and  now  they  are  ready  to  participate  in  the  process  of  development.  Many  of  these  have  been  running  fair  price  shops  very  successfully.  A  sizable  number  of  the  groups  are  working  as  caterers  for  the  state government  sponsored  mid-day  meal  scheme.  It  is  noteworthy  that  a  good  number  of the  SHGs  have  been  marketing  successfully  the  products  of  domestic  as  well  as  multinational  corporations  in  remote  rural area. SHGs-bank  linkage  programme  in  India  is  the  largest  poverty  alleviation  programme  in  the world. Self-help group  movement  is  a revolutionary  movement  as  it  attacks on  poverty  and  unemployment  and  the  most  significant  contribution  of  the  scheme  is  capital  formation  by  the  groups  of  poorest  of  the  poor  people. </w:t>
      </w:r>
    </w:p>
    <w:p w:rsidR="00201B26" w:rsidRPr="001A56B8" w:rsidRDefault="00201B26" w:rsidP="00201B26">
      <w:pPr>
        <w:tabs>
          <w:tab w:val="left" w:pos="1620"/>
          <w:tab w:val="left" w:pos="1710"/>
        </w:tabs>
        <w:spacing w:line="360" w:lineRule="auto"/>
        <w:rPr>
          <w:rFonts w:ascii="Times New Roman" w:hAnsi="Times New Roman" w:cs="Times New Roman"/>
          <w:sz w:val="24"/>
          <w:szCs w:val="24"/>
        </w:rPr>
      </w:pPr>
      <w:r w:rsidRPr="001A56B8">
        <w:rPr>
          <w:rFonts w:ascii="Times New Roman" w:hAnsi="Times New Roman" w:cs="Times New Roman"/>
          <w:b/>
          <w:sz w:val="28"/>
          <w:szCs w:val="28"/>
        </w:rPr>
        <w:tab/>
      </w:r>
      <w:r w:rsidRPr="001A56B8">
        <w:rPr>
          <w:rFonts w:ascii="Times New Roman" w:hAnsi="Times New Roman" w:cs="Times New Roman"/>
          <w:b/>
          <w:sz w:val="28"/>
          <w:szCs w:val="28"/>
        </w:rPr>
        <w:tab/>
      </w:r>
      <w:r w:rsidRPr="001A56B8">
        <w:rPr>
          <w:rFonts w:ascii="Times New Roman" w:hAnsi="Times New Roman" w:cs="Times New Roman"/>
          <w:sz w:val="24"/>
          <w:szCs w:val="24"/>
        </w:rPr>
        <w:t>The objectives of the current study on “Empowerment of Women through    Self Help Groups” are given below:</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examine the socio-economic characteristics of the sample</w:t>
      </w:r>
      <w:r>
        <w:rPr>
          <w:rFonts w:ascii="Times New Roman" w:hAnsi="Times New Roman" w:cs="Times New Roman"/>
          <w:color w:val="000000"/>
          <w:sz w:val="24"/>
          <w:szCs w:val="24"/>
          <w:lang w:bidi="he-IL"/>
        </w:rPr>
        <w:t>s</w:t>
      </w:r>
      <w:r w:rsidRPr="001A56B8">
        <w:rPr>
          <w:rFonts w:ascii="Times New Roman" w:hAnsi="Times New Roman" w:cs="Times New Roman"/>
          <w:color w:val="000000"/>
          <w:sz w:val="24"/>
          <w:szCs w:val="24"/>
          <w:lang w:bidi="he-IL"/>
        </w:rPr>
        <w:t xml:space="preserv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review the changes in income, expenditure and savings of the members after joining SHGs.</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locate the factor influencing the expenditure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measure the attitude </w:t>
      </w:r>
      <w:r>
        <w:rPr>
          <w:rFonts w:ascii="Times New Roman" w:hAnsi="Times New Roman" w:cs="Times New Roman"/>
          <w:color w:val="000000"/>
          <w:sz w:val="24"/>
          <w:szCs w:val="24"/>
          <w:lang w:bidi="he-IL"/>
        </w:rPr>
        <w:t xml:space="preserve">and </w:t>
      </w:r>
      <w:r w:rsidRPr="001A56B8">
        <w:rPr>
          <w:rFonts w:ascii="Times New Roman" w:hAnsi="Times New Roman" w:cs="Times New Roman"/>
          <w:color w:val="000000"/>
          <w:sz w:val="24"/>
          <w:szCs w:val="24"/>
          <w:lang w:bidi="he-IL"/>
        </w:rPr>
        <w:t>constraints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fix the poverty index of the sample selected.</w:t>
      </w:r>
    </w:p>
    <w:p w:rsidR="00201B26" w:rsidRPr="001A56B8" w:rsidRDefault="00201B26" w:rsidP="00201B26">
      <w:pPr>
        <w:pStyle w:val="ListParagraph"/>
        <w:numPr>
          <w:ilvl w:val="0"/>
          <w:numId w:val="1"/>
        </w:numPr>
        <w:spacing w:line="360" w:lineRule="auto"/>
        <w:jc w:val="both"/>
        <w:rPr>
          <w:rFonts w:ascii="Times New Roman" w:hAnsi="Times New Roman" w:cs="Times New Roman"/>
          <w:color w:val="000000"/>
          <w:sz w:val="24"/>
          <w:szCs w:val="24"/>
          <w:lang w:bidi="he-IL"/>
        </w:rPr>
      </w:pPr>
      <w:proofErr w:type="gramStart"/>
      <w:r w:rsidRPr="001A56B8">
        <w:rPr>
          <w:rFonts w:ascii="Times New Roman" w:hAnsi="Times New Roman" w:cs="Times New Roman"/>
          <w:color w:val="000000"/>
          <w:sz w:val="24"/>
          <w:szCs w:val="24"/>
          <w:lang w:bidi="he-IL"/>
        </w:rPr>
        <w:t>to</w:t>
      </w:r>
      <w:proofErr w:type="gramEnd"/>
      <w:r w:rsidRPr="001A56B8">
        <w:rPr>
          <w:rFonts w:ascii="Times New Roman" w:hAnsi="Times New Roman" w:cs="Times New Roman"/>
          <w:color w:val="000000"/>
          <w:sz w:val="24"/>
          <w:szCs w:val="24"/>
          <w:lang w:bidi="he-IL"/>
        </w:rPr>
        <w:t xml:space="preserve"> exhibits the overall empowerment of the samples.</w:t>
      </w:r>
    </w:p>
    <w:p w:rsidR="00201B26" w:rsidRPr="001A56B8" w:rsidRDefault="00201B26" w:rsidP="00201B26">
      <w:pPr>
        <w:tabs>
          <w:tab w:val="left" w:pos="180"/>
          <w:tab w:val="left" w:pos="1530"/>
        </w:tabs>
        <w:spacing w:line="360" w:lineRule="auto"/>
        <w:ind w:left="180" w:firstLine="360"/>
        <w:jc w:val="both"/>
        <w:rPr>
          <w:rFonts w:ascii="Times New Roman" w:hAnsi="Times New Roman" w:cs="Times New Roman"/>
          <w:color w:val="000000"/>
          <w:sz w:val="24"/>
          <w:szCs w:val="24"/>
          <w:lang w:bidi="he-IL"/>
        </w:rPr>
      </w:pPr>
      <w:r w:rsidRPr="001A56B8">
        <w:rPr>
          <w:rFonts w:ascii="Times New Roman" w:hAnsi="Times New Roman" w:cs="Times New Roman"/>
          <w:color w:val="000000"/>
          <w:sz w:val="24"/>
          <w:szCs w:val="24"/>
          <w:lang w:bidi="he-IL"/>
        </w:rPr>
        <w:lastRenderedPageBreak/>
        <w:t xml:space="preserve">                 The area of the current study is Coimbatore. For the study</w:t>
      </w:r>
      <w:r>
        <w:rPr>
          <w:rFonts w:ascii="Times New Roman" w:hAnsi="Times New Roman" w:cs="Times New Roman"/>
          <w:color w:val="000000"/>
          <w:sz w:val="24"/>
          <w:szCs w:val="24"/>
          <w:lang w:bidi="he-IL"/>
        </w:rPr>
        <w:t xml:space="preserve"> finalised</w:t>
      </w:r>
      <w:r w:rsidRPr="001A56B8">
        <w:rPr>
          <w:rFonts w:ascii="Times New Roman" w:hAnsi="Times New Roman" w:cs="Times New Roman"/>
          <w:color w:val="000000"/>
          <w:sz w:val="24"/>
          <w:szCs w:val="24"/>
          <w:lang w:bidi="he-IL"/>
        </w:rPr>
        <w:t>, five villages (</w:t>
      </w:r>
      <w:r w:rsidRPr="001A56B8">
        <w:rPr>
          <w:rFonts w:ascii="Times New Roman" w:hAnsi="Times New Roman" w:cs="Times New Roman"/>
          <w:sz w:val="24"/>
          <w:szCs w:val="24"/>
        </w:rPr>
        <w:t xml:space="preserve">Thirumalayampalayam, Chinnavedanpatti, Pachapalayam, Velandhavalam, Nachipalayam,) </w:t>
      </w:r>
      <w:r w:rsidRPr="001A56B8">
        <w:rPr>
          <w:rFonts w:ascii="Times New Roman" w:hAnsi="Times New Roman" w:cs="Times New Roman"/>
          <w:color w:val="000000"/>
          <w:sz w:val="24"/>
          <w:szCs w:val="24"/>
          <w:lang w:bidi="he-IL"/>
        </w:rPr>
        <w:t>were selected due to easy accessibility and convenience of the investigator. The required data were collected during January 2011 by adopting a questionnaire schedule (Appendix – I). Appropriate quantitative tools were used to fulfill the objectives of the study.</w:t>
      </w:r>
    </w:p>
    <w:p w:rsidR="00201B26" w:rsidRPr="001A56B8" w:rsidRDefault="00201B26" w:rsidP="00201B26">
      <w:pPr>
        <w:tabs>
          <w:tab w:val="left" w:pos="180"/>
        </w:tabs>
        <w:spacing w:line="360" w:lineRule="auto"/>
        <w:jc w:val="both"/>
        <w:rPr>
          <w:rFonts w:ascii="Times New Roman" w:hAnsi="Times New Roman" w:cs="Times New Roman"/>
          <w:b/>
          <w:color w:val="000000"/>
          <w:sz w:val="28"/>
          <w:szCs w:val="28"/>
          <w:lang w:bidi="he-IL"/>
        </w:rPr>
      </w:pPr>
      <w:r w:rsidRPr="001A56B8">
        <w:rPr>
          <w:rFonts w:ascii="Times New Roman" w:hAnsi="Times New Roman" w:cs="Times New Roman"/>
          <w:b/>
          <w:color w:val="000000"/>
          <w:sz w:val="28"/>
          <w:szCs w:val="28"/>
          <w:lang w:bidi="he-IL"/>
        </w:rPr>
        <w:t>The key findings:</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 Social profile of the selected SHG women:</w:t>
      </w:r>
    </w:p>
    <w:p w:rsidR="00201B26" w:rsidRPr="001A56B8" w:rsidRDefault="00201B26" w:rsidP="00201B26">
      <w:pPr>
        <w:tabs>
          <w:tab w:val="left" w:pos="180"/>
        </w:tabs>
        <w:spacing w:line="360" w:lineRule="auto"/>
        <w:jc w:val="both"/>
        <w:rPr>
          <w:rFonts w:ascii="Times New Roman" w:hAnsi="Times New Roman" w:cs="Times New Roman"/>
          <w:sz w:val="24"/>
          <w:szCs w:val="24"/>
        </w:rPr>
      </w:pPr>
      <w:r w:rsidRPr="001A56B8">
        <w:rPr>
          <w:rFonts w:ascii="Times New Roman" w:hAnsi="Times New Roman" w:cs="Times New Roman"/>
          <w:b/>
          <w:color w:val="000000"/>
          <w:sz w:val="28"/>
          <w:szCs w:val="28"/>
          <w:lang w:bidi="he-IL"/>
        </w:rPr>
        <w:tab/>
      </w:r>
      <w:r w:rsidRPr="001A56B8">
        <w:rPr>
          <w:rFonts w:ascii="Times New Roman" w:hAnsi="Times New Roman" w:cs="Times New Roman"/>
          <w:b/>
          <w:color w:val="000000"/>
          <w:sz w:val="28"/>
          <w:szCs w:val="28"/>
          <w:lang w:bidi="he-IL"/>
        </w:rPr>
        <w:tab/>
      </w:r>
      <w:r w:rsidRPr="001A56B8">
        <w:rPr>
          <w:rFonts w:ascii="Times New Roman" w:hAnsi="Times New Roman" w:cs="Times New Roman"/>
          <w:b/>
          <w:color w:val="000000"/>
          <w:sz w:val="28"/>
          <w:szCs w:val="28"/>
          <w:lang w:bidi="he-IL"/>
        </w:rPr>
        <w:tab/>
      </w:r>
      <w:r w:rsidRPr="001A56B8">
        <w:rPr>
          <w:rFonts w:ascii="Times New Roman" w:hAnsi="Times New Roman" w:cs="Times New Roman"/>
          <w:sz w:val="24"/>
          <w:szCs w:val="24"/>
        </w:rPr>
        <w:t xml:space="preserve">The majority of the respondents (44.2 per cent) were in the age group of 36-45 years, and only 5.0 per cent of the respondents were in the age group below 25 years. So it could be inferred that the effective age group by being a member of SHG could have been contributed more income to the family. Community wise analysis reveals that among the respondents 65 per cent belongs to BC and 25 percent belongs to MBC and 7.5 per cent belongs to SC and only 2.5 per cent of the respondents belong to OC. The findings reveal that BC and MBC together constituted a bigger group of the total inferring that the awareness of SHG was more among BC and MBC. Marital status reveals that 90 per cent of the respondents were married, 2.5 per cent of the respondents were unmarried and 7.5 per cent were widows. The commitment of women towards family burden was exhibited by the high proportion of married women being the member of SHG. The Educational details reports that 13.3 percent of the respondents were illiterate and 32.5 percent did their primary education. Only 30 per cent of the respondents had studied up to High school and 22.5 per cent of the respondents had finished higher secondary school and only 1.7 percent had studied upto graduation. The fact that “Education” is not a barrier to become a member of SHG was proved. 97.5 per cent of the </w:t>
      </w:r>
      <w:proofErr w:type="gramStart"/>
      <w:r w:rsidRPr="001A56B8">
        <w:rPr>
          <w:rFonts w:ascii="Times New Roman" w:hAnsi="Times New Roman" w:cs="Times New Roman"/>
          <w:sz w:val="24"/>
          <w:szCs w:val="24"/>
        </w:rPr>
        <w:t>respondents</w:t>
      </w:r>
      <w:proofErr w:type="gramEnd"/>
      <w:r w:rsidRPr="001A56B8">
        <w:rPr>
          <w:rFonts w:ascii="Times New Roman" w:hAnsi="Times New Roman" w:cs="Times New Roman"/>
          <w:sz w:val="24"/>
          <w:szCs w:val="24"/>
        </w:rPr>
        <w:t xml:space="preserve"> maintained nuclear family   and only 3.2 percent of the respondents lived as joint family. The concept that nuclear family became very popular and was supported in this decade was well established. </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Residential status of the samples selected:</w:t>
      </w:r>
    </w:p>
    <w:p w:rsidR="00201B26" w:rsidRPr="001A56B8"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Nearly 55 per cent of the members were living in Tiled type of houses and, 47 per cent of the members were living in Terraced houses. Upgraded house facility was enjoyed by the sample was reported by this finding. Water is made available to all respondents for drinking, </w:t>
      </w:r>
      <w:r w:rsidRPr="001A56B8">
        <w:rPr>
          <w:rFonts w:ascii="Times New Roman" w:hAnsi="Times New Roman" w:cs="Times New Roman"/>
          <w:sz w:val="24"/>
          <w:szCs w:val="24"/>
        </w:rPr>
        <w:lastRenderedPageBreak/>
        <w:t>cleaning and bathing. The information about water facilities shows that nearly 14.17 percent of the respondents</w:t>
      </w:r>
      <w:r>
        <w:rPr>
          <w:rFonts w:ascii="Times New Roman" w:hAnsi="Times New Roman" w:cs="Times New Roman"/>
          <w:sz w:val="24"/>
          <w:szCs w:val="24"/>
        </w:rPr>
        <w:t xml:space="preserve"> were depending on well</w:t>
      </w:r>
      <w:r w:rsidRPr="001A56B8">
        <w:rPr>
          <w:rFonts w:ascii="Times New Roman" w:hAnsi="Times New Roman" w:cs="Times New Roman"/>
          <w:sz w:val="24"/>
          <w:szCs w:val="24"/>
        </w:rPr>
        <w:t xml:space="preserve"> for water. 16.67 percent of the members depended on bore well for water, and 45.83 percent of members depended on public tap and 23.33 percent of the members possessed separate tap in their own houses. It is happy to note there was no water problem in the daily life of samples. 85 percent of the respondents had used Gas and remaining 15 percent of the members had used kerosene for their cooking purpose. The better lifestyle of SHG women was well supported    by the high percentage of members used gas for cooking purpose</w:t>
      </w:r>
      <w:r w:rsidRPr="001A56B8">
        <w:rPr>
          <w:rFonts w:ascii="Times New Roman" w:hAnsi="Times New Roman" w:cs="Times New Roman"/>
        </w:rPr>
        <w:t xml:space="preserve">. </w:t>
      </w:r>
      <w:r w:rsidRPr="001A56B8">
        <w:rPr>
          <w:rFonts w:ascii="Times New Roman" w:hAnsi="Times New Roman" w:cs="Times New Roman"/>
          <w:sz w:val="24"/>
          <w:szCs w:val="24"/>
        </w:rPr>
        <w:t>63.3 percent of the members had Indian type of latrines and 11.7 percent of the members had western type of sanitary facility and remaining 25.0 percent of the respondents had the toilets provided by the government.</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Ec</w:t>
      </w:r>
      <w:r>
        <w:rPr>
          <w:rFonts w:ascii="Times New Roman" w:hAnsi="Times New Roman" w:cs="Times New Roman"/>
          <w:b/>
          <w:sz w:val="24"/>
          <w:szCs w:val="24"/>
        </w:rPr>
        <w:t>onomic profile of the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Motivational factors to become a member of SHG:</w:t>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Among the various motivational factors recognised, the factor that the ‘possession’ of the required skill and ‘unemployment’ dominated other factors followed by another two factors i.e. less capital required and accessability to the shops.</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Source of information:</w:t>
      </w:r>
    </w:p>
    <w:p w:rsidR="00201B26" w:rsidRPr="001A56B8" w:rsidRDefault="00201B26" w:rsidP="00201B26">
      <w:pPr>
        <w:pStyle w:val="NoSpacing"/>
        <w:tabs>
          <w:tab w:val="left" w:pos="270"/>
        </w:tabs>
        <w:spacing w:before="100" w:beforeAutospacing="1" w:after="100" w:afterAutospacing="1" w:line="360" w:lineRule="auto"/>
        <w:ind w:left="90" w:firstLine="720"/>
        <w:jc w:val="both"/>
        <w:rPr>
          <w:rFonts w:ascii="Times New Roman" w:hAnsi="Times New Roman" w:cs="Times New Roman"/>
          <w:sz w:val="24"/>
          <w:szCs w:val="24"/>
        </w:rPr>
      </w:pPr>
      <w:r w:rsidRPr="001A56B8">
        <w:rPr>
          <w:rFonts w:ascii="Times New Roman" w:hAnsi="Times New Roman" w:cs="Times New Roman"/>
          <w:sz w:val="24"/>
          <w:szCs w:val="24"/>
        </w:rPr>
        <w:tab/>
        <w:t xml:space="preserve">29 percent  of  the  respondents became aware of SHGs  through  friends,  20 percent  through  Anganawadi  workers, 25 percent  through their  neighbours  and rest 25 percent  of  them  through  the  voluntary  organizations. The role played by friends and neighbours in influencing the people especially women </w:t>
      </w:r>
      <w:r>
        <w:rPr>
          <w:rFonts w:ascii="Times New Roman" w:hAnsi="Times New Roman" w:cs="Times New Roman"/>
          <w:sz w:val="24"/>
          <w:szCs w:val="24"/>
        </w:rPr>
        <w:t>was well shown by this findings.</w:t>
      </w:r>
    </w:p>
    <w:p w:rsidR="00201B26" w:rsidRPr="001A56B8" w:rsidRDefault="00201B26" w:rsidP="00201B26">
      <w:pPr>
        <w:pStyle w:val="NoSpacing"/>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Income Generating Activities:</w:t>
      </w:r>
    </w:p>
    <w:p w:rsidR="00201B26" w:rsidRPr="001A56B8" w:rsidRDefault="00201B26" w:rsidP="00201B26">
      <w:pPr>
        <w:pStyle w:val="NoSpacing"/>
        <w:tabs>
          <w:tab w:val="left" w:pos="27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With regard to activity, 28 percent  of  the  SHGs had involved  in  tailoring  activity, 3 percent  in  mat  making  activity,  21 percent  in  textile  business,  23 percent  in  cottage  industries,  18  percent  in  rearing  milk  animals (dairy farming) and  7 percent  in  other  activities, like  trading etc. In our daily life, women prefer tailoring for many reasons. </w:t>
      </w:r>
      <w:r w:rsidRPr="001A56B8">
        <w:rPr>
          <w:rFonts w:ascii="Times New Roman" w:hAnsi="Times New Roman" w:cs="Times New Roman"/>
          <w:sz w:val="24"/>
          <w:szCs w:val="24"/>
        </w:rPr>
        <w:lastRenderedPageBreak/>
        <w:t>Even during summer holidays we can see many homemakers use to send their girl child for tailoring classes. It is supported by their findings.</w:t>
      </w:r>
    </w:p>
    <w:p w:rsidR="00201B26"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240" w:lineRule="auto"/>
        <w:jc w:val="both"/>
        <w:rPr>
          <w:rFonts w:ascii="Times New Roman" w:hAnsi="Times New Roman" w:cs="Times New Roman"/>
          <w:b/>
          <w:sz w:val="24"/>
          <w:szCs w:val="24"/>
        </w:rPr>
      </w:pPr>
      <w:r w:rsidRPr="001A56B8">
        <w:rPr>
          <w:rFonts w:ascii="Times New Roman" w:hAnsi="Times New Roman" w:cs="Times New Roman"/>
          <w:b/>
          <w:sz w:val="24"/>
          <w:szCs w:val="24"/>
        </w:rPr>
        <w:t>Problems faced by the SHGs respondents:</w:t>
      </w:r>
    </w:p>
    <w:p w:rsidR="00201B26" w:rsidRPr="001A56B8" w:rsidRDefault="00201B26" w:rsidP="00201B26">
      <w:pPr>
        <w:pStyle w:val="NoSpacing"/>
        <w:tabs>
          <w:tab w:val="left" w:pos="270"/>
        </w:tabs>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color w:val="000000" w:themeColor="text1"/>
          <w:sz w:val="24"/>
          <w:szCs w:val="24"/>
        </w:rPr>
        <w:tab/>
      </w:r>
      <w:r w:rsidRPr="001A56B8">
        <w:rPr>
          <w:rFonts w:ascii="Times New Roman" w:hAnsi="Times New Roman" w:cs="Times New Roman"/>
          <w:color w:val="000000" w:themeColor="text1"/>
          <w:sz w:val="24"/>
          <w:szCs w:val="24"/>
        </w:rPr>
        <w:tab/>
      </w:r>
      <w:r w:rsidRPr="001A56B8">
        <w:rPr>
          <w:rFonts w:ascii="Times New Roman" w:hAnsi="Times New Roman" w:cs="Times New Roman"/>
          <w:color w:val="000000" w:themeColor="text1"/>
          <w:sz w:val="24"/>
          <w:szCs w:val="24"/>
        </w:rPr>
        <w:tab/>
        <w:t>Among the various problems collected, exhaustive rate of interest charged by the banks or others and the non-availability of raw material happened to be the major disturbing elements of the samples of the study.</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color w:val="000000" w:themeColor="text1"/>
          <w:sz w:val="24"/>
          <w:szCs w:val="24"/>
        </w:rPr>
        <w:t>Impact of SHG on the Income, Expenditure and Savings and Debt of selected SHG women:</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proofErr w:type="gramStart"/>
      <w:r w:rsidRPr="001A56B8">
        <w:rPr>
          <w:rFonts w:ascii="Times New Roman" w:hAnsi="Times New Roman" w:cs="Times New Roman"/>
          <w:b/>
          <w:sz w:val="24"/>
          <w:szCs w:val="24"/>
        </w:rPr>
        <w:t>Members</w:t>
      </w:r>
      <w:proofErr w:type="gramEnd"/>
      <w:r w:rsidRPr="001A56B8">
        <w:rPr>
          <w:rFonts w:ascii="Times New Roman" w:hAnsi="Times New Roman" w:cs="Times New Roman"/>
          <w:b/>
          <w:sz w:val="24"/>
          <w:szCs w:val="24"/>
        </w:rPr>
        <w:t xml:space="preserve"> income before and after joining SHGs:</w:t>
      </w:r>
      <w:r w:rsidRPr="001A56B8">
        <w:rPr>
          <w:rFonts w:ascii="Times New Roman" w:hAnsi="Times New Roman" w:cs="Times New Roman"/>
          <w:b/>
          <w:sz w:val="24"/>
          <w:szCs w:val="24"/>
        </w:rPr>
        <w:tab/>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35.8 percent of the sample selected had realized income above 5000 per month showing the impact of becoming the member of SHG. Whereas before joining in SHG, the major portion (31.7 percent) of the sample had income earning Rs 1000 – 2000 per month. It is worth mentioning that only minimum people (7.5 percent) had maximum income before they became the member of SHG.</w:t>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color w:val="000000" w:themeColor="text1"/>
          <w:sz w:val="24"/>
          <w:szCs w:val="24"/>
        </w:rPr>
        <w:t>Monthly expenditure of the SHG women:</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The respondents were asked to report the family expenditure they made on food and   non-food items. From this, the per capita expenditure made on food and non-food items by each family were calculated. When comparing column 2 and 5 nearly 44.2 percent of on sample were able to spend nearly Rs 3000 per month towards food which is an impact of their income. </w:t>
      </w:r>
      <w:proofErr w:type="gramStart"/>
      <w:r w:rsidRPr="001A56B8">
        <w:rPr>
          <w:rFonts w:ascii="Times New Roman" w:hAnsi="Times New Roman" w:cs="Times New Roman"/>
          <w:sz w:val="24"/>
          <w:szCs w:val="24"/>
        </w:rPr>
        <w:t>Whereas before joining</w:t>
      </w:r>
      <w:r>
        <w:rPr>
          <w:rFonts w:ascii="Times New Roman" w:hAnsi="Times New Roman" w:cs="Times New Roman"/>
          <w:sz w:val="24"/>
          <w:szCs w:val="24"/>
        </w:rPr>
        <w:t>,</w:t>
      </w:r>
      <w:r w:rsidRPr="001A56B8">
        <w:rPr>
          <w:rFonts w:ascii="Times New Roman" w:hAnsi="Times New Roman" w:cs="Times New Roman"/>
          <w:sz w:val="24"/>
          <w:szCs w:val="24"/>
        </w:rPr>
        <w:t xml:space="preserve"> the major section i.e. 56.7 percent was able to spend on food only upto Rs 1500 per month towards food.</w:t>
      </w:r>
      <w:proofErr w:type="gramEnd"/>
      <w:r>
        <w:rPr>
          <w:rFonts w:ascii="Times New Roman" w:hAnsi="Times New Roman" w:cs="Times New Roman"/>
          <w:sz w:val="24"/>
          <w:szCs w:val="24"/>
        </w:rPr>
        <w:t xml:space="preserve"> It was also recorded that the </w:t>
      </w:r>
      <w:r w:rsidRPr="001A56B8">
        <w:rPr>
          <w:rFonts w:ascii="Times New Roman" w:hAnsi="Times New Roman" w:cs="Times New Roman"/>
          <w:sz w:val="24"/>
          <w:szCs w:val="24"/>
        </w:rPr>
        <w:t xml:space="preserve">samples were able to spend more towards the education of their children. </w:t>
      </w:r>
    </w:p>
    <w:p w:rsidR="00201B26" w:rsidRPr="001A56B8" w:rsidRDefault="00201B26" w:rsidP="00201B26">
      <w:pPr>
        <w:spacing w:before="100" w:beforeAutospacing="1" w:after="100" w:afterAutospacing="1" w:line="360" w:lineRule="auto"/>
        <w:jc w:val="both"/>
        <w:rPr>
          <w:rFonts w:ascii="Times New Roman" w:hAnsi="Times New Roman" w:cs="Times New Roman"/>
          <w:b/>
          <w:color w:val="000000" w:themeColor="text1"/>
          <w:sz w:val="24"/>
          <w:szCs w:val="24"/>
        </w:rPr>
      </w:pPr>
      <w:r w:rsidRPr="001A56B8">
        <w:rPr>
          <w:rFonts w:ascii="Times New Roman" w:hAnsi="Times New Roman" w:cs="Times New Roman"/>
          <w:b/>
          <w:sz w:val="24"/>
          <w:szCs w:val="24"/>
        </w:rPr>
        <w:t xml:space="preserve">Differences in the average monthly income and monthly expenditure of the    respondents: </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 xml:space="preserve">Comparing the income and expenditure of the sample selected, both null and alternative hypothesis were fitted. The calculated‘t’ value was greater than the theoretical‘t’ value at 1 </w:t>
      </w:r>
      <w:r w:rsidRPr="001A56B8">
        <w:rPr>
          <w:rFonts w:ascii="Times New Roman" w:hAnsi="Times New Roman" w:cs="Times New Roman"/>
          <w:sz w:val="24"/>
          <w:szCs w:val="24"/>
        </w:rPr>
        <w:lastRenderedPageBreak/>
        <w:t>percent level for both income and expenditure So it was concluded that there was significant differences in the average income and expenditure of the selected</w:t>
      </w:r>
      <w:r>
        <w:rPr>
          <w:rFonts w:ascii="Times New Roman" w:hAnsi="Times New Roman" w:cs="Times New Roman"/>
          <w:sz w:val="24"/>
          <w:szCs w:val="24"/>
        </w:rPr>
        <w:t xml:space="preserve"> women after they joined in Self Help Groups.</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Monthly savings of the members before and after joining SHGs:</w:t>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b/>
        <w:t>The area of saving reports that (17.5 percent) had saved their surplus for educating their children and 15.8 percent of the respondents for their future. And only 2.5 percent of the respondents saved for marriage. But after becoming the member of SHG 60.8 percent of the respondents saved for future and 17.5 percent of the respondents saved for education and 6.7 percent of the respondents saved the surplus for marriage. Thus after joining as a member in SHG the respondents saved more for their future.</w:t>
      </w:r>
    </w:p>
    <w:p w:rsidR="00201B26" w:rsidRPr="001A56B8" w:rsidRDefault="00201B26" w:rsidP="00201B26">
      <w:pPr>
        <w:tabs>
          <w:tab w:val="left" w:pos="3009"/>
          <w:tab w:val="left" w:pos="3960"/>
        </w:tabs>
        <w:spacing w:before="100" w:beforeAutospacing="1" w:after="100" w:afterAutospacing="1" w:line="240" w:lineRule="auto"/>
        <w:rPr>
          <w:rFonts w:ascii="Times New Roman" w:hAnsi="Times New Roman" w:cs="Times New Roman"/>
          <w:sz w:val="24"/>
          <w:szCs w:val="24"/>
        </w:rPr>
      </w:pPr>
      <w:r w:rsidRPr="001A56B8">
        <w:rPr>
          <w:rFonts w:ascii="Times New Roman" w:hAnsi="Times New Roman" w:cs="Times New Roman"/>
          <w:b/>
          <w:sz w:val="24"/>
          <w:szCs w:val="24"/>
        </w:rPr>
        <w:t>Monthly savings of the members:</w:t>
      </w:r>
    </w:p>
    <w:p w:rsidR="00201B26" w:rsidRPr="001A56B8" w:rsidRDefault="00201B26" w:rsidP="00201B26">
      <w:pPr>
        <w:tabs>
          <w:tab w:val="left" w:pos="1440"/>
        </w:tabs>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30.8 percent of the respondents saved Rs 100 and below and only 6.7 percent of the respondents saved Rs 401-500(before joining – per month). But after becoming the member of SHG 30.8 percent of the respondents saved Rs 301-400 and 12.5 percent of the respondents saved Rs 100 per month and below. Thus after joining SHG</w:t>
      </w:r>
      <w:r>
        <w:rPr>
          <w:rFonts w:ascii="Times New Roman" w:hAnsi="Times New Roman" w:cs="Times New Roman"/>
          <w:sz w:val="24"/>
          <w:szCs w:val="24"/>
        </w:rPr>
        <w:t>,</w:t>
      </w:r>
      <w:r w:rsidRPr="001A56B8">
        <w:rPr>
          <w:rFonts w:ascii="Times New Roman" w:hAnsi="Times New Roman" w:cs="Times New Roman"/>
          <w:sz w:val="24"/>
          <w:szCs w:val="24"/>
        </w:rPr>
        <w:t xml:space="preserve"> savings of the respondents had</w:t>
      </w:r>
      <w:r>
        <w:rPr>
          <w:rFonts w:ascii="Times New Roman" w:hAnsi="Times New Roman" w:cs="Times New Roman"/>
          <w:sz w:val="24"/>
          <w:szCs w:val="24"/>
        </w:rPr>
        <w:t xml:space="preserve"> increased tremendously.</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Loan particulars of members before and after joining SHGs:</w:t>
      </w:r>
    </w:p>
    <w:p w:rsidR="00201B26" w:rsidRPr="001A56B8" w:rsidRDefault="00201B26" w:rsidP="00201B26">
      <w:pPr>
        <w:spacing w:before="100" w:beforeAutospacing="1" w:after="100" w:afterAutospacing="1" w:line="360" w:lineRule="auto"/>
        <w:ind w:firstLine="1440"/>
        <w:jc w:val="both"/>
        <w:rPr>
          <w:rFonts w:ascii="Times New Roman" w:hAnsi="Times New Roman" w:cs="Times New Roman"/>
          <w:sz w:val="24"/>
          <w:szCs w:val="24"/>
        </w:rPr>
      </w:pPr>
      <w:r>
        <w:rPr>
          <w:rFonts w:ascii="Times New Roman" w:hAnsi="Times New Roman" w:cs="Times New Roman"/>
          <w:sz w:val="24"/>
          <w:szCs w:val="24"/>
        </w:rPr>
        <w:t>G</w:t>
      </w:r>
      <w:r w:rsidRPr="001A56B8">
        <w:rPr>
          <w:rFonts w:ascii="Times New Roman" w:hAnsi="Times New Roman" w:cs="Times New Roman"/>
          <w:sz w:val="24"/>
          <w:szCs w:val="24"/>
        </w:rPr>
        <w:t xml:space="preserve">reater amount of loan was availed for production purpose </w:t>
      </w:r>
      <w:r>
        <w:rPr>
          <w:rFonts w:ascii="Times New Roman" w:hAnsi="Times New Roman" w:cs="Times New Roman"/>
          <w:sz w:val="24"/>
          <w:szCs w:val="24"/>
        </w:rPr>
        <w:t>had indicated</w:t>
      </w:r>
      <w:r w:rsidRPr="001A56B8">
        <w:rPr>
          <w:rFonts w:ascii="Times New Roman" w:hAnsi="Times New Roman" w:cs="Times New Roman"/>
          <w:sz w:val="24"/>
          <w:szCs w:val="24"/>
        </w:rPr>
        <w:t xml:space="preserve"> that 6.7 percent of the respondents borrowed money for purchasing vehicle and 2.5 percent of the respondents had loan for purchasing land and 3.3 percent of the respondents borrowed loan for educating their children. But after joining SHG</w:t>
      </w:r>
      <w:r>
        <w:rPr>
          <w:rFonts w:ascii="Times New Roman" w:hAnsi="Times New Roman" w:cs="Times New Roman"/>
          <w:sz w:val="24"/>
          <w:szCs w:val="24"/>
        </w:rPr>
        <w:t>,</w:t>
      </w:r>
      <w:r w:rsidRPr="001A56B8">
        <w:rPr>
          <w:rFonts w:ascii="Times New Roman" w:hAnsi="Times New Roman" w:cs="Times New Roman"/>
          <w:sz w:val="24"/>
          <w:szCs w:val="24"/>
        </w:rPr>
        <w:t xml:space="preserve"> 85.8 percent of the respondents had loan for starting business and 7.5 percent of the respondents borrowed loan for purchasing vehicle and 2.5 percent of the respondents borrowed for purchasing land and 1.7 percent of the respondents borrowed for educating their children and 2.5 percent of the respondents borrowed to meet their medical expenses. This is because as the author already mentioned, for individuals the financial institutions hesitate to provide loan.</w:t>
      </w: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p>
    <w:p w:rsidR="00201B26" w:rsidRPr="001A56B8" w:rsidRDefault="00201B26" w:rsidP="00201B26">
      <w:pPr>
        <w:tabs>
          <w:tab w:val="left" w:pos="3009"/>
          <w:tab w:val="left" w:pos="3960"/>
        </w:tabs>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Size of loan of samples of SHG:</w:t>
      </w:r>
    </w:p>
    <w:p w:rsidR="00201B26" w:rsidRPr="001A56B8" w:rsidRDefault="00201B26" w:rsidP="00201B26">
      <w:pPr>
        <w:tabs>
          <w:tab w:val="left" w:pos="1440"/>
        </w:tabs>
        <w:spacing w:before="100" w:beforeAutospacing="1" w:after="100" w:afterAutospacing="1" w:line="360" w:lineRule="auto"/>
        <w:ind w:left="-90" w:firstLine="90"/>
        <w:jc w:val="both"/>
        <w:rPr>
          <w:rFonts w:ascii="Times New Roman" w:hAnsi="Times New Roman" w:cs="Times New Roman"/>
          <w:sz w:val="24"/>
          <w:szCs w:val="24"/>
        </w:rPr>
      </w:pPr>
      <w:r w:rsidRPr="001A56B8">
        <w:rPr>
          <w:rFonts w:ascii="Times New Roman" w:hAnsi="Times New Roman" w:cs="Times New Roman"/>
          <w:sz w:val="24"/>
          <w:szCs w:val="24"/>
        </w:rPr>
        <w:tab/>
        <w:t xml:space="preserve">3.3 percent of the respondents borrowed the amount below Rs.5000, and 6.7 percent of the respondents borrowed money ranging Rs.1100-15000. And 2.5 percent of the respondents borrowed Rs.21000-25000. But after joining SHG 89.2 percent of the respondents borrowed below 5000. And 1.7 percent of the respondents borrowed </w:t>
      </w:r>
      <w:r>
        <w:rPr>
          <w:rFonts w:ascii="Times New Roman" w:hAnsi="Times New Roman" w:cs="Times New Roman"/>
          <w:sz w:val="24"/>
          <w:szCs w:val="24"/>
        </w:rPr>
        <w:t xml:space="preserve">ranging between     </w:t>
      </w:r>
      <w:r w:rsidRPr="001A56B8">
        <w:rPr>
          <w:rFonts w:ascii="Times New Roman" w:hAnsi="Times New Roman" w:cs="Times New Roman"/>
          <w:sz w:val="24"/>
          <w:szCs w:val="24"/>
        </w:rPr>
        <w:t>Rs.11000-15000. Only 5 percent of the respondent borrowed from Rs.21000-25000. The credit worthiness of individual had enhanced unbelievable was well depicted by this findings.</w:t>
      </w:r>
    </w:p>
    <w:p w:rsidR="00201B26" w:rsidRPr="001A56B8" w:rsidRDefault="00201B26" w:rsidP="00201B26">
      <w:pPr>
        <w:spacing w:before="100" w:beforeAutospacing="1" w:after="100" w:afterAutospacing="1" w:line="360" w:lineRule="auto"/>
        <w:rPr>
          <w:rFonts w:ascii="Times New Roman" w:hAnsi="Times New Roman" w:cs="Times New Roman"/>
          <w:b/>
          <w:sz w:val="24"/>
          <w:szCs w:val="24"/>
        </w:rPr>
      </w:pPr>
      <w:r w:rsidRPr="001A56B8">
        <w:rPr>
          <w:rFonts w:ascii="Times New Roman" w:hAnsi="Times New Roman" w:cs="Times New Roman"/>
          <w:b/>
          <w:sz w:val="24"/>
          <w:szCs w:val="24"/>
        </w:rPr>
        <w:t>Attributory factors of Expenditure of SHG women:</w:t>
      </w: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sz w:val="24"/>
          <w:szCs w:val="24"/>
        </w:rPr>
      </w:pPr>
      <w:r w:rsidRPr="001A56B8">
        <w:rPr>
          <w:rFonts w:ascii="Times New Roman" w:hAnsi="Times New Roman" w:cs="Times New Roman"/>
          <w:sz w:val="24"/>
          <w:szCs w:val="24"/>
        </w:rPr>
        <w:t>Among the factors selected, savings of the family, number of members earning in the family,  followed by the size of the family had attributed more towards the family expenditure of the selected SHG since   the‘t’ value of the concerned variable was significant at one percent level of significance.</w:t>
      </w:r>
    </w:p>
    <w:p w:rsidR="00201B26" w:rsidRPr="001A56B8" w:rsidRDefault="00201B26" w:rsidP="00201B26">
      <w:pPr>
        <w:spacing w:before="100" w:beforeAutospacing="1" w:after="100" w:afterAutospacing="1" w:line="360" w:lineRule="auto"/>
        <w:jc w:val="both"/>
        <w:rPr>
          <w:rFonts w:ascii="Times New Roman" w:hAnsi="Times New Roman" w:cs="Times New Roman"/>
          <w:color w:val="000000" w:themeColor="text1"/>
          <w:sz w:val="28"/>
          <w:szCs w:val="28"/>
        </w:rPr>
      </w:pPr>
      <w:r w:rsidRPr="001A56B8">
        <w:rPr>
          <w:rFonts w:ascii="Times New Roman" w:hAnsi="Times New Roman" w:cs="Times New Roman"/>
          <w:b/>
          <w:color w:val="000000" w:themeColor="text1"/>
          <w:sz w:val="24"/>
          <w:szCs w:val="24"/>
        </w:rPr>
        <w:t>Measuring the attitude and constraints of SHG women</w:t>
      </w:r>
      <w:r w:rsidRPr="001A56B8">
        <w:rPr>
          <w:rFonts w:ascii="Times New Roman" w:hAnsi="Times New Roman" w:cs="Times New Roman"/>
          <w:color w:val="000000" w:themeColor="text1"/>
          <w:sz w:val="24"/>
          <w:szCs w:val="24"/>
        </w:rPr>
        <w:t>:</w:t>
      </w:r>
    </w:p>
    <w:p w:rsidR="00201B26" w:rsidRPr="001A56B8" w:rsidRDefault="00201B26" w:rsidP="00201B26">
      <w:pPr>
        <w:pStyle w:val="ListParagraph"/>
        <w:tabs>
          <w:tab w:val="left" w:pos="0"/>
        </w:tabs>
        <w:spacing w:before="100" w:beforeAutospacing="1" w:after="100" w:afterAutospacing="1" w:line="360" w:lineRule="auto"/>
        <w:ind w:left="90"/>
        <w:jc w:val="both"/>
        <w:rPr>
          <w:rFonts w:ascii="Times New Roman" w:hAnsi="Times New Roman" w:cs="Times New Roman"/>
          <w:sz w:val="24"/>
          <w:szCs w:val="24"/>
        </w:rPr>
      </w:pPr>
      <w:r w:rsidRPr="001A56B8">
        <w:rPr>
          <w:rFonts w:ascii="Times New Roman" w:hAnsi="Times New Roman" w:cs="Times New Roman"/>
          <w:sz w:val="24"/>
          <w:szCs w:val="24"/>
        </w:rPr>
        <w:tab/>
      </w:r>
      <w:r w:rsidRPr="001A56B8">
        <w:rPr>
          <w:rFonts w:ascii="Times New Roman" w:hAnsi="Times New Roman" w:cs="Times New Roman"/>
          <w:sz w:val="24"/>
          <w:szCs w:val="24"/>
        </w:rPr>
        <w:tab/>
        <w:t xml:space="preserve">It was inferred from this analysis that the majority of SHG members had positive attitude towards their SHGs. It was found that 67.8 per cent of the members were fully satisfied with operational performances of the SHGs. Here, it could be safely </w:t>
      </w:r>
      <w:r>
        <w:rPr>
          <w:rFonts w:ascii="Times New Roman" w:hAnsi="Times New Roman" w:cs="Times New Roman"/>
          <w:sz w:val="24"/>
          <w:szCs w:val="24"/>
        </w:rPr>
        <w:t xml:space="preserve">conformed </w:t>
      </w:r>
      <w:r w:rsidRPr="001A56B8">
        <w:rPr>
          <w:rFonts w:ascii="Times New Roman" w:hAnsi="Times New Roman" w:cs="Times New Roman"/>
          <w:sz w:val="24"/>
          <w:szCs w:val="24"/>
        </w:rPr>
        <w:t>that these members will continue their member</w:t>
      </w:r>
      <w:r>
        <w:rPr>
          <w:rFonts w:ascii="Times New Roman" w:hAnsi="Times New Roman" w:cs="Times New Roman"/>
          <w:sz w:val="24"/>
          <w:szCs w:val="24"/>
        </w:rPr>
        <w:t>ship in their respective SHGs. I</w:t>
      </w:r>
      <w:r w:rsidRPr="001A56B8">
        <w:rPr>
          <w:rFonts w:ascii="Times New Roman" w:hAnsi="Times New Roman" w:cs="Times New Roman"/>
          <w:sz w:val="24"/>
          <w:szCs w:val="24"/>
        </w:rPr>
        <w:t>t was indicated that around 32.2 per cent of the members were not fully satisfied with SHGs. If these members begin to show disinterest in the activities of the SHGs, the sustainability of those SHGs will become doubtful.</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Fitting the Consumption function:</w:t>
      </w:r>
    </w:p>
    <w:p w:rsidR="00201B26" w:rsidRPr="001A56B8" w:rsidRDefault="00201B26" w:rsidP="00201B26">
      <w:pPr>
        <w:spacing w:before="100" w:beforeAutospacing="1" w:after="100" w:afterAutospacing="1" w:line="360" w:lineRule="auto"/>
        <w:rPr>
          <w:rFonts w:ascii="Times New Roman" w:hAnsi="Times New Roman" w:cs="Times New Roman"/>
          <w:sz w:val="24"/>
          <w:szCs w:val="24"/>
        </w:rPr>
      </w:pPr>
      <w:r w:rsidRPr="001A56B8">
        <w:rPr>
          <w:rFonts w:ascii="Times New Roman" w:hAnsi="Times New Roman" w:cs="Times New Roman"/>
          <w:b/>
          <w:sz w:val="28"/>
          <w:szCs w:val="28"/>
        </w:rPr>
        <w:tab/>
      </w:r>
      <w:r w:rsidRPr="001A56B8">
        <w:rPr>
          <w:rFonts w:ascii="Times New Roman" w:hAnsi="Times New Roman" w:cs="Times New Roman"/>
          <w:b/>
          <w:sz w:val="28"/>
          <w:szCs w:val="28"/>
        </w:rPr>
        <w:tab/>
      </w:r>
      <w:r w:rsidRPr="001A56B8">
        <w:rPr>
          <w:rFonts w:ascii="Times New Roman" w:hAnsi="Times New Roman" w:cs="Times New Roman"/>
          <w:sz w:val="24"/>
          <w:szCs w:val="24"/>
        </w:rPr>
        <w:t xml:space="preserve">Keynesian proposition states that the consumption is positively related with income, and the value of MPC, is always between 0 and 1. An attempt was made to fit the </w:t>
      </w:r>
      <w:r w:rsidRPr="001A56B8">
        <w:rPr>
          <w:rFonts w:ascii="Times New Roman" w:hAnsi="Times New Roman" w:cs="Times New Roman"/>
          <w:sz w:val="24"/>
          <w:szCs w:val="24"/>
        </w:rPr>
        <w:lastRenderedPageBreak/>
        <w:t>consumption function by comparing the additional income with the regular income, additional consumption expenditure with earlier consumption expenditure to find the MPC among the selected SHGs. It is</w:t>
      </w:r>
      <w:r>
        <w:rPr>
          <w:rFonts w:ascii="Times New Roman" w:hAnsi="Times New Roman" w:cs="Times New Roman"/>
          <w:sz w:val="24"/>
          <w:szCs w:val="24"/>
        </w:rPr>
        <w:t xml:space="preserve"> found </w:t>
      </w:r>
      <w:r w:rsidRPr="001A56B8">
        <w:rPr>
          <w:rFonts w:ascii="Times New Roman" w:hAnsi="Times New Roman" w:cs="Times New Roman"/>
          <w:sz w:val="24"/>
          <w:szCs w:val="24"/>
        </w:rPr>
        <w:t>that income had greater impact on the Consumption Expenditure of the respondents of the SHGs members, since MPC was 0.717.</w:t>
      </w:r>
    </w:p>
    <w:p w:rsidR="00201B26" w:rsidRPr="001A56B8" w:rsidRDefault="00201B26" w:rsidP="00201B26">
      <w:pPr>
        <w:tabs>
          <w:tab w:val="left" w:pos="180"/>
        </w:tabs>
        <w:spacing w:before="100" w:beforeAutospacing="1" w:after="100" w:afterAutospacing="1" w:line="360" w:lineRule="auto"/>
        <w:ind w:left="360" w:hanging="360"/>
        <w:rPr>
          <w:rFonts w:ascii="Times New Roman" w:hAnsi="Times New Roman" w:cs="Times New Roman"/>
          <w:b/>
          <w:sz w:val="24"/>
          <w:szCs w:val="24"/>
        </w:rPr>
      </w:pPr>
      <w:r w:rsidRPr="001A56B8">
        <w:rPr>
          <w:rFonts w:ascii="Times New Roman" w:hAnsi="Times New Roman" w:cs="Times New Roman"/>
          <w:b/>
          <w:sz w:val="24"/>
          <w:szCs w:val="24"/>
        </w:rPr>
        <w:t>Measuring the contribution of the chosen factors towards the income of SHGs:</w:t>
      </w:r>
    </w:p>
    <w:p w:rsidR="00201B26" w:rsidRDefault="00201B26" w:rsidP="00201B26">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Since, d</w:t>
      </w:r>
      <w:r w:rsidRPr="001A56B8">
        <w:rPr>
          <w:rFonts w:ascii="Times New Roman" w:hAnsi="Times New Roman" w:cs="Times New Roman"/>
          <w:sz w:val="24"/>
          <w:szCs w:val="24"/>
        </w:rPr>
        <w:t xml:space="preserve">iscriminant function of the variable ‘property owned’ had, 27.71 percent of power followed and age of the respondent </w:t>
      </w:r>
      <w:r>
        <w:rPr>
          <w:rFonts w:ascii="Times New Roman" w:hAnsi="Times New Roman" w:cs="Times New Roman"/>
          <w:sz w:val="24"/>
          <w:szCs w:val="24"/>
        </w:rPr>
        <w:t>was 15.32,</w:t>
      </w:r>
      <w:r w:rsidRPr="001A56B8">
        <w:rPr>
          <w:rFonts w:ascii="Times New Roman" w:hAnsi="Times New Roman" w:cs="Times New Roman"/>
          <w:sz w:val="24"/>
          <w:szCs w:val="24"/>
        </w:rPr>
        <w:t xml:space="preserve"> it could be </w:t>
      </w:r>
      <w:r>
        <w:rPr>
          <w:rFonts w:ascii="Times New Roman" w:hAnsi="Times New Roman" w:cs="Times New Roman"/>
          <w:sz w:val="24"/>
          <w:szCs w:val="24"/>
        </w:rPr>
        <w:t xml:space="preserve">conformed </w:t>
      </w:r>
      <w:r w:rsidRPr="001A56B8">
        <w:rPr>
          <w:rFonts w:ascii="Times New Roman" w:hAnsi="Times New Roman" w:cs="Times New Roman"/>
          <w:sz w:val="24"/>
          <w:szCs w:val="24"/>
        </w:rPr>
        <w:t xml:space="preserve">that these two factors had influenced the </w:t>
      </w:r>
      <w:r>
        <w:rPr>
          <w:rFonts w:ascii="Times New Roman" w:hAnsi="Times New Roman" w:cs="Times New Roman"/>
          <w:sz w:val="24"/>
          <w:szCs w:val="24"/>
        </w:rPr>
        <w:t>empowerment of the selected SHG women.</w:t>
      </w:r>
    </w:p>
    <w:p w:rsidR="00201B26" w:rsidRPr="00B60280" w:rsidRDefault="00201B26" w:rsidP="00201B26">
      <w:pPr>
        <w:spacing w:before="100" w:beforeAutospacing="1" w:after="100" w:afterAutospacing="1" w:line="360" w:lineRule="auto"/>
        <w:jc w:val="both"/>
        <w:rPr>
          <w:rFonts w:ascii="Times New Roman" w:hAnsi="Times New Roman" w:cs="Times New Roman"/>
          <w:sz w:val="24"/>
          <w:szCs w:val="24"/>
        </w:rPr>
      </w:pPr>
      <w:r w:rsidRPr="001A56B8">
        <w:rPr>
          <w:rFonts w:ascii="Times New Roman" w:hAnsi="Times New Roman" w:cs="Times New Roman"/>
          <w:b/>
          <w:sz w:val="24"/>
          <w:szCs w:val="24"/>
        </w:rPr>
        <w:t xml:space="preserve"> Fitting the poverty index:</w:t>
      </w:r>
    </w:p>
    <w:p w:rsidR="00201B26" w:rsidRPr="001A56B8" w:rsidRDefault="00201B26" w:rsidP="00201B26">
      <w:pPr>
        <w:spacing w:line="360" w:lineRule="auto"/>
        <w:ind w:firstLine="720"/>
        <w:rPr>
          <w:rFonts w:ascii="Times New Roman" w:hAnsi="Times New Roman" w:cs="Times New Roman"/>
          <w:sz w:val="24"/>
          <w:szCs w:val="24"/>
        </w:rPr>
      </w:pPr>
      <w:r w:rsidRPr="001A56B8">
        <w:rPr>
          <w:rFonts w:ascii="Times New Roman" w:hAnsi="Times New Roman" w:cs="Times New Roman"/>
          <w:sz w:val="24"/>
          <w:szCs w:val="24"/>
        </w:rPr>
        <w:t>Poverty eradication index of SHG could be measured by substituting the values of all five variables indices in Poverty Eradication index (PEi) as under.</w:t>
      </w:r>
    </w:p>
    <w:p w:rsidR="00201B26" w:rsidRDefault="00201B26" w:rsidP="00201B26">
      <w:pPr>
        <w:spacing w:line="360" w:lineRule="auto"/>
        <w:rPr>
          <w:rFonts w:ascii="Times New Roman" w:hAnsi="Times New Roman" w:cs="Times New Roman"/>
          <w:sz w:val="24"/>
          <w:szCs w:val="24"/>
        </w:rPr>
      </w:pPr>
      <w:r w:rsidRPr="001A56B8">
        <w:rPr>
          <w:rFonts w:ascii="Times New Roman" w:hAnsi="Times New Roman" w:cs="Times New Roman"/>
          <w:sz w:val="24"/>
          <w:szCs w:val="24"/>
        </w:rPr>
        <w:t xml:space="preserve">      PEi = </w:t>
      </w:r>
      <m:oMath>
        <m:f>
          <m:fPr>
            <m:ctrlPr>
              <w:rPr>
                <w:rFonts w:ascii="Cambria Math" w:hAnsi="Times New Roman" w:cs="Times New Roman"/>
                <w:b/>
                <w:i/>
                <w:sz w:val="28"/>
                <w:szCs w:val="28"/>
              </w:rPr>
            </m:ctrlPr>
          </m:fPr>
          <m:num>
            <m:r>
              <m:rPr>
                <m:sty m:val="bi"/>
              </m:rPr>
              <w:rPr>
                <w:rFonts w:ascii="Cambria Math" w:hAnsi="Cambria Math" w:cs="Times New Roman"/>
                <w:sz w:val="28"/>
                <w:szCs w:val="28"/>
              </w:rPr>
              <m:t>H</m:t>
            </m:r>
            <m:r>
              <m:rPr>
                <m:sty m:val="bi"/>
              </m:rPr>
              <w:rPr>
                <w:rFonts w:ascii="Cambria Math" w:hAnsi="Times New Roman" w:cs="Times New Roman"/>
                <w:sz w:val="28"/>
                <w:szCs w:val="28"/>
              </w:rPr>
              <m:t>+</m:t>
            </m:r>
            <m:r>
              <m:rPr>
                <m:sty m:val="bi"/>
              </m:rPr>
              <w:rPr>
                <w:rFonts w:ascii="Cambria Math" w:hAnsi="Cambria Math" w:cs="Times New Roman"/>
                <w:sz w:val="28"/>
                <w:szCs w:val="28"/>
              </w:rPr>
              <m:t>Y</m:t>
            </m:r>
            <m:r>
              <m:rPr>
                <m:sty m:val="bi"/>
              </m:rPr>
              <w:rPr>
                <w:rFonts w:ascii="Cambria Math" w:hAnsi="Times New Roman" w:cs="Times New Roman"/>
                <w:sz w:val="28"/>
                <w:szCs w:val="28"/>
              </w:rPr>
              <m:t>+</m:t>
            </m:r>
            <m:r>
              <m:rPr>
                <m:sty m:val="bi"/>
              </m:rPr>
              <w:rPr>
                <w:rFonts w:ascii="Cambria Math" w:hAnsi="Cambria Math" w:cs="Times New Roman"/>
                <w:sz w:val="28"/>
                <w:szCs w:val="28"/>
              </w:rPr>
              <m:t>C</m:t>
            </m:r>
            <m:r>
              <m:rPr>
                <m:sty m:val="bi"/>
              </m:rPr>
              <w:rPr>
                <w:rFonts w:ascii="Cambria Math" w:hAnsi="Times New Roman" w:cs="Times New Roman"/>
                <w:sz w:val="28"/>
                <w:szCs w:val="28"/>
              </w:rPr>
              <m:t>+</m:t>
            </m:r>
            <m:r>
              <m:rPr>
                <m:sty m:val="bi"/>
              </m:rPr>
              <w:rPr>
                <w:rFonts w:ascii="Cambria Math" w:hAnsi="Cambria Math" w:cs="Times New Roman"/>
                <w:sz w:val="28"/>
                <w:szCs w:val="28"/>
              </w:rPr>
              <m:t>K</m:t>
            </m:r>
            <m:r>
              <m:rPr>
                <m:sty m:val="bi"/>
              </m:rPr>
              <w:rPr>
                <w:rFonts w:ascii="Cambria Math" w:hAnsi="Times New Roman" w:cs="Times New Roman"/>
                <w:sz w:val="28"/>
                <w:szCs w:val="28"/>
              </w:rPr>
              <m:t>+</m:t>
            </m:r>
            <m:r>
              <m:rPr>
                <m:sty m:val="bi"/>
              </m:rPr>
              <w:rPr>
                <w:rFonts w:ascii="Cambria Math" w:hAnsi="Cambria Math" w:cs="Times New Roman"/>
                <w:sz w:val="28"/>
                <w:szCs w:val="28"/>
              </w:rPr>
              <m:t>H</m:t>
            </m:r>
          </m:num>
          <m:den>
            <m:r>
              <m:rPr>
                <m:sty m:val="bi"/>
              </m:rPr>
              <w:rPr>
                <w:rFonts w:ascii="Cambria Math" w:hAnsi="Cambria Math" w:cs="Times New Roman"/>
                <w:sz w:val="28"/>
                <w:szCs w:val="28"/>
              </w:rPr>
              <m:t>W</m:t>
            </m:r>
          </m:den>
        </m:f>
      </m:oMath>
      <w:r w:rsidRPr="001A56B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A56B8">
        <w:rPr>
          <w:rFonts w:ascii="Times New Roman" w:hAnsi="Times New Roman" w:cs="Times New Roman"/>
          <w:sz w:val="24"/>
          <w:szCs w:val="24"/>
        </w:rPr>
        <w:t>= 3.48+4.24+6.72+20.00+20.00 / 100</w:t>
      </w:r>
      <w:r>
        <w:rPr>
          <w:rFonts w:ascii="Times New Roman" w:hAnsi="Times New Roman" w:cs="Times New Roman"/>
          <w:sz w:val="24"/>
          <w:szCs w:val="24"/>
        </w:rPr>
        <w:t xml:space="preserve">    </w:t>
      </w:r>
      <w:r w:rsidRPr="001A56B8">
        <w:rPr>
          <w:rFonts w:ascii="Times New Roman" w:hAnsi="Times New Roman" w:cs="Times New Roman"/>
          <w:sz w:val="24"/>
          <w:szCs w:val="24"/>
        </w:rPr>
        <w:t>=0.544</w:t>
      </w:r>
      <w:r>
        <w:rPr>
          <w:rFonts w:ascii="Times New Roman" w:hAnsi="Times New Roman" w:cs="Times New Roman"/>
          <w:sz w:val="24"/>
          <w:szCs w:val="24"/>
        </w:rPr>
        <w:t xml:space="preserve">; </w:t>
      </w:r>
    </w:p>
    <w:p w:rsidR="00201B26" w:rsidRPr="001A56B8" w:rsidRDefault="00201B26" w:rsidP="00201B2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1A56B8">
        <w:rPr>
          <w:rFonts w:ascii="Times New Roman" w:hAnsi="Times New Roman" w:cs="Times New Roman"/>
          <w:sz w:val="24"/>
          <w:szCs w:val="24"/>
        </w:rPr>
        <w:t>W=100</w:t>
      </w:r>
    </w:p>
    <w:p w:rsidR="00201B26" w:rsidRPr="001A56B8" w:rsidRDefault="00201B26" w:rsidP="00201B26">
      <w:pPr>
        <w:tabs>
          <w:tab w:val="left" w:pos="3105"/>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1A56B8">
        <w:rPr>
          <w:rFonts w:ascii="Times New Roman" w:hAnsi="Times New Roman" w:cs="Times New Roman"/>
          <w:sz w:val="24"/>
          <w:szCs w:val="24"/>
        </w:rPr>
        <w:t xml:space="preserve">  Our study sho</w:t>
      </w:r>
      <w:r>
        <w:rPr>
          <w:rFonts w:ascii="Times New Roman" w:hAnsi="Times New Roman" w:cs="Times New Roman"/>
          <w:sz w:val="24"/>
          <w:szCs w:val="24"/>
        </w:rPr>
        <w:t>ws that 54 percent the poverty wa</w:t>
      </w:r>
      <w:r w:rsidRPr="001A56B8">
        <w:rPr>
          <w:rFonts w:ascii="Times New Roman" w:hAnsi="Times New Roman" w:cs="Times New Roman"/>
          <w:sz w:val="24"/>
          <w:szCs w:val="24"/>
        </w:rPr>
        <w:t xml:space="preserve">s eradicated </w:t>
      </w:r>
      <w:r>
        <w:rPr>
          <w:rFonts w:ascii="Times New Roman" w:hAnsi="Times New Roman" w:cs="Times New Roman"/>
          <w:sz w:val="24"/>
          <w:szCs w:val="24"/>
        </w:rPr>
        <w:t xml:space="preserve">due to </w:t>
      </w:r>
      <w:r w:rsidRPr="001A56B8">
        <w:rPr>
          <w:rFonts w:ascii="Times New Roman" w:hAnsi="Times New Roman" w:cs="Times New Roman"/>
          <w:sz w:val="24"/>
          <w:szCs w:val="24"/>
        </w:rPr>
        <w:t>SHG groups.</w:t>
      </w:r>
    </w:p>
    <w:p w:rsidR="00201B26" w:rsidRPr="001A56B8" w:rsidRDefault="00201B26" w:rsidP="00201B26">
      <w:pPr>
        <w:spacing w:before="100" w:beforeAutospacing="1" w:after="100" w:afterAutospacing="1" w:line="360" w:lineRule="auto"/>
        <w:jc w:val="both"/>
        <w:rPr>
          <w:rFonts w:ascii="Times New Roman" w:hAnsi="Times New Roman" w:cs="Times New Roman"/>
          <w:b/>
          <w:sz w:val="24"/>
          <w:szCs w:val="24"/>
        </w:rPr>
      </w:pPr>
      <w:r w:rsidRPr="001A56B8">
        <w:rPr>
          <w:rFonts w:ascii="Times New Roman" w:hAnsi="Times New Roman" w:cs="Times New Roman"/>
          <w:b/>
          <w:sz w:val="24"/>
          <w:szCs w:val="24"/>
        </w:rPr>
        <w:t xml:space="preserve">Empowerment through SHG: </w:t>
      </w:r>
    </w:p>
    <w:p w:rsidR="00201B26" w:rsidRDefault="00201B26" w:rsidP="00201B26">
      <w:pPr>
        <w:spacing w:before="100" w:beforeAutospacing="1" w:after="100" w:afterAutospacing="1" w:line="360" w:lineRule="auto"/>
        <w:ind w:left="90" w:firstLine="720"/>
        <w:jc w:val="both"/>
        <w:rPr>
          <w:rFonts w:ascii="Times New Roman" w:hAnsi="Times New Roman" w:cs="Times New Roman"/>
          <w:sz w:val="24"/>
          <w:szCs w:val="24"/>
        </w:rPr>
      </w:pPr>
      <w:r w:rsidRPr="001A56B8">
        <w:rPr>
          <w:rFonts w:ascii="Times New Roman" w:hAnsi="Times New Roman" w:cs="Times New Roman"/>
          <w:sz w:val="24"/>
          <w:szCs w:val="24"/>
        </w:rPr>
        <w:t>Fee</w:t>
      </w:r>
      <w:r>
        <w:rPr>
          <w:rFonts w:ascii="Times New Roman" w:hAnsi="Times New Roman" w:cs="Times New Roman"/>
          <w:sz w:val="24"/>
          <w:szCs w:val="24"/>
        </w:rPr>
        <w:t>ling of accomplishment as they we</w:t>
      </w:r>
      <w:r w:rsidRPr="001A56B8">
        <w:rPr>
          <w:rFonts w:ascii="Times New Roman" w:hAnsi="Times New Roman" w:cs="Times New Roman"/>
          <w:sz w:val="24"/>
          <w:szCs w:val="24"/>
        </w:rPr>
        <w:t xml:space="preserve">re able to contribute towards the family income </w:t>
      </w:r>
      <w:r>
        <w:rPr>
          <w:rFonts w:ascii="Times New Roman" w:hAnsi="Times New Roman" w:cs="Times New Roman"/>
          <w:sz w:val="24"/>
          <w:szCs w:val="24"/>
        </w:rPr>
        <w:t xml:space="preserve">   </w:t>
      </w:r>
      <w:r w:rsidRPr="001A56B8">
        <w:rPr>
          <w:rFonts w:ascii="Times New Roman" w:hAnsi="Times New Roman" w:cs="Times New Roman"/>
          <w:sz w:val="24"/>
          <w:szCs w:val="24"/>
        </w:rPr>
        <w:t>(91 percent) is the main empowerment possible through SHGs; 91 percent expressed their happiness in ability to understand the</w:t>
      </w:r>
      <w:r>
        <w:rPr>
          <w:rFonts w:ascii="Times New Roman" w:hAnsi="Times New Roman" w:cs="Times New Roman"/>
          <w:sz w:val="24"/>
          <w:szCs w:val="24"/>
        </w:rPr>
        <w:t xml:space="preserve"> banking operation (77 percent);</w:t>
      </w:r>
      <w:r w:rsidRPr="001A56B8">
        <w:rPr>
          <w:rFonts w:ascii="Times New Roman" w:hAnsi="Times New Roman" w:cs="Times New Roman"/>
          <w:sz w:val="24"/>
          <w:szCs w:val="24"/>
        </w:rPr>
        <w:t xml:space="preserve"> followed by SHG enabling in being aware of health education (71 percent) and decision making of women in community, village and household (63 percent).skill up gradation possibility is mainly because of SHG membership for 41 percent of respondents.         </w:t>
      </w:r>
    </w:p>
    <w:p w:rsidR="00201B26" w:rsidRDefault="00201B26" w:rsidP="00201B26">
      <w:pPr>
        <w:spacing w:before="100" w:beforeAutospacing="1" w:after="100" w:afterAutospacing="1" w:line="360" w:lineRule="auto"/>
        <w:ind w:left="90" w:firstLine="720"/>
        <w:jc w:val="both"/>
        <w:rPr>
          <w:rFonts w:ascii="Times New Roman" w:hAnsi="Times New Roman" w:cs="Times New Roman"/>
          <w:sz w:val="24"/>
          <w:szCs w:val="24"/>
        </w:rPr>
      </w:pPr>
    </w:p>
    <w:p w:rsidR="00201B26" w:rsidRDefault="00201B26" w:rsidP="00201B26">
      <w:pPr>
        <w:spacing w:before="100" w:beforeAutospacing="1" w:after="100" w:afterAutospacing="1" w:line="360" w:lineRule="auto"/>
        <w:ind w:left="90" w:firstLine="720"/>
        <w:jc w:val="both"/>
        <w:rPr>
          <w:rFonts w:ascii="Times New Roman" w:hAnsi="Times New Roman" w:cs="Times New Roman"/>
          <w:sz w:val="24"/>
          <w:szCs w:val="24"/>
        </w:rPr>
      </w:pPr>
    </w:p>
    <w:p w:rsidR="00201B26" w:rsidRDefault="00201B26" w:rsidP="00201B26">
      <w:pPr>
        <w:spacing w:before="100" w:beforeAutospacing="1" w:after="100" w:afterAutospacing="1" w:line="360" w:lineRule="auto"/>
        <w:jc w:val="both"/>
        <w:rPr>
          <w:rFonts w:ascii="Times New Roman" w:hAnsi="Times New Roman" w:cs="Times New Roman"/>
          <w:sz w:val="24"/>
          <w:szCs w:val="24"/>
        </w:rPr>
      </w:pPr>
    </w:p>
    <w:p w:rsidR="00201B26" w:rsidRPr="004C2A4C" w:rsidRDefault="00201B26" w:rsidP="00201B26">
      <w:pPr>
        <w:spacing w:before="100" w:beforeAutospacing="1" w:after="100" w:afterAutospacing="1" w:line="360" w:lineRule="auto"/>
        <w:ind w:left="90" w:firstLine="630"/>
        <w:jc w:val="both"/>
        <w:rPr>
          <w:rFonts w:ascii="Times New Roman" w:hAnsi="Times New Roman" w:cs="Times New Roman"/>
          <w:sz w:val="24"/>
          <w:szCs w:val="24"/>
        </w:rPr>
      </w:pPr>
      <w:r w:rsidRPr="00E57881">
        <w:rPr>
          <w:sz w:val="24"/>
          <w:szCs w:val="24"/>
        </w:rPr>
        <w:t>To make SHG</w:t>
      </w:r>
      <w:r>
        <w:rPr>
          <w:sz w:val="24"/>
          <w:szCs w:val="24"/>
        </w:rPr>
        <w:t xml:space="preserve"> programme successful in its functioning and effectiveness, suggestion for the government authorities, banks and NGOs, the promoters and supporters are as follows,             (</w:t>
      </w:r>
      <w:proofErr w:type="spellStart"/>
      <w:r>
        <w:rPr>
          <w:sz w:val="24"/>
          <w:szCs w:val="24"/>
        </w:rPr>
        <w:t>i</w:t>
      </w:r>
      <w:proofErr w:type="spellEnd"/>
      <w:r>
        <w:rPr>
          <w:sz w:val="24"/>
          <w:szCs w:val="24"/>
        </w:rPr>
        <w:t xml:space="preserve"> ) members should be selected from poor families irrespective of caste, religion language etc (ii) the promoters should identify the business or economic activity to be run by SHG                (iii) members should be trained properly to attain competency level in managing function       (iv) SHGs should be provided with infrastructure facilities. (v)Grievance cell and council should be formed to solve the member’s personal and family problem. (vi) banks should lend adequate fund with soft terms like low interest rate, repayment period, sanction of loans etc (vii)government should formulate legal frame work for SHG and make them independent of politicians and their interference and (viii)rural infrastructure should be development to help the functioning of SHG.</w:t>
      </w:r>
    </w:p>
    <w:p w:rsidR="00201B26" w:rsidRPr="001A56B8" w:rsidRDefault="00201B26" w:rsidP="00201B26">
      <w:pPr>
        <w:jc w:val="both"/>
        <w:rPr>
          <w:rFonts w:ascii="Times New Roman" w:hAnsi="Times New Roman" w:cs="Times New Roman"/>
          <w:sz w:val="24"/>
          <w:szCs w:val="24"/>
        </w:rPr>
      </w:pPr>
    </w:p>
    <w:p w:rsidR="00201B26" w:rsidRPr="001A56B8" w:rsidRDefault="00201B26" w:rsidP="00201B26">
      <w:pPr>
        <w:jc w:val="both"/>
        <w:rPr>
          <w:rFonts w:ascii="Times New Roman" w:hAnsi="Times New Roman" w:cs="Times New Roman"/>
          <w:b/>
          <w:sz w:val="24"/>
          <w:szCs w:val="24"/>
        </w:rPr>
      </w:pPr>
      <w:r w:rsidRPr="001A56B8">
        <w:rPr>
          <w:rFonts w:ascii="Times New Roman" w:hAnsi="Times New Roman" w:cs="Times New Roman"/>
          <w:b/>
          <w:sz w:val="24"/>
          <w:szCs w:val="24"/>
        </w:rPr>
        <w:t>AREA FOR FURTHER RESEARCH:</w:t>
      </w:r>
    </w:p>
    <w:p w:rsidR="00201B26" w:rsidRPr="001A56B8" w:rsidRDefault="00201B26" w:rsidP="00201B26">
      <w:pPr>
        <w:ind w:firstLine="90"/>
        <w:jc w:val="both"/>
        <w:rPr>
          <w:rFonts w:ascii="Times New Roman" w:hAnsi="Times New Roman" w:cs="Times New Roman"/>
          <w:sz w:val="24"/>
          <w:szCs w:val="24"/>
        </w:rPr>
      </w:pPr>
      <w:r w:rsidRPr="001A56B8">
        <w:rPr>
          <w:rFonts w:ascii="Times New Roman" w:hAnsi="Times New Roman" w:cs="Times New Roman"/>
          <w:sz w:val="24"/>
          <w:szCs w:val="24"/>
        </w:rPr>
        <w:t>1. A compar</w:t>
      </w:r>
      <w:r>
        <w:rPr>
          <w:rFonts w:ascii="Times New Roman" w:hAnsi="Times New Roman" w:cs="Times New Roman"/>
          <w:sz w:val="24"/>
          <w:szCs w:val="24"/>
        </w:rPr>
        <w:t>at</w:t>
      </w:r>
      <w:r w:rsidRPr="001A56B8">
        <w:rPr>
          <w:rFonts w:ascii="Times New Roman" w:hAnsi="Times New Roman" w:cs="Times New Roman"/>
          <w:sz w:val="24"/>
          <w:szCs w:val="24"/>
        </w:rPr>
        <w:t>i</w:t>
      </w:r>
      <w:r>
        <w:rPr>
          <w:rFonts w:ascii="Times New Roman" w:hAnsi="Times New Roman" w:cs="Times New Roman"/>
          <w:sz w:val="24"/>
          <w:szCs w:val="24"/>
        </w:rPr>
        <w:t>ve</w:t>
      </w:r>
      <w:r w:rsidRPr="001A56B8">
        <w:rPr>
          <w:rFonts w:ascii="Times New Roman" w:hAnsi="Times New Roman" w:cs="Times New Roman"/>
          <w:sz w:val="24"/>
          <w:szCs w:val="24"/>
        </w:rPr>
        <w:t xml:space="preserve"> study on the performance of SHG in Tamilnadu and Kerala could be done.</w:t>
      </w:r>
    </w:p>
    <w:p w:rsidR="00201B26" w:rsidRPr="001A56B8" w:rsidRDefault="00201B26" w:rsidP="00201B26">
      <w:pPr>
        <w:jc w:val="both"/>
        <w:rPr>
          <w:rFonts w:ascii="Times New Roman" w:hAnsi="Times New Roman" w:cs="Times New Roman"/>
          <w:sz w:val="24"/>
          <w:szCs w:val="24"/>
        </w:rPr>
      </w:pPr>
      <w:r>
        <w:rPr>
          <w:rFonts w:ascii="Times New Roman" w:hAnsi="Times New Roman" w:cs="Times New Roman"/>
          <w:sz w:val="24"/>
          <w:szCs w:val="24"/>
        </w:rPr>
        <w:t>2.  Expenditure pattern of SHG women and non SHG women in rural areas could form the      basis for further research.</w:t>
      </w:r>
    </w:p>
    <w:p w:rsidR="00201B26" w:rsidRPr="001A56B8" w:rsidRDefault="00201B26" w:rsidP="00201B26">
      <w:pPr>
        <w:jc w:val="both"/>
        <w:rPr>
          <w:rFonts w:ascii="Times New Roman" w:hAnsi="Times New Roman" w:cs="Times New Roman"/>
          <w:sz w:val="24"/>
          <w:szCs w:val="24"/>
        </w:rPr>
      </w:pPr>
    </w:p>
    <w:p w:rsidR="00201B26" w:rsidRPr="001A56B8" w:rsidRDefault="00201B26" w:rsidP="00201B26">
      <w:pPr>
        <w:jc w:val="both"/>
        <w:rPr>
          <w:rFonts w:ascii="Times New Roman" w:hAnsi="Times New Roman" w:cs="Times New Roman"/>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201B26" w:rsidRDefault="00201B26" w:rsidP="00201B26">
      <w:pPr>
        <w:rPr>
          <w:rFonts w:ascii="Monotype Corsiva" w:hAnsi="Monotype Corsiva"/>
          <w:b/>
          <w:i/>
          <w:sz w:val="48"/>
          <w:szCs w:val="48"/>
        </w:rPr>
      </w:pPr>
    </w:p>
    <w:p w:rsidR="00FC6EC5" w:rsidRDefault="00FC6EC5" w:rsidP="00201B26">
      <w:pPr>
        <w:jc w:val="right"/>
        <w:rPr>
          <w:rFonts w:ascii="Monotype Corsiva" w:hAnsi="Monotype Corsiva"/>
          <w:b/>
          <w:i/>
          <w:sz w:val="48"/>
          <w:szCs w:val="48"/>
        </w:rPr>
      </w:pPr>
    </w:p>
    <w:p w:rsidR="00201B26" w:rsidRPr="00F54F12" w:rsidRDefault="00201B26" w:rsidP="00F54F12">
      <w:pPr>
        <w:jc w:val="right"/>
        <w:rPr>
          <w:rFonts w:ascii="Monotype Corsiva" w:hAnsi="Monotype Corsiva"/>
          <w:b/>
          <w:i/>
          <w:sz w:val="48"/>
          <w:szCs w:val="48"/>
        </w:rPr>
      </w:pPr>
      <w:r w:rsidRPr="00DD01CF">
        <w:rPr>
          <w:rFonts w:ascii="Monotype Corsiva" w:hAnsi="Monotype Corsiva"/>
          <w:b/>
          <w:i/>
          <w:sz w:val="48"/>
          <w:szCs w:val="48"/>
        </w:rPr>
        <w:t>APPENDIX</w:t>
      </w:r>
    </w:p>
    <w:p w:rsidR="00201B26" w:rsidRPr="00424138" w:rsidRDefault="00201B26" w:rsidP="00201B26">
      <w:pPr>
        <w:jc w:val="center"/>
        <w:rPr>
          <w:rFonts w:ascii="Times New Roman" w:hAnsi="Times New Roman" w:cs="Times New Roman"/>
          <w:b/>
          <w:sz w:val="28"/>
          <w:szCs w:val="28"/>
        </w:rPr>
      </w:pPr>
      <w:r w:rsidRPr="00424138">
        <w:rPr>
          <w:rFonts w:ascii="Times New Roman" w:hAnsi="Times New Roman" w:cs="Times New Roman"/>
          <w:b/>
          <w:sz w:val="28"/>
          <w:szCs w:val="28"/>
        </w:rPr>
        <w:lastRenderedPageBreak/>
        <w:t>APPENDIX - I</w:t>
      </w:r>
    </w:p>
    <w:p w:rsidR="00201B26" w:rsidRPr="00424138" w:rsidRDefault="00201B26" w:rsidP="00201B26">
      <w:pPr>
        <w:jc w:val="center"/>
        <w:rPr>
          <w:rFonts w:ascii="Times New Roman" w:hAnsi="Times New Roman" w:cs="Times New Roman"/>
          <w:b/>
          <w:sz w:val="28"/>
          <w:szCs w:val="28"/>
        </w:rPr>
      </w:pPr>
      <w:r w:rsidRPr="00424138">
        <w:rPr>
          <w:rFonts w:ascii="Times New Roman" w:hAnsi="Times New Roman" w:cs="Times New Roman"/>
          <w:b/>
          <w:sz w:val="28"/>
          <w:szCs w:val="28"/>
        </w:rPr>
        <w:t>AVINASHILINGAM DEEMED UNIVERSITY FOR WOMEN</w:t>
      </w:r>
    </w:p>
    <w:p w:rsidR="00201B26" w:rsidRPr="00424138" w:rsidRDefault="00201B26" w:rsidP="00201B26">
      <w:pPr>
        <w:jc w:val="center"/>
        <w:rPr>
          <w:rFonts w:ascii="Times New Roman" w:hAnsi="Times New Roman" w:cs="Times New Roman"/>
          <w:b/>
          <w:sz w:val="28"/>
          <w:szCs w:val="28"/>
        </w:rPr>
      </w:pPr>
      <w:proofErr w:type="gramStart"/>
      <w:r w:rsidRPr="00424138">
        <w:rPr>
          <w:rFonts w:ascii="Times New Roman" w:hAnsi="Times New Roman" w:cs="Times New Roman"/>
          <w:b/>
          <w:sz w:val="28"/>
          <w:szCs w:val="28"/>
        </w:rPr>
        <w:t>COIMBATORE – 43.</w:t>
      </w:r>
      <w:proofErr w:type="gramEnd"/>
    </w:p>
    <w:p w:rsidR="00201B26" w:rsidRDefault="00201B26" w:rsidP="00201B26">
      <w:pPr>
        <w:jc w:val="both"/>
        <w:rPr>
          <w:rFonts w:ascii="Times New Roman" w:hAnsi="Times New Roman" w:cs="Times New Roman"/>
          <w:b/>
          <w:sz w:val="28"/>
          <w:szCs w:val="28"/>
        </w:rPr>
      </w:pPr>
      <w:r>
        <w:rPr>
          <w:rFonts w:ascii="Times New Roman" w:hAnsi="Times New Roman" w:cs="Times New Roman"/>
          <w:b/>
          <w:sz w:val="28"/>
          <w:szCs w:val="28"/>
        </w:rPr>
        <w:t xml:space="preserve"> </w:t>
      </w:r>
      <w:proofErr w:type="gramStart"/>
      <w:r w:rsidRPr="00424138">
        <w:rPr>
          <w:rFonts w:ascii="Times New Roman" w:hAnsi="Times New Roman" w:cs="Times New Roman"/>
          <w:b/>
          <w:sz w:val="28"/>
          <w:szCs w:val="28"/>
        </w:rPr>
        <w:t xml:space="preserve">QUESTIONNAIRE TO COLLECT INFORMATION ON THE </w:t>
      </w:r>
      <w:r>
        <w:rPr>
          <w:rFonts w:ascii="Times New Roman" w:hAnsi="Times New Roman" w:cs="Times New Roman"/>
          <w:b/>
          <w:sz w:val="28"/>
          <w:szCs w:val="28"/>
        </w:rPr>
        <w:t xml:space="preserve">             </w:t>
      </w:r>
      <w:r w:rsidRPr="00424138">
        <w:rPr>
          <w:rFonts w:ascii="Times New Roman" w:hAnsi="Times New Roman" w:cs="Times New Roman"/>
          <w:b/>
          <w:sz w:val="28"/>
          <w:szCs w:val="28"/>
        </w:rPr>
        <w:t>SOCIO – ECONOMIC INDICATORS OF EMPOWERMENT OF WOMEN FROM SHG MEMBERS OF SELECTED VILLAGES IN COIMBATORE.</w:t>
      </w:r>
      <w:proofErr w:type="gramEnd"/>
    </w:p>
    <w:p w:rsidR="00201B26" w:rsidRDefault="00201B26" w:rsidP="00201B26">
      <w:pPr>
        <w:jc w:val="both"/>
        <w:rPr>
          <w:rFonts w:ascii="Times New Roman" w:hAnsi="Times New Roman" w:cs="Times New Roman"/>
          <w:b/>
          <w:sz w:val="28"/>
          <w:szCs w:val="28"/>
        </w:rPr>
      </w:pPr>
    </w:p>
    <w:p w:rsidR="00201B26" w:rsidRDefault="00201B26" w:rsidP="00201B26">
      <w:pPr>
        <w:jc w:val="both"/>
        <w:rPr>
          <w:rFonts w:ascii="Times New Roman" w:hAnsi="Times New Roman" w:cs="Times New Roman"/>
          <w:b/>
          <w:sz w:val="28"/>
          <w:szCs w:val="28"/>
        </w:rPr>
      </w:pPr>
      <w:r>
        <w:rPr>
          <w:rFonts w:ascii="Times New Roman" w:hAnsi="Times New Roman" w:cs="Times New Roman"/>
          <w:b/>
          <w:sz w:val="28"/>
          <w:szCs w:val="28"/>
        </w:rPr>
        <w:t>I. General information:</w:t>
      </w:r>
    </w:p>
    <w:p w:rsidR="00201B26" w:rsidRPr="004F31A8"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b/>
          <w:sz w:val="28"/>
          <w:szCs w:val="28"/>
        </w:rPr>
        <w:tab/>
      </w:r>
      <w:r w:rsidRPr="004F31A8">
        <w:rPr>
          <w:rFonts w:ascii="Times New Roman" w:hAnsi="Times New Roman" w:cs="Times New Roman"/>
          <w:sz w:val="24"/>
          <w:szCs w:val="24"/>
        </w:rPr>
        <w:t>a. Name of the SHG</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t>:</w:t>
      </w:r>
    </w:p>
    <w:p w:rsidR="00201B26" w:rsidRPr="004F31A8" w:rsidRDefault="00201B26" w:rsidP="00201B26">
      <w:pPr>
        <w:tabs>
          <w:tab w:val="left" w:pos="270"/>
        </w:tabs>
        <w:jc w:val="both"/>
        <w:rPr>
          <w:rFonts w:ascii="Times New Roman" w:hAnsi="Times New Roman" w:cs="Times New Roman"/>
          <w:sz w:val="24"/>
          <w:szCs w:val="24"/>
        </w:rPr>
      </w:pPr>
      <w:r w:rsidRPr="004F31A8">
        <w:rPr>
          <w:rFonts w:ascii="Times New Roman" w:hAnsi="Times New Roman" w:cs="Times New Roman"/>
          <w:sz w:val="24"/>
          <w:szCs w:val="24"/>
        </w:rPr>
        <w:tab/>
        <w:t>b. Name of the respondent</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Pr>
          <w:rFonts w:ascii="Times New Roman" w:hAnsi="Times New Roman" w:cs="Times New Roman"/>
          <w:sz w:val="24"/>
          <w:szCs w:val="24"/>
        </w:rPr>
        <w:tab/>
      </w:r>
      <w:r w:rsidRPr="004F31A8">
        <w:rPr>
          <w:rFonts w:ascii="Times New Roman" w:hAnsi="Times New Roman" w:cs="Times New Roman"/>
          <w:sz w:val="24"/>
          <w:szCs w:val="24"/>
        </w:rPr>
        <w:t>:</w:t>
      </w:r>
    </w:p>
    <w:p w:rsidR="00201B26" w:rsidRPr="004F31A8" w:rsidRDefault="00201B26" w:rsidP="00201B26">
      <w:pPr>
        <w:tabs>
          <w:tab w:val="left" w:pos="270"/>
        </w:tabs>
        <w:jc w:val="both"/>
        <w:rPr>
          <w:rFonts w:ascii="Times New Roman" w:hAnsi="Times New Roman" w:cs="Times New Roman"/>
          <w:sz w:val="24"/>
          <w:szCs w:val="24"/>
        </w:rPr>
      </w:pPr>
      <w:r w:rsidRPr="004F31A8">
        <w:rPr>
          <w:rFonts w:ascii="Times New Roman" w:hAnsi="Times New Roman" w:cs="Times New Roman"/>
          <w:sz w:val="24"/>
          <w:szCs w:val="24"/>
        </w:rPr>
        <w:tab/>
        <w:t>c. Address of the respondent</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t>:</w:t>
      </w:r>
    </w:p>
    <w:p w:rsidR="00201B26" w:rsidRPr="004F31A8" w:rsidRDefault="00201B26" w:rsidP="00201B26">
      <w:pPr>
        <w:tabs>
          <w:tab w:val="left" w:pos="270"/>
        </w:tabs>
        <w:jc w:val="both"/>
        <w:rPr>
          <w:rFonts w:ascii="Times New Roman" w:hAnsi="Times New Roman" w:cs="Times New Roman"/>
          <w:sz w:val="24"/>
          <w:szCs w:val="24"/>
        </w:rPr>
      </w:pPr>
      <w:r w:rsidRPr="004F31A8">
        <w:rPr>
          <w:rFonts w:ascii="Times New Roman" w:hAnsi="Times New Roman" w:cs="Times New Roman"/>
          <w:sz w:val="24"/>
          <w:szCs w:val="24"/>
        </w:rPr>
        <w:tab/>
        <w:t>d. Block</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t>:</w:t>
      </w:r>
    </w:p>
    <w:p w:rsidR="00201B26" w:rsidRPr="004F31A8" w:rsidRDefault="00201B26" w:rsidP="00201B26">
      <w:pPr>
        <w:tabs>
          <w:tab w:val="left" w:pos="270"/>
        </w:tabs>
        <w:jc w:val="both"/>
        <w:rPr>
          <w:rFonts w:ascii="Times New Roman" w:hAnsi="Times New Roman" w:cs="Times New Roman"/>
          <w:sz w:val="24"/>
          <w:szCs w:val="24"/>
        </w:rPr>
      </w:pPr>
      <w:r w:rsidRPr="004F31A8">
        <w:rPr>
          <w:rFonts w:ascii="Times New Roman" w:hAnsi="Times New Roman" w:cs="Times New Roman"/>
          <w:sz w:val="24"/>
          <w:szCs w:val="24"/>
        </w:rPr>
        <w:tab/>
        <w:t>e. District</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t>:</w:t>
      </w:r>
    </w:p>
    <w:p w:rsidR="00201B26" w:rsidRPr="004F31A8" w:rsidRDefault="00201B26" w:rsidP="00201B26">
      <w:pPr>
        <w:tabs>
          <w:tab w:val="left" w:pos="270"/>
        </w:tabs>
        <w:jc w:val="both"/>
        <w:rPr>
          <w:rFonts w:ascii="Times New Roman" w:hAnsi="Times New Roman" w:cs="Times New Roman"/>
          <w:sz w:val="24"/>
          <w:szCs w:val="24"/>
        </w:rPr>
      </w:pPr>
      <w:r w:rsidRPr="004F31A8">
        <w:rPr>
          <w:rFonts w:ascii="Times New Roman" w:hAnsi="Times New Roman" w:cs="Times New Roman"/>
          <w:sz w:val="24"/>
          <w:szCs w:val="24"/>
        </w:rPr>
        <w:tab/>
      </w:r>
      <w:proofErr w:type="gramStart"/>
      <w:r w:rsidRPr="004F31A8">
        <w:rPr>
          <w:rFonts w:ascii="Times New Roman" w:hAnsi="Times New Roman" w:cs="Times New Roman"/>
          <w:sz w:val="24"/>
          <w:szCs w:val="24"/>
        </w:rPr>
        <w:t>f</w:t>
      </w:r>
      <w:proofErr w:type="gramEnd"/>
      <w:r w:rsidRPr="004F31A8">
        <w:rPr>
          <w:rFonts w:ascii="Times New Roman" w:hAnsi="Times New Roman" w:cs="Times New Roman"/>
          <w:sz w:val="24"/>
          <w:szCs w:val="24"/>
        </w:rPr>
        <w:t>. sex</w:t>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r>
      <w:r w:rsidRPr="004F31A8">
        <w:rPr>
          <w:rFonts w:ascii="Times New Roman" w:hAnsi="Times New Roman" w:cs="Times New Roman"/>
          <w:sz w:val="24"/>
          <w:szCs w:val="24"/>
        </w:rPr>
        <w:tab/>
        <w:t xml:space="preserve">: Male </w:t>
      </w:r>
      <w:r w:rsidRPr="004F31A8">
        <w:rPr>
          <w:rFonts w:ascii="Times New Roman" w:hAnsi="Times New Roman" w:cs="Times New Roman"/>
          <w:sz w:val="24"/>
          <w:szCs w:val="24"/>
        </w:rPr>
        <w:t xml:space="preserve"> Female </w:t>
      </w:r>
      <w:r w:rsidRPr="004F31A8">
        <w:rPr>
          <w:rFonts w:ascii="Times New Roman" w:hAnsi="Times New Roman" w:cs="Times New Roman"/>
          <w:sz w:val="24"/>
          <w:szCs w:val="24"/>
        </w:rPr>
        <w:t></w:t>
      </w:r>
    </w:p>
    <w:p w:rsidR="00201B26" w:rsidRPr="004F31A8" w:rsidRDefault="00201B26" w:rsidP="00201B26">
      <w:pPr>
        <w:tabs>
          <w:tab w:val="left" w:pos="270"/>
        </w:tabs>
        <w:jc w:val="both"/>
        <w:rPr>
          <w:rFonts w:ascii="Times New Roman" w:hAnsi="Times New Roman" w:cs="Times New Roman"/>
          <w:sz w:val="24"/>
          <w:szCs w:val="24"/>
        </w:rPr>
      </w:pPr>
    </w:p>
    <w:p w:rsidR="00201B26" w:rsidRDefault="00201B26" w:rsidP="00201B26">
      <w:pPr>
        <w:tabs>
          <w:tab w:val="left" w:pos="270"/>
        </w:tabs>
        <w:jc w:val="both"/>
        <w:rPr>
          <w:rFonts w:ascii="Times New Roman" w:hAnsi="Times New Roman" w:cs="Times New Roman"/>
          <w:b/>
          <w:sz w:val="28"/>
          <w:szCs w:val="28"/>
        </w:rPr>
      </w:pPr>
      <w:r w:rsidRPr="004F31A8">
        <w:rPr>
          <w:rFonts w:ascii="Times New Roman" w:hAnsi="Times New Roman" w:cs="Times New Roman"/>
          <w:b/>
          <w:sz w:val="28"/>
          <w:szCs w:val="28"/>
        </w:rPr>
        <w:t>II. Social profile of the respondent:</w:t>
      </w:r>
    </w:p>
    <w:p w:rsidR="00201B26" w:rsidRPr="003E56CD" w:rsidRDefault="00201B26" w:rsidP="00201B26">
      <w:pPr>
        <w:tabs>
          <w:tab w:val="left" w:pos="270"/>
          <w:tab w:val="left" w:pos="540"/>
        </w:tabs>
        <w:jc w:val="both"/>
        <w:rPr>
          <w:rFonts w:ascii="Times New Roman" w:hAnsi="Times New Roman" w:cs="Times New Roman"/>
          <w:sz w:val="24"/>
          <w:szCs w:val="24"/>
        </w:rPr>
      </w:pPr>
      <w:r>
        <w:rPr>
          <w:rFonts w:ascii="Times New Roman" w:hAnsi="Times New Roman" w:cs="Times New Roman"/>
          <w:b/>
          <w:sz w:val="24"/>
          <w:szCs w:val="24"/>
        </w:rPr>
        <w:tab/>
      </w:r>
      <w:proofErr w:type="gramStart"/>
      <w:r w:rsidRPr="003E56CD">
        <w:rPr>
          <w:rFonts w:ascii="Times New Roman" w:hAnsi="Times New Roman" w:cs="Times New Roman"/>
          <w:sz w:val="24"/>
          <w:szCs w:val="24"/>
        </w:rPr>
        <w:t>a.  Age</w:t>
      </w:r>
      <w:proofErr w:type="gramEnd"/>
      <w:r w:rsidRPr="003E56CD">
        <w:rPr>
          <w:rFonts w:ascii="Times New Roman" w:hAnsi="Times New Roman" w:cs="Times New Roman"/>
          <w:sz w:val="24"/>
          <w:szCs w:val="24"/>
        </w:rPr>
        <w:t xml:space="preserve"> </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25 and below </w:t>
      </w:r>
      <w:r w:rsidRPr="003E56CD">
        <w:rPr>
          <w:rFonts w:ascii="Times New Roman" w:hAnsi="Times New Roman" w:cs="Times New Roman"/>
          <w:sz w:val="24"/>
          <w:szCs w:val="24"/>
        </w:rPr>
        <w:t xml:space="preserve"> 26 to 35 </w:t>
      </w:r>
      <w:r w:rsidRPr="003E56CD">
        <w:rPr>
          <w:rFonts w:ascii="Times New Roman" w:hAnsi="Times New Roman" w:cs="Times New Roman"/>
          <w:sz w:val="24"/>
          <w:szCs w:val="24"/>
        </w:rPr>
        <w:tab/>
      </w:r>
      <w:r w:rsidRPr="003E56CD">
        <w:rPr>
          <w:rFonts w:ascii="Times New Roman" w:hAnsi="Times New Roman" w:cs="Times New Roman"/>
          <w:sz w:val="24"/>
          <w:szCs w:val="24"/>
        </w:rPr>
        <w:t></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w:t>
      </w:r>
      <w:r w:rsidRPr="003E56CD">
        <w:rPr>
          <w:rFonts w:ascii="Times New Roman" w:hAnsi="Times New Roman" w:cs="Times New Roman"/>
          <w:sz w:val="24"/>
          <w:szCs w:val="24"/>
        </w:rPr>
        <w:tab/>
        <w:t xml:space="preserve">  </w:t>
      </w:r>
      <w:r w:rsidRPr="003E56CD">
        <w:rPr>
          <w:rFonts w:ascii="Times New Roman" w:hAnsi="Times New Roman" w:cs="Times New Roman"/>
          <w:sz w:val="24"/>
          <w:szCs w:val="24"/>
        </w:rPr>
        <w:tab/>
        <w:t xml:space="preserve">  36 to 45 </w:t>
      </w:r>
      <w:r w:rsidRPr="003E56CD">
        <w:rPr>
          <w:rFonts w:ascii="Times New Roman" w:hAnsi="Times New Roman" w:cs="Times New Roman"/>
          <w:sz w:val="24"/>
          <w:szCs w:val="24"/>
        </w:rPr>
        <w:tab/>
        <w:t xml:space="preserve"> </w:t>
      </w:r>
      <w:r w:rsidRPr="003E56CD">
        <w:rPr>
          <w:rFonts w:ascii="Times New Roman" w:hAnsi="Times New Roman" w:cs="Times New Roman"/>
          <w:sz w:val="24"/>
          <w:szCs w:val="24"/>
        </w:rPr>
        <w:t> 46 and above</w:t>
      </w:r>
      <w:r w:rsidRPr="003E56CD">
        <w:rPr>
          <w:rFonts w:ascii="Times New Roman" w:hAnsi="Times New Roman" w:cs="Times New Roman"/>
          <w:sz w:val="24"/>
          <w:szCs w:val="24"/>
        </w:rPr>
        <w:t></w:t>
      </w:r>
    </w:p>
    <w:p w:rsidR="00201B26" w:rsidRPr="003E56CD"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t>b. Community</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SC </w:t>
      </w:r>
      <w:r w:rsidRPr="003E56CD">
        <w:rPr>
          <w:rFonts w:ascii="Times New Roman" w:hAnsi="Times New Roman" w:cs="Times New Roman"/>
          <w:sz w:val="24"/>
          <w:szCs w:val="24"/>
        </w:rPr>
        <w:t> BC</w:t>
      </w:r>
      <w:r w:rsidRPr="003E56CD">
        <w:rPr>
          <w:rFonts w:ascii="Times New Roman" w:hAnsi="Times New Roman" w:cs="Times New Roman"/>
          <w:sz w:val="24"/>
          <w:szCs w:val="24"/>
        </w:rPr>
        <w:t xml:space="preserve"> MBC </w:t>
      </w:r>
      <w:r w:rsidRPr="003E56CD">
        <w:rPr>
          <w:rFonts w:ascii="Times New Roman" w:hAnsi="Times New Roman" w:cs="Times New Roman"/>
          <w:sz w:val="24"/>
          <w:szCs w:val="24"/>
        </w:rPr>
        <w:t> OC</w:t>
      </w:r>
      <w:r w:rsidRPr="003E56CD">
        <w:rPr>
          <w:rFonts w:ascii="Times New Roman" w:hAnsi="Times New Roman" w:cs="Times New Roman"/>
          <w:sz w:val="24"/>
          <w:szCs w:val="24"/>
        </w:rPr>
        <w:t></w:t>
      </w:r>
    </w:p>
    <w:p w:rsidR="00201B26" w:rsidRPr="003E56CD"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t>c. Religion</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Hindu </w:t>
      </w:r>
      <w:r w:rsidRPr="003E56CD">
        <w:rPr>
          <w:rFonts w:ascii="Times New Roman" w:hAnsi="Times New Roman" w:cs="Times New Roman"/>
          <w:sz w:val="24"/>
          <w:szCs w:val="24"/>
        </w:rPr>
        <w:t xml:space="preserve"> Muslim </w:t>
      </w:r>
      <w:r w:rsidRPr="003E56CD">
        <w:rPr>
          <w:rFonts w:ascii="Times New Roman" w:hAnsi="Times New Roman" w:cs="Times New Roman"/>
          <w:sz w:val="24"/>
          <w:szCs w:val="24"/>
        </w:rPr>
        <w:t xml:space="preserve"> Christian </w:t>
      </w:r>
      <w:r w:rsidRPr="003E56CD">
        <w:rPr>
          <w:rFonts w:ascii="Times New Roman" w:hAnsi="Times New Roman" w:cs="Times New Roman"/>
          <w:sz w:val="24"/>
          <w:szCs w:val="24"/>
        </w:rPr>
        <w:t></w:t>
      </w:r>
    </w:p>
    <w:p w:rsidR="00201B26" w:rsidRPr="003E56CD"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t>d. Marital status</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Married </w:t>
      </w:r>
      <w:r w:rsidRPr="003E56CD">
        <w:rPr>
          <w:rFonts w:ascii="Times New Roman" w:hAnsi="Times New Roman" w:cs="Times New Roman"/>
          <w:sz w:val="24"/>
          <w:szCs w:val="24"/>
        </w:rPr>
        <w:t xml:space="preserve"> Unmarried </w:t>
      </w:r>
      <w:r w:rsidRPr="003E56CD">
        <w:rPr>
          <w:rFonts w:ascii="Times New Roman" w:hAnsi="Times New Roman" w:cs="Times New Roman"/>
          <w:sz w:val="24"/>
          <w:szCs w:val="24"/>
        </w:rPr>
        <w:t xml:space="preserve"> Widow </w:t>
      </w:r>
      <w:r w:rsidRPr="003E56CD">
        <w:rPr>
          <w:rFonts w:ascii="Times New Roman" w:hAnsi="Times New Roman" w:cs="Times New Roman"/>
          <w:sz w:val="24"/>
          <w:szCs w:val="24"/>
        </w:rPr>
        <w:t></w:t>
      </w:r>
    </w:p>
    <w:p w:rsidR="00201B26" w:rsidRPr="003E56CD"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t xml:space="preserve">e. Education </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Illiterate </w:t>
      </w:r>
      <w:r w:rsidRPr="003E56CD">
        <w:rPr>
          <w:rFonts w:ascii="Times New Roman" w:hAnsi="Times New Roman" w:cs="Times New Roman"/>
          <w:sz w:val="24"/>
          <w:szCs w:val="24"/>
        </w:rPr>
        <w:t xml:space="preserve"> Primary </w:t>
      </w:r>
      <w:r w:rsidRPr="003E56CD">
        <w:rPr>
          <w:rFonts w:ascii="Times New Roman" w:hAnsi="Times New Roman" w:cs="Times New Roman"/>
          <w:sz w:val="24"/>
          <w:szCs w:val="24"/>
        </w:rPr>
        <w:t xml:space="preserve"> High school </w:t>
      </w:r>
      <w:r w:rsidRPr="003E56CD">
        <w:rPr>
          <w:rFonts w:ascii="Times New Roman" w:hAnsi="Times New Roman" w:cs="Times New Roman"/>
          <w:sz w:val="24"/>
          <w:szCs w:val="24"/>
        </w:rPr>
        <w:t></w:t>
      </w:r>
    </w:p>
    <w:p w:rsidR="00201B26" w:rsidRPr="003E56CD"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H.SC     </w:t>
      </w:r>
      <w:r w:rsidRPr="003E56CD">
        <w:rPr>
          <w:rFonts w:ascii="Times New Roman" w:hAnsi="Times New Roman" w:cs="Times New Roman"/>
          <w:sz w:val="24"/>
          <w:szCs w:val="24"/>
        </w:rPr>
        <w:t xml:space="preserve"> </w:t>
      </w:r>
      <w:proofErr w:type="gramStart"/>
      <w:r w:rsidRPr="003E56CD">
        <w:rPr>
          <w:rFonts w:ascii="Times New Roman" w:hAnsi="Times New Roman" w:cs="Times New Roman"/>
          <w:sz w:val="24"/>
          <w:szCs w:val="24"/>
        </w:rPr>
        <w:t>Under</w:t>
      </w:r>
      <w:proofErr w:type="gramEnd"/>
      <w:r w:rsidRPr="003E56CD">
        <w:rPr>
          <w:rFonts w:ascii="Times New Roman" w:hAnsi="Times New Roman" w:cs="Times New Roman"/>
          <w:sz w:val="24"/>
          <w:szCs w:val="24"/>
        </w:rPr>
        <w:t xml:space="preserve"> graduate </w:t>
      </w:r>
      <w:r w:rsidRPr="003E56CD">
        <w:rPr>
          <w:rFonts w:ascii="Times New Roman" w:hAnsi="Times New Roman" w:cs="Times New Roman"/>
          <w:sz w:val="24"/>
          <w:szCs w:val="24"/>
        </w:rPr>
        <w:t></w:t>
      </w:r>
    </w:p>
    <w:p w:rsidR="00201B26" w:rsidRDefault="00201B26" w:rsidP="00201B26">
      <w:pPr>
        <w:tabs>
          <w:tab w:val="left" w:pos="270"/>
        </w:tabs>
        <w:jc w:val="both"/>
        <w:rPr>
          <w:rFonts w:ascii="Times New Roman" w:hAnsi="Times New Roman" w:cs="Times New Roman"/>
          <w:sz w:val="24"/>
          <w:szCs w:val="24"/>
        </w:rPr>
      </w:pPr>
      <w:r w:rsidRPr="003E56CD">
        <w:rPr>
          <w:rFonts w:ascii="Times New Roman" w:hAnsi="Times New Roman" w:cs="Times New Roman"/>
          <w:sz w:val="24"/>
          <w:szCs w:val="24"/>
        </w:rPr>
        <w:tab/>
        <w:t xml:space="preserve">f. Type of family </w:t>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r>
      <w:r w:rsidRPr="003E56CD">
        <w:rPr>
          <w:rFonts w:ascii="Times New Roman" w:hAnsi="Times New Roman" w:cs="Times New Roman"/>
          <w:sz w:val="24"/>
          <w:szCs w:val="24"/>
        </w:rPr>
        <w:tab/>
        <w:t xml:space="preserve">: Joint       </w:t>
      </w:r>
      <w:proofErr w:type="gramStart"/>
      <w:r w:rsidRPr="003E56CD">
        <w:rPr>
          <w:rFonts w:ascii="Times New Roman" w:hAnsi="Times New Roman" w:cs="Times New Roman"/>
          <w:sz w:val="24"/>
          <w:szCs w:val="24"/>
        </w:rPr>
        <w:t>  Nuclear</w:t>
      </w:r>
      <w:proofErr w:type="gramEnd"/>
      <w:r w:rsidRPr="003E56CD">
        <w:rPr>
          <w:rFonts w:ascii="Times New Roman" w:hAnsi="Times New Roman" w:cs="Times New Roman"/>
          <w:sz w:val="24"/>
          <w:szCs w:val="24"/>
        </w:rPr>
        <w:t xml:space="preserve">             </w:t>
      </w:r>
      <w:r w:rsidRPr="003E56CD">
        <w:rPr>
          <w:rFonts w:ascii="Times New Roman" w:hAnsi="Times New Roman" w:cs="Times New Roman"/>
          <w:sz w:val="24"/>
          <w:szCs w:val="24"/>
        </w:rPr>
        <w:t></w:t>
      </w:r>
    </w:p>
    <w:p w:rsidR="00201B26" w:rsidRDefault="00201B26" w:rsidP="00201B26">
      <w:pPr>
        <w:tabs>
          <w:tab w:val="left" w:pos="270"/>
        </w:tabs>
        <w:jc w:val="both"/>
        <w:rPr>
          <w:rFonts w:ascii="Times New Roman" w:hAnsi="Times New Roman" w:cs="Times New Roman"/>
          <w:sz w:val="24"/>
          <w:szCs w:val="24"/>
        </w:rPr>
      </w:pPr>
    </w:p>
    <w:p w:rsidR="00201B26" w:rsidRPr="00BB0F42" w:rsidRDefault="00201B26" w:rsidP="00201B26">
      <w:pPr>
        <w:tabs>
          <w:tab w:val="left" w:pos="4320"/>
        </w:tabs>
        <w:rPr>
          <w:rFonts w:ascii="Times New Roman" w:hAnsi="Times New Roman" w:cs="Times New Roman"/>
          <w:sz w:val="28"/>
          <w:szCs w:val="28"/>
        </w:rPr>
      </w:pPr>
    </w:p>
    <w:tbl>
      <w:tblPr>
        <w:tblStyle w:val="TableGrid"/>
        <w:tblW w:w="0" w:type="auto"/>
        <w:tblLook w:val="04A0"/>
      </w:tblPr>
      <w:tblGrid>
        <w:gridCol w:w="1773"/>
        <w:gridCol w:w="1742"/>
        <w:gridCol w:w="1735"/>
        <w:gridCol w:w="1226"/>
        <w:gridCol w:w="1228"/>
        <w:gridCol w:w="1872"/>
      </w:tblGrid>
      <w:tr w:rsidR="00201B26" w:rsidRPr="00BB0F42" w:rsidTr="00EB6E00">
        <w:trPr>
          <w:trHeight w:val="420"/>
        </w:trPr>
        <w:tc>
          <w:tcPr>
            <w:tcW w:w="1832" w:type="dxa"/>
            <w:vMerge w:val="restart"/>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 xml:space="preserve">   Name</w:t>
            </w:r>
          </w:p>
        </w:tc>
        <w:tc>
          <w:tcPr>
            <w:tcW w:w="1812" w:type="dxa"/>
            <w:vMerge w:val="restart"/>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 xml:space="preserve">    Age</w:t>
            </w:r>
          </w:p>
        </w:tc>
        <w:tc>
          <w:tcPr>
            <w:tcW w:w="1807" w:type="dxa"/>
            <w:vMerge w:val="restart"/>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 xml:space="preserve">     Sex</w:t>
            </w:r>
          </w:p>
        </w:tc>
        <w:tc>
          <w:tcPr>
            <w:tcW w:w="2229" w:type="dxa"/>
            <w:gridSpan w:val="2"/>
            <w:tcBorders>
              <w:bottom w:val="single" w:sz="4" w:space="0" w:color="auto"/>
            </w:tcBorders>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 xml:space="preserve">    Education</w:t>
            </w:r>
          </w:p>
        </w:tc>
        <w:tc>
          <w:tcPr>
            <w:tcW w:w="1896" w:type="dxa"/>
            <w:vMerge w:val="restart"/>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Occupation</w:t>
            </w:r>
          </w:p>
        </w:tc>
      </w:tr>
      <w:tr w:rsidR="00201B26" w:rsidRPr="00BB0F42" w:rsidTr="00EB6E00">
        <w:trPr>
          <w:trHeight w:val="315"/>
        </w:trPr>
        <w:tc>
          <w:tcPr>
            <w:tcW w:w="1832" w:type="dxa"/>
            <w:vMerge/>
          </w:tcPr>
          <w:p w:rsidR="00201B26" w:rsidRPr="00BB0F42" w:rsidRDefault="00201B26" w:rsidP="00EB6E00">
            <w:pPr>
              <w:rPr>
                <w:rFonts w:ascii="Times New Roman" w:hAnsi="Times New Roman" w:cs="Times New Roman"/>
                <w:sz w:val="28"/>
                <w:szCs w:val="28"/>
              </w:rPr>
            </w:pPr>
          </w:p>
        </w:tc>
        <w:tc>
          <w:tcPr>
            <w:tcW w:w="1812" w:type="dxa"/>
            <w:vMerge/>
          </w:tcPr>
          <w:p w:rsidR="00201B26" w:rsidRPr="00BB0F42" w:rsidRDefault="00201B26" w:rsidP="00EB6E00">
            <w:pPr>
              <w:rPr>
                <w:rFonts w:ascii="Times New Roman" w:hAnsi="Times New Roman" w:cs="Times New Roman"/>
                <w:sz w:val="28"/>
                <w:szCs w:val="28"/>
              </w:rPr>
            </w:pPr>
          </w:p>
        </w:tc>
        <w:tc>
          <w:tcPr>
            <w:tcW w:w="1807" w:type="dxa"/>
            <w:vMerge/>
          </w:tcPr>
          <w:p w:rsidR="00201B26" w:rsidRPr="00BB0F42" w:rsidRDefault="00201B26" w:rsidP="00EB6E00">
            <w:pPr>
              <w:rPr>
                <w:rFonts w:ascii="Times New Roman" w:hAnsi="Times New Roman" w:cs="Times New Roman"/>
                <w:sz w:val="28"/>
                <w:szCs w:val="28"/>
              </w:rPr>
            </w:pPr>
          </w:p>
        </w:tc>
        <w:tc>
          <w:tcPr>
            <w:tcW w:w="1236" w:type="dxa"/>
            <w:tcBorders>
              <w:top w:val="single" w:sz="4" w:space="0" w:color="auto"/>
              <w:right w:val="single" w:sz="4" w:space="0" w:color="auto"/>
            </w:tcBorders>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Studied</w:t>
            </w:r>
          </w:p>
        </w:tc>
        <w:tc>
          <w:tcPr>
            <w:tcW w:w="993" w:type="dxa"/>
            <w:tcBorders>
              <w:top w:val="single" w:sz="4" w:space="0" w:color="auto"/>
              <w:left w:val="single" w:sz="4" w:space="0" w:color="auto"/>
            </w:tcBorders>
          </w:tcPr>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Studying</w:t>
            </w:r>
          </w:p>
        </w:tc>
        <w:tc>
          <w:tcPr>
            <w:tcW w:w="1896" w:type="dxa"/>
            <w:vMerge/>
          </w:tcPr>
          <w:p w:rsidR="00201B26" w:rsidRPr="00BB0F42" w:rsidRDefault="00201B26" w:rsidP="00EB6E00">
            <w:pPr>
              <w:rPr>
                <w:rFonts w:ascii="Times New Roman" w:hAnsi="Times New Roman" w:cs="Times New Roman"/>
                <w:sz w:val="28"/>
                <w:szCs w:val="28"/>
              </w:rPr>
            </w:pPr>
          </w:p>
        </w:tc>
      </w:tr>
      <w:tr w:rsidR="00201B26" w:rsidRPr="00BB0F42" w:rsidTr="00EB6E00">
        <w:tc>
          <w:tcPr>
            <w:tcW w:w="1832" w:type="dxa"/>
          </w:tcPr>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r w:rsidRPr="00BB0F42">
              <w:rPr>
                <w:rFonts w:ascii="Times New Roman" w:hAnsi="Times New Roman" w:cs="Times New Roman"/>
                <w:sz w:val="28"/>
                <w:szCs w:val="28"/>
              </w:rPr>
              <w:t xml:space="preserve"> </w:t>
            </w: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tc>
        <w:tc>
          <w:tcPr>
            <w:tcW w:w="1812" w:type="dxa"/>
          </w:tcPr>
          <w:p w:rsidR="00201B26" w:rsidRPr="00BB0F42" w:rsidRDefault="00201B26" w:rsidP="00EB6E00">
            <w:pPr>
              <w:rPr>
                <w:rFonts w:ascii="Times New Roman" w:hAnsi="Times New Roman" w:cs="Times New Roman"/>
                <w:sz w:val="28"/>
                <w:szCs w:val="28"/>
              </w:rPr>
            </w:pPr>
          </w:p>
        </w:tc>
        <w:tc>
          <w:tcPr>
            <w:tcW w:w="1807" w:type="dxa"/>
          </w:tcPr>
          <w:p w:rsidR="00201B26" w:rsidRPr="00BB0F42" w:rsidRDefault="00201B26" w:rsidP="00EB6E00">
            <w:pPr>
              <w:rPr>
                <w:rFonts w:ascii="Times New Roman" w:hAnsi="Times New Roman" w:cs="Times New Roman"/>
                <w:sz w:val="28"/>
                <w:szCs w:val="28"/>
              </w:rPr>
            </w:pPr>
          </w:p>
        </w:tc>
        <w:tc>
          <w:tcPr>
            <w:tcW w:w="1236" w:type="dxa"/>
            <w:tcBorders>
              <w:right w:val="single" w:sz="4" w:space="0" w:color="auto"/>
            </w:tcBorders>
          </w:tcPr>
          <w:p w:rsidR="00201B26" w:rsidRPr="00BB0F42" w:rsidRDefault="00201B26" w:rsidP="00EB6E00">
            <w:pPr>
              <w:rPr>
                <w:rFonts w:ascii="Times New Roman" w:hAnsi="Times New Roman" w:cs="Times New Roman"/>
                <w:sz w:val="28"/>
                <w:szCs w:val="28"/>
              </w:rPr>
            </w:pPr>
          </w:p>
        </w:tc>
        <w:tc>
          <w:tcPr>
            <w:tcW w:w="993" w:type="dxa"/>
            <w:tcBorders>
              <w:left w:val="single" w:sz="4" w:space="0" w:color="auto"/>
            </w:tcBorders>
          </w:tcPr>
          <w:p w:rsidR="00201B26" w:rsidRPr="00BB0F42" w:rsidRDefault="00201B26" w:rsidP="00EB6E00">
            <w:pPr>
              <w:rPr>
                <w:rFonts w:ascii="Times New Roman" w:hAnsi="Times New Roman" w:cs="Times New Roman"/>
                <w:sz w:val="28"/>
                <w:szCs w:val="28"/>
              </w:rPr>
            </w:pPr>
          </w:p>
        </w:tc>
        <w:tc>
          <w:tcPr>
            <w:tcW w:w="1896" w:type="dxa"/>
          </w:tcPr>
          <w:p w:rsidR="00201B26" w:rsidRPr="00BB0F42" w:rsidRDefault="00201B26" w:rsidP="00EB6E00">
            <w:pPr>
              <w:rPr>
                <w:rFonts w:ascii="Times New Roman" w:hAnsi="Times New Roman" w:cs="Times New Roman"/>
                <w:sz w:val="28"/>
                <w:szCs w:val="28"/>
              </w:rPr>
            </w:pPr>
          </w:p>
        </w:tc>
      </w:tr>
    </w:tbl>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r w:rsidRPr="003149DF">
        <w:rPr>
          <w:rFonts w:ascii="Times New Roman" w:hAnsi="Times New Roman" w:cs="Times New Roman"/>
          <w:b/>
          <w:sz w:val="28"/>
          <w:szCs w:val="28"/>
        </w:rPr>
        <w:t>III. RESIDENTIAL STATUS OF THE SAMPLE SELECTED:</w:t>
      </w:r>
    </w:p>
    <w:p w:rsidR="00201B26" w:rsidRDefault="00201B26" w:rsidP="00201B26">
      <w:pPr>
        <w:tabs>
          <w:tab w:val="left" w:pos="270"/>
        </w:tabs>
        <w:jc w:val="both"/>
        <w:rPr>
          <w:rFonts w:ascii="Times New Roman" w:hAnsi="Times New Roman" w:cs="Times New Roman"/>
          <w:sz w:val="24"/>
          <w:szCs w:val="24"/>
        </w:rPr>
      </w:pPr>
      <w:r w:rsidRPr="003149DF">
        <w:rPr>
          <w:rFonts w:ascii="Times New Roman" w:hAnsi="Times New Roman" w:cs="Times New Roman"/>
          <w:sz w:val="24"/>
          <w:szCs w:val="24"/>
        </w:rPr>
        <w:tab/>
        <w:t xml:space="preserve">a. </w:t>
      </w:r>
      <w:r>
        <w:rPr>
          <w:rFonts w:ascii="Times New Roman" w:hAnsi="Times New Roman" w:cs="Times New Roman"/>
          <w:sz w:val="24"/>
          <w:szCs w:val="24"/>
        </w:rPr>
        <w:t>Do you own a house? Yes / No</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    Mention the type of house: Hut </w:t>
      </w:r>
      <w:r>
        <w:rPr>
          <w:rFonts w:ascii="Times New Roman" w:hAnsi="Times New Roman" w:cs="Times New Roman"/>
          <w:sz w:val="24"/>
          <w:szCs w:val="24"/>
        </w:rPr>
        <w:t xml:space="preserve"> Tiled </w:t>
      </w:r>
      <w:r>
        <w:rPr>
          <w:rFonts w:ascii="Times New Roman" w:hAnsi="Times New Roman" w:cs="Times New Roman"/>
          <w:sz w:val="24"/>
          <w:szCs w:val="24"/>
        </w:rPr>
        <w:t xml:space="preserve"> Terraced </w:t>
      </w:r>
      <w:r>
        <w:rPr>
          <w:rFonts w:ascii="Times New Roman" w:hAnsi="Times New Roman" w:cs="Times New Roman"/>
          <w:sz w:val="24"/>
          <w:szCs w:val="24"/>
        </w:rPr>
        <w:t></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b. Do you have sufficient water facilities? Yes / No</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    If no how do you manage?</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    Mode of water facilities: Well </w:t>
      </w:r>
      <w:r>
        <w:rPr>
          <w:rFonts w:ascii="Times New Roman" w:hAnsi="Times New Roman" w:cs="Times New Roman"/>
          <w:sz w:val="24"/>
          <w:szCs w:val="24"/>
        </w:rPr>
        <w:t xml:space="preserve"> </w:t>
      </w:r>
      <w:proofErr w:type="gramStart"/>
      <w:r>
        <w:rPr>
          <w:rFonts w:ascii="Times New Roman" w:hAnsi="Times New Roman" w:cs="Times New Roman"/>
          <w:sz w:val="24"/>
          <w:szCs w:val="24"/>
        </w:rPr>
        <w:t>Bore</w:t>
      </w:r>
      <w:proofErr w:type="gramEnd"/>
      <w:r>
        <w:rPr>
          <w:rFonts w:ascii="Times New Roman" w:hAnsi="Times New Roman" w:cs="Times New Roman"/>
          <w:sz w:val="24"/>
          <w:szCs w:val="24"/>
        </w:rPr>
        <w:t xml:space="preserve"> well </w:t>
      </w:r>
      <w:r>
        <w:rPr>
          <w:rFonts w:ascii="Times New Roman" w:hAnsi="Times New Roman" w:cs="Times New Roman"/>
          <w:sz w:val="24"/>
          <w:szCs w:val="24"/>
        </w:rPr>
        <w:t xml:space="preserve"> Public tap </w:t>
      </w:r>
      <w:r>
        <w:rPr>
          <w:rFonts w:ascii="Times New Roman" w:hAnsi="Times New Roman" w:cs="Times New Roman"/>
          <w:sz w:val="24"/>
          <w:szCs w:val="24"/>
        </w:rPr>
        <w:t xml:space="preserve"> House connection </w:t>
      </w:r>
      <w:r>
        <w:rPr>
          <w:rFonts w:ascii="Times New Roman" w:hAnsi="Times New Roman" w:cs="Times New Roman"/>
          <w:sz w:val="24"/>
          <w:szCs w:val="24"/>
        </w:rPr>
        <w:t xml:space="preserve"> </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c. Give a brief idea about the mode of cooking at home. </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     Gas </w:t>
      </w:r>
      <w:r>
        <w:rPr>
          <w:rFonts w:ascii="Times New Roman" w:hAnsi="Times New Roman" w:cs="Times New Roman"/>
          <w:sz w:val="24"/>
          <w:szCs w:val="24"/>
        </w:rPr>
        <w:t xml:space="preserve"> Fire wood </w:t>
      </w:r>
      <w:r>
        <w:rPr>
          <w:rFonts w:ascii="Times New Roman" w:hAnsi="Times New Roman" w:cs="Times New Roman"/>
          <w:sz w:val="24"/>
          <w:szCs w:val="24"/>
        </w:rPr>
        <w:t xml:space="preserve"> Kerosene </w:t>
      </w:r>
      <w:r>
        <w:rPr>
          <w:rFonts w:ascii="Times New Roman" w:hAnsi="Times New Roman" w:cs="Times New Roman"/>
          <w:sz w:val="24"/>
          <w:szCs w:val="24"/>
        </w:rPr>
        <w:t></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d. What is the type of sanitation facilities at home?</w:t>
      </w:r>
    </w:p>
    <w:p w:rsidR="00201B26" w:rsidRDefault="00201B26" w:rsidP="00201B26">
      <w:pPr>
        <w:tabs>
          <w:tab w:val="left" w:pos="270"/>
        </w:tabs>
        <w:jc w:val="both"/>
        <w:rPr>
          <w:rFonts w:ascii="Times New Roman" w:hAnsi="Times New Roman" w:cs="Times New Roman"/>
          <w:sz w:val="24"/>
          <w:szCs w:val="24"/>
        </w:rPr>
      </w:pPr>
      <w:r>
        <w:rPr>
          <w:rFonts w:ascii="Times New Roman" w:hAnsi="Times New Roman" w:cs="Times New Roman"/>
          <w:sz w:val="24"/>
          <w:szCs w:val="24"/>
        </w:rPr>
        <w:tab/>
        <w:t xml:space="preserve">     Public </w:t>
      </w:r>
      <w:r>
        <w:rPr>
          <w:rFonts w:ascii="Times New Roman" w:hAnsi="Times New Roman" w:cs="Times New Roman"/>
          <w:sz w:val="24"/>
          <w:szCs w:val="24"/>
        </w:rPr>
        <w:t xml:space="preserve"> Indian </w:t>
      </w:r>
      <w:r>
        <w:rPr>
          <w:rFonts w:ascii="Times New Roman" w:hAnsi="Times New Roman" w:cs="Times New Roman"/>
          <w:sz w:val="24"/>
          <w:szCs w:val="24"/>
        </w:rPr>
        <w:t xml:space="preserve"> western </w:t>
      </w:r>
      <w:r>
        <w:rPr>
          <w:rFonts w:ascii="Times New Roman" w:hAnsi="Times New Roman" w:cs="Times New Roman"/>
          <w:sz w:val="24"/>
          <w:szCs w:val="24"/>
        </w:rPr>
        <w:t></w:t>
      </w: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8"/>
          <w:szCs w:val="28"/>
        </w:rPr>
      </w:pPr>
      <w:r w:rsidRPr="00A205DD">
        <w:rPr>
          <w:rFonts w:ascii="Times New Roman" w:hAnsi="Times New Roman" w:cs="Times New Roman"/>
          <w:b/>
          <w:sz w:val="28"/>
          <w:szCs w:val="28"/>
        </w:rPr>
        <w:lastRenderedPageBreak/>
        <w:t>IV. ECONOMIC PROFILE:</w:t>
      </w:r>
    </w:p>
    <w:p w:rsidR="00201B26" w:rsidRPr="003F29D7" w:rsidRDefault="00201B26" w:rsidP="00201B26">
      <w:pPr>
        <w:tabs>
          <w:tab w:val="left" w:pos="270"/>
        </w:tabs>
        <w:jc w:val="both"/>
        <w:rPr>
          <w:rFonts w:ascii="Times New Roman" w:hAnsi="Times New Roman" w:cs="Times New Roman"/>
          <w:b/>
          <w:sz w:val="24"/>
          <w:szCs w:val="24"/>
        </w:rPr>
      </w:pPr>
      <w:r>
        <w:rPr>
          <w:rFonts w:ascii="Times New Roman" w:hAnsi="Times New Roman" w:cs="Times New Roman"/>
          <w:sz w:val="24"/>
          <w:szCs w:val="24"/>
        </w:rPr>
        <w:tab/>
      </w:r>
      <w:r w:rsidRPr="003F29D7">
        <w:rPr>
          <w:rFonts w:ascii="Times New Roman" w:hAnsi="Times New Roman" w:cs="Times New Roman"/>
          <w:b/>
          <w:sz w:val="24"/>
          <w:szCs w:val="24"/>
        </w:rPr>
        <w:t xml:space="preserve">a. </w:t>
      </w:r>
      <w:r>
        <w:rPr>
          <w:rFonts w:ascii="Times New Roman" w:hAnsi="Times New Roman" w:cs="Times New Roman"/>
          <w:b/>
          <w:sz w:val="24"/>
          <w:szCs w:val="24"/>
        </w:rPr>
        <w:t>Income details</w:t>
      </w:r>
      <w:r w:rsidRPr="003F29D7">
        <w:rPr>
          <w:rFonts w:ascii="Times New Roman" w:hAnsi="Times New Roman" w:cs="Times New Roman"/>
          <w:b/>
          <w:sz w:val="24"/>
          <w:szCs w:val="24"/>
        </w:rPr>
        <w:t>:</w:t>
      </w:r>
    </w:p>
    <w:p w:rsidR="00201B26" w:rsidRPr="00A205DD" w:rsidRDefault="00201B26" w:rsidP="00201B26">
      <w:pPr>
        <w:tabs>
          <w:tab w:val="left" w:pos="270"/>
        </w:tabs>
        <w:jc w:val="both"/>
        <w:rPr>
          <w:rFonts w:ascii="Times New Roman" w:hAnsi="Times New Roman" w:cs="Times New Roman"/>
          <w:b/>
          <w:sz w:val="28"/>
          <w:szCs w:val="28"/>
        </w:rPr>
      </w:pPr>
    </w:p>
    <w:tbl>
      <w:tblPr>
        <w:tblStyle w:val="TableGrid"/>
        <w:tblW w:w="7620" w:type="dxa"/>
        <w:tblInd w:w="1368" w:type="dxa"/>
        <w:tblLook w:val="04A0"/>
      </w:tblPr>
      <w:tblGrid>
        <w:gridCol w:w="1557"/>
        <w:gridCol w:w="1440"/>
        <w:gridCol w:w="2226"/>
        <w:gridCol w:w="2397"/>
      </w:tblGrid>
      <w:tr w:rsidR="00201B26" w:rsidRPr="00BB0F42" w:rsidTr="00EB6E00">
        <w:trPr>
          <w:trHeight w:val="406"/>
        </w:trPr>
        <w:tc>
          <w:tcPr>
            <w:tcW w:w="1557" w:type="dxa"/>
            <w:vMerge w:val="restart"/>
            <w:tcBorders>
              <w:right w:val="single" w:sz="4" w:space="0" w:color="auto"/>
            </w:tcBorders>
          </w:tcPr>
          <w:p w:rsidR="00201B26" w:rsidRPr="003F29D7" w:rsidRDefault="00201B26" w:rsidP="00EB6E00">
            <w:pPr>
              <w:jc w:val="center"/>
              <w:rPr>
                <w:rFonts w:ascii="Times New Roman" w:hAnsi="Times New Roman" w:cs="Times New Roman"/>
                <w:sz w:val="24"/>
                <w:szCs w:val="24"/>
              </w:rPr>
            </w:pPr>
          </w:p>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Total family</w:t>
            </w:r>
          </w:p>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income</w:t>
            </w:r>
          </w:p>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in Rs</w:t>
            </w:r>
          </w:p>
        </w:tc>
        <w:tc>
          <w:tcPr>
            <w:tcW w:w="1440" w:type="dxa"/>
            <w:vMerge w:val="restart"/>
            <w:tcBorders>
              <w:left w:val="single" w:sz="4" w:space="0" w:color="auto"/>
            </w:tcBorders>
          </w:tcPr>
          <w:p w:rsidR="00201B26" w:rsidRPr="003F29D7" w:rsidRDefault="00201B26" w:rsidP="00EB6E00">
            <w:pPr>
              <w:jc w:val="center"/>
              <w:rPr>
                <w:rFonts w:ascii="Times New Roman" w:hAnsi="Times New Roman" w:cs="Times New Roman"/>
                <w:sz w:val="24"/>
                <w:szCs w:val="24"/>
              </w:rPr>
            </w:pPr>
          </w:p>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Income per head</w:t>
            </w:r>
          </w:p>
          <w:p w:rsidR="00201B26" w:rsidRPr="003F29D7" w:rsidRDefault="00201B26" w:rsidP="00EB6E00">
            <w:pPr>
              <w:ind w:left="102"/>
              <w:jc w:val="center"/>
              <w:rPr>
                <w:rFonts w:ascii="Times New Roman" w:hAnsi="Times New Roman" w:cs="Times New Roman"/>
                <w:sz w:val="24"/>
                <w:szCs w:val="24"/>
              </w:rPr>
            </w:pPr>
          </w:p>
          <w:p w:rsidR="00201B26" w:rsidRPr="003F29D7" w:rsidRDefault="00201B26" w:rsidP="00EB6E00">
            <w:pPr>
              <w:jc w:val="center"/>
              <w:rPr>
                <w:rFonts w:ascii="Times New Roman" w:hAnsi="Times New Roman" w:cs="Times New Roman"/>
                <w:sz w:val="24"/>
                <w:szCs w:val="24"/>
              </w:rPr>
            </w:pPr>
          </w:p>
          <w:p w:rsidR="00201B26" w:rsidRPr="003F29D7" w:rsidRDefault="00201B26" w:rsidP="00EB6E00">
            <w:pPr>
              <w:jc w:val="center"/>
              <w:rPr>
                <w:rFonts w:ascii="Times New Roman" w:hAnsi="Times New Roman" w:cs="Times New Roman"/>
                <w:sz w:val="24"/>
                <w:szCs w:val="24"/>
              </w:rPr>
            </w:pPr>
          </w:p>
        </w:tc>
        <w:tc>
          <w:tcPr>
            <w:tcW w:w="4623" w:type="dxa"/>
            <w:gridSpan w:val="2"/>
            <w:tcBorders>
              <w:bottom w:val="single" w:sz="4" w:space="0" w:color="auto"/>
            </w:tcBorders>
          </w:tcPr>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Members income  per month</w:t>
            </w:r>
          </w:p>
        </w:tc>
      </w:tr>
      <w:tr w:rsidR="00201B26" w:rsidRPr="00BB0F42" w:rsidTr="00EB6E00">
        <w:trPr>
          <w:trHeight w:val="732"/>
        </w:trPr>
        <w:tc>
          <w:tcPr>
            <w:tcW w:w="1557" w:type="dxa"/>
            <w:vMerge/>
            <w:tcBorders>
              <w:right w:val="single" w:sz="4" w:space="0" w:color="auto"/>
            </w:tcBorders>
          </w:tcPr>
          <w:p w:rsidR="00201B26" w:rsidRPr="003F29D7" w:rsidRDefault="00201B26" w:rsidP="00EB6E00">
            <w:pPr>
              <w:rPr>
                <w:rFonts w:ascii="Times New Roman" w:hAnsi="Times New Roman" w:cs="Times New Roman"/>
                <w:sz w:val="24"/>
                <w:szCs w:val="24"/>
              </w:rPr>
            </w:pPr>
          </w:p>
        </w:tc>
        <w:tc>
          <w:tcPr>
            <w:tcW w:w="1440" w:type="dxa"/>
            <w:vMerge/>
            <w:tcBorders>
              <w:left w:val="single" w:sz="4" w:space="0" w:color="auto"/>
            </w:tcBorders>
          </w:tcPr>
          <w:p w:rsidR="00201B26" w:rsidRPr="003F29D7" w:rsidRDefault="00201B26" w:rsidP="00EB6E00">
            <w:pPr>
              <w:rPr>
                <w:rFonts w:ascii="Times New Roman" w:hAnsi="Times New Roman" w:cs="Times New Roman"/>
                <w:sz w:val="24"/>
                <w:szCs w:val="24"/>
              </w:rPr>
            </w:pPr>
          </w:p>
        </w:tc>
        <w:tc>
          <w:tcPr>
            <w:tcW w:w="2226" w:type="dxa"/>
            <w:tcBorders>
              <w:top w:val="single" w:sz="4" w:space="0" w:color="auto"/>
              <w:right w:val="single" w:sz="4" w:space="0" w:color="auto"/>
            </w:tcBorders>
          </w:tcPr>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Before joining SHG</w:t>
            </w:r>
          </w:p>
          <w:p w:rsidR="00201B26" w:rsidRPr="003F29D7" w:rsidRDefault="00201B26" w:rsidP="00EB6E00">
            <w:pPr>
              <w:jc w:val="center"/>
              <w:rPr>
                <w:rFonts w:ascii="Times New Roman" w:hAnsi="Times New Roman" w:cs="Times New Roman"/>
                <w:sz w:val="24"/>
                <w:szCs w:val="24"/>
              </w:rPr>
            </w:pPr>
            <w:r w:rsidRPr="003F29D7">
              <w:rPr>
                <w:rFonts w:ascii="Times New Roman" w:hAnsi="Times New Roman" w:cs="Times New Roman"/>
                <w:sz w:val="24"/>
                <w:szCs w:val="24"/>
              </w:rPr>
              <w:t>(in Rs)</w:t>
            </w:r>
          </w:p>
        </w:tc>
        <w:tc>
          <w:tcPr>
            <w:tcW w:w="2397" w:type="dxa"/>
            <w:tcBorders>
              <w:top w:val="single" w:sz="4" w:space="0" w:color="auto"/>
              <w:left w:val="single" w:sz="4" w:space="0" w:color="auto"/>
            </w:tcBorders>
          </w:tcPr>
          <w:p w:rsidR="00201B26" w:rsidRPr="003F29D7" w:rsidRDefault="00201B26" w:rsidP="00EB6E00">
            <w:pPr>
              <w:ind w:left="342"/>
              <w:jc w:val="center"/>
              <w:rPr>
                <w:rFonts w:ascii="Times New Roman" w:hAnsi="Times New Roman" w:cs="Times New Roman"/>
                <w:sz w:val="24"/>
                <w:szCs w:val="24"/>
              </w:rPr>
            </w:pPr>
            <w:r w:rsidRPr="003F29D7">
              <w:rPr>
                <w:rFonts w:ascii="Times New Roman" w:hAnsi="Times New Roman" w:cs="Times New Roman"/>
                <w:sz w:val="24"/>
                <w:szCs w:val="24"/>
              </w:rPr>
              <w:t>After joining    SHG</w:t>
            </w:r>
          </w:p>
          <w:p w:rsidR="00201B26" w:rsidRPr="003F29D7" w:rsidRDefault="00201B26" w:rsidP="00EB6E00">
            <w:pPr>
              <w:ind w:left="342"/>
              <w:jc w:val="center"/>
              <w:rPr>
                <w:rFonts w:ascii="Times New Roman" w:hAnsi="Times New Roman" w:cs="Times New Roman"/>
                <w:sz w:val="24"/>
                <w:szCs w:val="24"/>
              </w:rPr>
            </w:pPr>
            <w:r w:rsidRPr="003F29D7">
              <w:rPr>
                <w:rFonts w:ascii="Times New Roman" w:hAnsi="Times New Roman" w:cs="Times New Roman"/>
                <w:sz w:val="24"/>
                <w:szCs w:val="24"/>
              </w:rPr>
              <w:t>(in Rs)</w:t>
            </w:r>
          </w:p>
        </w:tc>
      </w:tr>
      <w:tr w:rsidR="00201B26" w:rsidRPr="00BB0F42" w:rsidTr="00EB6E00">
        <w:trPr>
          <w:trHeight w:val="1522"/>
        </w:trPr>
        <w:tc>
          <w:tcPr>
            <w:tcW w:w="1557" w:type="dxa"/>
            <w:tcBorders>
              <w:right w:val="single" w:sz="4" w:space="0" w:color="auto"/>
            </w:tcBorders>
          </w:tcPr>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tc>
        <w:tc>
          <w:tcPr>
            <w:tcW w:w="1440" w:type="dxa"/>
            <w:tcBorders>
              <w:left w:val="single" w:sz="4" w:space="0" w:color="auto"/>
            </w:tcBorders>
          </w:tcPr>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p w:rsidR="00201B26" w:rsidRPr="00BB0F42" w:rsidRDefault="00201B26" w:rsidP="00EB6E00">
            <w:pPr>
              <w:rPr>
                <w:rFonts w:ascii="Times New Roman" w:hAnsi="Times New Roman" w:cs="Times New Roman"/>
                <w:sz w:val="28"/>
                <w:szCs w:val="28"/>
              </w:rPr>
            </w:pPr>
          </w:p>
        </w:tc>
        <w:tc>
          <w:tcPr>
            <w:tcW w:w="2226" w:type="dxa"/>
            <w:tcBorders>
              <w:right w:val="single" w:sz="4" w:space="0" w:color="auto"/>
            </w:tcBorders>
          </w:tcPr>
          <w:p w:rsidR="00201B26" w:rsidRPr="00BB0F42" w:rsidRDefault="00201B26" w:rsidP="00EB6E00">
            <w:pPr>
              <w:rPr>
                <w:rFonts w:ascii="Times New Roman" w:hAnsi="Times New Roman" w:cs="Times New Roman"/>
                <w:sz w:val="28"/>
                <w:szCs w:val="28"/>
              </w:rPr>
            </w:pPr>
          </w:p>
        </w:tc>
        <w:tc>
          <w:tcPr>
            <w:tcW w:w="2397" w:type="dxa"/>
            <w:tcBorders>
              <w:left w:val="single" w:sz="4" w:space="0" w:color="auto"/>
            </w:tcBorders>
          </w:tcPr>
          <w:p w:rsidR="00201B26" w:rsidRPr="00BB0F42" w:rsidRDefault="00201B26" w:rsidP="00EB6E00">
            <w:pPr>
              <w:jc w:val="center"/>
              <w:rPr>
                <w:rFonts w:ascii="Times New Roman" w:hAnsi="Times New Roman" w:cs="Times New Roman"/>
                <w:sz w:val="28"/>
                <w:szCs w:val="28"/>
              </w:rPr>
            </w:pPr>
          </w:p>
        </w:tc>
      </w:tr>
    </w:tbl>
    <w:p w:rsidR="00201B26" w:rsidRPr="00A205DD" w:rsidRDefault="00201B26" w:rsidP="00201B26">
      <w:pPr>
        <w:tabs>
          <w:tab w:val="left" w:pos="270"/>
        </w:tabs>
        <w:jc w:val="both"/>
        <w:rPr>
          <w:rFonts w:ascii="Times New Roman" w:hAnsi="Times New Roman" w:cs="Times New Roman"/>
          <w:b/>
          <w:sz w:val="28"/>
          <w:szCs w:val="28"/>
        </w:rPr>
      </w:pPr>
    </w:p>
    <w:p w:rsidR="00201B26" w:rsidRDefault="00201B26" w:rsidP="00201B26">
      <w:pPr>
        <w:tabs>
          <w:tab w:val="left" w:pos="270"/>
        </w:tabs>
        <w:jc w:val="both"/>
        <w:rPr>
          <w:rFonts w:ascii="Times New Roman" w:hAnsi="Times New Roman" w:cs="Times New Roman"/>
          <w:b/>
          <w:sz w:val="24"/>
          <w:szCs w:val="24"/>
        </w:rPr>
      </w:pPr>
      <w:r>
        <w:rPr>
          <w:rFonts w:ascii="Times New Roman" w:hAnsi="Times New Roman" w:cs="Times New Roman"/>
          <w:sz w:val="24"/>
          <w:szCs w:val="24"/>
        </w:rPr>
        <w:tab/>
      </w:r>
      <w:r w:rsidRPr="003F29D7">
        <w:rPr>
          <w:rFonts w:ascii="Times New Roman" w:hAnsi="Times New Roman" w:cs="Times New Roman"/>
          <w:b/>
          <w:sz w:val="24"/>
          <w:szCs w:val="24"/>
        </w:rPr>
        <w:t>b. Family expenditure:</w:t>
      </w:r>
    </w:p>
    <w:p w:rsidR="00201B26" w:rsidRPr="003F29D7" w:rsidRDefault="00201B26" w:rsidP="00201B26">
      <w:pPr>
        <w:tabs>
          <w:tab w:val="left" w:pos="270"/>
        </w:tabs>
        <w:jc w:val="both"/>
        <w:rPr>
          <w:rFonts w:ascii="Times New Roman" w:hAnsi="Times New Roman" w:cs="Times New Roman"/>
          <w:b/>
          <w:sz w:val="24"/>
          <w:szCs w:val="24"/>
        </w:rPr>
      </w:pPr>
    </w:p>
    <w:tbl>
      <w:tblPr>
        <w:tblStyle w:val="TableGrid"/>
        <w:tblW w:w="7069" w:type="dxa"/>
        <w:tblInd w:w="1458" w:type="dxa"/>
        <w:tblLook w:val="04A0"/>
      </w:tblPr>
      <w:tblGrid>
        <w:gridCol w:w="2602"/>
        <w:gridCol w:w="2247"/>
        <w:gridCol w:w="2220"/>
      </w:tblGrid>
      <w:tr w:rsidR="00201B26" w:rsidRPr="00BB0F42" w:rsidTr="00EB6E00">
        <w:trPr>
          <w:trHeight w:val="969"/>
        </w:trPr>
        <w:tc>
          <w:tcPr>
            <w:tcW w:w="2602" w:type="dxa"/>
          </w:tcPr>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Particular</w:t>
            </w:r>
          </w:p>
        </w:tc>
        <w:tc>
          <w:tcPr>
            <w:tcW w:w="2247" w:type="dxa"/>
          </w:tcPr>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Amount per     month             (</w:t>
            </w:r>
            <w:proofErr w:type="spellStart"/>
            <w:r w:rsidRPr="003F29D7">
              <w:rPr>
                <w:rFonts w:ascii="Times New Roman" w:hAnsi="Times New Roman" w:cs="Times New Roman"/>
                <w:sz w:val="24"/>
                <w:szCs w:val="24"/>
              </w:rPr>
              <w:t>inRs</w:t>
            </w:r>
            <w:proofErr w:type="spellEnd"/>
            <w:r w:rsidRPr="003F29D7">
              <w:rPr>
                <w:rFonts w:ascii="Times New Roman" w:hAnsi="Times New Roman" w:cs="Times New Roman"/>
                <w:sz w:val="24"/>
                <w:szCs w:val="24"/>
              </w:rPr>
              <w:t>)</w:t>
            </w:r>
          </w:p>
        </w:tc>
        <w:tc>
          <w:tcPr>
            <w:tcW w:w="2220" w:type="dxa"/>
            <w:tcBorders>
              <w:top w:val="single" w:sz="4" w:space="0" w:color="auto"/>
              <w:bottom w:val="single" w:sz="4" w:space="0" w:color="auto"/>
              <w:right w:val="single" w:sz="4" w:space="0" w:color="auto"/>
            </w:tcBorders>
            <w:shd w:val="clear" w:color="auto" w:fill="auto"/>
          </w:tcPr>
          <w:p w:rsidR="00201B26" w:rsidRPr="003F29D7" w:rsidRDefault="00201B26" w:rsidP="00EB6E00">
            <w:pPr>
              <w:rPr>
                <w:sz w:val="24"/>
                <w:szCs w:val="24"/>
              </w:rPr>
            </w:pPr>
            <w:r w:rsidRPr="003F29D7">
              <w:rPr>
                <w:sz w:val="24"/>
                <w:szCs w:val="24"/>
              </w:rPr>
              <w:t>Expenditure per head</w:t>
            </w:r>
          </w:p>
        </w:tc>
      </w:tr>
      <w:tr w:rsidR="00201B26" w:rsidRPr="00BB0F42" w:rsidTr="00EB6E00">
        <w:trPr>
          <w:trHeight w:val="2128"/>
        </w:trPr>
        <w:tc>
          <w:tcPr>
            <w:tcW w:w="2602" w:type="dxa"/>
          </w:tcPr>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Food</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Rent</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Cloth</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Education</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Health</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Entertainment</w:t>
            </w:r>
          </w:p>
          <w:p w:rsidR="00201B26" w:rsidRPr="003F29D7" w:rsidRDefault="00201B26" w:rsidP="00EB6E00">
            <w:pPr>
              <w:rPr>
                <w:rFonts w:ascii="Times New Roman" w:hAnsi="Times New Roman" w:cs="Times New Roman"/>
                <w:sz w:val="24"/>
                <w:szCs w:val="24"/>
              </w:rPr>
            </w:pPr>
            <w:r w:rsidRPr="003F29D7">
              <w:rPr>
                <w:rFonts w:ascii="Times New Roman" w:hAnsi="Times New Roman" w:cs="Times New Roman"/>
                <w:sz w:val="24"/>
                <w:szCs w:val="24"/>
              </w:rPr>
              <w:t>Miscellaneous</w:t>
            </w:r>
          </w:p>
        </w:tc>
        <w:tc>
          <w:tcPr>
            <w:tcW w:w="2247" w:type="dxa"/>
          </w:tcPr>
          <w:p w:rsidR="00201B26" w:rsidRPr="003F29D7" w:rsidRDefault="00201B26" w:rsidP="00EB6E00">
            <w:pPr>
              <w:rPr>
                <w:rFonts w:ascii="Times New Roman" w:hAnsi="Times New Roman" w:cs="Times New Roman"/>
                <w:sz w:val="24"/>
                <w:szCs w:val="24"/>
              </w:rPr>
            </w:pPr>
          </w:p>
        </w:tc>
        <w:tc>
          <w:tcPr>
            <w:tcW w:w="2220" w:type="dxa"/>
            <w:tcBorders>
              <w:top w:val="single" w:sz="4" w:space="0" w:color="auto"/>
              <w:bottom w:val="single" w:sz="4" w:space="0" w:color="auto"/>
              <w:right w:val="single" w:sz="4" w:space="0" w:color="auto"/>
            </w:tcBorders>
            <w:shd w:val="clear" w:color="auto" w:fill="auto"/>
          </w:tcPr>
          <w:p w:rsidR="00201B26" w:rsidRPr="003F29D7" w:rsidRDefault="00201B26" w:rsidP="00EB6E00">
            <w:pPr>
              <w:rPr>
                <w:sz w:val="24"/>
                <w:szCs w:val="24"/>
              </w:rPr>
            </w:pPr>
          </w:p>
        </w:tc>
      </w:tr>
    </w:tbl>
    <w:p w:rsidR="00201B26" w:rsidRDefault="00201B26" w:rsidP="00201B26">
      <w:pPr>
        <w:tabs>
          <w:tab w:val="left" w:pos="270"/>
        </w:tabs>
        <w:jc w:val="both"/>
        <w:rPr>
          <w:rFonts w:ascii="Times New Roman" w:hAnsi="Times New Roman" w:cs="Times New Roman"/>
          <w:sz w:val="24"/>
          <w:szCs w:val="24"/>
        </w:rPr>
      </w:pPr>
    </w:p>
    <w:p w:rsidR="00201B26" w:rsidRDefault="00201B26" w:rsidP="00201B26">
      <w:pPr>
        <w:tabs>
          <w:tab w:val="left" w:pos="90"/>
        </w:tabs>
        <w:rPr>
          <w:rFonts w:ascii="Times New Roman" w:hAnsi="Times New Roman" w:cs="Times New Roman"/>
          <w:sz w:val="24"/>
          <w:szCs w:val="24"/>
        </w:rPr>
      </w:pPr>
      <w:r>
        <w:rPr>
          <w:rFonts w:ascii="Times New Roman" w:hAnsi="Times New Roman" w:cs="Times New Roman"/>
          <w:sz w:val="24"/>
          <w:szCs w:val="24"/>
        </w:rPr>
        <w:tab/>
      </w:r>
    </w:p>
    <w:p w:rsidR="00201B26" w:rsidRDefault="00201B26" w:rsidP="00201B26">
      <w:pPr>
        <w:tabs>
          <w:tab w:val="left" w:pos="90"/>
        </w:tabs>
        <w:rPr>
          <w:rFonts w:ascii="Times New Roman" w:hAnsi="Times New Roman" w:cs="Times New Roman"/>
          <w:sz w:val="24"/>
          <w:szCs w:val="24"/>
        </w:rPr>
      </w:pPr>
    </w:p>
    <w:p w:rsidR="00201B26" w:rsidRDefault="00201B26" w:rsidP="00201B26">
      <w:pPr>
        <w:tabs>
          <w:tab w:val="left" w:pos="90"/>
        </w:tabs>
        <w:rPr>
          <w:rFonts w:ascii="Times New Roman" w:hAnsi="Times New Roman" w:cs="Times New Roman"/>
          <w:sz w:val="24"/>
          <w:szCs w:val="24"/>
        </w:rPr>
      </w:pPr>
    </w:p>
    <w:p w:rsidR="00201B26" w:rsidRPr="003F29D7" w:rsidRDefault="00201B26" w:rsidP="00201B26">
      <w:pPr>
        <w:tabs>
          <w:tab w:val="left" w:pos="90"/>
        </w:tabs>
        <w:rPr>
          <w:rFonts w:ascii="Times New Roman" w:hAnsi="Times New Roman" w:cs="Times New Roman"/>
          <w:b/>
          <w:sz w:val="24"/>
          <w:szCs w:val="24"/>
        </w:rPr>
      </w:pPr>
      <w:r w:rsidRPr="003F29D7">
        <w:rPr>
          <w:rFonts w:ascii="Times New Roman" w:hAnsi="Times New Roman" w:cs="Times New Roman"/>
          <w:b/>
          <w:sz w:val="24"/>
          <w:szCs w:val="24"/>
        </w:rPr>
        <w:lastRenderedPageBreak/>
        <w:t>c. Saving particulars:</w:t>
      </w:r>
    </w:p>
    <w:p w:rsidR="00201B26"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1. Do you have any deposits in any institution? Yes/No</w:t>
      </w:r>
      <w:r w:rsidRPr="003F29D7">
        <w:rPr>
          <w:rFonts w:ascii="Times New Roman" w:hAnsi="Times New Roman" w:cs="Times New Roman"/>
          <w:sz w:val="24"/>
          <w:szCs w:val="24"/>
        </w:rPr>
        <w:tab/>
      </w:r>
    </w:p>
    <w:p w:rsidR="00201B26" w:rsidRPr="003F29D7" w:rsidRDefault="00201B26" w:rsidP="00201B26">
      <w:pPr>
        <w:ind w:firstLine="720"/>
        <w:rPr>
          <w:rFonts w:ascii="Times New Roman" w:hAnsi="Times New Roman" w:cs="Times New Roman"/>
          <w:sz w:val="24"/>
          <w:szCs w:val="24"/>
        </w:rPr>
      </w:pPr>
      <w:r w:rsidRPr="003F29D7">
        <w:rPr>
          <w:rFonts w:ascii="Times New Roman" w:hAnsi="Times New Roman" w:cs="Times New Roman"/>
          <w:sz w:val="24"/>
          <w:szCs w:val="24"/>
        </w:rPr>
        <w:t>If yes, in which of the following institution,</w:t>
      </w:r>
    </w:p>
    <w:p w:rsidR="00201B26" w:rsidRPr="003F29D7" w:rsidRDefault="00201B26" w:rsidP="00201B26">
      <w:pPr>
        <w:pStyle w:val="ListParagraph"/>
        <w:numPr>
          <w:ilvl w:val="0"/>
          <w:numId w:val="13"/>
        </w:numPr>
        <w:rPr>
          <w:rFonts w:ascii="Times New Roman" w:hAnsi="Times New Roman" w:cs="Times New Roman"/>
          <w:sz w:val="24"/>
          <w:szCs w:val="24"/>
        </w:rPr>
      </w:pPr>
      <w:r w:rsidRPr="003F29D7">
        <w:rPr>
          <w:rFonts w:ascii="Times New Roman" w:hAnsi="Times New Roman" w:cs="Times New Roman"/>
          <w:sz w:val="24"/>
          <w:szCs w:val="24"/>
        </w:rPr>
        <w:t>Commercial bank</w:t>
      </w:r>
      <w:r w:rsidRPr="003F29D7">
        <w:rPr>
          <w:rFonts w:ascii="Times New Roman" w:hAnsi="Times New Roman" w:cs="Times New Roman"/>
          <w:sz w:val="24"/>
          <w:szCs w:val="24"/>
        </w:rPr>
        <w:t></w:t>
      </w:r>
      <w:r w:rsidRPr="003F29D7">
        <w:rPr>
          <w:rFonts w:ascii="Times New Roman" w:hAnsi="Times New Roman" w:cs="Times New Roman"/>
          <w:sz w:val="24"/>
          <w:szCs w:val="24"/>
        </w:rPr>
        <w:tab/>
        <w:t>b.SHG</w:t>
      </w:r>
      <w:r w:rsidRPr="003F29D7">
        <w:rPr>
          <w:rFonts w:ascii="Times New Roman" w:hAnsi="Times New Roman" w:cs="Times New Roman"/>
          <w:sz w:val="24"/>
          <w:szCs w:val="24"/>
        </w:rPr>
        <w:t></w:t>
      </w:r>
      <w:r w:rsidRPr="003F29D7">
        <w:rPr>
          <w:rFonts w:ascii="Times New Roman" w:hAnsi="Times New Roman" w:cs="Times New Roman"/>
          <w:sz w:val="24"/>
          <w:szCs w:val="24"/>
        </w:rPr>
        <w:tab/>
        <w:t>C.Post office</w:t>
      </w:r>
      <w:r w:rsidRPr="003F29D7">
        <w:rPr>
          <w:rFonts w:ascii="Times New Roman" w:hAnsi="Times New Roman" w:cs="Times New Roman"/>
          <w:sz w:val="24"/>
          <w:szCs w:val="24"/>
        </w:rPr>
        <w:t></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2. Mention the type of account,</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ab/>
        <w:t xml:space="preserve">a. Savings </w:t>
      </w:r>
      <w:proofErr w:type="gramStart"/>
      <w:r w:rsidRPr="003F29D7">
        <w:rPr>
          <w:rFonts w:ascii="Times New Roman" w:hAnsi="Times New Roman" w:cs="Times New Roman"/>
          <w:sz w:val="24"/>
          <w:szCs w:val="24"/>
        </w:rPr>
        <w:t>  b.Current</w:t>
      </w:r>
      <w:proofErr w:type="gramEnd"/>
      <w:r w:rsidRPr="003F29D7">
        <w:rPr>
          <w:rFonts w:ascii="Times New Roman" w:hAnsi="Times New Roman" w:cs="Times New Roman"/>
          <w:sz w:val="24"/>
          <w:szCs w:val="24"/>
        </w:rPr>
        <w:t xml:space="preserve"> </w:t>
      </w:r>
      <w:r w:rsidRPr="003F29D7">
        <w:rPr>
          <w:rFonts w:ascii="Times New Roman" w:hAnsi="Times New Roman" w:cs="Times New Roman"/>
          <w:sz w:val="24"/>
          <w:szCs w:val="24"/>
        </w:rPr>
        <w:t xml:space="preserve"> c.Fixed </w:t>
      </w:r>
      <w:r w:rsidRPr="003F29D7">
        <w:rPr>
          <w:rFonts w:ascii="Times New Roman" w:hAnsi="Times New Roman" w:cs="Times New Roman"/>
          <w:sz w:val="24"/>
          <w:szCs w:val="24"/>
        </w:rPr>
        <w:t xml:space="preserve">  d.Others </w:t>
      </w:r>
      <w:r w:rsidRPr="003F29D7">
        <w:rPr>
          <w:rFonts w:ascii="Times New Roman" w:hAnsi="Times New Roman" w:cs="Times New Roman"/>
          <w:sz w:val="24"/>
          <w:szCs w:val="24"/>
        </w:rPr>
        <w:t></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3. Do you maintain a saving pass book? Yes/No</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4. What is the source of savings?</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5. Mention the rate of interest for saving,</w:t>
      </w:r>
    </w:p>
    <w:p w:rsidR="00201B26" w:rsidRPr="003F29D7" w:rsidRDefault="00201B26" w:rsidP="00201B26">
      <w:pPr>
        <w:rPr>
          <w:rFonts w:ascii="Times New Roman" w:hAnsi="Times New Roman" w:cs="Times New Roman"/>
          <w:b/>
          <w:sz w:val="24"/>
          <w:szCs w:val="24"/>
        </w:rPr>
      </w:pPr>
      <w:r w:rsidRPr="003F29D7">
        <w:rPr>
          <w:rFonts w:ascii="Times New Roman" w:hAnsi="Times New Roman" w:cs="Times New Roman"/>
          <w:b/>
          <w:sz w:val="24"/>
          <w:szCs w:val="24"/>
        </w:rPr>
        <w:t>d. Loan particulars:</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1. Did you borrow from any of the formal agency? Yes/No</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ab/>
        <w:t>If yes, from which formal source, do you borrow normally,</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2. Purpose of loan</w:t>
      </w:r>
      <w:r w:rsidRPr="003F29D7">
        <w:rPr>
          <w:rFonts w:ascii="Times New Roman" w:hAnsi="Times New Roman" w:cs="Times New Roman"/>
          <w:sz w:val="24"/>
          <w:szCs w:val="24"/>
        </w:rPr>
        <w:tab/>
      </w:r>
      <w:r w:rsidRPr="003F29D7">
        <w:rPr>
          <w:rFonts w:ascii="Times New Roman" w:hAnsi="Times New Roman" w:cs="Times New Roman"/>
          <w:sz w:val="24"/>
          <w:szCs w:val="24"/>
        </w:rPr>
        <w:tab/>
        <w:t>:</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3. Interest for loan</w:t>
      </w:r>
      <w:r w:rsidRPr="003F29D7">
        <w:rPr>
          <w:rFonts w:ascii="Times New Roman" w:hAnsi="Times New Roman" w:cs="Times New Roman"/>
          <w:sz w:val="24"/>
          <w:szCs w:val="24"/>
        </w:rPr>
        <w:tab/>
      </w:r>
      <w:r w:rsidRPr="003F29D7">
        <w:rPr>
          <w:rFonts w:ascii="Times New Roman" w:hAnsi="Times New Roman" w:cs="Times New Roman"/>
          <w:sz w:val="24"/>
          <w:szCs w:val="24"/>
        </w:rPr>
        <w:tab/>
        <w:t>:</w:t>
      </w:r>
    </w:p>
    <w:p w:rsidR="00201B26" w:rsidRPr="003F29D7" w:rsidRDefault="00201B26" w:rsidP="00201B26">
      <w:pPr>
        <w:rPr>
          <w:rFonts w:ascii="Times New Roman" w:hAnsi="Times New Roman" w:cs="Times New Roman"/>
          <w:sz w:val="24"/>
          <w:szCs w:val="24"/>
        </w:rPr>
      </w:pPr>
      <w:r w:rsidRPr="003F29D7">
        <w:rPr>
          <w:rFonts w:ascii="Times New Roman" w:hAnsi="Times New Roman" w:cs="Times New Roman"/>
          <w:sz w:val="24"/>
          <w:szCs w:val="24"/>
        </w:rPr>
        <w:t>4. How much did you get as loan?  Rs,</w:t>
      </w:r>
    </w:p>
    <w:p w:rsidR="00201B26" w:rsidRDefault="00201B26" w:rsidP="00201B26">
      <w:pPr>
        <w:tabs>
          <w:tab w:val="left" w:pos="270"/>
        </w:tabs>
        <w:jc w:val="both"/>
        <w:rPr>
          <w:rFonts w:ascii="Times New Roman" w:hAnsi="Times New Roman" w:cs="Times New Roman"/>
          <w:b/>
          <w:sz w:val="24"/>
          <w:szCs w:val="24"/>
        </w:rPr>
      </w:pPr>
      <w:r w:rsidRPr="00362E73">
        <w:rPr>
          <w:rFonts w:ascii="Times New Roman" w:hAnsi="Times New Roman" w:cs="Times New Roman"/>
          <w:b/>
          <w:sz w:val="24"/>
          <w:szCs w:val="24"/>
        </w:rPr>
        <w:t>e. Members particulars:</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1. State the name of the group in which you are a member.</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2. What is the size of your group?</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ab/>
      </w:r>
      <w:proofErr w:type="spellStart"/>
      <w:r w:rsidRPr="00362E73">
        <w:rPr>
          <w:rFonts w:ascii="Times New Roman" w:hAnsi="Times New Roman" w:cs="Times New Roman"/>
          <w:sz w:val="24"/>
          <w:szCs w:val="24"/>
        </w:rPr>
        <w:t>i</w:t>
      </w:r>
      <w:proofErr w:type="spellEnd"/>
      <w:r w:rsidRPr="00362E73">
        <w:rPr>
          <w:rFonts w:ascii="Times New Roman" w:hAnsi="Times New Roman" w:cs="Times New Roman"/>
          <w:sz w:val="24"/>
          <w:szCs w:val="24"/>
        </w:rPr>
        <w:t xml:space="preserve">. On the day of </w:t>
      </w:r>
      <w:proofErr w:type="gramStart"/>
      <w:r w:rsidRPr="00362E73">
        <w:rPr>
          <w:rFonts w:ascii="Times New Roman" w:hAnsi="Times New Roman" w:cs="Times New Roman"/>
          <w:sz w:val="24"/>
          <w:szCs w:val="24"/>
        </w:rPr>
        <w:t>your</w:t>
      </w:r>
      <w:proofErr w:type="gramEnd"/>
      <w:r w:rsidRPr="00362E73">
        <w:rPr>
          <w:rFonts w:ascii="Times New Roman" w:hAnsi="Times New Roman" w:cs="Times New Roman"/>
          <w:sz w:val="24"/>
          <w:szCs w:val="24"/>
        </w:rPr>
        <w:t xml:space="preserve"> joining:</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ab/>
      </w:r>
      <w:proofErr w:type="gramStart"/>
      <w:r w:rsidRPr="00362E73">
        <w:rPr>
          <w:rFonts w:ascii="Times New Roman" w:hAnsi="Times New Roman" w:cs="Times New Roman"/>
          <w:sz w:val="24"/>
          <w:szCs w:val="24"/>
        </w:rPr>
        <w:t>ii</w:t>
      </w:r>
      <w:proofErr w:type="gramEnd"/>
      <w:r w:rsidRPr="00362E73">
        <w:rPr>
          <w:rFonts w:ascii="Times New Roman" w:hAnsi="Times New Roman" w:cs="Times New Roman"/>
          <w:sz w:val="24"/>
          <w:szCs w:val="24"/>
        </w:rPr>
        <w:t>. As on today</w:t>
      </w:r>
      <w:r w:rsidRPr="00362E73">
        <w:rPr>
          <w:rFonts w:ascii="Times New Roman" w:hAnsi="Times New Roman" w:cs="Times New Roman"/>
          <w:sz w:val="24"/>
          <w:szCs w:val="24"/>
        </w:rPr>
        <w:tab/>
      </w:r>
      <w:r w:rsidRPr="00362E73">
        <w:rPr>
          <w:rFonts w:ascii="Times New Roman" w:hAnsi="Times New Roman" w:cs="Times New Roman"/>
          <w:sz w:val="24"/>
          <w:szCs w:val="24"/>
        </w:rPr>
        <w:tab/>
        <w:t xml:space="preserve">     : </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3. What are the motivational factors to become a member of SHG?</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 xml:space="preserve">           a. Rich is required skill</w:t>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t>b. Demand for the product</w:t>
      </w:r>
      <w:r w:rsidRPr="00362E73">
        <w:rPr>
          <w:rFonts w:ascii="Times New Roman" w:hAnsi="Times New Roman" w:cs="Times New Roman"/>
          <w:sz w:val="24"/>
          <w:szCs w:val="24"/>
        </w:rPr>
        <w:tab/>
      </w:r>
      <w:r w:rsidRPr="00362E73">
        <w:rPr>
          <w:rFonts w:ascii="Times New Roman" w:hAnsi="Times New Roman" w:cs="Times New Roman"/>
          <w:sz w:val="24"/>
          <w:szCs w:val="24"/>
        </w:rPr>
        <w:t></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ab/>
        <w:t>c. Low capital</w:t>
      </w:r>
      <w:r w:rsidRPr="00362E73">
        <w:rPr>
          <w:rFonts w:ascii="Times New Roman" w:hAnsi="Times New Roman" w:cs="Times New Roman"/>
          <w:sz w:val="24"/>
          <w:szCs w:val="24"/>
        </w:rPr>
        <w:tab/>
        <w:t xml:space="preserve"> </w:t>
      </w:r>
      <w:r w:rsidRPr="00362E73">
        <w:rPr>
          <w:rFonts w:ascii="Times New Roman" w:hAnsi="Times New Roman" w:cs="Times New Roman"/>
          <w:sz w:val="24"/>
          <w:szCs w:val="24"/>
        </w:rPr>
        <w:tab/>
      </w:r>
      <w:r>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t xml:space="preserve">d. Accessability to the shops </w:t>
      </w:r>
      <w:r w:rsidRPr="00362E73">
        <w:rPr>
          <w:rFonts w:ascii="Times New Roman" w:hAnsi="Times New Roman" w:cs="Times New Roman"/>
          <w:sz w:val="24"/>
          <w:szCs w:val="24"/>
        </w:rPr>
        <w:tab/>
      </w:r>
      <w:r w:rsidRPr="00362E73">
        <w:rPr>
          <w:rFonts w:ascii="Times New Roman" w:hAnsi="Times New Roman" w:cs="Times New Roman"/>
          <w:sz w:val="24"/>
          <w:szCs w:val="24"/>
        </w:rPr>
        <w:t></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ab/>
        <w:t>e. Unemployment</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Default="00201B26" w:rsidP="00201B26">
      <w:pPr>
        <w:rPr>
          <w:rFonts w:ascii="Times New Roman" w:hAnsi="Times New Roman" w:cs="Times New Roman"/>
          <w:sz w:val="24"/>
          <w:szCs w:val="24"/>
        </w:rPr>
      </w:pP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lastRenderedPageBreak/>
        <w:t>6. How much do you contribute weekly to your SHG?</w:t>
      </w:r>
    </w:p>
    <w:p w:rsidR="00201B26" w:rsidRPr="00362E73" w:rsidRDefault="00201B26" w:rsidP="00201B26">
      <w:pPr>
        <w:ind w:firstLine="720"/>
        <w:rPr>
          <w:rFonts w:ascii="Times New Roman" w:hAnsi="Times New Roman" w:cs="Times New Roman"/>
          <w:sz w:val="24"/>
          <w:szCs w:val="24"/>
        </w:rPr>
      </w:pPr>
      <w:proofErr w:type="spellStart"/>
      <w:r w:rsidRPr="00362E73">
        <w:rPr>
          <w:rFonts w:ascii="Times New Roman" w:hAnsi="Times New Roman" w:cs="Times New Roman"/>
          <w:sz w:val="24"/>
          <w:szCs w:val="24"/>
        </w:rPr>
        <w:t>a.Rs</w:t>
      </w:r>
      <w:proofErr w:type="spellEnd"/>
      <w:r w:rsidRPr="00362E73">
        <w:rPr>
          <w:rFonts w:ascii="Times New Roman" w:hAnsi="Times New Roman" w:cs="Times New Roman"/>
          <w:sz w:val="24"/>
          <w:szCs w:val="24"/>
        </w:rPr>
        <w:t xml:space="preserve"> 50 </w:t>
      </w:r>
      <w:r w:rsidRPr="00362E73">
        <w:rPr>
          <w:rFonts w:ascii="Times New Roman" w:hAnsi="Times New Roman" w:cs="Times New Roman"/>
          <w:sz w:val="24"/>
          <w:szCs w:val="24"/>
        </w:rPr>
        <w:t></w:t>
      </w:r>
      <w:r w:rsidRPr="00362E73">
        <w:rPr>
          <w:rFonts w:ascii="Times New Roman" w:hAnsi="Times New Roman" w:cs="Times New Roman"/>
          <w:sz w:val="24"/>
          <w:szCs w:val="24"/>
        </w:rPr>
        <w:tab/>
      </w:r>
      <w:r w:rsidRPr="00362E73">
        <w:rPr>
          <w:rFonts w:ascii="Times New Roman" w:hAnsi="Times New Roman" w:cs="Times New Roman"/>
          <w:sz w:val="24"/>
          <w:szCs w:val="24"/>
        </w:rPr>
        <w:tab/>
      </w:r>
      <w:proofErr w:type="spellStart"/>
      <w:r w:rsidRPr="00362E73">
        <w:rPr>
          <w:rFonts w:ascii="Times New Roman" w:hAnsi="Times New Roman" w:cs="Times New Roman"/>
          <w:sz w:val="24"/>
          <w:szCs w:val="24"/>
        </w:rPr>
        <w:t>b.Rs</w:t>
      </w:r>
      <w:proofErr w:type="spellEnd"/>
      <w:r w:rsidRPr="00362E73">
        <w:rPr>
          <w:rFonts w:ascii="Times New Roman" w:hAnsi="Times New Roman" w:cs="Times New Roman"/>
          <w:sz w:val="24"/>
          <w:szCs w:val="24"/>
        </w:rPr>
        <w:t xml:space="preserve"> 100 </w:t>
      </w:r>
      <w:r w:rsidRPr="00362E73">
        <w:rPr>
          <w:rFonts w:ascii="Times New Roman" w:hAnsi="Times New Roman" w:cs="Times New Roman"/>
          <w:sz w:val="24"/>
          <w:szCs w:val="24"/>
        </w:rPr>
        <w:t></w:t>
      </w:r>
      <w:r w:rsidRPr="00362E73">
        <w:rPr>
          <w:rFonts w:ascii="Times New Roman" w:hAnsi="Times New Roman" w:cs="Times New Roman"/>
          <w:sz w:val="24"/>
          <w:szCs w:val="24"/>
        </w:rPr>
        <w:tab/>
      </w:r>
      <w:r w:rsidRPr="00362E73">
        <w:rPr>
          <w:rFonts w:ascii="Times New Roman" w:hAnsi="Times New Roman" w:cs="Times New Roman"/>
          <w:sz w:val="24"/>
          <w:szCs w:val="24"/>
        </w:rPr>
        <w:tab/>
      </w:r>
      <w:proofErr w:type="spellStart"/>
      <w:r w:rsidRPr="00362E73">
        <w:rPr>
          <w:rFonts w:ascii="Times New Roman" w:hAnsi="Times New Roman" w:cs="Times New Roman"/>
          <w:sz w:val="24"/>
          <w:szCs w:val="24"/>
        </w:rPr>
        <w:t>c.Rs</w:t>
      </w:r>
      <w:proofErr w:type="spellEnd"/>
      <w:r w:rsidRPr="00362E73">
        <w:rPr>
          <w:rFonts w:ascii="Times New Roman" w:hAnsi="Times New Roman" w:cs="Times New Roman"/>
          <w:sz w:val="24"/>
          <w:szCs w:val="24"/>
        </w:rPr>
        <w:t xml:space="preserve"> 200 </w:t>
      </w:r>
      <w:r w:rsidRPr="00362E73">
        <w:rPr>
          <w:rFonts w:ascii="Times New Roman" w:hAnsi="Times New Roman" w:cs="Times New Roman"/>
          <w:sz w:val="24"/>
          <w:szCs w:val="24"/>
        </w:rPr>
        <w:t></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7. What type of job are you doing?</w:t>
      </w:r>
    </w:p>
    <w:p w:rsidR="00201B26" w:rsidRPr="00362E73" w:rsidRDefault="00201B26" w:rsidP="00201B26">
      <w:pPr>
        <w:tabs>
          <w:tab w:val="left" w:pos="720"/>
          <w:tab w:val="left" w:pos="900"/>
        </w:tabs>
        <w:rPr>
          <w:rFonts w:ascii="Times New Roman" w:hAnsi="Times New Roman" w:cs="Times New Roman"/>
          <w:sz w:val="24"/>
          <w:szCs w:val="24"/>
        </w:rPr>
      </w:pPr>
      <w:r w:rsidRPr="00362E73">
        <w:rPr>
          <w:rFonts w:ascii="Times New Roman" w:hAnsi="Times New Roman" w:cs="Times New Roman"/>
          <w:sz w:val="24"/>
          <w:szCs w:val="24"/>
        </w:rPr>
        <w:t xml:space="preserve">       </w:t>
      </w:r>
      <w:r w:rsidRPr="00362E73">
        <w:rPr>
          <w:rFonts w:ascii="Times New Roman" w:hAnsi="Times New Roman" w:cs="Times New Roman"/>
          <w:sz w:val="24"/>
          <w:szCs w:val="24"/>
        </w:rPr>
        <w:tab/>
        <w:t xml:space="preserve">a. Tailoring </w:t>
      </w:r>
      <w:r w:rsidRPr="00362E73">
        <w:rPr>
          <w:rFonts w:ascii="Times New Roman" w:hAnsi="Times New Roman" w:cs="Times New Roman"/>
          <w:sz w:val="24"/>
          <w:szCs w:val="24"/>
        </w:rPr>
        <w:tab/>
      </w:r>
      <w:r w:rsidRPr="00362E73">
        <w:rPr>
          <w:rFonts w:ascii="Times New Roman" w:hAnsi="Times New Roman" w:cs="Times New Roman"/>
          <w:sz w:val="24"/>
          <w:szCs w:val="24"/>
        </w:rPr>
        <w:tab/>
        <w:t xml:space="preserve"> </w:t>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t xml:space="preserve">b. Mat making </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p>
    <w:p w:rsidR="00201B26" w:rsidRPr="00362E73" w:rsidRDefault="00201B26" w:rsidP="00201B26">
      <w:pPr>
        <w:ind w:firstLine="720"/>
        <w:rPr>
          <w:rFonts w:ascii="Times New Roman" w:hAnsi="Times New Roman" w:cs="Times New Roman"/>
          <w:sz w:val="24"/>
          <w:szCs w:val="24"/>
        </w:rPr>
      </w:pPr>
      <w:r w:rsidRPr="00362E73">
        <w:rPr>
          <w:rFonts w:ascii="Times New Roman" w:hAnsi="Times New Roman" w:cs="Times New Roman"/>
          <w:sz w:val="24"/>
          <w:szCs w:val="24"/>
        </w:rPr>
        <w:t xml:space="preserve">c. Textile business  </w:t>
      </w:r>
      <w:r w:rsidRPr="00362E73">
        <w:rPr>
          <w:rFonts w:ascii="Times New Roman" w:hAnsi="Times New Roman" w:cs="Times New Roman"/>
          <w:sz w:val="24"/>
          <w:szCs w:val="24"/>
        </w:rPr>
        <w:tab/>
      </w:r>
      <w:r>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t xml:space="preserve">d. Cottage industries </w:t>
      </w:r>
      <w:r w:rsidRPr="00362E73">
        <w:rPr>
          <w:rFonts w:ascii="Times New Roman" w:hAnsi="Times New Roman" w:cs="Times New Roman"/>
          <w:sz w:val="24"/>
          <w:szCs w:val="24"/>
        </w:rPr>
        <w:tab/>
      </w:r>
      <w:r>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rPr>
          <w:rFonts w:ascii="Times New Roman" w:hAnsi="Times New Roman" w:cs="Times New Roman"/>
          <w:sz w:val="24"/>
          <w:szCs w:val="24"/>
        </w:rPr>
      </w:pPr>
      <w:r w:rsidRPr="00362E73">
        <w:rPr>
          <w:rFonts w:ascii="Times New Roman" w:hAnsi="Times New Roman" w:cs="Times New Roman"/>
          <w:sz w:val="24"/>
          <w:szCs w:val="24"/>
        </w:rPr>
        <w:t xml:space="preserve">e. Milk </w:t>
      </w:r>
      <w:proofErr w:type="gramStart"/>
      <w:r w:rsidRPr="00362E73">
        <w:rPr>
          <w:rFonts w:ascii="Times New Roman" w:hAnsi="Times New Roman" w:cs="Times New Roman"/>
          <w:sz w:val="24"/>
          <w:szCs w:val="24"/>
        </w:rPr>
        <w:t>animals</w:t>
      </w:r>
      <w:proofErr w:type="gramEnd"/>
      <w:r w:rsidRPr="00362E73">
        <w:rPr>
          <w:rFonts w:ascii="Times New Roman" w:hAnsi="Times New Roman" w:cs="Times New Roman"/>
          <w:sz w:val="24"/>
          <w:szCs w:val="24"/>
        </w:rPr>
        <w:t xml:space="preserve"> </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t xml:space="preserve">f. Others </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 xml:space="preserve">8. How do you fix the price? </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9. What is your profit margin?</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10. What is the time of your working hours?</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11. Mention the change in your income expenditure pattern and saving.</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12. Have you faced any problem while joining this SHG? Yes/No</w:t>
      </w:r>
    </w:p>
    <w:p w:rsidR="00201B26" w:rsidRPr="00362E73" w:rsidRDefault="00201B26" w:rsidP="00201B26">
      <w:pPr>
        <w:rPr>
          <w:rFonts w:ascii="Times New Roman" w:hAnsi="Times New Roman" w:cs="Times New Roman"/>
          <w:sz w:val="24"/>
          <w:szCs w:val="24"/>
        </w:rPr>
      </w:pPr>
      <w:r w:rsidRPr="00362E73">
        <w:rPr>
          <w:rFonts w:ascii="Times New Roman" w:hAnsi="Times New Roman" w:cs="Times New Roman"/>
          <w:sz w:val="24"/>
          <w:szCs w:val="24"/>
        </w:rPr>
        <w:tab/>
        <w:t>If yes, what are the problems?</w:t>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 xml:space="preserve">Difficulty in getting raw materials </w:t>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Excess competition</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Marketing problem</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Low profit margin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High rate of interest</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Pr="00362E73"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Irregular work</w:t>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Default="00201B26" w:rsidP="00201B26">
      <w:pPr>
        <w:ind w:firstLine="720"/>
        <w:jc w:val="both"/>
        <w:rPr>
          <w:rFonts w:ascii="Times New Roman" w:hAnsi="Times New Roman" w:cs="Times New Roman"/>
          <w:sz w:val="24"/>
          <w:szCs w:val="24"/>
        </w:rPr>
      </w:pPr>
      <w:r w:rsidRPr="00362E73">
        <w:rPr>
          <w:rFonts w:ascii="Times New Roman" w:hAnsi="Times New Roman" w:cs="Times New Roman"/>
          <w:sz w:val="24"/>
          <w:szCs w:val="24"/>
        </w:rPr>
        <w:t>Lack of transport facility</w:t>
      </w:r>
      <w:r>
        <w:rPr>
          <w:rFonts w:ascii="Times New Roman" w:hAnsi="Times New Roman" w:cs="Times New Roman"/>
          <w:sz w:val="24"/>
          <w:szCs w:val="24"/>
        </w:rPr>
        <w:tab/>
      </w:r>
      <w:r>
        <w:rPr>
          <w:rFonts w:ascii="Times New Roman" w:hAnsi="Times New Roman" w:cs="Times New Roman"/>
          <w:sz w:val="24"/>
          <w:szCs w:val="24"/>
        </w:rPr>
        <w:tab/>
      </w:r>
      <w:r w:rsidRPr="00362E73">
        <w:rPr>
          <w:rFonts w:ascii="Times New Roman" w:hAnsi="Times New Roman" w:cs="Times New Roman"/>
          <w:sz w:val="24"/>
          <w:szCs w:val="24"/>
        </w:rPr>
        <w:t></w:t>
      </w:r>
      <w:r w:rsidRPr="00362E73">
        <w:rPr>
          <w:rFonts w:ascii="Times New Roman" w:hAnsi="Times New Roman" w:cs="Times New Roman"/>
          <w:sz w:val="24"/>
          <w:szCs w:val="24"/>
        </w:rPr>
        <w:tab/>
      </w:r>
    </w:p>
    <w:p w:rsidR="00201B26" w:rsidRDefault="00201B26" w:rsidP="00201B26">
      <w:pPr>
        <w:jc w:val="both"/>
        <w:rPr>
          <w:rFonts w:ascii="Times New Roman" w:hAnsi="Times New Roman" w:cs="Times New Roman"/>
          <w:b/>
          <w:sz w:val="24"/>
          <w:szCs w:val="24"/>
        </w:rPr>
      </w:pPr>
      <w:r w:rsidRPr="004826D9">
        <w:rPr>
          <w:rFonts w:ascii="Times New Roman" w:hAnsi="Times New Roman" w:cs="Times New Roman"/>
          <w:b/>
          <w:sz w:val="24"/>
          <w:szCs w:val="24"/>
        </w:rPr>
        <w:t>f. Repayment particulars:</w:t>
      </w:r>
    </w:p>
    <w:p w:rsidR="00201B26"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1. Who fixes the repayment schedule?</w:t>
      </w:r>
    </w:p>
    <w:p w:rsidR="00201B26" w:rsidRPr="004826D9" w:rsidRDefault="00201B26" w:rsidP="00201B26">
      <w:pPr>
        <w:rPr>
          <w:rFonts w:ascii="Times New Roman" w:hAnsi="Times New Roman" w:cs="Times New Roman"/>
          <w:sz w:val="24"/>
          <w:szCs w:val="24"/>
        </w:rPr>
      </w:pPr>
    </w:p>
    <w:p w:rsidR="00201B26"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2. Does it vary according to the purpose of loan?</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lastRenderedPageBreak/>
        <w:t>3. How does the repayment schedule of SHG differ from repayment schedule of other agencies like commercial bank, money lender, etc?</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4. Are you regular /irregular/defaulter in repayment?</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5. List the benefits you have received from being a member of SHG.</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6. Do you think your village /community has benefited because of SHG.</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7. Have you achieved empowerment after forming/working in SHG?</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8. Mention the problem faced by you at home.</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9. Suggestion to improve the performance of SHG.</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 xml:space="preserve">  </w:t>
      </w: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p>
    <w:p w:rsidR="00201B26" w:rsidRPr="004826D9" w:rsidRDefault="00201B26" w:rsidP="00201B26">
      <w:pPr>
        <w:rPr>
          <w:rFonts w:ascii="Times New Roman" w:hAnsi="Times New Roman" w:cs="Times New Roman"/>
          <w:sz w:val="24"/>
          <w:szCs w:val="24"/>
        </w:rPr>
      </w:pPr>
      <w:r w:rsidRPr="004826D9">
        <w:rPr>
          <w:rFonts w:ascii="Times New Roman" w:hAnsi="Times New Roman" w:cs="Times New Roman"/>
          <w:sz w:val="24"/>
          <w:szCs w:val="24"/>
        </w:rPr>
        <w:t xml:space="preserve">    </w:t>
      </w:r>
    </w:p>
    <w:p w:rsidR="00201B26" w:rsidRPr="004826D9" w:rsidRDefault="00201B26" w:rsidP="00201B26">
      <w:pPr>
        <w:rPr>
          <w:rFonts w:ascii="Times New Roman" w:hAnsi="Times New Roman" w:cs="Times New Roman"/>
          <w:sz w:val="24"/>
          <w:szCs w:val="24"/>
        </w:rPr>
      </w:pPr>
    </w:p>
    <w:p w:rsidR="00201B26" w:rsidRPr="004826D9" w:rsidRDefault="00201B26" w:rsidP="00201B26">
      <w:pPr>
        <w:jc w:val="both"/>
        <w:rPr>
          <w:rFonts w:ascii="Times New Roman" w:hAnsi="Times New Roman" w:cs="Times New Roman"/>
          <w:b/>
          <w:sz w:val="24"/>
          <w:szCs w:val="24"/>
        </w:rPr>
      </w:pPr>
    </w:p>
    <w:p w:rsidR="00201B26" w:rsidRPr="00362E73" w:rsidRDefault="00201B26" w:rsidP="00201B26">
      <w:pPr>
        <w:rPr>
          <w:rFonts w:ascii="Times New Roman" w:hAnsi="Times New Roman" w:cs="Times New Roman"/>
          <w:sz w:val="24"/>
          <w:szCs w:val="24"/>
        </w:rPr>
      </w:pPr>
    </w:p>
    <w:p w:rsidR="00201B26" w:rsidRPr="001A56B8" w:rsidRDefault="00201B26" w:rsidP="00201B26">
      <w:pPr>
        <w:spacing w:before="100" w:beforeAutospacing="1" w:after="100" w:afterAutospacing="1" w:line="360" w:lineRule="auto"/>
        <w:ind w:firstLine="720"/>
        <w:jc w:val="both"/>
        <w:rPr>
          <w:rFonts w:ascii="Times New Roman" w:hAnsi="Times New Roman" w:cs="Times New Roman"/>
          <w:b/>
          <w:sz w:val="24"/>
          <w:szCs w:val="24"/>
        </w:rPr>
      </w:pPr>
    </w:p>
    <w:sectPr w:rsidR="00201B26" w:rsidRPr="001A56B8" w:rsidSect="00133F2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CB1"/>
    <w:multiLevelType w:val="hybridMultilevel"/>
    <w:tmpl w:val="698C98AC"/>
    <w:lvl w:ilvl="0" w:tplc="04090001">
      <w:start w:val="1"/>
      <w:numFmt w:val="bullet"/>
      <w:lvlText w:val=""/>
      <w:lvlJc w:val="left"/>
      <w:pPr>
        <w:ind w:left="2527" w:hanging="360"/>
      </w:pPr>
      <w:rPr>
        <w:rFonts w:ascii="Symbol" w:hAnsi="Symbol" w:hint="default"/>
      </w:rPr>
    </w:lvl>
    <w:lvl w:ilvl="1" w:tplc="04090003" w:tentative="1">
      <w:start w:val="1"/>
      <w:numFmt w:val="bullet"/>
      <w:lvlText w:val="o"/>
      <w:lvlJc w:val="left"/>
      <w:pPr>
        <w:ind w:left="3247" w:hanging="360"/>
      </w:pPr>
      <w:rPr>
        <w:rFonts w:ascii="Courier New" w:hAnsi="Courier New" w:cs="Courier New" w:hint="default"/>
      </w:rPr>
    </w:lvl>
    <w:lvl w:ilvl="2" w:tplc="04090005" w:tentative="1">
      <w:start w:val="1"/>
      <w:numFmt w:val="bullet"/>
      <w:lvlText w:val=""/>
      <w:lvlJc w:val="left"/>
      <w:pPr>
        <w:ind w:left="3967" w:hanging="360"/>
      </w:pPr>
      <w:rPr>
        <w:rFonts w:ascii="Wingdings" w:hAnsi="Wingdings" w:hint="default"/>
      </w:rPr>
    </w:lvl>
    <w:lvl w:ilvl="3" w:tplc="04090001" w:tentative="1">
      <w:start w:val="1"/>
      <w:numFmt w:val="bullet"/>
      <w:lvlText w:val=""/>
      <w:lvlJc w:val="left"/>
      <w:pPr>
        <w:ind w:left="4687" w:hanging="360"/>
      </w:pPr>
      <w:rPr>
        <w:rFonts w:ascii="Symbol" w:hAnsi="Symbol" w:hint="default"/>
      </w:rPr>
    </w:lvl>
    <w:lvl w:ilvl="4" w:tplc="04090003" w:tentative="1">
      <w:start w:val="1"/>
      <w:numFmt w:val="bullet"/>
      <w:lvlText w:val="o"/>
      <w:lvlJc w:val="left"/>
      <w:pPr>
        <w:ind w:left="5407" w:hanging="360"/>
      </w:pPr>
      <w:rPr>
        <w:rFonts w:ascii="Courier New" w:hAnsi="Courier New" w:cs="Courier New" w:hint="default"/>
      </w:rPr>
    </w:lvl>
    <w:lvl w:ilvl="5" w:tplc="04090005" w:tentative="1">
      <w:start w:val="1"/>
      <w:numFmt w:val="bullet"/>
      <w:lvlText w:val=""/>
      <w:lvlJc w:val="left"/>
      <w:pPr>
        <w:ind w:left="6127" w:hanging="360"/>
      </w:pPr>
      <w:rPr>
        <w:rFonts w:ascii="Wingdings" w:hAnsi="Wingdings" w:hint="default"/>
      </w:rPr>
    </w:lvl>
    <w:lvl w:ilvl="6" w:tplc="04090001" w:tentative="1">
      <w:start w:val="1"/>
      <w:numFmt w:val="bullet"/>
      <w:lvlText w:val=""/>
      <w:lvlJc w:val="left"/>
      <w:pPr>
        <w:ind w:left="6847" w:hanging="360"/>
      </w:pPr>
      <w:rPr>
        <w:rFonts w:ascii="Symbol" w:hAnsi="Symbol" w:hint="default"/>
      </w:rPr>
    </w:lvl>
    <w:lvl w:ilvl="7" w:tplc="04090003" w:tentative="1">
      <w:start w:val="1"/>
      <w:numFmt w:val="bullet"/>
      <w:lvlText w:val="o"/>
      <w:lvlJc w:val="left"/>
      <w:pPr>
        <w:ind w:left="7567" w:hanging="360"/>
      </w:pPr>
      <w:rPr>
        <w:rFonts w:ascii="Courier New" w:hAnsi="Courier New" w:cs="Courier New" w:hint="default"/>
      </w:rPr>
    </w:lvl>
    <w:lvl w:ilvl="8" w:tplc="04090005" w:tentative="1">
      <w:start w:val="1"/>
      <w:numFmt w:val="bullet"/>
      <w:lvlText w:val=""/>
      <w:lvlJc w:val="left"/>
      <w:pPr>
        <w:ind w:left="8287" w:hanging="360"/>
      </w:pPr>
      <w:rPr>
        <w:rFonts w:ascii="Wingdings" w:hAnsi="Wingdings" w:hint="default"/>
      </w:rPr>
    </w:lvl>
  </w:abstractNum>
  <w:abstractNum w:abstractNumId="1">
    <w:nsid w:val="07CB324E"/>
    <w:multiLevelType w:val="hybridMultilevel"/>
    <w:tmpl w:val="07A6F030"/>
    <w:lvl w:ilvl="0" w:tplc="407AF48A">
      <w:start w:val="65"/>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BD35E1"/>
    <w:multiLevelType w:val="hybridMultilevel"/>
    <w:tmpl w:val="8F5ADDDE"/>
    <w:lvl w:ilvl="0" w:tplc="04090009">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FA81A09"/>
    <w:multiLevelType w:val="hybridMultilevel"/>
    <w:tmpl w:val="20A84EE8"/>
    <w:lvl w:ilvl="0" w:tplc="04090009">
      <w:start w:val="1"/>
      <w:numFmt w:val="bullet"/>
      <w:lvlText w:val=""/>
      <w:lvlJc w:val="left"/>
      <w:pPr>
        <w:ind w:left="3247" w:hanging="360"/>
      </w:pPr>
      <w:rPr>
        <w:rFonts w:ascii="Wingdings" w:hAnsi="Wingdings" w:hint="default"/>
      </w:rPr>
    </w:lvl>
    <w:lvl w:ilvl="1" w:tplc="04090003" w:tentative="1">
      <w:start w:val="1"/>
      <w:numFmt w:val="bullet"/>
      <w:lvlText w:val="o"/>
      <w:lvlJc w:val="left"/>
      <w:pPr>
        <w:ind w:left="3967" w:hanging="360"/>
      </w:pPr>
      <w:rPr>
        <w:rFonts w:ascii="Courier New" w:hAnsi="Courier New" w:cs="Courier New" w:hint="default"/>
      </w:rPr>
    </w:lvl>
    <w:lvl w:ilvl="2" w:tplc="04090005" w:tentative="1">
      <w:start w:val="1"/>
      <w:numFmt w:val="bullet"/>
      <w:lvlText w:val=""/>
      <w:lvlJc w:val="left"/>
      <w:pPr>
        <w:ind w:left="4687" w:hanging="360"/>
      </w:pPr>
      <w:rPr>
        <w:rFonts w:ascii="Wingdings" w:hAnsi="Wingdings" w:hint="default"/>
      </w:rPr>
    </w:lvl>
    <w:lvl w:ilvl="3" w:tplc="04090001" w:tentative="1">
      <w:start w:val="1"/>
      <w:numFmt w:val="bullet"/>
      <w:lvlText w:val=""/>
      <w:lvlJc w:val="left"/>
      <w:pPr>
        <w:ind w:left="5407" w:hanging="360"/>
      </w:pPr>
      <w:rPr>
        <w:rFonts w:ascii="Symbol" w:hAnsi="Symbol" w:hint="default"/>
      </w:rPr>
    </w:lvl>
    <w:lvl w:ilvl="4" w:tplc="04090003" w:tentative="1">
      <w:start w:val="1"/>
      <w:numFmt w:val="bullet"/>
      <w:lvlText w:val="o"/>
      <w:lvlJc w:val="left"/>
      <w:pPr>
        <w:ind w:left="6127" w:hanging="360"/>
      </w:pPr>
      <w:rPr>
        <w:rFonts w:ascii="Courier New" w:hAnsi="Courier New" w:cs="Courier New" w:hint="default"/>
      </w:rPr>
    </w:lvl>
    <w:lvl w:ilvl="5" w:tplc="04090005" w:tentative="1">
      <w:start w:val="1"/>
      <w:numFmt w:val="bullet"/>
      <w:lvlText w:val=""/>
      <w:lvlJc w:val="left"/>
      <w:pPr>
        <w:ind w:left="6847" w:hanging="360"/>
      </w:pPr>
      <w:rPr>
        <w:rFonts w:ascii="Wingdings" w:hAnsi="Wingdings" w:hint="default"/>
      </w:rPr>
    </w:lvl>
    <w:lvl w:ilvl="6" w:tplc="04090001" w:tentative="1">
      <w:start w:val="1"/>
      <w:numFmt w:val="bullet"/>
      <w:lvlText w:val=""/>
      <w:lvlJc w:val="left"/>
      <w:pPr>
        <w:ind w:left="7567" w:hanging="360"/>
      </w:pPr>
      <w:rPr>
        <w:rFonts w:ascii="Symbol" w:hAnsi="Symbol" w:hint="default"/>
      </w:rPr>
    </w:lvl>
    <w:lvl w:ilvl="7" w:tplc="04090003" w:tentative="1">
      <w:start w:val="1"/>
      <w:numFmt w:val="bullet"/>
      <w:lvlText w:val="o"/>
      <w:lvlJc w:val="left"/>
      <w:pPr>
        <w:ind w:left="8287" w:hanging="360"/>
      </w:pPr>
      <w:rPr>
        <w:rFonts w:ascii="Courier New" w:hAnsi="Courier New" w:cs="Courier New" w:hint="default"/>
      </w:rPr>
    </w:lvl>
    <w:lvl w:ilvl="8" w:tplc="04090005" w:tentative="1">
      <w:start w:val="1"/>
      <w:numFmt w:val="bullet"/>
      <w:lvlText w:val=""/>
      <w:lvlJc w:val="left"/>
      <w:pPr>
        <w:ind w:left="9007" w:hanging="360"/>
      </w:pPr>
      <w:rPr>
        <w:rFonts w:ascii="Wingdings" w:hAnsi="Wingdings" w:hint="default"/>
      </w:rPr>
    </w:lvl>
  </w:abstractNum>
  <w:abstractNum w:abstractNumId="4">
    <w:nsid w:val="24BB5AAD"/>
    <w:multiLevelType w:val="hybridMultilevel"/>
    <w:tmpl w:val="B5A65444"/>
    <w:lvl w:ilvl="0" w:tplc="0409000B">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5">
    <w:nsid w:val="25294D6A"/>
    <w:multiLevelType w:val="hybridMultilevel"/>
    <w:tmpl w:val="3B9C1C46"/>
    <w:lvl w:ilvl="0" w:tplc="0409000B">
      <w:start w:val="1"/>
      <w:numFmt w:val="bullet"/>
      <w:lvlText w:val=""/>
      <w:lvlJc w:val="left"/>
      <w:pPr>
        <w:ind w:left="1447" w:hanging="360"/>
      </w:pPr>
      <w:rPr>
        <w:rFonts w:ascii="Wingdings" w:hAnsi="Wingdings" w:hint="default"/>
      </w:rPr>
    </w:lvl>
    <w:lvl w:ilvl="1" w:tplc="04090003" w:tentative="1">
      <w:start w:val="1"/>
      <w:numFmt w:val="bullet"/>
      <w:lvlText w:val="o"/>
      <w:lvlJc w:val="left"/>
      <w:pPr>
        <w:ind w:left="2167" w:hanging="360"/>
      </w:pPr>
      <w:rPr>
        <w:rFonts w:ascii="Courier New" w:hAnsi="Courier New" w:cs="Courier New" w:hint="default"/>
      </w:rPr>
    </w:lvl>
    <w:lvl w:ilvl="2" w:tplc="04090005" w:tentative="1">
      <w:start w:val="1"/>
      <w:numFmt w:val="bullet"/>
      <w:lvlText w:val=""/>
      <w:lvlJc w:val="left"/>
      <w:pPr>
        <w:ind w:left="2887" w:hanging="360"/>
      </w:pPr>
      <w:rPr>
        <w:rFonts w:ascii="Wingdings" w:hAnsi="Wingdings" w:hint="default"/>
      </w:rPr>
    </w:lvl>
    <w:lvl w:ilvl="3" w:tplc="04090001" w:tentative="1">
      <w:start w:val="1"/>
      <w:numFmt w:val="bullet"/>
      <w:lvlText w:val=""/>
      <w:lvlJc w:val="left"/>
      <w:pPr>
        <w:ind w:left="3607" w:hanging="360"/>
      </w:pPr>
      <w:rPr>
        <w:rFonts w:ascii="Symbol" w:hAnsi="Symbol" w:hint="default"/>
      </w:rPr>
    </w:lvl>
    <w:lvl w:ilvl="4" w:tplc="04090003" w:tentative="1">
      <w:start w:val="1"/>
      <w:numFmt w:val="bullet"/>
      <w:lvlText w:val="o"/>
      <w:lvlJc w:val="left"/>
      <w:pPr>
        <w:ind w:left="4327" w:hanging="360"/>
      </w:pPr>
      <w:rPr>
        <w:rFonts w:ascii="Courier New" w:hAnsi="Courier New" w:cs="Courier New" w:hint="default"/>
      </w:rPr>
    </w:lvl>
    <w:lvl w:ilvl="5" w:tplc="04090005" w:tentative="1">
      <w:start w:val="1"/>
      <w:numFmt w:val="bullet"/>
      <w:lvlText w:val=""/>
      <w:lvlJc w:val="left"/>
      <w:pPr>
        <w:ind w:left="5047" w:hanging="360"/>
      </w:pPr>
      <w:rPr>
        <w:rFonts w:ascii="Wingdings" w:hAnsi="Wingdings" w:hint="default"/>
      </w:rPr>
    </w:lvl>
    <w:lvl w:ilvl="6" w:tplc="04090001" w:tentative="1">
      <w:start w:val="1"/>
      <w:numFmt w:val="bullet"/>
      <w:lvlText w:val=""/>
      <w:lvlJc w:val="left"/>
      <w:pPr>
        <w:ind w:left="5767" w:hanging="360"/>
      </w:pPr>
      <w:rPr>
        <w:rFonts w:ascii="Symbol" w:hAnsi="Symbol" w:hint="default"/>
      </w:rPr>
    </w:lvl>
    <w:lvl w:ilvl="7" w:tplc="04090003" w:tentative="1">
      <w:start w:val="1"/>
      <w:numFmt w:val="bullet"/>
      <w:lvlText w:val="o"/>
      <w:lvlJc w:val="left"/>
      <w:pPr>
        <w:ind w:left="6487" w:hanging="360"/>
      </w:pPr>
      <w:rPr>
        <w:rFonts w:ascii="Courier New" w:hAnsi="Courier New" w:cs="Courier New" w:hint="default"/>
      </w:rPr>
    </w:lvl>
    <w:lvl w:ilvl="8" w:tplc="04090005" w:tentative="1">
      <w:start w:val="1"/>
      <w:numFmt w:val="bullet"/>
      <w:lvlText w:val=""/>
      <w:lvlJc w:val="left"/>
      <w:pPr>
        <w:ind w:left="7207" w:hanging="360"/>
      </w:pPr>
      <w:rPr>
        <w:rFonts w:ascii="Wingdings" w:hAnsi="Wingdings" w:hint="default"/>
      </w:rPr>
    </w:lvl>
  </w:abstractNum>
  <w:abstractNum w:abstractNumId="6">
    <w:nsid w:val="2676255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28102122"/>
    <w:multiLevelType w:val="hybridMultilevel"/>
    <w:tmpl w:val="EB1E5D1C"/>
    <w:lvl w:ilvl="0" w:tplc="373A19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0733623"/>
    <w:multiLevelType w:val="hybridMultilevel"/>
    <w:tmpl w:val="4B7C2572"/>
    <w:lvl w:ilvl="0" w:tplc="5098478C">
      <w:start w:val="1"/>
      <w:numFmt w:val="lowerLetter"/>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09669D6"/>
    <w:multiLevelType w:val="hybridMultilevel"/>
    <w:tmpl w:val="854C13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4CD2772"/>
    <w:multiLevelType w:val="multilevel"/>
    <w:tmpl w:val="04090021"/>
    <w:lvl w:ilvl="0">
      <w:start w:val="1"/>
      <w:numFmt w:val="bullet"/>
      <w:lvlText w:val=""/>
      <w:lvlJc w:val="left"/>
      <w:pPr>
        <w:ind w:left="108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11">
    <w:nsid w:val="53E11F49"/>
    <w:multiLevelType w:val="hybridMultilevel"/>
    <w:tmpl w:val="54B87F92"/>
    <w:lvl w:ilvl="0" w:tplc="04090009">
      <w:start w:val="1"/>
      <w:numFmt w:val="bullet"/>
      <w:lvlText w:val=""/>
      <w:lvlJc w:val="left"/>
      <w:pPr>
        <w:ind w:left="2167" w:hanging="360"/>
      </w:pPr>
      <w:rPr>
        <w:rFonts w:ascii="Wingdings" w:hAnsi="Wingdings" w:hint="default"/>
      </w:rPr>
    </w:lvl>
    <w:lvl w:ilvl="1" w:tplc="04090003" w:tentative="1">
      <w:start w:val="1"/>
      <w:numFmt w:val="bullet"/>
      <w:lvlText w:val="o"/>
      <w:lvlJc w:val="left"/>
      <w:pPr>
        <w:ind w:left="2887" w:hanging="360"/>
      </w:pPr>
      <w:rPr>
        <w:rFonts w:ascii="Courier New" w:hAnsi="Courier New" w:cs="Courier New" w:hint="default"/>
      </w:rPr>
    </w:lvl>
    <w:lvl w:ilvl="2" w:tplc="04090005" w:tentative="1">
      <w:start w:val="1"/>
      <w:numFmt w:val="bullet"/>
      <w:lvlText w:val=""/>
      <w:lvlJc w:val="left"/>
      <w:pPr>
        <w:ind w:left="3607" w:hanging="360"/>
      </w:pPr>
      <w:rPr>
        <w:rFonts w:ascii="Wingdings" w:hAnsi="Wingdings" w:hint="default"/>
      </w:rPr>
    </w:lvl>
    <w:lvl w:ilvl="3" w:tplc="04090001" w:tentative="1">
      <w:start w:val="1"/>
      <w:numFmt w:val="bullet"/>
      <w:lvlText w:val=""/>
      <w:lvlJc w:val="left"/>
      <w:pPr>
        <w:ind w:left="4327" w:hanging="360"/>
      </w:pPr>
      <w:rPr>
        <w:rFonts w:ascii="Symbol" w:hAnsi="Symbol" w:hint="default"/>
      </w:rPr>
    </w:lvl>
    <w:lvl w:ilvl="4" w:tplc="04090003" w:tentative="1">
      <w:start w:val="1"/>
      <w:numFmt w:val="bullet"/>
      <w:lvlText w:val="o"/>
      <w:lvlJc w:val="left"/>
      <w:pPr>
        <w:ind w:left="5047" w:hanging="360"/>
      </w:pPr>
      <w:rPr>
        <w:rFonts w:ascii="Courier New" w:hAnsi="Courier New" w:cs="Courier New" w:hint="default"/>
      </w:rPr>
    </w:lvl>
    <w:lvl w:ilvl="5" w:tplc="04090005" w:tentative="1">
      <w:start w:val="1"/>
      <w:numFmt w:val="bullet"/>
      <w:lvlText w:val=""/>
      <w:lvlJc w:val="left"/>
      <w:pPr>
        <w:ind w:left="5767" w:hanging="360"/>
      </w:pPr>
      <w:rPr>
        <w:rFonts w:ascii="Wingdings" w:hAnsi="Wingdings" w:hint="default"/>
      </w:rPr>
    </w:lvl>
    <w:lvl w:ilvl="6" w:tplc="04090001" w:tentative="1">
      <w:start w:val="1"/>
      <w:numFmt w:val="bullet"/>
      <w:lvlText w:val=""/>
      <w:lvlJc w:val="left"/>
      <w:pPr>
        <w:ind w:left="6487" w:hanging="360"/>
      </w:pPr>
      <w:rPr>
        <w:rFonts w:ascii="Symbol" w:hAnsi="Symbol" w:hint="default"/>
      </w:rPr>
    </w:lvl>
    <w:lvl w:ilvl="7" w:tplc="04090003" w:tentative="1">
      <w:start w:val="1"/>
      <w:numFmt w:val="bullet"/>
      <w:lvlText w:val="o"/>
      <w:lvlJc w:val="left"/>
      <w:pPr>
        <w:ind w:left="7207" w:hanging="360"/>
      </w:pPr>
      <w:rPr>
        <w:rFonts w:ascii="Courier New" w:hAnsi="Courier New" w:cs="Courier New" w:hint="default"/>
      </w:rPr>
    </w:lvl>
    <w:lvl w:ilvl="8" w:tplc="04090005" w:tentative="1">
      <w:start w:val="1"/>
      <w:numFmt w:val="bullet"/>
      <w:lvlText w:val=""/>
      <w:lvlJc w:val="left"/>
      <w:pPr>
        <w:ind w:left="7927" w:hanging="360"/>
      </w:pPr>
      <w:rPr>
        <w:rFonts w:ascii="Wingdings" w:hAnsi="Wingdings" w:hint="default"/>
      </w:rPr>
    </w:lvl>
  </w:abstractNum>
  <w:abstractNum w:abstractNumId="12">
    <w:nsid w:val="7FF65E9E"/>
    <w:multiLevelType w:val="hybridMultilevel"/>
    <w:tmpl w:val="43FEC376"/>
    <w:lvl w:ilvl="0" w:tplc="04090009">
      <w:start w:val="1"/>
      <w:numFmt w:val="bullet"/>
      <w:lvlText w:val=""/>
      <w:lvlJc w:val="left"/>
      <w:pPr>
        <w:ind w:left="2167" w:hanging="360"/>
      </w:pPr>
      <w:rPr>
        <w:rFonts w:ascii="Wingdings" w:hAnsi="Wingdings" w:hint="default"/>
      </w:rPr>
    </w:lvl>
    <w:lvl w:ilvl="1" w:tplc="04090003" w:tentative="1">
      <w:start w:val="1"/>
      <w:numFmt w:val="bullet"/>
      <w:lvlText w:val="o"/>
      <w:lvlJc w:val="left"/>
      <w:pPr>
        <w:ind w:left="2887" w:hanging="360"/>
      </w:pPr>
      <w:rPr>
        <w:rFonts w:ascii="Courier New" w:hAnsi="Courier New" w:cs="Courier New" w:hint="default"/>
      </w:rPr>
    </w:lvl>
    <w:lvl w:ilvl="2" w:tplc="04090005" w:tentative="1">
      <w:start w:val="1"/>
      <w:numFmt w:val="bullet"/>
      <w:lvlText w:val=""/>
      <w:lvlJc w:val="left"/>
      <w:pPr>
        <w:ind w:left="3607" w:hanging="360"/>
      </w:pPr>
      <w:rPr>
        <w:rFonts w:ascii="Wingdings" w:hAnsi="Wingdings" w:hint="default"/>
      </w:rPr>
    </w:lvl>
    <w:lvl w:ilvl="3" w:tplc="04090001" w:tentative="1">
      <w:start w:val="1"/>
      <w:numFmt w:val="bullet"/>
      <w:lvlText w:val=""/>
      <w:lvlJc w:val="left"/>
      <w:pPr>
        <w:ind w:left="4327" w:hanging="360"/>
      </w:pPr>
      <w:rPr>
        <w:rFonts w:ascii="Symbol" w:hAnsi="Symbol" w:hint="default"/>
      </w:rPr>
    </w:lvl>
    <w:lvl w:ilvl="4" w:tplc="04090003" w:tentative="1">
      <w:start w:val="1"/>
      <w:numFmt w:val="bullet"/>
      <w:lvlText w:val="o"/>
      <w:lvlJc w:val="left"/>
      <w:pPr>
        <w:ind w:left="5047" w:hanging="360"/>
      </w:pPr>
      <w:rPr>
        <w:rFonts w:ascii="Courier New" w:hAnsi="Courier New" w:cs="Courier New" w:hint="default"/>
      </w:rPr>
    </w:lvl>
    <w:lvl w:ilvl="5" w:tplc="04090005" w:tentative="1">
      <w:start w:val="1"/>
      <w:numFmt w:val="bullet"/>
      <w:lvlText w:val=""/>
      <w:lvlJc w:val="left"/>
      <w:pPr>
        <w:ind w:left="5767" w:hanging="360"/>
      </w:pPr>
      <w:rPr>
        <w:rFonts w:ascii="Wingdings" w:hAnsi="Wingdings" w:hint="default"/>
      </w:rPr>
    </w:lvl>
    <w:lvl w:ilvl="6" w:tplc="04090001" w:tentative="1">
      <w:start w:val="1"/>
      <w:numFmt w:val="bullet"/>
      <w:lvlText w:val=""/>
      <w:lvlJc w:val="left"/>
      <w:pPr>
        <w:ind w:left="6487" w:hanging="360"/>
      </w:pPr>
      <w:rPr>
        <w:rFonts w:ascii="Symbol" w:hAnsi="Symbol" w:hint="default"/>
      </w:rPr>
    </w:lvl>
    <w:lvl w:ilvl="7" w:tplc="04090003" w:tentative="1">
      <w:start w:val="1"/>
      <w:numFmt w:val="bullet"/>
      <w:lvlText w:val="o"/>
      <w:lvlJc w:val="left"/>
      <w:pPr>
        <w:ind w:left="7207" w:hanging="360"/>
      </w:pPr>
      <w:rPr>
        <w:rFonts w:ascii="Courier New" w:hAnsi="Courier New" w:cs="Courier New" w:hint="default"/>
      </w:rPr>
    </w:lvl>
    <w:lvl w:ilvl="8" w:tplc="04090005" w:tentative="1">
      <w:start w:val="1"/>
      <w:numFmt w:val="bullet"/>
      <w:lvlText w:val=""/>
      <w:lvlJc w:val="left"/>
      <w:pPr>
        <w:ind w:left="7927" w:hanging="360"/>
      </w:pPr>
      <w:rPr>
        <w:rFonts w:ascii="Wingdings" w:hAnsi="Wingdings" w:hint="default"/>
      </w:rPr>
    </w:lvl>
  </w:abstractNum>
  <w:num w:numId="1">
    <w:abstractNumId w:val="10"/>
  </w:num>
  <w:num w:numId="2">
    <w:abstractNumId w:val="6"/>
  </w:num>
  <w:num w:numId="3">
    <w:abstractNumId w:val="2"/>
  </w:num>
  <w:num w:numId="4">
    <w:abstractNumId w:val="11"/>
  </w:num>
  <w:num w:numId="5">
    <w:abstractNumId w:val="9"/>
  </w:num>
  <w:num w:numId="6">
    <w:abstractNumId w:val="8"/>
  </w:num>
  <w:num w:numId="7">
    <w:abstractNumId w:val="1"/>
  </w:num>
  <w:num w:numId="8">
    <w:abstractNumId w:val="5"/>
  </w:num>
  <w:num w:numId="9">
    <w:abstractNumId w:val="4"/>
  </w:num>
  <w:num w:numId="10">
    <w:abstractNumId w:val="0"/>
  </w:num>
  <w:num w:numId="11">
    <w:abstractNumId w:val="3"/>
  </w:num>
  <w:num w:numId="12">
    <w:abstractNumId w:val="12"/>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displayVerticalDrawingGridEvery w:val="2"/>
  <w:characterSpacingControl w:val="doNotCompress"/>
  <w:compat/>
  <w:rsids>
    <w:rsidRoot w:val="00201B26"/>
    <w:rsid w:val="00046203"/>
    <w:rsid w:val="00076CAB"/>
    <w:rsid w:val="000B2350"/>
    <w:rsid w:val="001226E0"/>
    <w:rsid w:val="001454F0"/>
    <w:rsid w:val="001863D4"/>
    <w:rsid w:val="001A76ED"/>
    <w:rsid w:val="001B42EC"/>
    <w:rsid w:val="001D2B78"/>
    <w:rsid w:val="00201B26"/>
    <w:rsid w:val="00226629"/>
    <w:rsid w:val="00271C1E"/>
    <w:rsid w:val="002F63D1"/>
    <w:rsid w:val="00360CA3"/>
    <w:rsid w:val="00363C7D"/>
    <w:rsid w:val="003D7CC4"/>
    <w:rsid w:val="00437F7A"/>
    <w:rsid w:val="00442F01"/>
    <w:rsid w:val="004448A5"/>
    <w:rsid w:val="004551AB"/>
    <w:rsid w:val="004F3033"/>
    <w:rsid w:val="00553690"/>
    <w:rsid w:val="00582D04"/>
    <w:rsid w:val="005B5B79"/>
    <w:rsid w:val="00612545"/>
    <w:rsid w:val="0062153C"/>
    <w:rsid w:val="006F6BD0"/>
    <w:rsid w:val="007209FE"/>
    <w:rsid w:val="00723115"/>
    <w:rsid w:val="00737EF6"/>
    <w:rsid w:val="0078046D"/>
    <w:rsid w:val="00797ED9"/>
    <w:rsid w:val="00813B4E"/>
    <w:rsid w:val="008703E5"/>
    <w:rsid w:val="008A6D30"/>
    <w:rsid w:val="008B0368"/>
    <w:rsid w:val="009A3BE8"/>
    <w:rsid w:val="00A04FE7"/>
    <w:rsid w:val="00A91821"/>
    <w:rsid w:val="00A93957"/>
    <w:rsid w:val="00C009E9"/>
    <w:rsid w:val="00C53E4F"/>
    <w:rsid w:val="00C862AD"/>
    <w:rsid w:val="00CC50DC"/>
    <w:rsid w:val="00D241D8"/>
    <w:rsid w:val="00D32B4B"/>
    <w:rsid w:val="00D433B0"/>
    <w:rsid w:val="00D92861"/>
    <w:rsid w:val="00E45B2B"/>
    <w:rsid w:val="00E7116D"/>
    <w:rsid w:val="00E974EA"/>
    <w:rsid w:val="00EE3D39"/>
    <w:rsid w:val="00F53A82"/>
    <w:rsid w:val="00F54F12"/>
    <w:rsid w:val="00F87F65"/>
    <w:rsid w:val="00FC6EC5"/>
    <w:rsid w:val="00FF41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B2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01B2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201B26"/>
    <w:pPr>
      <w:ind w:left="720"/>
      <w:contextualSpacing/>
    </w:pPr>
  </w:style>
  <w:style w:type="paragraph" w:styleId="Footer">
    <w:name w:val="footer"/>
    <w:basedOn w:val="Normal"/>
    <w:link w:val="FooterChar"/>
    <w:uiPriority w:val="99"/>
    <w:unhideWhenUsed/>
    <w:rsid w:val="00201B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1B26"/>
  </w:style>
  <w:style w:type="paragraph" w:styleId="NoSpacing">
    <w:name w:val="No Spacing"/>
    <w:uiPriority w:val="1"/>
    <w:qFormat/>
    <w:rsid w:val="00201B26"/>
    <w:pPr>
      <w:spacing w:after="0" w:line="240" w:lineRule="auto"/>
    </w:pPr>
  </w:style>
  <w:style w:type="paragraph" w:styleId="BalloonText">
    <w:name w:val="Balloon Text"/>
    <w:basedOn w:val="Normal"/>
    <w:link w:val="BalloonTextChar"/>
    <w:uiPriority w:val="99"/>
    <w:semiHidden/>
    <w:unhideWhenUsed/>
    <w:rsid w:val="00201B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1B26"/>
    <w:rPr>
      <w:rFonts w:ascii="Tahoma" w:hAnsi="Tahoma" w:cs="Tahoma"/>
      <w:sz w:val="16"/>
      <w:szCs w:val="16"/>
    </w:rPr>
  </w:style>
  <w:style w:type="paragraph" w:styleId="Header">
    <w:name w:val="header"/>
    <w:basedOn w:val="Normal"/>
    <w:link w:val="HeaderChar"/>
    <w:uiPriority w:val="99"/>
    <w:semiHidden/>
    <w:unhideWhenUsed/>
    <w:rsid w:val="00201B2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1B2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image" Target="media/image2.wmf"/><Relationship Id="rId11" Type="http://schemas.openxmlformats.org/officeDocument/2006/relationships/oleObject" Target="embeddings/oleObject3.bin"/><Relationship Id="rId5" Type="http://schemas.openxmlformats.org/officeDocument/2006/relationships/image" Target="media/image1.png"/><Relationship Id="rId15" Type="http://schemas.openxmlformats.org/officeDocument/2006/relationships/chart" Target="charts/chart4.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Documents%20and%20Settings\Kavitha\Desktop\FIGURE%20-%201.xlsx" TargetMode="External"/><Relationship Id="rId1" Type="http://schemas.openxmlformats.org/officeDocument/2006/relationships/image" Target="../media/image5.jpeg"/></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Documents%20and%20Settings\Kavitha\Desktop\EXPENDITURE.xlsx" TargetMode="External"/><Relationship Id="rId1" Type="http://schemas.openxmlformats.org/officeDocument/2006/relationships/image" Target="../media/image6.jpeg"/></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Documents%20and%20Settings\Kavitha\Desktop\EXPENDITURE.xlsx" TargetMode="External"/><Relationship Id="rId1" Type="http://schemas.openxmlformats.org/officeDocument/2006/relationships/image" Target="../media/image9.jpeg"/></Relationships>
</file>

<file path=word/charts/_rels/chart5.xml.rels><?xml version="1.0" encoding="UTF-8" standalone="yes"?>
<Relationships xmlns="http://schemas.openxmlformats.org/package/2006/relationships"><Relationship Id="rId2" Type="http://schemas.openxmlformats.org/officeDocument/2006/relationships/oleObject" Target="file:///C:\Documents%20and%20Settings\Kavitha\Desktop\Book1.xlsx" TargetMode="External"/><Relationship Id="rId1" Type="http://schemas.openxmlformats.org/officeDocument/2006/relationships/image" Target="../media/image10.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0489268780302691"/>
          <c:y val="0.23896166111899494"/>
          <c:w val="0.59894927594336134"/>
          <c:h val="0.66235140754501842"/>
        </c:manualLayout>
      </c:layout>
      <c:pieChart>
        <c:varyColors val="1"/>
        <c:ser>
          <c:idx val="0"/>
          <c:order val="0"/>
          <c:tx>
            <c:strRef>
              <c:f>Sheet1!$B$1</c:f>
              <c:strCache>
                <c:ptCount val="1"/>
                <c:pt idx="0">
                  <c:v>PERCENTAGE</c:v>
                </c:pt>
              </c:strCache>
            </c:strRef>
          </c:tx>
          <c:dPt>
            <c:idx val="0"/>
            <c:spPr>
              <a:solidFill>
                <a:srgbClr val="FFC000"/>
              </a:solidFill>
            </c:spPr>
          </c:dPt>
          <c:dPt>
            <c:idx val="1"/>
            <c:spPr>
              <a:solidFill>
                <a:srgbClr val="7030A0"/>
              </a:solidFill>
            </c:spPr>
          </c:dPt>
          <c:dPt>
            <c:idx val="2"/>
            <c:spPr>
              <a:solidFill>
                <a:srgbClr val="92D050"/>
              </a:solidFill>
            </c:spPr>
          </c:dPt>
          <c:cat>
            <c:strRef>
              <c:f>Sheet1!$A$2:$A$4</c:f>
              <c:strCache>
                <c:ptCount val="3"/>
                <c:pt idx="0">
                  <c:v>GAS</c:v>
                </c:pt>
                <c:pt idx="1">
                  <c:v>FIRE WOOD</c:v>
                </c:pt>
                <c:pt idx="2">
                  <c:v>KEROSENE</c:v>
                </c:pt>
              </c:strCache>
            </c:strRef>
          </c:cat>
          <c:val>
            <c:numRef>
              <c:f>Sheet1!$B$2:$B$4</c:f>
              <c:numCache>
                <c:formatCode>General</c:formatCode>
                <c:ptCount val="3"/>
                <c:pt idx="0">
                  <c:v>62.5</c:v>
                </c:pt>
                <c:pt idx="1">
                  <c:v>16.670000000000005</c:v>
                </c:pt>
                <c:pt idx="2">
                  <c:v>20.830000000000005</c:v>
                </c:pt>
              </c:numCache>
            </c:numRef>
          </c:val>
        </c:ser>
        <c:firstSliceAng val="0"/>
      </c:pieChart>
    </c:plotArea>
    <c:legend>
      <c:legendPos val="r"/>
      <c:layout>
        <c:manualLayout>
          <c:xMode val="edge"/>
          <c:yMode val="edge"/>
          <c:x val="0.83435658119109857"/>
          <c:y val="0.47785925136743934"/>
          <c:w val="0.15693677801476444"/>
          <c:h val="0.2918652358483898"/>
        </c:manualLayout>
      </c:layout>
      <c:spPr>
        <a:solidFill>
          <a:schemeClr val="bg1"/>
        </a:solidFill>
      </c:spPr>
    </c:legend>
    <c:plotVisOnly val="1"/>
  </c:chart>
  <c:spPr>
    <a:blipFill>
      <a:blip xmlns:r="http://schemas.openxmlformats.org/officeDocument/2006/relationships" r:embed="rId1"/>
      <a:tile tx="0" ty="0" sx="100000" sy="100000" flip="none" algn="tl"/>
    </a:blipFill>
  </c:sp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INCOME</a:t>
            </a:r>
            <a:r>
              <a:rPr lang="en-US" baseline="0"/>
              <a:t> GENERATING ACTIVITIES OF SHGs</a:t>
            </a:r>
            <a:endParaRPr lang="en-US"/>
          </a:p>
        </c:rich>
      </c:tx>
      <c:layout/>
    </c:title>
    <c:plotArea>
      <c:layout>
        <c:manualLayout>
          <c:layoutTarget val="inner"/>
          <c:xMode val="edge"/>
          <c:yMode val="edge"/>
          <c:x val="0.1415383288356562"/>
          <c:y val="0.16610588310607541"/>
          <c:w val="0.85846167116434391"/>
          <c:h val="0.61442439486730749"/>
        </c:manualLayout>
      </c:layout>
      <c:barChart>
        <c:barDir val="col"/>
        <c:grouping val="clustered"/>
        <c:ser>
          <c:idx val="0"/>
          <c:order val="0"/>
          <c:tx>
            <c:strRef>
              <c:f>Sheet2!$B$1</c:f>
              <c:strCache>
                <c:ptCount val="1"/>
                <c:pt idx="0">
                  <c:v>NO.OF MEMBERS</c:v>
                </c:pt>
              </c:strCache>
            </c:strRef>
          </c:tx>
          <c:spPr>
            <a:gradFill flip="none" rotWithShape="1">
              <a:gsLst>
                <a:gs pos="0">
                  <a:srgbClr val="7030A0"/>
                </a:gs>
                <a:gs pos="50000">
                  <a:srgbClr val="4F81BD">
                    <a:tint val="44500"/>
                    <a:satMod val="160000"/>
                  </a:srgbClr>
                </a:gs>
                <a:gs pos="100000">
                  <a:srgbClr val="4F81BD">
                    <a:tint val="23500"/>
                    <a:satMod val="160000"/>
                  </a:srgbClr>
                </a:gs>
              </a:gsLst>
              <a:path path="circle">
                <a:fillToRect l="100000" b="100000"/>
              </a:path>
              <a:tileRect t="-100000" r="-100000"/>
            </a:gradFill>
          </c:spPr>
          <c:cat>
            <c:strRef>
              <c:f>Sheet2!$A$2:$A$7</c:f>
              <c:strCache>
                <c:ptCount val="6"/>
                <c:pt idx="0">
                  <c:v>TAILORING</c:v>
                </c:pt>
                <c:pt idx="1">
                  <c:v>MAT MAKING</c:v>
                </c:pt>
                <c:pt idx="2">
                  <c:v>TEXTILE BUSINESS</c:v>
                </c:pt>
                <c:pt idx="3">
                  <c:v>COTTAGE INDUSTRIES</c:v>
                </c:pt>
                <c:pt idx="4">
                  <c:v>MILK ANIMALS</c:v>
                </c:pt>
                <c:pt idx="5">
                  <c:v>OTHERS (TRADING)</c:v>
                </c:pt>
              </c:strCache>
            </c:strRef>
          </c:cat>
          <c:val>
            <c:numRef>
              <c:f>Sheet2!$B$2:$B$7</c:f>
              <c:numCache>
                <c:formatCode>General</c:formatCode>
                <c:ptCount val="6"/>
                <c:pt idx="0">
                  <c:v>34</c:v>
                </c:pt>
                <c:pt idx="1">
                  <c:v>4</c:v>
                </c:pt>
                <c:pt idx="2">
                  <c:v>25</c:v>
                </c:pt>
                <c:pt idx="3">
                  <c:v>28</c:v>
                </c:pt>
                <c:pt idx="4">
                  <c:v>21</c:v>
                </c:pt>
                <c:pt idx="5">
                  <c:v>8</c:v>
                </c:pt>
              </c:numCache>
            </c:numRef>
          </c:val>
        </c:ser>
        <c:ser>
          <c:idx val="1"/>
          <c:order val="1"/>
          <c:tx>
            <c:strRef>
              <c:f>Sheet2!$C$1</c:f>
              <c:strCache>
                <c:ptCount val="1"/>
                <c:pt idx="0">
                  <c:v>PERCENTAGE</c:v>
                </c:pt>
              </c:strCache>
            </c:strRef>
          </c:tx>
          <c:spPr>
            <a:gradFill flip="none" rotWithShape="1">
              <a:gsLst>
                <a:gs pos="0">
                  <a:srgbClr val="00B0F0"/>
                </a:gs>
                <a:gs pos="50000">
                  <a:srgbClr val="4F81BD">
                    <a:tint val="44500"/>
                    <a:satMod val="160000"/>
                  </a:srgbClr>
                </a:gs>
                <a:gs pos="100000">
                  <a:srgbClr val="4F81BD">
                    <a:tint val="23500"/>
                    <a:satMod val="160000"/>
                  </a:srgbClr>
                </a:gs>
              </a:gsLst>
              <a:path path="circle">
                <a:fillToRect t="100000" r="100000"/>
              </a:path>
              <a:tileRect l="-100000" b="-100000"/>
            </a:gradFill>
          </c:spPr>
          <c:cat>
            <c:strRef>
              <c:f>Sheet2!$A$2:$A$7</c:f>
              <c:strCache>
                <c:ptCount val="6"/>
                <c:pt idx="0">
                  <c:v>TAILORING</c:v>
                </c:pt>
                <c:pt idx="1">
                  <c:v>MAT MAKING</c:v>
                </c:pt>
                <c:pt idx="2">
                  <c:v>TEXTILE BUSINESS</c:v>
                </c:pt>
                <c:pt idx="3">
                  <c:v>COTTAGE INDUSTRIES</c:v>
                </c:pt>
                <c:pt idx="4">
                  <c:v>MILK ANIMALS</c:v>
                </c:pt>
                <c:pt idx="5">
                  <c:v>OTHERS (TRADING)</c:v>
                </c:pt>
              </c:strCache>
            </c:strRef>
          </c:cat>
          <c:val>
            <c:numRef>
              <c:f>Sheet2!$C$2:$C$7</c:f>
              <c:numCache>
                <c:formatCode>General</c:formatCode>
                <c:ptCount val="6"/>
                <c:pt idx="0">
                  <c:v>28</c:v>
                </c:pt>
                <c:pt idx="1">
                  <c:v>3</c:v>
                </c:pt>
                <c:pt idx="2">
                  <c:v>21</c:v>
                </c:pt>
                <c:pt idx="3">
                  <c:v>23</c:v>
                </c:pt>
                <c:pt idx="4">
                  <c:v>18</c:v>
                </c:pt>
                <c:pt idx="5">
                  <c:v>7</c:v>
                </c:pt>
              </c:numCache>
            </c:numRef>
          </c:val>
        </c:ser>
        <c:axId val="56083584"/>
        <c:axId val="56085120"/>
      </c:barChart>
      <c:catAx>
        <c:axId val="56083584"/>
        <c:scaling>
          <c:orientation val="minMax"/>
        </c:scaling>
        <c:axPos val="b"/>
        <c:majorTickMark val="none"/>
        <c:tickLblPos val="nextTo"/>
        <c:spPr>
          <a:noFill/>
        </c:spPr>
        <c:crossAx val="56085120"/>
        <c:crosses val="autoZero"/>
        <c:auto val="1"/>
        <c:lblAlgn val="ctr"/>
        <c:lblOffset val="100"/>
      </c:catAx>
      <c:valAx>
        <c:axId val="56085120"/>
        <c:scaling>
          <c:orientation val="minMax"/>
        </c:scaling>
        <c:axPos val="l"/>
        <c:majorGridlines/>
        <c:numFmt formatCode="General" sourceLinked="1"/>
        <c:majorTickMark val="none"/>
        <c:tickLblPos val="nextTo"/>
        <c:spPr>
          <a:noFill/>
        </c:spPr>
        <c:crossAx val="56083584"/>
        <c:crosses val="autoZero"/>
        <c:crossBetween val="between"/>
      </c:valAx>
      <c:spPr>
        <a:solidFill>
          <a:schemeClr val="accent2">
            <a:lumMod val="60000"/>
            <a:lumOff val="40000"/>
          </a:schemeClr>
        </a:solidFill>
      </c:spPr>
    </c:plotArea>
    <c:legend>
      <c:legendPos val="r"/>
      <c:layout>
        <c:manualLayout>
          <c:xMode val="edge"/>
          <c:yMode val="edge"/>
          <c:x val="0.72463056733292952"/>
          <c:y val="0.91509089619326611"/>
          <c:w val="0.26164716333535232"/>
          <c:h val="8.4909103806741493E-2"/>
        </c:manualLayout>
      </c:layout>
      <c:spPr>
        <a:solidFill>
          <a:schemeClr val="bg2"/>
        </a:solidFill>
      </c:spPr>
    </c:legend>
    <c:plotVisOnly val="1"/>
  </c:chart>
  <c:spPr>
    <a:solidFill>
      <a:srgbClr val="CFBE43"/>
    </a:solidFill>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MONTHLY</a:t>
            </a:r>
            <a:r>
              <a:rPr lang="en-US" baseline="0"/>
              <a:t> INCOME OF THE MEMBERS BEFORE</a:t>
            </a:r>
          </a:p>
          <a:p>
            <a:pPr>
              <a:defRPr/>
            </a:pPr>
            <a:r>
              <a:rPr lang="en-US" baseline="0"/>
              <a:t>AND AFTER JOINING SHGs</a:t>
            </a:r>
            <a:endParaRPr lang="en-US"/>
          </a:p>
        </c:rich>
      </c:tx>
      <c:layout/>
    </c:title>
    <c:view3D>
      <c:rAngAx val="1"/>
    </c:view3D>
    <c:plotArea>
      <c:layout>
        <c:manualLayout>
          <c:layoutTarget val="inner"/>
          <c:xMode val="edge"/>
          <c:yMode val="edge"/>
          <c:x val="0.17354931831923337"/>
          <c:y val="0.21161311489289947"/>
          <c:w val="0.73626639546221051"/>
          <c:h val="0.57443466625495343"/>
        </c:manualLayout>
      </c:layout>
      <c:bar3DChart>
        <c:barDir val="col"/>
        <c:grouping val="clustered"/>
        <c:ser>
          <c:idx val="0"/>
          <c:order val="0"/>
          <c:tx>
            <c:strRef>
              <c:f>Sheet2!$B$1</c:f>
              <c:strCache>
                <c:ptCount val="1"/>
                <c:pt idx="0">
                  <c:v>BEFORE JOINING SHGs</c:v>
                </c:pt>
              </c:strCache>
            </c:strRef>
          </c:tx>
          <c:spPr>
            <a:solidFill>
              <a:srgbClr val="C9D620"/>
            </a:solidFill>
          </c:spPr>
          <c:cat>
            <c:strRef>
              <c:f>Sheet2!$A$2:$A$6</c:f>
              <c:strCache>
                <c:ptCount val="5"/>
                <c:pt idx="0">
                  <c:v>1000-2000</c:v>
                </c:pt>
                <c:pt idx="1">
                  <c:v>2001-3000</c:v>
                </c:pt>
                <c:pt idx="2">
                  <c:v>3001-4000</c:v>
                </c:pt>
                <c:pt idx="3">
                  <c:v>4001-5000</c:v>
                </c:pt>
                <c:pt idx="4">
                  <c:v>5001 and above</c:v>
                </c:pt>
              </c:strCache>
            </c:strRef>
          </c:cat>
          <c:val>
            <c:numRef>
              <c:f>Sheet2!$B$2:$B$6</c:f>
              <c:numCache>
                <c:formatCode>General</c:formatCode>
                <c:ptCount val="5"/>
                <c:pt idx="0">
                  <c:v>31.7</c:v>
                </c:pt>
                <c:pt idx="1">
                  <c:v>28.3</c:v>
                </c:pt>
                <c:pt idx="2">
                  <c:v>18.3</c:v>
                </c:pt>
                <c:pt idx="3">
                  <c:v>14.2</c:v>
                </c:pt>
                <c:pt idx="4">
                  <c:v>7.5</c:v>
                </c:pt>
              </c:numCache>
            </c:numRef>
          </c:val>
        </c:ser>
        <c:ser>
          <c:idx val="1"/>
          <c:order val="1"/>
          <c:tx>
            <c:strRef>
              <c:f>Sheet2!$C$1</c:f>
              <c:strCache>
                <c:ptCount val="1"/>
                <c:pt idx="0">
                  <c:v>AFTER JOINING SHGs</c:v>
                </c:pt>
              </c:strCache>
            </c:strRef>
          </c:tx>
          <c:spPr>
            <a:solidFill>
              <a:schemeClr val="accent6">
                <a:lumMod val="75000"/>
              </a:schemeClr>
            </a:solidFill>
          </c:spPr>
          <c:cat>
            <c:strRef>
              <c:f>Sheet2!$A$2:$A$6</c:f>
              <c:strCache>
                <c:ptCount val="5"/>
                <c:pt idx="0">
                  <c:v>1000-2000</c:v>
                </c:pt>
                <c:pt idx="1">
                  <c:v>2001-3000</c:v>
                </c:pt>
                <c:pt idx="2">
                  <c:v>3001-4000</c:v>
                </c:pt>
                <c:pt idx="3">
                  <c:v>4001-5000</c:v>
                </c:pt>
                <c:pt idx="4">
                  <c:v>5001 and above</c:v>
                </c:pt>
              </c:strCache>
            </c:strRef>
          </c:cat>
          <c:val>
            <c:numRef>
              <c:f>Sheet2!$C$2:$C$6</c:f>
              <c:numCache>
                <c:formatCode>General</c:formatCode>
                <c:ptCount val="5"/>
                <c:pt idx="0">
                  <c:v>0</c:v>
                </c:pt>
                <c:pt idx="1">
                  <c:v>18.3</c:v>
                </c:pt>
                <c:pt idx="2">
                  <c:v>14.2</c:v>
                </c:pt>
                <c:pt idx="3">
                  <c:v>31.7</c:v>
                </c:pt>
                <c:pt idx="4">
                  <c:v>35.800000000000004</c:v>
                </c:pt>
              </c:numCache>
            </c:numRef>
          </c:val>
        </c:ser>
        <c:shape val="box"/>
        <c:axId val="57580928"/>
        <c:axId val="57586816"/>
        <c:axId val="0"/>
      </c:bar3DChart>
      <c:catAx>
        <c:axId val="57580928"/>
        <c:scaling>
          <c:orientation val="minMax"/>
        </c:scaling>
        <c:axPos val="b"/>
        <c:majorTickMark val="none"/>
        <c:tickLblPos val="nextTo"/>
        <c:spPr>
          <a:solidFill>
            <a:sysClr val="window" lastClr="FFFFFF"/>
          </a:solidFill>
        </c:spPr>
        <c:crossAx val="57586816"/>
        <c:crosses val="autoZero"/>
        <c:auto val="1"/>
        <c:lblAlgn val="ctr"/>
        <c:lblOffset val="100"/>
      </c:catAx>
      <c:valAx>
        <c:axId val="57586816"/>
        <c:scaling>
          <c:orientation val="minMax"/>
        </c:scaling>
        <c:axPos val="l"/>
        <c:majorGridlines/>
        <c:numFmt formatCode="General" sourceLinked="1"/>
        <c:majorTickMark val="none"/>
        <c:tickLblPos val="nextTo"/>
        <c:spPr>
          <a:solidFill>
            <a:sysClr val="window" lastClr="FFFFFF"/>
          </a:solidFill>
        </c:spPr>
        <c:crossAx val="57580928"/>
        <c:crosses val="autoZero"/>
        <c:crossBetween val="between"/>
      </c:valAx>
    </c:plotArea>
    <c:legend>
      <c:legendPos val="r"/>
      <c:layout>
        <c:manualLayout>
          <c:xMode val="edge"/>
          <c:yMode val="edge"/>
          <c:x val="0.6870661777964775"/>
          <c:y val="0.93015760016299331"/>
          <c:w val="0.26882864832736114"/>
          <c:h val="6.7845012524119411E-2"/>
        </c:manualLayout>
      </c:layout>
    </c:legend>
    <c:plotVisOnly val="1"/>
  </c:chart>
  <c:spPr>
    <a:blipFill>
      <a:blip xmlns:r="http://schemas.openxmlformats.org/officeDocument/2006/relationships" r:embed="rId1"/>
      <a:stretch>
        <a:fillRect/>
      </a:stretch>
    </a:blipFill>
  </c:sp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solidFill>
                  <a:srgbClr val="C00000"/>
                </a:solidFill>
              </a:defRPr>
            </a:pPr>
            <a:r>
              <a:rPr lang="en-US">
                <a:solidFill>
                  <a:srgbClr val="C00000"/>
                </a:solidFill>
              </a:rPr>
              <a:t>MONTHLY</a:t>
            </a:r>
            <a:r>
              <a:rPr lang="en-US" baseline="0">
                <a:solidFill>
                  <a:srgbClr val="C00000"/>
                </a:solidFill>
              </a:rPr>
              <a:t> SAVINGS OF THE MEMBERS BEFORE AND </a:t>
            </a:r>
          </a:p>
          <a:p>
            <a:pPr>
              <a:defRPr>
                <a:solidFill>
                  <a:srgbClr val="C00000"/>
                </a:solidFill>
              </a:defRPr>
            </a:pPr>
            <a:r>
              <a:rPr lang="en-US" baseline="0">
                <a:solidFill>
                  <a:srgbClr val="C00000"/>
                </a:solidFill>
              </a:rPr>
              <a:t>AFTER JOINING SHGS</a:t>
            </a:r>
            <a:endParaRPr lang="en-US">
              <a:solidFill>
                <a:srgbClr val="C00000"/>
              </a:solidFill>
            </a:endParaRPr>
          </a:p>
        </c:rich>
      </c:tx>
      <c:layout/>
    </c:title>
    <c:view3D>
      <c:rAngAx val="1"/>
    </c:view3D>
    <c:plotArea>
      <c:layout>
        <c:manualLayout>
          <c:layoutTarget val="inner"/>
          <c:xMode val="edge"/>
          <c:yMode val="edge"/>
          <c:x val="0.10609088543982192"/>
          <c:y val="0.19409842921332326"/>
          <c:w val="0.86438000770606316"/>
          <c:h val="0.60263632684830371"/>
        </c:manualLayout>
      </c:layout>
      <c:bar3DChart>
        <c:barDir val="col"/>
        <c:grouping val="clustered"/>
        <c:ser>
          <c:idx val="0"/>
          <c:order val="0"/>
          <c:tx>
            <c:strRef>
              <c:f>Sheet3!$B$1</c:f>
              <c:strCache>
                <c:ptCount val="1"/>
                <c:pt idx="0">
                  <c:v>BEFORE JOINING SHGs</c:v>
                </c:pt>
              </c:strCache>
            </c:strRef>
          </c:tx>
          <c:spPr>
            <a:solidFill>
              <a:srgbClr val="AB0FBB"/>
            </a:solidFill>
          </c:spPr>
          <c:cat>
            <c:strRef>
              <c:f>Sheet3!$A$2:$A$6</c:f>
              <c:strCache>
                <c:ptCount val="5"/>
                <c:pt idx="0">
                  <c:v>100 and below</c:v>
                </c:pt>
                <c:pt idx="1">
                  <c:v>101-200</c:v>
                </c:pt>
                <c:pt idx="2">
                  <c:v>201-300</c:v>
                </c:pt>
                <c:pt idx="3">
                  <c:v>301-400</c:v>
                </c:pt>
                <c:pt idx="4">
                  <c:v>401-500</c:v>
                </c:pt>
              </c:strCache>
            </c:strRef>
          </c:cat>
          <c:val>
            <c:numRef>
              <c:f>Sheet3!$B$2:$B$6</c:f>
              <c:numCache>
                <c:formatCode>General</c:formatCode>
                <c:ptCount val="5"/>
                <c:pt idx="0">
                  <c:v>30.8</c:v>
                </c:pt>
                <c:pt idx="1">
                  <c:v>25.8</c:v>
                </c:pt>
                <c:pt idx="2">
                  <c:v>24.2</c:v>
                </c:pt>
                <c:pt idx="3">
                  <c:v>12.5</c:v>
                </c:pt>
                <c:pt idx="4">
                  <c:v>6.7</c:v>
                </c:pt>
              </c:numCache>
            </c:numRef>
          </c:val>
        </c:ser>
        <c:ser>
          <c:idx val="1"/>
          <c:order val="1"/>
          <c:tx>
            <c:strRef>
              <c:f>Sheet3!$C$1</c:f>
              <c:strCache>
                <c:ptCount val="1"/>
                <c:pt idx="0">
                  <c:v>AFTER JOINING SHGs</c:v>
                </c:pt>
              </c:strCache>
            </c:strRef>
          </c:tx>
          <c:spPr>
            <a:solidFill>
              <a:srgbClr val="00B0F0"/>
            </a:solidFill>
          </c:spPr>
          <c:cat>
            <c:strRef>
              <c:f>Sheet3!$A$2:$A$6</c:f>
              <c:strCache>
                <c:ptCount val="5"/>
                <c:pt idx="0">
                  <c:v>100 and below</c:v>
                </c:pt>
                <c:pt idx="1">
                  <c:v>101-200</c:v>
                </c:pt>
                <c:pt idx="2">
                  <c:v>201-300</c:v>
                </c:pt>
                <c:pt idx="3">
                  <c:v>301-400</c:v>
                </c:pt>
                <c:pt idx="4">
                  <c:v>401-500</c:v>
                </c:pt>
              </c:strCache>
            </c:strRef>
          </c:cat>
          <c:val>
            <c:numRef>
              <c:f>Sheet3!$C$2:$C$6</c:f>
              <c:numCache>
                <c:formatCode>General</c:formatCode>
                <c:ptCount val="5"/>
                <c:pt idx="0">
                  <c:v>12.5</c:v>
                </c:pt>
                <c:pt idx="1">
                  <c:v>18.3</c:v>
                </c:pt>
                <c:pt idx="2">
                  <c:v>23.3</c:v>
                </c:pt>
                <c:pt idx="3">
                  <c:v>30.8</c:v>
                </c:pt>
                <c:pt idx="4">
                  <c:v>15</c:v>
                </c:pt>
              </c:numCache>
            </c:numRef>
          </c:val>
        </c:ser>
        <c:shape val="cone"/>
        <c:axId val="57612928"/>
        <c:axId val="57651584"/>
        <c:axId val="0"/>
      </c:bar3DChart>
      <c:catAx>
        <c:axId val="57612928"/>
        <c:scaling>
          <c:orientation val="minMax"/>
        </c:scaling>
        <c:axPos val="b"/>
        <c:majorTickMark val="none"/>
        <c:tickLblPos val="nextTo"/>
        <c:spPr>
          <a:solidFill>
            <a:sysClr val="window" lastClr="FFFFFF"/>
          </a:solidFill>
        </c:spPr>
        <c:crossAx val="57651584"/>
        <c:crosses val="autoZero"/>
        <c:auto val="1"/>
        <c:lblAlgn val="ctr"/>
        <c:lblOffset val="100"/>
      </c:catAx>
      <c:valAx>
        <c:axId val="57651584"/>
        <c:scaling>
          <c:orientation val="minMax"/>
        </c:scaling>
        <c:axPos val="l"/>
        <c:majorGridlines/>
        <c:numFmt formatCode="General" sourceLinked="1"/>
        <c:majorTickMark val="none"/>
        <c:tickLblPos val="nextTo"/>
        <c:spPr>
          <a:solidFill>
            <a:schemeClr val="bg1"/>
          </a:solidFill>
        </c:spPr>
        <c:crossAx val="57612928"/>
        <c:crosses val="autoZero"/>
        <c:crossBetween val="between"/>
      </c:valAx>
    </c:plotArea>
    <c:legend>
      <c:legendPos val="r"/>
      <c:layout>
        <c:manualLayout>
          <c:xMode val="edge"/>
          <c:yMode val="edge"/>
          <c:x val="0.67673571963885026"/>
          <c:y val="0.91826795117937754"/>
          <c:w val="0.19009141311054731"/>
          <c:h val="8.0392381858879008E-2"/>
        </c:manualLayout>
      </c:layout>
    </c:legend>
    <c:plotVisOnly val="1"/>
  </c:chart>
  <c:spPr>
    <a:blipFill>
      <a:blip xmlns:r="http://schemas.openxmlformats.org/officeDocument/2006/relationships" r:embed="rId1"/>
      <a:stretch>
        <a:fillRect/>
      </a:stretch>
    </a:blipFill>
  </c:spPr>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PURPOSE</a:t>
            </a:r>
            <a:r>
              <a:rPr lang="en-US" baseline="0"/>
              <a:t> OF LOAN</a:t>
            </a:r>
            <a:endParaRPr lang="en-US"/>
          </a:p>
        </c:rich>
      </c:tx>
      <c:layout/>
    </c:title>
    <c:view3D>
      <c:rAngAx val="1"/>
    </c:view3D>
    <c:sideWall>
      <c:spPr>
        <a:solidFill>
          <a:schemeClr val="accent3">
            <a:lumMod val="60000"/>
            <a:lumOff val="40000"/>
          </a:schemeClr>
        </a:solidFill>
        <a:ln w="25400">
          <a:noFill/>
        </a:ln>
      </c:spPr>
    </c:sideWall>
    <c:backWall>
      <c:spPr>
        <a:solidFill>
          <a:schemeClr val="accent3">
            <a:lumMod val="60000"/>
            <a:lumOff val="40000"/>
          </a:schemeClr>
        </a:solidFill>
        <a:ln w="25400">
          <a:noFill/>
        </a:ln>
      </c:spPr>
    </c:backWall>
    <c:plotArea>
      <c:layout/>
      <c:bar3DChart>
        <c:barDir val="col"/>
        <c:grouping val="clustered"/>
        <c:ser>
          <c:idx val="0"/>
          <c:order val="0"/>
          <c:tx>
            <c:strRef>
              <c:f>Sheet1!$B$1</c:f>
              <c:strCache>
                <c:ptCount val="1"/>
                <c:pt idx="0">
                  <c:v>BEFORE JOINING SHG</c:v>
                </c:pt>
              </c:strCache>
            </c:strRef>
          </c:tx>
          <c:spPr>
            <a:solidFill>
              <a:srgbClr val="66FFFF"/>
            </a:solidFill>
          </c:spPr>
          <c:cat>
            <c:strRef>
              <c:f>Sheet1!$A$2:$A$6</c:f>
              <c:strCache>
                <c:ptCount val="5"/>
                <c:pt idx="0">
                  <c:v>TO START BUSINESS</c:v>
                </c:pt>
                <c:pt idx="1">
                  <c:v>TO PURCHASE VEHICLE</c:v>
                </c:pt>
                <c:pt idx="2">
                  <c:v>TO PURCHASE LAND</c:v>
                </c:pt>
                <c:pt idx="3">
                  <c:v>TO EDUCATE CHILDREN</c:v>
                </c:pt>
                <c:pt idx="4">
                  <c:v>FOR MEDICAL</c:v>
                </c:pt>
              </c:strCache>
            </c:strRef>
          </c:cat>
          <c:val>
            <c:numRef>
              <c:f>Sheet1!$B$2:$B$6</c:f>
              <c:numCache>
                <c:formatCode>General</c:formatCode>
                <c:ptCount val="5"/>
                <c:pt idx="0">
                  <c:v>30.34</c:v>
                </c:pt>
                <c:pt idx="1">
                  <c:v>50.56</c:v>
                </c:pt>
                <c:pt idx="2">
                  <c:v>19.100000000000001</c:v>
                </c:pt>
                <c:pt idx="3">
                  <c:v>0</c:v>
                </c:pt>
                <c:pt idx="4">
                  <c:v>0</c:v>
                </c:pt>
              </c:numCache>
            </c:numRef>
          </c:val>
        </c:ser>
        <c:ser>
          <c:idx val="1"/>
          <c:order val="1"/>
          <c:tx>
            <c:strRef>
              <c:f>Sheet1!$C$1</c:f>
              <c:strCache>
                <c:ptCount val="1"/>
                <c:pt idx="0">
                  <c:v>AFTER JOINING SHG</c:v>
                </c:pt>
              </c:strCache>
            </c:strRef>
          </c:tx>
          <c:spPr>
            <a:solidFill>
              <a:schemeClr val="accent2">
                <a:lumMod val="75000"/>
              </a:schemeClr>
            </a:solidFill>
          </c:spPr>
          <c:cat>
            <c:strRef>
              <c:f>Sheet1!$A$2:$A$6</c:f>
              <c:strCache>
                <c:ptCount val="5"/>
                <c:pt idx="0">
                  <c:v>TO START BUSINESS</c:v>
                </c:pt>
                <c:pt idx="1">
                  <c:v>TO PURCHASE VEHICLE</c:v>
                </c:pt>
                <c:pt idx="2">
                  <c:v>TO PURCHASE LAND</c:v>
                </c:pt>
                <c:pt idx="3">
                  <c:v>TO EDUCATE CHILDREN</c:v>
                </c:pt>
                <c:pt idx="4">
                  <c:v>FOR MEDICAL</c:v>
                </c:pt>
              </c:strCache>
            </c:strRef>
          </c:cat>
          <c:val>
            <c:numRef>
              <c:f>Sheet1!$C$2:$C$6</c:f>
              <c:numCache>
                <c:formatCode>General</c:formatCode>
                <c:ptCount val="5"/>
                <c:pt idx="0">
                  <c:v>25</c:v>
                </c:pt>
                <c:pt idx="1">
                  <c:v>33.33</c:v>
                </c:pt>
                <c:pt idx="2">
                  <c:v>16.670000000000005</c:v>
                </c:pt>
                <c:pt idx="3">
                  <c:v>16.670000000000005</c:v>
                </c:pt>
                <c:pt idx="4">
                  <c:v>8.33</c:v>
                </c:pt>
              </c:numCache>
            </c:numRef>
          </c:val>
        </c:ser>
        <c:shape val="cylinder"/>
        <c:axId val="57672832"/>
        <c:axId val="57674752"/>
        <c:axId val="0"/>
      </c:bar3DChart>
      <c:catAx>
        <c:axId val="57672832"/>
        <c:scaling>
          <c:orientation val="minMax"/>
        </c:scaling>
        <c:axPos val="b"/>
        <c:title>
          <c:tx>
            <c:rich>
              <a:bodyPr/>
              <a:lstStyle/>
              <a:p>
                <a:pPr>
                  <a:defRPr/>
                </a:pPr>
                <a:r>
                  <a:rPr lang="en-US" sz="1200"/>
                  <a:t>PURPOSE</a:t>
                </a:r>
                <a:r>
                  <a:rPr lang="en-US" sz="1200" baseline="0"/>
                  <a:t> OF LOAN</a:t>
                </a:r>
                <a:endParaRPr lang="en-US" sz="1200"/>
              </a:p>
            </c:rich>
          </c:tx>
          <c:layout>
            <c:manualLayout>
              <c:xMode val="edge"/>
              <c:yMode val="edge"/>
              <c:x val="0.39297558058407661"/>
              <c:y val="0.9175752920020257"/>
            </c:manualLayout>
          </c:layout>
        </c:title>
        <c:majorTickMark val="none"/>
        <c:tickLblPos val="nextTo"/>
        <c:crossAx val="57674752"/>
        <c:crosses val="autoZero"/>
        <c:auto val="1"/>
        <c:lblAlgn val="ctr"/>
        <c:lblOffset val="100"/>
      </c:catAx>
      <c:valAx>
        <c:axId val="57674752"/>
        <c:scaling>
          <c:orientation val="minMax"/>
        </c:scaling>
        <c:axPos val="l"/>
        <c:majorGridlines/>
        <c:title>
          <c:tx>
            <c:rich>
              <a:bodyPr/>
              <a:lstStyle/>
              <a:p>
                <a:pPr>
                  <a:defRPr/>
                </a:pPr>
                <a:r>
                  <a:rPr lang="en-US" sz="1200"/>
                  <a:t>PERCENTAGE</a:t>
                </a:r>
              </a:p>
            </c:rich>
          </c:tx>
          <c:layout/>
        </c:title>
        <c:numFmt formatCode="General" sourceLinked="1"/>
        <c:tickLblPos val="nextTo"/>
        <c:crossAx val="57672832"/>
        <c:crosses val="autoZero"/>
        <c:crossBetween val="between"/>
      </c:valAx>
      <c:spPr>
        <a:noFill/>
      </c:spPr>
    </c:plotArea>
    <c:legend>
      <c:legendPos val="r"/>
      <c:layout>
        <c:manualLayout>
          <c:xMode val="edge"/>
          <c:yMode val="edge"/>
          <c:x val="0.78301352204392149"/>
          <c:y val="0.8352686069452"/>
          <c:w val="0.20685989567759741"/>
          <c:h val="0.13648433635374294"/>
        </c:manualLayout>
      </c:layout>
      <c:spPr>
        <a:solidFill>
          <a:schemeClr val="bg1"/>
        </a:solidFill>
      </c:spPr>
    </c:legend>
    <c:plotVisOnly val="1"/>
  </c:chart>
  <c:spPr>
    <a:blipFill>
      <a:blip xmlns:r="http://schemas.openxmlformats.org/officeDocument/2006/relationships" r:embed="rId1"/>
      <a:tile tx="0" ty="0" sx="100000" sy="100000" flip="none" algn="tl"/>
    </a:blipFill>
  </c:spPr>
  <c:externalData r:id="rId2"/>
</c:chartSpace>
</file>

<file path=word/drawings/_rels/drawing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rawings/drawing1.xml><?xml version="1.0" encoding="utf-8"?>
<c:userShapes xmlns:c="http://schemas.openxmlformats.org/drawingml/2006/chart">
  <cdr:relSizeAnchor xmlns:cdr="http://schemas.openxmlformats.org/drawingml/2006/chartDrawing">
    <cdr:from>
      <cdr:x>0.14328</cdr:x>
      <cdr:y>0.39867</cdr:y>
    </cdr:from>
    <cdr:to>
      <cdr:x>0.19585</cdr:x>
      <cdr:y>0.69472</cdr:y>
    </cdr:to>
    <cdr:sp macro="" textlink="">
      <cdr:nvSpPr>
        <cdr:cNvPr id="2" name="Rectangle 1"/>
        <cdr:cNvSpPr/>
      </cdr:nvSpPr>
      <cdr:spPr>
        <a:xfrm xmlns:a="http://schemas.openxmlformats.org/drawingml/2006/main" rot="16200000">
          <a:off x="491379" y="1739699"/>
          <a:ext cx="1026435" cy="311496"/>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endParaRPr lang="en-US" sz="1400" b="1" cap="none" spc="50">
            <a:ln w="11430"/>
            <a:gradFill>
              <a:gsLst>
                <a:gs pos="25000">
                  <a:schemeClr val="accent2">
                    <a:satMod val="155000"/>
                  </a:schemeClr>
                </a:gs>
                <a:gs pos="100000">
                  <a:schemeClr val="accent2">
                    <a:shade val="45000"/>
                    <a:satMod val="165000"/>
                  </a:schemeClr>
                </a:gs>
              </a:gsLst>
              <a:lin ang="5400000"/>
            </a:gradFill>
            <a:effectLst>
              <a:outerShdw blurRad="76200" dist="50800" dir="5400000" algn="tl" rotWithShape="0">
                <a:srgbClr val="000000">
                  <a:alpha val="65000"/>
                </a:srgbClr>
              </a:outerShdw>
            </a:effectLst>
          </a:endParaRPr>
        </a:p>
      </cdr:txBody>
    </cdr:sp>
  </cdr:relSizeAnchor>
  <cdr:relSizeAnchor xmlns:cdr="http://schemas.openxmlformats.org/drawingml/2006/chartDrawing">
    <cdr:from>
      <cdr:x>0.10751</cdr:x>
      <cdr:y>0.89835</cdr:y>
    </cdr:from>
    <cdr:to>
      <cdr:x>0.92931</cdr:x>
      <cdr:y>0.9882</cdr:y>
    </cdr:to>
    <cdr:sp macro="" textlink="">
      <cdr:nvSpPr>
        <cdr:cNvPr id="3" name="Rectangle 2"/>
        <cdr:cNvSpPr/>
      </cdr:nvSpPr>
      <cdr:spPr>
        <a:xfrm xmlns:a="http://schemas.openxmlformats.org/drawingml/2006/main">
          <a:off x="636948" y="3114675"/>
          <a:ext cx="4868796" cy="311496"/>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endParaRPr lang="en-US" sz="1400" b="1" cap="none" spc="50">
            <a:ln w="11430"/>
            <a:gradFill>
              <a:gsLst>
                <a:gs pos="25000">
                  <a:schemeClr val="accent2">
                    <a:satMod val="155000"/>
                  </a:schemeClr>
                </a:gs>
                <a:gs pos="100000">
                  <a:schemeClr val="accent2">
                    <a:shade val="45000"/>
                    <a:satMod val="165000"/>
                  </a:schemeClr>
                </a:gs>
              </a:gsLst>
              <a:lin ang="5400000"/>
            </a:gradFill>
            <a:effectLst>
              <a:outerShdw blurRad="76200" dist="50800" dir="5400000" algn="tl" rotWithShape="0">
                <a:srgbClr val="000000">
                  <a:alpha val="65000"/>
                </a:srgbClr>
              </a:outerShdw>
            </a:effectLst>
          </a:endParaRPr>
        </a:p>
      </cdr:txBody>
    </cdr:sp>
  </cdr:relSizeAnchor>
  <cdr:relSizeAnchor xmlns:cdr="http://schemas.openxmlformats.org/drawingml/2006/chartDrawing">
    <cdr:from>
      <cdr:x>0.15682</cdr:x>
      <cdr:y>0.05365</cdr:y>
    </cdr:from>
    <cdr:to>
      <cdr:x>0.82688</cdr:x>
      <cdr:y>0.15252</cdr:y>
    </cdr:to>
    <cdr:sp macro="" textlink="">
      <cdr:nvSpPr>
        <cdr:cNvPr id="5" name="Rectangle 4"/>
        <cdr:cNvSpPr/>
      </cdr:nvSpPr>
      <cdr:spPr>
        <a:xfrm xmlns:a="http://schemas.openxmlformats.org/drawingml/2006/main">
          <a:off x="929088" y="186010"/>
          <a:ext cx="3969804" cy="342786"/>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flat" dir="tl">
              <a:rot lat="0" lon="0" rev="6600000"/>
            </a:lightRig>
          </a:scene3d>
          <a:sp3d extrusionH="25400" contourW="8890">
            <a:bevelT w="38100" h="31750"/>
            <a:contourClr>
              <a:schemeClr val="accent2">
                <a:shade val="75000"/>
              </a:schemeClr>
            </a:contourClr>
          </a:sp3d>
        </a:bodyPr>
        <a:lstStyle xmlns:a="http://schemas.openxmlformats.org/drawingml/2006/main"/>
        <a:p xmlns:a="http://schemas.openxmlformats.org/drawingml/2006/main">
          <a:pPr algn="ctr"/>
          <a:r>
            <a:rPr lang="en-US" sz="1600" b="1" cap="none" spc="0">
              <a:ln w="11430"/>
              <a:solidFill>
                <a:srgbClr val="002060"/>
              </a:solidFill>
              <a:effectLst>
                <a:outerShdw blurRad="50800" dist="39000" dir="5460000" algn="tl">
                  <a:srgbClr val="000000">
                    <a:alpha val="38000"/>
                  </a:srgbClr>
                </a:outerShdw>
              </a:effectLst>
            </a:rPr>
            <a:t>MODE OF COOKING</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0.87561</cdr:y>
    </cdr:from>
    <cdr:to>
      <cdr:x>1</cdr:x>
      <cdr:y>0.94736</cdr:y>
    </cdr:to>
    <cdr:sp macro="" textlink="">
      <cdr:nvSpPr>
        <cdr:cNvPr id="2" name="Rectangle 1"/>
        <cdr:cNvSpPr/>
      </cdr:nvSpPr>
      <cdr:spPr>
        <a:xfrm xmlns:a="http://schemas.openxmlformats.org/drawingml/2006/main" rot="10800000" flipV="1">
          <a:off x="0" y="3394454"/>
          <a:ext cx="6191250" cy="278155"/>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r>
            <a:rPr lang="en-US" sz="1200" b="1" cap="none" spc="50">
              <a:ln w="11430"/>
              <a:solidFill>
                <a:schemeClr val="tx1"/>
              </a:solidFill>
              <a:effectLst>
                <a:outerShdw blurRad="76200" dist="50800" dir="5400000" algn="tl" rotWithShape="0">
                  <a:srgbClr val="000000">
                    <a:alpha val="65000"/>
                  </a:srgbClr>
                </a:outerShdw>
              </a:effectLst>
            </a:rPr>
            <a:t>TYPE</a:t>
          </a:r>
          <a:r>
            <a:rPr lang="en-US" sz="1200" b="1" cap="none" spc="50" baseline="0">
              <a:ln w="11430"/>
              <a:solidFill>
                <a:schemeClr val="tx1"/>
              </a:solidFill>
              <a:effectLst>
                <a:outerShdw blurRad="76200" dist="50800" dir="5400000" algn="tl" rotWithShape="0">
                  <a:srgbClr val="000000">
                    <a:alpha val="65000"/>
                  </a:srgbClr>
                </a:outerShdw>
              </a:effectLst>
            </a:rPr>
            <a:t> OF ACTIVITY</a:t>
          </a:r>
          <a:endParaRPr lang="en-US" sz="1200" b="1" cap="none" spc="50">
            <a:ln w="11430"/>
            <a:solidFill>
              <a:schemeClr val="tx1"/>
            </a:solidFill>
            <a:effectLst>
              <a:outerShdw blurRad="76200" dist="50800" dir="5400000" algn="tl" rotWithShape="0">
                <a:srgbClr val="000000">
                  <a:alpha val="65000"/>
                </a:srgbClr>
              </a:outerShdw>
            </a:effectLst>
          </a:endParaRPr>
        </a:p>
      </cdr:txBody>
    </cdr:sp>
  </cdr:relSizeAnchor>
  <cdr:relSizeAnchor xmlns:cdr="http://schemas.openxmlformats.org/drawingml/2006/chartDrawing">
    <cdr:from>
      <cdr:x>0.06327</cdr:x>
      <cdr:y>0.32809</cdr:y>
    </cdr:from>
    <cdr:to>
      <cdr:x>0.10646</cdr:x>
      <cdr:y>0.57915</cdr:y>
    </cdr:to>
    <cdr:sp macro="" textlink="">
      <cdr:nvSpPr>
        <cdr:cNvPr id="3" name="Rectangle 2"/>
        <cdr:cNvSpPr/>
      </cdr:nvSpPr>
      <cdr:spPr>
        <a:xfrm xmlns:a="http://schemas.openxmlformats.org/drawingml/2006/main" rot="16200000">
          <a:off x="0" y="1694387"/>
          <a:ext cx="1008811" cy="256737"/>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r>
            <a:rPr lang="en-US" sz="1050" b="1" cap="none" spc="50">
              <a:ln w="11430"/>
              <a:solidFill>
                <a:schemeClr val="tx1"/>
              </a:solidFill>
              <a:effectLst>
                <a:outerShdw blurRad="76200" dist="50800" dir="5400000" algn="tl" rotWithShape="0">
                  <a:srgbClr val="000000">
                    <a:alpha val="65000"/>
                  </a:srgbClr>
                </a:outerShdw>
              </a:effectLst>
            </a:rPr>
            <a:t>PERCENTAGE</a:t>
          </a:r>
        </a:p>
      </cdr:txBody>
    </cdr:sp>
  </cdr:relSizeAnchor>
</c:userShapes>
</file>

<file path=word/drawings/drawing3.xml><?xml version="1.0" encoding="utf-8"?>
<c:userShapes xmlns:c="http://schemas.openxmlformats.org/drawingml/2006/chart">
  <cdr:relSizeAnchor xmlns:cdr="http://schemas.openxmlformats.org/drawingml/2006/chartDrawing">
    <cdr:from>
      <cdr:x>0.39442</cdr:x>
      <cdr:y>0.87591</cdr:y>
    </cdr:from>
    <cdr:to>
      <cdr:x>0.72998</cdr:x>
      <cdr:y>0.93909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114423" y="3746045"/>
          <a:ext cx="2649657" cy="270203"/>
        </a:xfrm>
        <a:prstGeom xmlns:a="http://schemas.openxmlformats.org/drawingml/2006/main" prst="rect">
          <a:avLst/>
        </a:prstGeom>
      </cdr:spPr>
    </cdr:pic>
  </cdr:relSizeAnchor>
  <cdr:relSizeAnchor xmlns:cdr="http://schemas.openxmlformats.org/drawingml/2006/chartDrawing">
    <cdr:from>
      <cdr:x>0.08934</cdr:x>
      <cdr:y>0.33095</cdr:y>
    </cdr:from>
    <cdr:to>
      <cdr:x>0.12661</cdr:x>
      <cdr:y>0.68429</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rot="16200000">
          <a:off x="0" y="2085994"/>
          <a:ext cx="1544763" cy="266611"/>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0.35018</cdr:x>
      <cdr:y>0.93874</cdr:y>
    </cdr:from>
    <cdr:to>
      <cdr:x>0.61372</cdr:x>
      <cdr:y>0.98802</cdr:y>
    </cdr:to>
    <cdr:sp macro="" textlink="">
      <cdr:nvSpPr>
        <cdr:cNvPr id="2" name="Rectangle 1"/>
        <cdr:cNvSpPr/>
      </cdr:nvSpPr>
      <cdr:spPr>
        <a:xfrm xmlns:a="http://schemas.openxmlformats.org/drawingml/2006/main">
          <a:off x="2748423" y="5338075"/>
          <a:ext cx="2068420" cy="280205"/>
        </a:xfrm>
        <a:prstGeom xmlns:a="http://schemas.openxmlformats.org/drawingml/2006/main" prst="rect">
          <a:avLst/>
        </a:prstGeom>
        <a:noFill xmlns:a="http://schemas.openxmlformats.org/drawingml/2006/main"/>
      </cdr:spPr>
      <cdr:txBody>
        <a:bodyPr xmlns:a="http://schemas.openxmlformats.org/drawingml/2006/main" wrap="squar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r>
            <a:rPr lang="en-US" sz="1200" b="1" cap="none" spc="50">
              <a:ln w="11430"/>
              <a:solidFill>
                <a:srgbClr val="C00000"/>
              </a:solidFill>
              <a:effectLst>
                <a:outerShdw blurRad="76200" dist="50800" dir="5400000" algn="tl" rotWithShape="0">
                  <a:srgbClr val="000000">
                    <a:alpha val="65000"/>
                  </a:srgbClr>
                </a:outerShdw>
              </a:effectLst>
            </a:rPr>
            <a:t>MONTHLY</a:t>
          </a:r>
          <a:r>
            <a:rPr lang="en-US" sz="1200" b="1" cap="none" spc="50" baseline="0">
              <a:ln w="11430"/>
              <a:solidFill>
                <a:srgbClr val="FF0000"/>
              </a:solidFill>
              <a:effectLst>
                <a:outerShdw blurRad="76200" dist="50800" dir="5400000" algn="tl" rotWithShape="0">
                  <a:srgbClr val="000000">
                    <a:alpha val="65000"/>
                  </a:srgbClr>
                </a:outerShdw>
              </a:effectLst>
            </a:rPr>
            <a:t> </a:t>
          </a:r>
          <a:r>
            <a:rPr lang="en-US" sz="1200" b="1" cap="none" spc="50" baseline="0">
              <a:ln w="11430"/>
              <a:solidFill>
                <a:srgbClr val="C00000"/>
              </a:solidFill>
              <a:effectLst>
                <a:outerShdw blurRad="76200" dist="50800" dir="5400000" algn="tl" rotWithShape="0">
                  <a:srgbClr val="000000">
                    <a:alpha val="65000"/>
                  </a:srgbClr>
                </a:outerShdw>
              </a:effectLst>
            </a:rPr>
            <a:t>SAVINGS</a:t>
          </a:r>
          <a:endParaRPr lang="en-US" sz="1200" b="1" cap="none" spc="50">
            <a:ln w="11430"/>
            <a:solidFill>
              <a:srgbClr val="C00000"/>
            </a:solidFill>
            <a:effectLst>
              <a:outerShdw blurRad="76200" dist="50800" dir="5400000" algn="tl" rotWithShape="0">
                <a:srgbClr val="000000">
                  <a:alpha val="65000"/>
                </a:srgbClr>
              </a:outerShdw>
            </a:effectLst>
          </a:endParaRPr>
        </a:p>
      </cdr:txBody>
    </cdr:sp>
  </cdr:relSizeAnchor>
  <cdr:relSizeAnchor xmlns:cdr="http://schemas.openxmlformats.org/drawingml/2006/chartDrawing">
    <cdr:from>
      <cdr:x>0.03586</cdr:x>
      <cdr:y>0.24875</cdr:y>
    </cdr:from>
    <cdr:to>
      <cdr:x>0.07157</cdr:x>
      <cdr:y>0.70038</cdr:y>
    </cdr:to>
    <cdr:sp macro="" textlink="">
      <cdr:nvSpPr>
        <cdr:cNvPr id="3" name="Rectangle 2"/>
        <cdr:cNvSpPr/>
      </cdr:nvSpPr>
      <cdr:spPr>
        <a:xfrm xmlns:a="http://schemas.openxmlformats.org/drawingml/2006/main" rot="16200000">
          <a:off x="-862482" y="2558476"/>
          <a:ext cx="2568139" cy="280205"/>
        </a:xfrm>
        <a:prstGeom xmlns:a="http://schemas.openxmlformats.org/drawingml/2006/main" prst="rect">
          <a:avLst/>
        </a:prstGeom>
        <a:noFill xmlns:a="http://schemas.openxmlformats.org/drawingml/2006/main"/>
      </cdr:spPr>
      <cdr:txBody>
        <a:bodyPr xmlns:a="http://schemas.openxmlformats.org/drawingml/2006/main" wrap="none" lIns="91440" tIns="45720" rIns="91440" bIns="45720">
          <a:spAutoFit/>
          <a:scene3d>
            <a:camera prst="orthographicFront"/>
            <a:lightRig rig="soft" dir="tl">
              <a:rot lat="0" lon="0" rev="0"/>
            </a:lightRig>
          </a:scene3d>
          <a:sp3d contourW="25400" prstMaterial="matte">
            <a:bevelT w="25400" h="55880" prst="artDeco"/>
            <a:contourClr>
              <a:schemeClr val="accent2">
                <a:tint val="20000"/>
              </a:schemeClr>
            </a:contourClr>
          </a:sp3d>
        </a:bodyPr>
        <a:lstStyle xmlns:a="http://schemas.openxmlformats.org/drawingml/2006/main"/>
        <a:p xmlns:a="http://schemas.openxmlformats.org/drawingml/2006/main">
          <a:pPr algn="ctr"/>
          <a:r>
            <a:rPr lang="en-US" sz="1200" b="1" cap="none" spc="50">
              <a:ln w="11430"/>
              <a:solidFill>
                <a:srgbClr val="C00000"/>
              </a:solidFill>
              <a:effectLst>
                <a:outerShdw blurRad="76200" dist="50800" dir="5400000" algn="tl" rotWithShape="0">
                  <a:srgbClr val="000000">
                    <a:alpha val="65000"/>
                  </a:srgbClr>
                </a:outerShdw>
              </a:effectLst>
            </a:rPr>
            <a:t>BEFORE</a:t>
          </a:r>
          <a:r>
            <a:rPr lang="en-US" sz="1200" b="1" cap="none" spc="50" baseline="0">
              <a:ln w="11430"/>
              <a:solidFill>
                <a:srgbClr val="C00000"/>
              </a:solidFill>
              <a:effectLst>
                <a:outerShdw blurRad="76200" dist="50800" dir="5400000" algn="tl" rotWithShape="0">
                  <a:srgbClr val="000000">
                    <a:alpha val="65000"/>
                  </a:srgbClr>
                </a:outerShdw>
              </a:effectLst>
            </a:rPr>
            <a:t> AND AFTER JOINING SHGs</a:t>
          </a:r>
          <a:endParaRPr lang="en-US" sz="1200" b="1" cap="none" spc="50">
            <a:ln w="11430"/>
            <a:solidFill>
              <a:srgbClr val="C00000"/>
            </a:solidFill>
            <a:effectLst>
              <a:outerShdw blurRad="76200" dist="50800" dir="5400000" algn="tl" rotWithShape="0">
                <a:srgbClr val="000000">
                  <a:alpha val="65000"/>
                </a:srgbClr>
              </a:outerShdw>
            </a:effectLst>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102</Pages>
  <Words>20015</Words>
  <Characters>114091</Characters>
  <Application>Microsoft Office Word</Application>
  <DocSecurity>0</DocSecurity>
  <Lines>950</Lines>
  <Paragraphs>267</Paragraphs>
  <ScaleCrop>false</ScaleCrop>
  <Company/>
  <LinksUpToDate>false</LinksUpToDate>
  <CharactersWithSpaces>133839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sys</dc:creator>
  <cp:keywords/>
  <dc:description/>
  <cp:lastModifiedBy>sys</cp:lastModifiedBy>
  <cp:revision>39</cp:revision>
  <dcterms:created xsi:type="dcterms:W3CDTF">2011-04-19T11:35:00Z</dcterms:created>
  <dcterms:modified xsi:type="dcterms:W3CDTF">2011-04-29T09:52:00Z</dcterms:modified>
</cp:coreProperties>
</file>