
<file path=[Content_Types].xml><?xml version="1.0" encoding="utf-8"?>
<Types xmlns="http://schemas.openxmlformats.org/package/2006/content-types">
  <Override PartName="/word/charts/chart10.xml" ContentType="application/vnd.openxmlformats-officedocument.drawingml.chart+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drawings/drawing1.xml" ContentType="application/vnd.openxmlformats-officedocument.drawingml.chartshapes+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5779" w:rsidRDefault="00BD5779" w:rsidP="0014145E">
      <w:pPr>
        <w:pStyle w:val="BodyText"/>
        <w:spacing w:before="120" w:line="360" w:lineRule="auto"/>
        <w:jc w:val="center"/>
        <w:rPr>
          <w:b/>
          <w:sz w:val="32"/>
          <w:szCs w:val="32"/>
          <w:lang w:val="en-IN"/>
        </w:rPr>
      </w:pPr>
    </w:p>
    <w:p w:rsidR="0014145E" w:rsidRPr="0014145E" w:rsidRDefault="0014145E" w:rsidP="0014145E">
      <w:pPr>
        <w:pStyle w:val="BodyText"/>
        <w:spacing w:before="120" w:line="360" w:lineRule="auto"/>
        <w:jc w:val="center"/>
        <w:rPr>
          <w:b/>
          <w:sz w:val="32"/>
          <w:szCs w:val="32"/>
        </w:rPr>
      </w:pPr>
      <w:r w:rsidRPr="0014145E">
        <w:rPr>
          <w:b/>
          <w:sz w:val="32"/>
          <w:szCs w:val="32"/>
          <w:lang w:val="en-IN"/>
        </w:rPr>
        <w:t>A STUDY ON INVENTORY MA</w:t>
      </w:r>
      <w:r w:rsidR="00624D7E">
        <w:rPr>
          <w:b/>
          <w:sz w:val="32"/>
          <w:szCs w:val="32"/>
          <w:lang w:val="en-IN"/>
        </w:rPr>
        <w:t>NAGEMENT WITH REFERENCE TO SAKT</w:t>
      </w:r>
      <w:r w:rsidRPr="0014145E">
        <w:rPr>
          <w:b/>
          <w:sz w:val="32"/>
          <w:szCs w:val="32"/>
          <w:lang w:val="en-IN"/>
        </w:rPr>
        <w:t>HI SUGAR</w:t>
      </w:r>
      <w:r>
        <w:rPr>
          <w:b/>
          <w:sz w:val="32"/>
          <w:szCs w:val="32"/>
          <w:lang w:val="en-IN"/>
        </w:rPr>
        <w:t>S</w:t>
      </w:r>
      <w:r w:rsidRPr="0014145E">
        <w:rPr>
          <w:b/>
          <w:sz w:val="32"/>
          <w:szCs w:val="32"/>
          <w:lang w:val="en-IN"/>
        </w:rPr>
        <w:t xml:space="preserve"> LIMITED</w:t>
      </w:r>
    </w:p>
    <w:p w:rsidR="0014145E" w:rsidRPr="0014145E" w:rsidRDefault="0014145E" w:rsidP="0014145E">
      <w:pPr>
        <w:spacing w:line="360" w:lineRule="auto"/>
        <w:jc w:val="center"/>
        <w:rPr>
          <w:rFonts w:ascii="Times New Roman" w:hAnsi="Times New Roman"/>
        </w:rPr>
      </w:pPr>
    </w:p>
    <w:p w:rsidR="0014145E" w:rsidRPr="0014145E" w:rsidRDefault="0014145E" w:rsidP="0014145E">
      <w:pPr>
        <w:spacing w:line="360" w:lineRule="auto"/>
        <w:jc w:val="center"/>
        <w:rPr>
          <w:rFonts w:ascii="Times New Roman" w:hAnsi="Times New Roman"/>
        </w:rPr>
      </w:pPr>
    </w:p>
    <w:p w:rsidR="0014145E" w:rsidRPr="0014145E" w:rsidRDefault="0014145E" w:rsidP="0014145E">
      <w:pPr>
        <w:spacing w:line="360" w:lineRule="auto"/>
        <w:jc w:val="center"/>
        <w:rPr>
          <w:rFonts w:ascii="Times New Roman" w:hAnsi="Times New Roman"/>
        </w:rPr>
      </w:pPr>
    </w:p>
    <w:p w:rsidR="0014145E" w:rsidRPr="0014145E" w:rsidRDefault="0014145E" w:rsidP="0014145E">
      <w:pPr>
        <w:spacing w:line="360" w:lineRule="auto"/>
        <w:jc w:val="center"/>
        <w:rPr>
          <w:rFonts w:ascii="Times New Roman" w:hAnsi="Times New Roman"/>
        </w:rPr>
      </w:pPr>
    </w:p>
    <w:p w:rsidR="0014145E" w:rsidRPr="0014145E" w:rsidRDefault="0014145E" w:rsidP="0014145E">
      <w:pPr>
        <w:spacing w:line="360" w:lineRule="auto"/>
        <w:jc w:val="center"/>
        <w:rPr>
          <w:rFonts w:ascii="Times New Roman" w:hAnsi="Times New Roman"/>
          <w:b/>
          <w:sz w:val="28"/>
          <w:szCs w:val="28"/>
        </w:rPr>
      </w:pPr>
      <w:r w:rsidRPr="0014145E">
        <w:rPr>
          <w:rFonts w:ascii="Times New Roman" w:hAnsi="Times New Roman"/>
        </w:rPr>
        <w:t> </w:t>
      </w:r>
      <w:r w:rsidRPr="0014145E">
        <w:rPr>
          <w:rFonts w:ascii="Times New Roman" w:hAnsi="Times New Roman"/>
          <w:b/>
          <w:sz w:val="28"/>
          <w:szCs w:val="28"/>
        </w:rPr>
        <w:t>By</w:t>
      </w:r>
    </w:p>
    <w:p w:rsidR="0014145E" w:rsidRPr="0014145E" w:rsidRDefault="0014145E" w:rsidP="0014145E">
      <w:pPr>
        <w:spacing w:line="360" w:lineRule="auto"/>
        <w:jc w:val="center"/>
        <w:rPr>
          <w:rFonts w:ascii="Times New Roman" w:hAnsi="Times New Roman"/>
          <w:b/>
          <w:sz w:val="28"/>
          <w:szCs w:val="28"/>
        </w:rPr>
      </w:pPr>
      <w:r>
        <w:rPr>
          <w:rFonts w:ascii="Times New Roman" w:hAnsi="Times New Roman"/>
          <w:b/>
          <w:sz w:val="28"/>
          <w:szCs w:val="28"/>
        </w:rPr>
        <w:t>RAMYA.S</w:t>
      </w:r>
    </w:p>
    <w:p w:rsidR="0014145E" w:rsidRPr="0014145E" w:rsidRDefault="0014145E" w:rsidP="0014145E">
      <w:pPr>
        <w:spacing w:line="360" w:lineRule="auto"/>
        <w:jc w:val="center"/>
        <w:rPr>
          <w:rFonts w:ascii="Times New Roman" w:hAnsi="Times New Roman"/>
          <w:b/>
          <w:sz w:val="28"/>
          <w:szCs w:val="28"/>
        </w:rPr>
      </w:pPr>
      <w:r>
        <w:rPr>
          <w:rFonts w:ascii="Times New Roman" w:hAnsi="Times New Roman"/>
          <w:b/>
          <w:sz w:val="28"/>
          <w:szCs w:val="28"/>
        </w:rPr>
        <w:t>(Reg.No:11PMF15</w:t>
      </w:r>
      <w:r w:rsidRPr="0014145E">
        <w:rPr>
          <w:rFonts w:ascii="Times New Roman" w:hAnsi="Times New Roman"/>
          <w:b/>
          <w:sz w:val="28"/>
          <w:szCs w:val="28"/>
        </w:rPr>
        <w:t>)</w:t>
      </w:r>
    </w:p>
    <w:p w:rsidR="0014145E" w:rsidRPr="0014145E" w:rsidRDefault="0014145E" w:rsidP="0014145E">
      <w:pPr>
        <w:spacing w:line="360" w:lineRule="auto"/>
        <w:jc w:val="center"/>
        <w:rPr>
          <w:rFonts w:ascii="Times New Roman" w:hAnsi="Times New Roman"/>
          <w:b/>
          <w:sz w:val="28"/>
          <w:szCs w:val="28"/>
        </w:rPr>
      </w:pPr>
    </w:p>
    <w:p w:rsidR="0014145E" w:rsidRPr="0014145E" w:rsidRDefault="0014145E" w:rsidP="0014145E">
      <w:pPr>
        <w:spacing w:line="360" w:lineRule="auto"/>
        <w:jc w:val="center"/>
        <w:rPr>
          <w:rFonts w:ascii="Times New Roman" w:hAnsi="Times New Roman"/>
          <w:b/>
          <w:sz w:val="28"/>
          <w:szCs w:val="28"/>
        </w:rPr>
      </w:pPr>
    </w:p>
    <w:p w:rsidR="0014145E" w:rsidRPr="0014145E" w:rsidRDefault="0014145E" w:rsidP="0014145E">
      <w:pPr>
        <w:spacing w:line="360" w:lineRule="auto"/>
        <w:rPr>
          <w:rFonts w:ascii="Times New Roman" w:hAnsi="Times New Roman"/>
          <w:b/>
          <w:sz w:val="28"/>
          <w:szCs w:val="28"/>
        </w:rPr>
      </w:pPr>
    </w:p>
    <w:p w:rsidR="0014145E" w:rsidRPr="0014145E" w:rsidRDefault="0014145E" w:rsidP="0014145E">
      <w:pPr>
        <w:spacing w:line="360" w:lineRule="auto"/>
        <w:jc w:val="center"/>
        <w:rPr>
          <w:rFonts w:ascii="Times New Roman" w:hAnsi="Times New Roman"/>
          <w:b/>
          <w:sz w:val="28"/>
          <w:szCs w:val="28"/>
        </w:rPr>
      </w:pPr>
    </w:p>
    <w:p w:rsidR="0014145E" w:rsidRPr="0014145E" w:rsidRDefault="0014145E" w:rsidP="0014145E">
      <w:pPr>
        <w:spacing w:line="360" w:lineRule="auto"/>
        <w:jc w:val="center"/>
        <w:rPr>
          <w:rFonts w:ascii="Times New Roman" w:hAnsi="Times New Roman"/>
          <w:b/>
          <w:sz w:val="28"/>
          <w:szCs w:val="28"/>
        </w:rPr>
      </w:pPr>
      <w:r w:rsidRPr="0014145E">
        <w:rPr>
          <w:rFonts w:ascii="Times New Roman" w:hAnsi="Times New Roman"/>
          <w:b/>
          <w:sz w:val="28"/>
          <w:szCs w:val="28"/>
        </w:rPr>
        <w:t>A PROJECT REPORT SUBMITTED TO THE</w:t>
      </w:r>
    </w:p>
    <w:p w:rsidR="0014145E" w:rsidRPr="0014145E" w:rsidRDefault="0014145E" w:rsidP="0014145E">
      <w:pPr>
        <w:spacing w:line="360" w:lineRule="auto"/>
        <w:jc w:val="center"/>
        <w:rPr>
          <w:rFonts w:ascii="Times New Roman" w:hAnsi="Times New Roman"/>
          <w:b/>
          <w:sz w:val="28"/>
          <w:szCs w:val="28"/>
        </w:rPr>
      </w:pPr>
      <w:r w:rsidRPr="0014145E">
        <w:rPr>
          <w:rFonts w:ascii="Times New Roman" w:hAnsi="Times New Roman"/>
          <w:b/>
          <w:sz w:val="28"/>
          <w:szCs w:val="28"/>
        </w:rPr>
        <w:t>AVINASHILINGAM INSTITUTE FOR HOME SCIENCE</w:t>
      </w:r>
    </w:p>
    <w:p w:rsidR="0014145E" w:rsidRPr="0014145E" w:rsidRDefault="0014145E" w:rsidP="0014145E">
      <w:pPr>
        <w:spacing w:line="360" w:lineRule="auto"/>
        <w:jc w:val="center"/>
        <w:rPr>
          <w:rFonts w:ascii="Times New Roman" w:hAnsi="Times New Roman"/>
          <w:b/>
          <w:sz w:val="28"/>
          <w:szCs w:val="28"/>
        </w:rPr>
      </w:pPr>
      <w:r w:rsidRPr="0014145E">
        <w:rPr>
          <w:rFonts w:ascii="Times New Roman" w:hAnsi="Times New Roman"/>
          <w:b/>
          <w:sz w:val="28"/>
          <w:szCs w:val="28"/>
        </w:rPr>
        <w:t>AND HIGHER EDUCATION FOR WOMEN,</w:t>
      </w:r>
    </w:p>
    <w:p w:rsidR="0014145E" w:rsidRPr="0014145E" w:rsidRDefault="0014145E" w:rsidP="0014145E">
      <w:pPr>
        <w:spacing w:line="360" w:lineRule="auto"/>
        <w:jc w:val="center"/>
        <w:rPr>
          <w:rFonts w:ascii="Times New Roman" w:hAnsi="Times New Roman"/>
          <w:b/>
          <w:sz w:val="28"/>
          <w:szCs w:val="28"/>
        </w:rPr>
      </w:pPr>
      <w:r w:rsidRPr="0014145E">
        <w:rPr>
          <w:rFonts w:ascii="Times New Roman" w:hAnsi="Times New Roman"/>
          <w:b/>
          <w:sz w:val="28"/>
          <w:szCs w:val="28"/>
        </w:rPr>
        <w:t>COIMBATORE-641043</w:t>
      </w:r>
    </w:p>
    <w:p w:rsidR="0014145E" w:rsidRPr="0014145E" w:rsidRDefault="0014145E" w:rsidP="0014145E">
      <w:pPr>
        <w:spacing w:line="360" w:lineRule="auto"/>
        <w:rPr>
          <w:rFonts w:ascii="Times New Roman" w:hAnsi="Times New Roman"/>
          <w:b/>
          <w:sz w:val="28"/>
          <w:szCs w:val="28"/>
        </w:rPr>
      </w:pPr>
    </w:p>
    <w:p w:rsidR="0014145E" w:rsidRPr="0014145E" w:rsidRDefault="0014145E" w:rsidP="0014145E">
      <w:pPr>
        <w:spacing w:line="360" w:lineRule="auto"/>
        <w:jc w:val="center"/>
        <w:rPr>
          <w:rFonts w:ascii="Times New Roman" w:hAnsi="Times New Roman"/>
          <w:b/>
          <w:sz w:val="28"/>
          <w:szCs w:val="28"/>
        </w:rPr>
      </w:pPr>
      <w:r w:rsidRPr="0014145E">
        <w:rPr>
          <w:rFonts w:ascii="Times New Roman" w:hAnsi="Times New Roman"/>
          <w:b/>
          <w:sz w:val="28"/>
          <w:szCs w:val="28"/>
        </w:rPr>
        <w:t>MAY 2013</w:t>
      </w:r>
    </w:p>
    <w:p w:rsidR="0014145E" w:rsidRPr="0014145E" w:rsidRDefault="0014145E" w:rsidP="0014145E">
      <w:pPr>
        <w:spacing w:line="360" w:lineRule="auto"/>
        <w:jc w:val="center"/>
        <w:rPr>
          <w:rFonts w:ascii="Times New Roman" w:hAnsi="Times New Roman"/>
          <w:b/>
          <w:sz w:val="28"/>
          <w:szCs w:val="28"/>
        </w:rPr>
      </w:pPr>
    </w:p>
    <w:p w:rsidR="0014145E" w:rsidRPr="0014145E" w:rsidRDefault="0014145E" w:rsidP="0014145E">
      <w:pPr>
        <w:rPr>
          <w:rFonts w:ascii="Times New Roman" w:hAnsi="Times New Roman"/>
        </w:rPr>
      </w:pPr>
    </w:p>
    <w:p w:rsidR="0014145E" w:rsidRPr="0014145E" w:rsidRDefault="0014145E" w:rsidP="0014145E">
      <w:pPr>
        <w:rPr>
          <w:rFonts w:ascii="Times New Roman" w:hAnsi="Times New Roman"/>
        </w:rPr>
      </w:pPr>
    </w:p>
    <w:p w:rsidR="0010197C" w:rsidRPr="0010197C" w:rsidRDefault="0010197C" w:rsidP="0010197C">
      <w:pPr>
        <w:pStyle w:val="BodyText"/>
        <w:spacing w:before="120" w:line="360" w:lineRule="auto"/>
        <w:jc w:val="center"/>
        <w:rPr>
          <w:b/>
          <w:sz w:val="32"/>
          <w:szCs w:val="32"/>
        </w:rPr>
      </w:pPr>
      <w:r w:rsidRPr="0010197C">
        <w:rPr>
          <w:b/>
          <w:sz w:val="32"/>
          <w:szCs w:val="32"/>
          <w:lang w:val="en-IN"/>
        </w:rPr>
        <w:t>A STUDY ON INVENTORY MA</w:t>
      </w:r>
      <w:r w:rsidR="008A49C0">
        <w:rPr>
          <w:b/>
          <w:sz w:val="32"/>
          <w:szCs w:val="32"/>
          <w:lang w:val="en-IN"/>
        </w:rPr>
        <w:t>NAGEMENT WITH REFERENCE TO SAKT</w:t>
      </w:r>
      <w:r w:rsidRPr="0010197C">
        <w:rPr>
          <w:b/>
          <w:sz w:val="32"/>
          <w:szCs w:val="32"/>
          <w:lang w:val="en-IN"/>
        </w:rPr>
        <w:t>HI SUGAR</w:t>
      </w:r>
      <w:r>
        <w:rPr>
          <w:b/>
          <w:sz w:val="32"/>
          <w:szCs w:val="32"/>
          <w:lang w:val="en-IN"/>
        </w:rPr>
        <w:t>S</w:t>
      </w:r>
      <w:r w:rsidRPr="0010197C">
        <w:rPr>
          <w:b/>
          <w:sz w:val="32"/>
          <w:szCs w:val="32"/>
          <w:lang w:val="en-IN"/>
        </w:rPr>
        <w:t xml:space="preserve"> LIMITED</w:t>
      </w:r>
    </w:p>
    <w:p w:rsidR="0014145E" w:rsidRPr="0014145E" w:rsidRDefault="0014145E" w:rsidP="0014145E">
      <w:pPr>
        <w:pStyle w:val="NormalWeb"/>
      </w:pPr>
    </w:p>
    <w:p w:rsidR="0014145E" w:rsidRPr="0014145E" w:rsidRDefault="0014145E" w:rsidP="0014145E">
      <w:pPr>
        <w:pStyle w:val="NormalWeb"/>
      </w:pPr>
    </w:p>
    <w:p w:rsidR="0014145E" w:rsidRPr="0014145E" w:rsidRDefault="0010197C" w:rsidP="0014145E">
      <w:pPr>
        <w:spacing w:line="360" w:lineRule="auto"/>
        <w:jc w:val="center"/>
        <w:rPr>
          <w:rFonts w:ascii="Times New Roman" w:hAnsi="Times New Roman"/>
          <w:b/>
          <w:sz w:val="28"/>
          <w:szCs w:val="28"/>
        </w:rPr>
      </w:pPr>
      <w:r>
        <w:rPr>
          <w:rFonts w:ascii="Times New Roman" w:hAnsi="Times New Roman"/>
          <w:b/>
          <w:sz w:val="28"/>
          <w:szCs w:val="28"/>
        </w:rPr>
        <w:t>RAMYA.S</w:t>
      </w:r>
    </w:p>
    <w:p w:rsidR="0014145E" w:rsidRPr="0014145E" w:rsidRDefault="0010197C" w:rsidP="0014145E">
      <w:pPr>
        <w:spacing w:line="360" w:lineRule="auto"/>
        <w:jc w:val="center"/>
        <w:rPr>
          <w:rFonts w:ascii="Times New Roman" w:hAnsi="Times New Roman"/>
          <w:b/>
          <w:sz w:val="28"/>
          <w:szCs w:val="28"/>
        </w:rPr>
      </w:pPr>
      <w:r>
        <w:rPr>
          <w:rFonts w:ascii="Times New Roman" w:hAnsi="Times New Roman"/>
          <w:b/>
          <w:sz w:val="28"/>
          <w:szCs w:val="28"/>
        </w:rPr>
        <w:t xml:space="preserve"> (Reg.No:11PMF15</w:t>
      </w:r>
      <w:r w:rsidR="0014145E" w:rsidRPr="0014145E">
        <w:rPr>
          <w:rFonts w:ascii="Times New Roman" w:hAnsi="Times New Roman"/>
          <w:b/>
          <w:sz w:val="28"/>
          <w:szCs w:val="28"/>
        </w:rPr>
        <w:t>)</w:t>
      </w:r>
    </w:p>
    <w:p w:rsidR="0014145E" w:rsidRPr="0014145E" w:rsidRDefault="0014145E" w:rsidP="0014145E">
      <w:pPr>
        <w:pStyle w:val="NormalWeb"/>
      </w:pPr>
      <w:r w:rsidRPr="0014145E">
        <w:t> </w:t>
      </w:r>
    </w:p>
    <w:p w:rsidR="0014145E" w:rsidRPr="0014145E" w:rsidRDefault="0014145E" w:rsidP="0014145E">
      <w:pPr>
        <w:spacing w:line="360" w:lineRule="auto"/>
        <w:jc w:val="center"/>
        <w:rPr>
          <w:rFonts w:ascii="Times New Roman" w:hAnsi="Times New Roman"/>
          <w:b/>
          <w:sz w:val="28"/>
          <w:szCs w:val="28"/>
        </w:rPr>
      </w:pPr>
      <w:r w:rsidRPr="0014145E">
        <w:rPr>
          <w:rFonts w:ascii="Times New Roman" w:hAnsi="Times New Roman"/>
        </w:rPr>
        <w:t> </w:t>
      </w:r>
      <w:r w:rsidRPr="0014145E">
        <w:rPr>
          <w:rFonts w:ascii="Times New Roman" w:hAnsi="Times New Roman"/>
          <w:b/>
          <w:sz w:val="28"/>
          <w:szCs w:val="28"/>
        </w:rPr>
        <w:t>A PROJECT REPORT SUBMITTED TO THE</w:t>
      </w:r>
    </w:p>
    <w:p w:rsidR="0014145E" w:rsidRPr="0014145E" w:rsidRDefault="0014145E" w:rsidP="0014145E">
      <w:pPr>
        <w:spacing w:line="360" w:lineRule="auto"/>
        <w:jc w:val="center"/>
        <w:rPr>
          <w:rFonts w:ascii="Times New Roman" w:hAnsi="Times New Roman"/>
          <w:b/>
          <w:sz w:val="28"/>
          <w:szCs w:val="28"/>
        </w:rPr>
      </w:pPr>
      <w:r w:rsidRPr="0014145E">
        <w:rPr>
          <w:rFonts w:ascii="Times New Roman" w:hAnsi="Times New Roman"/>
          <w:b/>
          <w:sz w:val="28"/>
          <w:szCs w:val="28"/>
        </w:rPr>
        <w:t>AVINASHILINGAM INSTITUTE FOR HOME SCIENCE</w:t>
      </w:r>
    </w:p>
    <w:p w:rsidR="0014145E" w:rsidRPr="0014145E" w:rsidRDefault="0014145E" w:rsidP="0014145E">
      <w:pPr>
        <w:spacing w:line="360" w:lineRule="auto"/>
        <w:jc w:val="center"/>
        <w:rPr>
          <w:rFonts w:ascii="Times New Roman" w:hAnsi="Times New Roman"/>
          <w:b/>
          <w:sz w:val="28"/>
          <w:szCs w:val="28"/>
        </w:rPr>
      </w:pPr>
      <w:r w:rsidRPr="0014145E">
        <w:rPr>
          <w:rFonts w:ascii="Times New Roman" w:hAnsi="Times New Roman"/>
          <w:b/>
          <w:sz w:val="28"/>
          <w:szCs w:val="28"/>
        </w:rPr>
        <w:t>AND HIGHER EDUCATION FOR WOMEN,</w:t>
      </w:r>
    </w:p>
    <w:p w:rsidR="0014145E" w:rsidRPr="0014145E" w:rsidRDefault="0014145E" w:rsidP="0014145E">
      <w:pPr>
        <w:spacing w:line="360" w:lineRule="auto"/>
        <w:jc w:val="center"/>
        <w:rPr>
          <w:rFonts w:ascii="Times New Roman" w:hAnsi="Times New Roman"/>
          <w:b/>
          <w:sz w:val="28"/>
          <w:szCs w:val="28"/>
        </w:rPr>
      </w:pPr>
      <w:r w:rsidRPr="0014145E">
        <w:rPr>
          <w:rFonts w:ascii="Times New Roman" w:hAnsi="Times New Roman"/>
          <w:b/>
          <w:sz w:val="28"/>
          <w:szCs w:val="28"/>
        </w:rPr>
        <w:t>COIMBATORE-641043</w:t>
      </w:r>
    </w:p>
    <w:p w:rsidR="0014145E" w:rsidRPr="0014145E" w:rsidRDefault="0014145E" w:rsidP="0014145E">
      <w:pPr>
        <w:spacing w:line="360" w:lineRule="auto"/>
        <w:jc w:val="center"/>
        <w:rPr>
          <w:rFonts w:ascii="Times New Roman" w:hAnsi="Times New Roman"/>
          <w:b/>
          <w:sz w:val="28"/>
          <w:szCs w:val="28"/>
        </w:rPr>
      </w:pPr>
      <w:r w:rsidRPr="0014145E">
        <w:rPr>
          <w:rFonts w:ascii="Times New Roman" w:hAnsi="Times New Roman"/>
          <w:b/>
          <w:sz w:val="28"/>
          <w:szCs w:val="28"/>
        </w:rPr>
        <w:t>MAY 2013</w:t>
      </w:r>
    </w:p>
    <w:p w:rsidR="0014145E" w:rsidRPr="0014145E" w:rsidRDefault="0014145E" w:rsidP="0014145E">
      <w:pPr>
        <w:pStyle w:val="NormalWeb"/>
      </w:pPr>
      <w:r w:rsidRPr="0014145E">
        <w:t> </w:t>
      </w:r>
    </w:p>
    <w:p w:rsidR="0014145E" w:rsidRPr="0014145E" w:rsidRDefault="0014145E" w:rsidP="0014145E">
      <w:pPr>
        <w:pStyle w:val="NormalWeb"/>
      </w:pPr>
      <w:r w:rsidRPr="0014145E">
        <w:t> </w:t>
      </w:r>
    </w:p>
    <w:p w:rsidR="0014145E" w:rsidRPr="0014145E" w:rsidRDefault="0014145E" w:rsidP="0014145E">
      <w:pPr>
        <w:pStyle w:val="NormalWeb"/>
        <w:spacing w:line="360" w:lineRule="atLeast"/>
      </w:pPr>
      <w:r w:rsidRPr="0014145E">
        <w:rPr>
          <w:b/>
          <w:bCs/>
          <w:sz w:val="28"/>
          <w:szCs w:val="28"/>
        </w:rPr>
        <w:t>Signature of the             </w:t>
      </w:r>
      <w:r w:rsidR="00BD5779">
        <w:rPr>
          <w:b/>
          <w:bCs/>
          <w:sz w:val="28"/>
          <w:szCs w:val="28"/>
        </w:rPr>
        <w:t> </w:t>
      </w:r>
      <w:r w:rsidR="00BD5779">
        <w:rPr>
          <w:b/>
          <w:bCs/>
          <w:sz w:val="28"/>
          <w:szCs w:val="28"/>
        </w:rPr>
        <w:tab/>
      </w:r>
      <w:r w:rsidR="00BD5779">
        <w:rPr>
          <w:b/>
          <w:bCs/>
          <w:sz w:val="28"/>
          <w:szCs w:val="28"/>
        </w:rPr>
        <w:tab/>
        <w:t xml:space="preserve">                           </w:t>
      </w:r>
      <w:r w:rsidRPr="0014145E">
        <w:rPr>
          <w:b/>
          <w:bCs/>
          <w:sz w:val="28"/>
          <w:szCs w:val="28"/>
        </w:rPr>
        <w:t xml:space="preserve">Signature of the </w:t>
      </w:r>
    </w:p>
    <w:p w:rsidR="0014145E" w:rsidRPr="0014145E" w:rsidRDefault="0014145E" w:rsidP="0014145E">
      <w:pPr>
        <w:pStyle w:val="NormalWeb"/>
        <w:spacing w:line="360" w:lineRule="atLeast"/>
      </w:pPr>
      <w:r w:rsidRPr="0014145E">
        <w:rPr>
          <w:b/>
          <w:bCs/>
          <w:sz w:val="28"/>
          <w:szCs w:val="28"/>
        </w:rPr>
        <w:t>Head of the Departme</w:t>
      </w:r>
      <w:r w:rsidR="00BD5779">
        <w:rPr>
          <w:b/>
          <w:bCs/>
          <w:sz w:val="28"/>
          <w:szCs w:val="28"/>
        </w:rPr>
        <w:t>nt    </w:t>
      </w:r>
      <w:r w:rsidR="00BD5779">
        <w:rPr>
          <w:b/>
          <w:bCs/>
          <w:sz w:val="28"/>
          <w:szCs w:val="28"/>
        </w:rPr>
        <w:tab/>
      </w:r>
      <w:r w:rsidR="00BD5779">
        <w:rPr>
          <w:b/>
          <w:bCs/>
          <w:sz w:val="28"/>
          <w:szCs w:val="28"/>
        </w:rPr>
        <w:tab/>
      </w:r>
      <w:r w:rsidR="00BD5779">
        <w:rPr>
          <w:b/>
          <w:bCs/>
          <w:sz w:val="28"/>
          <w:szCs w:val="28"/>
        </w:rPr>
        <w:tab/>
        <w:t xml:space="preserve">                      </w:t>
      </w:r>
      <w:r w:rsidRPr="0014145E">
        <w:rPr>
          <w:b/>
          <w:bCs/>
          <w:sz w:val="28"/>
          <w:szCs w:val="28"/>
        </w:rPr>
        <w:t xml:space="preserve">Supervisor   </w:t>
      </w:r>
    </w:p>
    <w:p w:rsidR="0014145E" w:rsidRPr="0014145E" w:rsidRDefault="0014145E" w:rsidP="00BD5779">
      <w:pPr>
        <w:pStyle w:val="NormalWeb"/>
        <w:spacing w:line="360" w:lineRule="atLeast"/>
        <w:rPr>
          <w:b/>
          <w:bCs/>
          <w:sz w:val="28"/>
          <w:szCs w:val="28"/>
        </w:rPr>
      </w:pPr>
      <w:r w:rsidRPr="0014145E">
        <w:rPr>
          <w:b/>
          <w:bCs/>
          <w:sz w:val="28"/>
          <w:szCs w:val="28"/>
        </w:rPr>
        <w:t xml:space="preserve">    </w:t>
      </w:r>
    </w:p>
    <w:p w:rsidR="0014145E" w:rsidRPr="0014145E" w:rsidRDefault="0014145E" w:rsidP="0014145E">
      <w:pPr>
        <w:pStyle w:val="NormalWeb"/>
        <w:spacing w:line="360" w:lineRule="atLeast"/>
        <w:jc w:val="center"/>
      </w:pPr>
      <w:r w:rsidRPr="0014145E">
        <w:rPr>
          <w:b/>
          <w:bCs/>
          <w:sz w:val="28"/>
          <w:szCs w:val="28"/>
        </w:rPr>
        <w:t>Signature of the</w:t>
      </w:r>
    </w:p>
    <w:p w:rsidR="0014145E" w:rsidRPr="0014145E" w:rsidRDefault="0014145E" w:rsidP="0014145E">
      <w:pPr>
        <w:pStyle w:val="NormalWeb"/>
        <w:spacing w:line="360" w:lineRule="atLeast"/>
        <w:jc w:val="center"/>
        <w:rPr>
          <w:b/>
          <w:bCs/>
          <w:sz w:val="28"/>
          <w:szCs w:val="28"/>
        </w:rPr>
      </w:pPr>
      <w:r w:rsidRPr="0014145E">
        <w:rPr>
          <w:b/>
          <w:bCs/>
          <w:sz w:val="28"/>
          <w:szCs w:val="28"/>
        </w:rPr>
        <w:t>External Examiner</w:t>
      </w:r>
    </w:p>
    <w:p w:rsidR="00133499" w:rsidRDefault="00133499" w:rsidP="009624AD"/>
    <w:p w:rsidR="009624AD" w:rsidRPr="00AD0D47" w:rsidRDefault="009624AD" w:rsidP="00BD5779">
      <w:pPr>
        <w:autoSpaceDE w:val="0"/>
        <w:autoSpaceDN w:val="0"/>
        <w:adjustRightInd w:val="0"/>
        <w:spacing w:after="0"/>
        <w:jc w:val="center"/>
        <w:rPr>
          <w:rFonts w:ascii="Times New Roman" w:hAnsi="Times New Roman"/>
          <w:b/>
          <w:bCs/>
          <w:color w:val="000000"/>
          <w:sz w:val="28"/>
          <w:szCs w:val="28"/>
          <w:lang w:val="en-IN"/>
        </w:rPr>
      </w:pPr>
      <w:r w:rsidRPr="00AD0D47">
        <w:rPr>
          <w:rFonts w:ascii="Times New Roman" w:hAnsi="Times New Roman"/>
          <w:b/>
          <w:bCs/>
          <w:color w:val="000000"/>
          <w:sz w:val="28"/>
          <w:szCs w:val="28"/>
          <w:lang w:val="en-IN"/>
        </w:rPr>
        <w:lastRenderedPageBreak/>
        <w:t>ACKNOWLEDGEMENT</w:t>
      </w:r>
    </w:p>
    <w:p w:rsidR="009624AD" w:rsidRPr="009624AD" w:rsidRDefault="009624AD" w:rsidP="00BD5779">
      <w:pPr>
        <w:autoSpaceDE w:val="0"/>
        <w:autoSpaceDN w:val="0"/>
        <w:adjustRightInd w:val="0"/>
        <w:spacing w:after="0" w:line="360" w:lineRule="auto"/>
        <w:ind w:firstLine="720"/>
        <w:jc w:val="both"/>
        <w:rPr>
          <w:rFonts w:ascii="Times New Roman" w:hAnsi="Times New Roman"/>
          <w:bCs/>
          <w:color w:val="000000"/>
          <w:sz w:val="24"/>
          <w:szCs w:val="24"/>
          <w:lang w:val="en-IN"/>
        </w:rPr>
      </w:pPr>
      <w:r w:rsidRPr="009624AD">
        <w:rPr>
          <w:rFonts w:ascii="Times New Roman" w:hAnsi="Times New Roman"/>
          <w:bCs/>
          <w:color w:val="000000"/>
          <w:sz w:val="24"/>
          <w:szCs w:val="24"/>
          <w:lang w:val="en-IN"/>
        </w:rPr>
        <w:t>I would like to express my sincere thanks to God almighty, for his constant love and grace that he has showered upon me.</w:t>
      </w:r>
    </w:p>
    <w:p w:rsidR="009624AD" w:rsidRPr="009624AD" w:rsidRDefault="009624AD" w:rsidP="00BD5779">
      <w:pPr>
        <w:autoSpaceDE w:val="0"/>
        <w:autoSpaceDN w:val="0"/>
        <w:adjustRightInd w:val="0"/>
        <w:spacing w:after="0" w:line="360" w:lineRule="auto"/>
        <w:ind w:firstLine="720"/>
        <w:jc w:val="both"/>
        <w:rPr>
          <w:rFonts w:ascii="Times New Roman" w:hAnsi="Times New Roman"/>
          <w:bCs/>
          <w:color w:val="000000"/>
          <w:sz w:val="24"/>
          <w:szCs w:val="24"/>
          <w:lang w:val="en-IN"/>
        </w:rPr>
      </w:pPr>
      <w:r w:rsidRPr="009624AD">
        <w:rPr>
          <w:rFonts w:ascii="Times New Roman" w:hAnsi="Times New Roman"/>
          <w:bCs/>
          <w:color w:val="000000"/>
          <w:sz w:val="24"/>
          <w:szCs w:val="24"/>
          <w:lang w:val="en-IN"/>
        </w:rPr>
        <w:t xml:space="preserve">I am very grateful to </w:t>
      </w:r>
      <w:proofErr w:type="spellStart"/>
      <w:r w:rsidR="00CF003C">
        <w:rPr>
          <w:rFonts w:ascii="Times New Roman" w:hAnsi="Times New Roman"/>
          <w:b/>
          <w:bCs/>
          <w:color w:val="000000"/>
          <w:sz w:val="24"/>
          <w:szCs w:val="24"/>
          <w:lang w:val="en-IN"/>
        </w:rPr>
        <w:t>Dr.T.S.K.</w:t>
      </w:r>
      <w:r w:rsidR="00CF003C" w:rsidRPr="009624AD">
        <w:rPr>
          <w:rFonts w:ascii="Times New Roman" w:hAnsi="Times New Roman"/>
          <w:b/>
          <w:bCs/>
          <w:color w:val="000000"/>
          <w:sz w:val="24"/>
          <w:szCs w:val="24"/>
          <w:lang w:val="en-IN"/>
        </w:rPr>
        <w:t>Meenakshi</w:t>
      </w:r>
      <w:proofErr w:type="spellEnd"/>
      <w:r w:rsidR="00CF003C" w:rsidRPr="009624AD">
        <w:rPr>
          <w:rFonts w:ascii="Times New Roman" w:hAnsi="Times New Roman"/>
          <w:b/>
          <w:bCs/>
          <w:color w:val="000000"/>
          <w:sz w:val="24"/>
          <w:szCs w:val="24"/>
          <w:lang w:val="en-IN"/>
        </w:rPr>
        <w:t xml:space="preserve"> </w:t>
      </w:r>
      <w:proofErr w:type="spellStart"/>
      <w:r w:rsidR="00CF003C" w:rsidRPr="009624AD">
        <w:rPr>
          <w:rFonts w:ascii="Times New Roman" w:hAnsi="Times New Roman"/>
          <w:b/>
          <w:bCs/>
          <w:color w:val="000000"/>
          <w:sz w:val="24"/>
          <w:szCs w:val="24"/>
          <w:lang w:val="en-IN"/>
        </w:rPr>
        <w:t>Sundaram</w:t>
      </w:r>
      <w:proofErr w:type="spellEnd"/>
      <w:r w:rsidRPr="009624AD">
        <w:rPr>
          <w:rFonts w:ascii="Times New Roman" w:hAnsi="Times New Roman"/>
          <w:b/>
          <w:bCs/>
          <w:color w:val="000000"/>
          <w:sz w:val="24"/>
          <w:szCs w:val="24"/>
          <w:lang w:val="en-IN"/>
        </w:rPr>
        <w:t xml:space="preserve">, M.A., </w:t>
      </w:r>
      <w:r w:rsidR="00CF003C" w:rsidRPr="009624AD">
        <w:rPr>
          <w:rFonts w:ascii="Times New Roman" w:hAnsi="Times New Roman"/>
          <w:b/>
          <w:bCs/>
          <w:color w:val="000000"/>
          <w:sz w:val="24"/>
          <w:szCs w:val="24"/>
          <w:lang w:val="en-IN"/>
        </w:rPr>
        <w:t>M.Phil.</w:t>
      </w:r>
      <w:r w:rsidRPr="009624AD">
        <w:rPr>
          <w:rFonts w:ascii="Times New Roman" w:hAnsi="Times New Roman"/>
          <w:b/>
          <w:bCs/>
          <w:color w:val="000000"/>
          <w:sz w:val="24"/>
          <w:szCs w:val="24"/>
          <w:lang w:val="en-IN"/>
        </w:rPr>
        <w:t>, Ph.D.,</w:t>
      </w:r>
      <w:r w:rsidRPr="009624AD">
        <w:rPr>
          <w:rFonts w:ascii="Times New Roman" w:hAnsi="Times New Roman"/>
          <w:bCs/>
          <w:color w:val="000000"/>
          <w:sz w:val="24"/>
          <w:szCs w:val="24"/>
          <w:lang w:val="en-IN"/>
        </w:rPr>
        <w:t xml:space="preserve"> Chancellor, </w:t>
      </w:r>
      <w:proofErr w:type="spellStart"/>
      <w:r w:rsidRPr="009624AD">
        <w:rPr>
          <w:rFonts w:ascii="Times New Roman" w:hAnsi="Times New Roman"/>
          <w:bCs/>
          <w:color w:val="000000"/>
          <w:sz w:val="24"/>
          <w:szCs w:val="24"/>
          <w:lang w:val="en-IN"/>
        </w:rPr>
        <w:t>Avinashilingam</w:t>
      </w:r>
      <w:proofErr w:type="spellEnd"/>
      <w:r w:rsidRPr="009624AD">
        <w:rPr>
          <w:rFonts w:ascii="Times New Roman" w:hAnsi="Times New Roman"/>
          <w:bCs/>
          <w:color w:val="000000"/>
          <w:sz w:val="24"/>
          <w:szCs w:val="24"/>
          <w:lang w:val="en-IN"/>
        </w:rPr>
        <w:t xml:space="preserve"> Institute for Home Science and Higher Education for women, Coimbatore, for his support and encouragement during the course of my   study.</w:t>
      </w:r>
    </w:p>
    <w:p w:rsidR="009624AD" w:rsidRPr="009624AD" w:rsidRDefault="009624AD" w:rsidP="00BD5779">
      <w:pPr>
        <w:spacing w:after="0" w:line="360" w:lineRule="auto"/>
        <w:jc w:val="both"/>
        <w:rPr>
          <w:rFonts w:ascii="Times New Roman" w:hAnsi="Times New Roman"/>
          <w:bCs/>
          <w:color w:val="000000"/>
          <w:sz w:val="24"/>
          <w:szCs w:val="24"/>
          <w:lang w:val="en-IN"/>
        </w:rPr>
      </w:pPr>
      <w:r w:rsidRPr="009624AD">
        <w:rPr>
          <w:rFonts w:ascii="Times New Roman" w:hAnsi="Times New Roman"/>
          <w:bCs/>
          <w:color w:val="000000"/>
          <w:sz w:val="24"/>
          <w:szCs w:val="24"/>
          <w:lang w:val="en-IN"/>
        </w:rPr>
        <w:tab/>
        <w:t xml:space="preserve">I heartily thank </w:t>
      </w:r>
      <w:r w:rsidR="00800D50">
        <w:rPr>
          <w:rFonts w:ascii="Times New Roman" w:hAnsi="Times New Roman"/>
          <w:b/>
          <w:bCs/>
          <w:color w:val="000000"/>
          <w:sz w:val="24"/>
          <w:szCs w:val="24"/>
          <w:lang w:val="en-IN"/>
        </w:rPr>
        <w:t>Dr</w:t>
      </w:r>
      <w:proofErr w:type="gramStart"/>
      <w:r w:rsidR="00800D50">
        <w:rPr>
          <w:rFonts w:ascii="Times New Roman" w:hAnsi="Times New Roman"/>
          <w:b/>
          <w:bCs/>
          <w:color w:val="000000"/>
          <w:sz w:val="24"/>
          <w:szCs w:val="24"/>
          <w:lang w:val="en-IN"/>
        </w:rPr>
        <w:t>.</w:t>
      </w:r>
      <w:r w:rsidRPr="009624AD">
        <w:rPr>
          <w:rFonts w:ascii="Times New Roman" w:hAnsi="Times New Roman"/>
          <w:b/>
          <w:bCs/>
          <w:color w:val="000000"/>
          <w:sz w:val="24"/>
          <w:szCs w:val="24"/>
          <w:lang w:val="en-IN"/>
        </w:rPr>
        <w:t>(</w:t>
      </w:r>
      <w:proofErr w:type="gramEnd"/>
      <w:r w:rsidRPr="009624AD">
        <w:rPr>
          <w:rFonts w:ascii="Times New Roman" w:hAnsi="Times New Roman"/>
          <w:b/>
          <w:bCs/>
          <w:color w:val="000000"/>
          <w:sz w:val="24"/>
          <w:szCs w:val="24"/>
          <w:lang w:val="en-IN"/>
        </w:rPr>
        <w:t>Mrs).</w:t>
      </w:r>
      <w:proofErr w:type="spellStart"/>
      <w:r w:rsidRPr="009624AD">
        <w:rPr>
          <w:rFonts w:ascii="Times New Roman" w:hAnsi="Times New Roman"/>
          <w:b/>
          <w:bCs/>
          <w:color w:val="000000"/>
          <w:sz w:val="24"/>
          <w:szCs w:val="24"/>
          <w:lang w:val="en-IN"/>
        </w:rPr>
        <w:t>Sheela</w:t>
      </w:r>
      <w:proofErr w:type="spellEnd"/>
      <w:r w:rsidRPr="009624AD">
        <w:rPr>
          <w:rFonts w:ascii="Times New Roman" w:hAnsi="Times New Roman"/>
          <w:b/>
          <w:bCs/>
          <w:color w:val="000000"/>
          <w:sz w:val="24"/>
          <w:szCs w:val="24"/>
          <w:lang w:val="en-IN"/>
        </w:rPr>
        <w:t xml:space="preserve"> </w:t>
      </w:r>
      <w:proofErr w:type="spellStart"/>
      <w:r w:rsidRPr="009624AD">
        <w:rPr>
          <w:rFonts w:ascii="Times New Roman" w:hAnsi="Times New Roman"/>
          <w:b/>
          <w:bCs/>
          <w:color w:val="000000"/>
          <w:sz w:val="24"/>
          <w:szCs w:val="24"/>
          <w:lang w:val="en-IN"/>
        </w:rPr>
        <w:t>Ramachandran</w:t>
      </w:r>
      <w:proofErr w:type="spellEnd"/>
      <w:r w:rsidRPr="009624AD">
        <w:rPr>
          <w:rFonts w:ascii="Times New Roman" w:hAnsi="Times New Roman"/>
          <w:b/>
          <w:bCs/>
          <w:color w:val="000000"/>
          <w:sz w:val="24"/>
          <w:szCs w:val="24"/>
          <w:lang w:val="en-IN"/>
        </w:rPr>
        <w:t xml:space="preserve"> M.Sc., </w:t>
      </w:r>
      <w:proofErr w:type="spellStart"/>
      <w:r w:rsidRPr="009624AD">
        <w:rPr>
          <w:rFonts w:ascii="Times New Roman" w:hAnsi="Times New Roman"/>
          <w:b/>
          <w:bCs/>
          <w:color w:val="000000"/>
          <w:sz w:val="24"/>
          <w:szCs w:val="24"/>
          <w:lang w:val="en-IN"/>
        </w:rPr>
        <w:t>P.G.Dip</w:t>
      </w:r>
      <w:proofErr w:type="spellEnd"/>
      <w:r w:rsidRPr="009624AD">
        <w:rPr>
          <w:rFonts w:ascii="Times New Roman" w:hAnsi="Times New Roman"/>
          <w:b/>
          <w:bCs/>
          <w:color w:val="000000"/>
          <w:sz w:val="24"/>
          <w:szCs w:val="24"/>
          <w:lang w:val="en-IN"/>
        </w:rPr>
        <w:t>., Ph.D.,</w:t>
      </w:r>
      <w:r w:rsidRPr="009624AD">
        <w:rPr>
          <w:rFonts w:ascii="Times New Roman" w:hAnsi="Times New Roman"/>
          <w:bCs/>
          <w:color w:val="000000"/>
          <w:sz w:val="24"/>
          <w:szCs w:val="24"/>
          <w:lang w:val="en-IN"/>
        </w:rPr>
        <w:t xml:space="preserve"> Vice Chancellor </w:t>
      </w:r>
      <w:proofErr w:type="spellStart"/>
      <w:r w:rsidRPr="009624AD">
        <w:rPr>
          <w:rFonts w:ascii="Times New Roman" w:hAnsi="Times New Roman"/>
          <w:bCs/>
          <w:color w:val="000000"/>
          <w:sz w:val="24"/>
          <w:szCs w:val="24"/>
          <w:lang w:val="en-IN"/>
        </w:rPr>
        <w:t>Avinashilingam</w:t>
      </w:r>
      <w:proofErr w:type="spellEnd"/>
      <w:r w:rsidRPr="009624AD">
        <w:rPr>
          <w:rFonts w:ascii="Times New Roman" w:hAnsi="Times New Roman"/>
          <w:bCs/>
          <w:color w:val="000000"/>
          <w:sz w:val="24"/>
          <w:szCs w:val="24"/>
          <w:lang w:val="en-IN"/>
        </w:rPr>
        <w:t xml:space="preserve"> Institute for Home Science and Higher Education for Women, Coimbatore, for extending all resources that facilitated the conduct of the present study.</w:t>
      </w:r>
    </w:p>
    <w:p w:rsidR="009624AD" w:rsidRPr="009624AD" w:rsidRDefault="009624AD" w:rsidP="00BD5779">
      <w:pPr>
        <w:autoSpaceDE w:val="0"/>
        <w:autoSpaceDN w:val="0"/>
        <w:adjustRightInd w:val="0"/>
        <w:spacing w:after="0" w:line="360" w:lineRule="auto"/>
        <w:ind w:firstLine="720"/>
        <w:jc w:val="both"/>
        <w:rPr>
          <w:rFonts w:ascii="Times New Roman" w:hAnsi="Times New Roman"/>
          <w:bCs/>
          <w:color w:val="000000"/>
          <w:sz w:val="24"/>
          <w:szCs w:val="24"/>
          <w:lang w:val="en-IN"/>
        </w:rPr>
      </w:pPr>
      <w:r w:rsidRPr="009624AD">
        <w:rPr>
          <w:rFonts w:ascii="Times New Roman" w:hAnsi="Times New Roman"/>
          <w:bCs/>
          <w:color w:val="000000"/>
          <w:sz w:val="24"/>
          <w:szCs w:val="24"/>
          <w:lang w:val="en-IN"/>
        </w:rPr>
        <w:t xml:space="preserve"> I express my humble gratitude to </w:t>
      </w:r>
      <w:r w:rsidRPr="009624AD">
        <w:rPr>
          <w:rFonts w:ascii="Times New Roman" w:hAnsi="Times New Roman"/>
          <w:b/>
          <w:bCs/>
          <w:color w:val="000000"/>
          <w:sz w:val="24"/>
          <w:szCs w:val="24"/>
          <w:lang w:val="en-IN"/>
        </w:rPr>
        <w:t xml:space="preserve">Dr. (Mrs.) </w:t>
      </w:r>
      <w:proofErr w:type="spellStart"/>
      <w:r w:rsidRPr="009624AD">
        <w:rPr>
          <w:rFonts w:ascii="Times New Roman" w:hAnsi="Times New Roman"/>
          <w:b/>
          <w:bCs/>
          <w:color w:val="000000"/>
          <w:sz w:val="24"/>
          <w:szCs w:val="24"/>
          <w:lang w:val="en-IN"/>
        </w:rPr>
        <w:t>Gowri</w:t>
      </w:r>
      <w:proofErr w:type="spellEnd"/>
      <w:r w:rsidR="00800D50">
        <w:rPr>
          <w:rFonts w:ascii="Times New Roman" w:hAnsi="Times New Roman"/>
          <w:b/>
          <w:bCs/>
          <w:color w:val="000000"/>
          <w:sz w:val="24"/>
          <w:szCs w:val="24"/>
          <w:lang w:val="en-IN"/>
        </w:rPr>
        <w:t xml:space="preserve"> </w:t>
      </w:r>
      <w:proofErr w:type="spellStart"/>
      <w:r w:rsidRPr="009624AD">
        <w:rPr>
          <w:rFonts w:ascii="Times New Roman" w:hAnsi="Times New Roman"/>
          <w:b/>
          <w:bCs/>
          <w:color w:val="000000"/>
          <w:sz w:val="24"/>
          <w:szCs w:val="24"/>
          <w:lang w:val="en-IN"/>
        </w:rPr>
        <w:t>Ramakrishnan</w:t>
      </w:r>
      <w:proofErr w:type="spellEnd"/>
      <w:r w:rsidRPr="009624AD">
        <w:rPr>
          <w:rFonts w:ascii="Times New Roman" w:hAnsi="Times New Roman"/>
          <w:b/>
          <w:bCs/>
          <w:color w:val="000000"/>
          <w:sz w:val="24"/>
          <w:szCs w:val="24"/>
          <w:lang w:val="en-IN"/>
        </w:rPr>
        <w:t xml:space="preserve"> M.Sc., </w:t>
      </w:r>
      <w:proofErr w:type="spellStart"/>
      <w:r w:rsidRPr="009624AD">
        <w:rPr>
          <w:rFonts w:ascii="Times New Roman" w:hAnsi="Times New Roman"/>
          <w:b/>
          <w:bCs/>
          <w:color w:val="000000"/>
          <w:sz w:val="24"/>
          <w:szCs w:val="24"/>
          <w:lang w:val="en-IN"/>
        </w:rPr>
        <w:t>M.phil</w:t>
      </w:r>
      <w:proofErr w:type="spellEnd"/>
      <w:r w:rsidRPr="009624AD">
        <w:rPr>
          <w:rFonts w:ascii="Times New Roman" w:hAnsi="Times New Roman"/>
          <w:b/>
          <w:bCs/>
          <w:color w:val="000000"/>
          <w:sz w:val="24"/>
          <w:szCs w:val="24"/>
          <w:lang w:val="en-IN"/>
        </w:rPr>
        <w:t xml:space="preserve">., </w:t>
      </w:r>
      <w:r w:rsidR="00800D50" w:rsidRPr="009624AD">
        <w:rPr>
          <w:rFonts w:ascii="Times New Roman" w:hAnsi="Times New Roman"/>
          <w:b/>
          <w:bCs/>
          <w:color w:val="000000"/>
          <w:sz w:val="24"/>
          <w:szCs w:val="24"/>
          <w:lang w:val="en-IN"/>
        </w:rPr>
        <w:t xml:space="preserve">Ph.D. </w:t>
      </w:r>
      <w:r w:rsidR="00800D50" w:rsidRPr="009624AD">
        <w:rPr>
          <w:rFonts w:ascii="Times New Roman" w:hAnsi="Times New Roman"/>
          <w:bCs/>
          <w:color w:val="000000"/>
          <w:sz w:val="24"/>
          <w:szCs w:val="24"/>
          <w:lang w:val="en-IN"/>
        </w:rPr>
        <w:t>Registrar</w:t>
      </w:r>
      <w:r w:rsidR="00800D50">
        <w:rPr>
          <w:rFonts w:ascii="Times New Roman" w:hAnsi="Times New Roman"/>
          <w:bCs/>
          <w:color w:val="000000"/>
          <w:sz w:val="24"/>
          <w:szCs w:val="24"/>
          <w:lang w:val="en-IN"/>
        </w:rPr>
        <w:t xml:space="preserve"> </w:t>
      </w:r>
      <w:proofErr w:type="spellStart"/>
      <w:r w:rsidR="00800D50" w:rsidRPr="009624AD">
        <w:rPr>
          <w:rFonts w:ascii="Times New Roman" w:hAnsi="Times New Roman"/>
          <w:bCs/>
          <w:color w:val="000000"/>
          <w:sz w:val="24"/>
          <w:szCs w:val="24"/>
          <w:lang w:val="en-IN"/>
        </w:rPr>
        <w:t>Avinashilingam</w:t>
      </w:r>
      <w:proofErr w:type="spellEnd"/>
      <w:r w:rsidR="00800D50">
        <w:rPr>
          <w:rFonts w:ascii="Times New Roman" w:hAnsi="Times New Roman"/>
          <w:bCs/>
          <w:color w:val="000000"/>
          <w:sz w:val="24"/>
          <w:szCs w:val="24"/>
          <w:lang w:val="en-IN"/>
        </w:rPr>
        <w:t xml:space="preserve"> </w:t>
      </w:r>
      <w:r w:rsidRPr="009624AD">
        <w:rPr>
          <w:rFonts w:ascii="Times New Roman" w:hAnsi="Times New Roman"/>
          <w:bCs/>
          <w:color w:val="000000"/>
          <w:sz w:val="24"/>
          <w:szCs w:val="24"/>
          <w:lang w:val="en-IN"/>
        </w:rPr>
        <w:t>Institute for Home Science and Higher Education for Women, Coimbatore, for providing all facilities necessary for the study.</w:t>
      </w:r>
    </w:p>
    <w:p w:rsidR="009624AD" w:rsidRPr="009624AD" w:rsidRDefault="009624AD" w:rsidP="00BD5779">
      <w:pPr>
        <w:autoSpaceDE w:val="0"/>
        <w:autoSpaceDN w:val="0"/>
        <w:adjustRightInd w:val="0"/>
        <w:spacing w:after="0" w:line="360" w:lineRule="auto"/>
        <w:jc w:val="both"/>
        <w:rPr>
          <w:rFonts w:ascii="Times New Roman" w:hAnsi="Times New Roman"/>
          <w:bCs/>
          <w:color w:val="000000"/>
          <w:sz w:val="24"/>
          <w:szCs w:val="24"/>
          <w:lang w:val="en-IN"/>
        </w:rPr>
      </w:pPr>
      <w:r w:rsidRPr="009624AD">
        <w:rPr>
          <w:rFonts w:ascii="Times New Roman" w:hAnsi="Times New Roman"/>
          <w:bCs/>
          <w:color w:val="000000"/>
          <w:sz w:val="24"/>
          <w:szCs w:val="24"/>
          <w:lang w:val="en-IN"/>
        </w:rPr>
        <w:tab/>
        <w:t xml:space="preserve">I am also thankful to </w:t>
      </w:r>
      <w:r w:rsidRPr="009624AD">
        <w:rPr>
          <w:rFonts w:ascii="Times New Roman" w:hAnsi="Times New Roman"/>
          <w:b/>
          <w:bCs/>
          <w:color w:val="000000"/>
          <w:sz w:val="24"/>
          <w:szCs w:val="24"/>
          <w:lang w:val="en-IN"/>
        </w:rPr>
        <w:t xml:space="preserve">Dr. (Mrs.) U. </w:t>
      </w:r>
      <w:proofErr w:type="spellStart"/>
      <w:r w:rsidRPr="009624AD">
        <w:rPr>
          <w:rFonts w:ascii="Times New Roman" w:hAnsi="Times New Roman"/>
          <w:b/>
          <w:bCs/>
          <w:color w:val="000000"/>
          <w:sz w:val="24"/>
          <w:szCs w:val="24"/>
          <w:lang w:val="en-IN"/>
        </w:rPr>
        <w:t>Jerinabi</w:t>
      </w:r>
      <w:proofErr w:type="spellEnd"/>
      <w:r w:rsidRPr="009624AD">
        <w:rPr>
          <w:rFonts w:ascii="Times New Roman" w:hAnsi="Times New Roman"/>
          <w:b/>
          <w:bCs/>
          <w:color w:val="000000"/>
          <w:sz w:val="24"/>
          <w:szCs w:val="24"/>
          <w:lang w:val="en-IN"/>
        </w:rPr>
        <w:t xml:space="preserve"> M.Com., </w:t>
      </w:r>
      <w:proofErr w:type="spellStart"/>
      <w:r w:rsidRPr="009624AD">
        <w:rPr>
          <w:rFonts w:ascii="Times New Roman" w:hAnsi="Times New Roman"/>
          <w:b/>
          <w:bCs/>
          <w:color w:val="000000"/>
          <w:sz w:val="24"/>
          <w:szCs w:val="24"/>
          <w:lang w:val="en-IN"/>
        </w:rPr>
        <w:t>Dip.Ed</w:t>
      </w:r>
      <w:proofErr w:type="spellEnd"/>
      <w:r w:rsidR="00800D50">
        <w:rPr>
          <w:rFonts w:ascii="Times New Roman" w:hAnsi="Times New Roman"/>
          <w:b/>
          <w:bCs/>
          <w:color w:val="000000"/>
          <w:sz w:val="24"/>
          <w:szCs w:val="24"/>
          <w:lang w:val="en-IN"/>
        </w:rPr>
        <w:t xml:space="preserve"> </w:t>
      </w:r>
      <w:proofErr w:type="spellStart"/>
      <w:r w:rsidRPr="009624AD">
        <w:rPr>
          <w:rFonts w:ascii="Times New Roman" w:hAnsi="Times New Roman"/>
          <w:b/>
          <w:bCs/>
          <w:color w:val="000000"/>
          <w:sz w:val="24"/>
          <w:szCs w:val="24"/>
          <w:lang w:val="en-IN"/>
        </w:rPr>
        <w:t>M.phil</w:t>
      </w:r>
      <w:proofErr w:type="spellEnd"/>
      <w:r w:rsidRPr="009624AD">
        <w:rPr>
          <w:rFonts w:ascii="Times New Roman" w:hAnsi="Times New Roman"/>
          <w:b/>
          <w:bCs/>
          <w:color w:val="000000"/>
          <w:sz w:val="24"/>
          <w:szCs w:val="24"/>
          <w:lang w:val="en-IN"/>
        </w:rPr>
        <w:t>., Ph.D.</w:t>
      </w:r>
      <w:r w:rsidRPr="009624AD">
        <w:rPr>
          <w:rFonts w:ascii="Times New Roman" w:hAnsi="Times New Roman"/>
          <w:bCs/>
          <w:color w:val="000000"/>
          <w:sz w:val="24"/>
          <w:szCs w:val="24"/>
          <w:lang w:val="en-IN"/>
        </w:rPr>
        <w:t xml:space="preserve"> Dean Faculty of Business Administration, for granting the facility required.</w:t>
      </w:r>
    </w:p>
    <w:p w:rsidR="009624AD" w:rsidRPr="009624AD" w:rsidRDefault="009624AD" w:rsidP="00BD5779">
      <w:pPr>
        <w:autoSpaceDE w:val="0"/>
        <w:autoSpaceDN w:val="0"/>
        <w:adjustRightInd w:val="0"/>
        <w:spacing w:after="0" w:line="360" w:lineRule="auto"/>
        <w:jc w:val="both"/>
        <w:rPr>
          <w:rFonts w:ascii="Times New Roman" w:hAnsi="Times New Roman"/>
          <w:bCs/>
          <w:color w:val="000000"/>
          <w:sz w:val="24"/>
          <w:szCs w:val="24"/>
          <w:lang w:val="en-IN"/>
        </w:rPr>
      </w:pPr>
      <w:r w:rsidRPr="009624AD">
        <w:rPr>
          <w:rFonts w:ascii="Times New Roman" w:hAnsi="Times New Roman"/>
          <w:bCs/>
          <w:color w:val="000000"/>
          <w:sz w:val="24"/>
          <w:szCs w:val="24"/>
          <w:lang w:val="en-IN"/>
        </w:rPr>
        <w:tab/>
        <w:t>I take this unique opportunity to express my sincere thanks to my project Coordinator and guide</w:t>
      </w:r>
      <w:r w:rsidRPr="009624AD">
        <w:rPr>
          <w:rFonts w:ascii="Times New Roman" w:hAnsi="Times New Roman"/>
          <w:b/>
          <w:sz w:val="24"/>
          <w:szCs w:val="24"/>
        </w:rPr>
        <w:t xml:space="preserve"> </w:t>
      </w:r>
      <w:proofErr w:type="spellStart"/>
      <w:r w:rsidRPr="009624AD">
        <w:rPr>
          <w:rFonts w:ascii="Times New Roman" w:hAnsi="Times New Roman"/>
          <w:b/>
          <w:sz w:val="24"/>
          <w:szCs w:val="24"/>
        </w:rPr>
        <w:t>M</w:t>
      </w:r>
      <w:r w:rsidR="007D6344">
        <w:rPr>
          <w:rFonts w:ascii="Times New Roman" w:hAnsi="Times New Roman"/>
          <w:b/>
          <w:sz w:val="24"/>
          <w:szCs w:val="24"/>
        </w:rPr>
        <w:t>r</w:t>
      </w:r>
      <w:r w:rsidR="004D4C41">
        <w:rPr>
          <w:rFonts w:ascii="Times New Roman" w:hAnsi="Times New Roman"/>
          <w:b/>
          <w:sz w:val="24"/>
          <w:szCs w:val="24"/>
        </w:rPr>
        <w:t>s.A.Priya</w:t>
      </w:r>
      <w:proofErr w:type="spellEnd"/>
      <w:r w:rsidR="00800D50">
        <w:rPr>
          <w:rFonts w:ascii="Times New Roman" w:hAnsi="Times New Roman"/>
          <w:b/>
          <w:sz w:val="24"/>
          <w:szCs w:val="24"/>
        </w:rPr>
        <w:t xml:space="preserve">, </w:t>
      </w:r>
      <w:proofErr w:type="spellStart"/>
      <w:r w:rsidRPr="009624AD">
        <w:rPr>
          <w:rFonts w:ascii="Times New Roman" w:hAnsi="Times New Roman"/>
          <w:b/>
          <w:sz w:val="24"/>
          <w:szCs w:val="24"/>
        </w:rPr>
        <w:t>M.com.,M.Phil.,PGDCA.,MBA</w:t>
      </w:r>
      <w:proofErr w:type="spellEnd"/>
      <w:r w:rsidRPr="009624AD">
        <w:rPr>
          <w:rFonts w:ascii="Times New Roman" w:hAnsi="Times New Roman"/>
          <w:b/>
          <w:sz w:val="24"/>
          <w:szCs w:val="24"/>
        </w:rPr>
        <w:t>.</w:t>
      </w:r>
      <w:r w:rsidRPr="009624AD">
        <w:rPr>
          <w:rFonts w:ascii="Times New Roman" w:hAnsi="Times New Roman"/>
          <w:b/>
          <w:bCs/>
          <w:color w:val="000000"/>
          <w:sz w:val="24"/>
          <w:szCs w:val="24"/>
          <w:lang w:val="en-IN"/>
        </w:rPr>
        <w:t>,</w:t>
      </w:r>
      <w:r w:rsidR="00133499">
        <w:rPr>
          <w:rFonts w:ascii="Times New Roman" w:hAnsi="Times New Roman"/>
          <w:b/>
          <w:bCs/>
          <w:color w:val="000000"/>
          <w:sz w:val="24"/>
          <w:szCs w:val="24"/>
          <w:lang w:val="en-IN"/>
        </w:rPr>
        <w:t>(</w:t>
      </w:r>
      <w:r w:rsidR="00800D50">
        <w:rPr>
          <w:rFonts w:ascii="Times New Roman" w:hAnsi="Times New Roman"/>
          <w:b/>
          <w:bCs/>
          <w:color w:val="000000"/>
          <w:sz w:val="24"/>
          <w:szCs w:val="24"/>
          <w:lang w:val="en-IN"/>
        </w:rPr>
        <w:t>Ph.D.</w:t>
      </w:r>
      <w:r w:rsidR="00133499">
        <w:rPr>
          <w:rFonts w:ascii="Times New Roman" w:hAnsi="Times New Roman"/>
          <w:b/>
          <w:bCs/>
          <w:color w:val="000000"/>
          <w:sz w:val="24"/>
          <w:szCs w:val="24"/>
          <w:lang w:val="en-IN"/>
        </w:rPr>
        <w:t>)</w:t>
      </w:r>
      <w:r w:rsidR="00800D50">
        <w:rPr>
          <w:rFonts w:ascii="Times New Roman" w:hAnsi="Times New Roman"/>
          <w:b/>
          <w:bCs/>
          <w:color w:val="000000"/>
          <w:sz w:val="24"/>
          <w:szCs w:val="24"/>
          <w:lang w:val="en-IN"/>
        </w:rPr>
        <w:t xml:space="preserve"> </w:t>
      </w:r>
      <w:r w:rsidRPr="009624AD">
        <w:rPr>
          <w:rFonts w:ascii="Times New Roman" w:hAnsi="Times New Roman"/>
          <w:b/>
          <w:sz w:val="24"/>
          <w:szCs w:val="24"/>
        </w:rPr>
        <w:t xml:space="preserve">Assistant professor </w:t>
      </w:r>
      <w:r w:rsidRPr="009624AD">
        <w:rPr>
          <w:rFonts w:ascii="Times New Roman" w:hAnsi="Times New Roman"/>
          <w:bCs/>
          <w:color w:val="000000"/>
          <w:sz w:val="24"/>
          <w:szCs w:val="24"/>
          <w:lang w:val="en-IN"/>
        </w:rPr>
        <w:t xml:space="preserve">Department of Commerce for her </w:t>
      </w:r>
      <w:r w:rsidR="00800D50" w:rsidRPr="009624AD">
        <w:rPr>
          <w:rFonts w:ascii="Times New Roman" w:hAnsi="Times New Roman"/>
          <w:bCs/>
          <w:color w:val="000000"/>
          <w:sz w:val="24"/>
          <w:szCs w:val="24"/>
          <w:lang w:val="en-IN"/>
        </w:rPr>
        <w:t>guidance</w:t>
      </w:r>
      <w:r w:rsidRPr="009624AD">
        <w:rPr>
          <w:rFonts w:ascii="Times New Roman" w:hAnsi="Times New Roman"/>
          <w:bCs/>
          <w:color w:val="000000"/>
          <w:sz w:val="24"/>
          <w:szCs w:val="24"/>
          <w:lang w:val="en-IN"/>
        </w:rPr>
        <w:t xml:space="preserve"> and for her </w:t>
      </w:r>
      <w:r w:rsidR="00133499" w:rsidRPr="009624AD">
        <w:rPr>
          <w:rFonts w:ascii="Times New Roman" w:hAnsi="Times New Roman"/>
          <w:bCs/>
          <w:color w:val="000000"/>
          <w:sz w:val="24"/>
          <w:szCs w:val="24"/>
          <w:lang w:val="en-IN"/>
        </w:rPr>
        <w:t>timely</w:t>
      </w:r>
      <w:r w:rsidRPr="009624AD">
        <w:rPr>
          <w:rFonts w:ascii="Times New Roman" w:hAnsi="Times New Roman"/>
          <w:bCs/>
          <w:color w:val="000000"/>
          <w:sz w:val="24"/>
          <w:szCs w:val="24"/>
          <w:lang w:val="en-IN"/>
        </w:rPr>
        <w:t>, valuable and patient help, affectionate support, expert suggestions and motivation throughout the project.</w:t>
      </w:r>
      <w:r w:rsidRPr="009624AD">
        <w:rPr>
          <w:rFonts w:ascii="Times New Roman" w:hAnsi="Times New Roman"/>
          <w:b/>
          <w:bCs/>
          <w:color w:val="000000"/>
          <w:sz w:val="24"/>
          <w:szCs w:val="24"/>
          <w:lang w:val="en-IN"/>
        </w:rPr>
        <w:t xml:space="preserve"> </w:t>
      </w:r>
      <w:r w:rsidRPr="009624AD">
        <w:rPr>
          <w:rFonts w:ascii="Times New Roman" w:hAnsi="Times New Roman"/>
          <w:bCs/>
          <w:color w:val="000000"/>
          <w:sz w:val="24"/>
          <w:szCs w:val="24"/>
          <w:lang w:val="en-IN"/>
        </w:rPr>
        <w:t xml:space="preserve"> </w:t>
      </w:r>
    </w:p>
    <w:p w:rsidR="009624AD" w:rsidRPr="009624AD" w:rsidRDefault="009624AD" w:rsidP="00BD5779">
      <w:pPr>
        <w:autoSpaceDE w:val="0"/>
        <w:autoSpaceDN w:val="0"/>
        <w:adjustRightInd w:val="0"/>
        <w:spacing w:after="0" w:line="360" w:lineRule="auto"/>
        <w:jc w:val="both"/>
        <w:rPr>
          <w:rFonts w:ascii="Times New Roman" w:hAnsi="Times New Roman"/>
          <w:bCs/>
          <w:color w:val="000000"/>
          <w:sz w:val="24"/>
          <w:szCs w:val="24"/>
          <w:lang w:val="en-IN"/>
        </w:rPr>
      </w:pPr>
      <w:r w:rsidRPr="009624AD">
        <w:rPr>
          <w:rFonts w:ascii="Times New Roman" w:hAnsi="Times New Roman"/>
          <w:bCs/>
          <w:color w:val="000000"/>
          <w:sz w:val="24"/>
          <w:szCs w:val="24"/>
          <w:lang w:val="en-IN"/>
        </w:rPr>
        <w:tab/>
        <w:t xml:space="preserve">I express my humble gratitude to </w:t>
      </w:r>
      <w:r w:rsidRPr="009624AD">
        <w:rPr>
          <w:rFonts w:ascii="Times New Roman" w:hAnsi="Times New Roman"/>
          <w:b/>
          <w:bCs/>
          <w:color w:val="000000"/>
          <w:sz w:val="24"/>
          <w:szCs w:val="24"/>
          <w:lang w:val="en-IN"/>
        </w:rPr>
        <w:t>Dr. (Mrs.).</w:t>
      </w:r>
      <w:proofErr w:type="spellStart"/>
      <w:r w:rsidRPr="009624AD">
        <w:rPr>
          <w:rFonts w:ascii="Times New Roman" w:hAnsi="Times New Roman"/>
          <w:b/>
          <w:bCs/>
          <w:color w:val="000000"/>
          <w:sz w:val="24"/>
          <w:szCs w:val="24"/>
          <w:lang w:val="en-IN"/>
        </w:rPr>
        <w:t>SarojaPrabhakaran</w:t>
      </w:r>
      <w:proofErr w:type="spellEnd"/>
      <w:r w:rsidRPr="009624AD">
        <w:rPr>
          <w:rFonts w:ascii="Times New Roman" w:hAnsi="Times New Roman"/>
          <w:b/>
          <w:bCs/>
          <w:color w:val="000000"/>
          <w:sz w:val="24"/>
          <w:szCs w:val="24"/>
          <w:lang w:val="en-IN"/>
        </w:rPr>
        <w:t>, M.A. Dip.Ed., Ph.D.,</w:t>
      </w:r>
      <w:r w:rsidRPr="009624AD">
        <w:rPr>
          <w:rFonts w:ascii="Times New Roman" w:hAnsi="Times New Roman"/>
          <w:bCs/>
          <w:color w:val="000000"/>
          <w:sz w:val="24"/>
          <w:szCs w:val="24"/>
          <w:lang w:val="en-IN"/>
        </w:rPr>
        <w:t xml:space="preserve"> Director, Hall of Residence, for her support in completion of the project.</w:t>
      </w:r>
    </w:p>
    <w:p w:rsidR="009624AD" w:rsidRPr="009624AD" w:rsidRDefault="009624AD" w:rsidP="00BD5779">
      <w:pPr>
        <w:autoSpaceDE w:val="0"/>
        <w:autoSpaceDN w:val="0"/>
        <w:adjustRightInd w:val="0"/>
        <w:spacing w:after="0" w:line="360" w:lineRule="auto"/>
        <w:jc w:val="both"/>
        <w:rPr>
          <w:rFonts w:ascii="Times New Roman" w:hAnsi="Times New Roman"/>
          <w:bCs/>
          <w:color w:val="000000"/>
          <w:sz w:val="24"/>
          <w:szCs w:val="24"/>
          <w:lang w:val="en-IN"/>
        </w:rPr>
      </w:pPr>
      <w:r w:rsidRPr="009624AD">
        <w:rPr>
          <w:rFonts w:ascii="Times New Roman" w:hAnsi="Times New Roman"/>
          <w:bCs/>
          <w:color w:val="000000"/>
          <w:sz w:val="24"/>
          <w:szCs w:val="24"/>
          <w:lang w:val="en-IN"/>
        </w:rPr>
        <w:tab/>
        <w:t>I have great pleasure in expressing my deep sense of gratitude to all other staffs and non-teaching staff that stood behind the screen in making of project.</w:t>
      </w:r>
    </w:p>
    <w:p w:rsidR="009624AD" w:rsidRPr="009624AD" w:rsidRDefault="009624AD" w:rsidP="00BD5779">
      <w:pPr>
        <w:autoSpaceDE w:val="0"/>
        <w:autoSpaceDN w:val="0"/>
        <w:adjustRightInd w:val="0"/>
        <w:spacing w:after="0" w:line="360" w:lineRule="auto"/>
        <w:jc w:val="both"/>
        <w:rPr>
          <w:rFonts w:ascii="Times New Roman" w:hAnsi="Times New Roman"/>
          <w:bCs/>
          <w:color w:val="000000"/>
          <w:sz w:val="24"/>
          <w:szCs w:val="24"/>
          <w:lang w:val="en-IN"/>
        </w:rPr>
      </w:pPr>
      <w:r w:rsidRPr="009624AD">
        <w:rPr>
          <w:rFonts w:ascii="Times New Roman" w:hAnsi="Times New Roman"/>
          <w:bCs/>
          <w:color w:val="000000"/>
          <w:sz w:val="24"/>
          <w:szCs w:val="24"/>
          <w:lang w:val="en-IN"/>
        </w:rPr>
        <w:tab/>
        <w:t>I would extend my hearty thanks to one and all that helped me directly or indirectly for successful completion of my project.</w:t>
      </w:r>
    </w:p>
    <w:p w:rsidR="009624AD" w:rsidRDefault="009624AD" w:rsidP="00BD5779">
      <w:pPr>
        <w:autoSpaceDE w:val="0"/>
        <w:autoSpaceDN w:val="0"/>
        <w:adjustRightInd w:val="0"/>
        <w:spacing w:after="0" w:line="360" w:lineRule="auto"/>
        <w:jc w:val="both"/>
        <w:rPr>
          <w:rFonts w:ascii="Times New Roman" w:hAnsi="Times New Roman"/>
          <w:bCs/>
          <w:color w:val="000000"/>
          <w:sz w:val="24"/>
          <w:szCs w:val="24"/>
          <w:lang w:val="en-IN"/>
        </w:rPr>
      </w:pPr>
      <w:r w:rsidRPr="009624AD">
        <w:rPr>
          <w:rFonts w:ascii="Times New Roman" w:hAnsi="Times New Roman"/>
          <w:bCs/>
          <w:color w:val="000000"/>
          <w:sz w:val="24"/>
          <w:szCs w:val="24"/>
          <w:lang w:val="en-IN"/>
        </w:rPr>
        <w:tab/>
        <w:t>Last yet importantly, I would like to thank my parents, my uncle, my brother and all my well-wish</w:t>
      </w:r>
      <w:r w:rsidR="00B8227B">
        <w:rPr>
          <w:rFonts w:ascii="Times New Roman" w:hAnsi="Times New Roman"/>
          <w:bCs/>
          <w:color w:val="000000"/>
          <w:sz w:val="24"/>
          <w:szCs w:val="24"/>
          <w:lang w:val="en-IN"/>
        </w:rPr>
        <w:t>ers for their kind inspiration.</w:t>
      </w:r>
    </w:p>
    <w:p w:rsidR="00364CF0" w:rsidRDefault="00364CF0" w:rsidP="00BD5779">
      <w:pPr>
        <w:autoSpaceDE w:val="0"/>
        <w:autoSpaceDN w:val="0"/>
        <w:adjustRightInd w:val="0"/>
        <w:spacing w:after="0" w:line="360" w:lineRule="auto"/>
        <w:jc w:val="both"/>
        <w:rPr>
          <w:rFonts w:ascii="Times New Roman" w:hAnsi="Times New Roman"/>
          <w:bCs/>
          <w:color w:val="000000"/>
          <w:sz w:val="24"/>
          <w:szCs w:val="24"/>
          <w:lang w:val="en-IN"/>
        </w:rPr>
      </w:pPr>
    </w:p>
    <w:p w:rsidR="00BD5779" w:rsidRDefault="00BD5779" w:rsidP="00BD5779">
      <w:pPr>
        <w:autoSpaceDE w:val="0"/>
        <w:autoSpaceDN w:val="0"/>
        <w:adjustRightInd w:val="0"/>
        <w:spacing w:after="0" w:line="360" w:lineRule="auto"/>
        <w:jc w:val="both"/>
        <w:rPr>
          <w:rFonts w:ascii="Times New Roman" w:hAnsi="Times New Roman"/>
          <w:bCs/>
          <w:color w:val="000000"/>
          <w:sz w:val="24"/>
          <w:szCs w:val="24"/>
          <w:lang w:val="en-IN"/>
        </w:rPr>
      </w:pPr>
    </w:p>
    <w:p w:rsidR="00BD5779" w:rsidRPr="00364CF0" w:rsidRDefault="00BD5779" w:rsidP="00BD5779">
      <w:pPr>
        <w:autoSpaceDE w:val="0"/>
        <w:autoSpaceDN w:val="0"/>
        <w:adjustRightInd w:val="0"/>
        <w:spacing w:after="0" w:line="360" w:lineRule="auto"/>
        <w:jc w:val="both"/>
        <w:rPr>
          <w:rFonts w:ascii="Times New Roman" w:hAnsi="Times New Roman"/>
          <w:bCs/>
          <w:color w:val="000000"/>
          <w:sz w:val="24"/>
          <w:szCs w:val="24"/>
          <w:lang w:val="en-IN"/>
        </w:rPr>
      </w:pPr>
    </w:p>
    <w:p w:rsidR="001770D7" w:rsidRPr="00AD0D47" w:rsidRDefault="009624AD" w:rsidP="00BD5779">
      <w:pPr>
        <w:spacing w:after="0" w:line="360" w:lineRule="auto"/>
        <w:jc w:val="center"/>
        <w:rPr>
          <w:rFonts w:ascii="Times New Roman" w:hAnsi="Times New Roman"/>
          <w:b/>
          <w:sz w:val="28"/>
          <w:szCs w:val="28"/>
        </w:rPr>
      </w:pPr>
      <w:r w:rsidRPr="00AD0D47">
        <w:rPr>
          <w:rFonts w:ascii="Times New Roman" w:hAnsi="Times New Roman"/>
          <w:b/>
          <w:sz w:val="28"/>
          <w:szCs w:val="28"/>
        </w:rPr>
        <w:lastRenderedPageBreak/>
        <w:t>CONTENT</w:t>
      </w:r>
    </w:p>
    <w:p w:rsidR="00364CF0" w:rsidRPr="00364CF0" w:rsidRDefault="00364CF0" w:rsidP="00BD5779">
      <w:pPr>
        <w:spacing w:after="0" w:line="360" w:lineRule="auto"/>
        <w:jc w:val="center"/>
        <w:rPr>
          <w:rFonts w:ascii="Times New Roman" w:hAnsi="Times New Roman"/>
          <w:b/>
          <w:sz w:val="28"/>
          <w:szCs w:val="28"/>
        </w:rPr>
      </w:pPr>
    </w:p>
    <w:tbl>
      <w:tblPr>
        <w:tblStyle w:val="TableGrid"/>
        <w:tblW w:w="0" w:type="auto"/>
        <w:jc w:val="center"/>
        <w:tblLook w:val="04A0"/>
      </w:tblPr>
      <w:tblGrid>
        <w:gridCol w:w="2031"/>
        <w:gridCol w:w="4636"/>
        <w:gridCol w:w="1856"/>
      </w:tblGrid>
      <w:tr w:rsidR="009624AD" w:rsidRPr="009624AD" w:rsidTr="00BD5779">
        <w:trPr>
          <w:jc w:val="center"/>
        </w:trPr>
        <w:tc>
          <w:tcPr>
            <w:tcW w:w="2036" w:type="dxa"/>
            <w:vAlign w:val="center"/>
          </w:tcPr>
          <w:p w:rsidR="009624AD" w:rsidRPr="009624AD" w:rsidRDefault="009624AD" w:rsidP="00BD5779">
            <w:pPr>
              <w:spacing w:line="600" w:lineRule="auto"/>
              <w:jc w:val="center"/>
              <w:rPr>
                <w:rFonts w:ascii="Times New Roman" w:hAnsi="Times New Roman"/>
                <w:b/>
                <w:sz w:val="24"/>
                <w:szCs w:val="24"/>
              </w:rPr>
            </w:pPr>
            <w:r w:rsidRPr="009624AD">
              <w:rPr>
                <w:rFonts w:ascii="Times New Roman" w:hAnsi="Times New Roman"/>
                <w:b/>
                <w:sz w:val="24"/>
                <w:szCs w:val="24"/>
              </w:rPr>
              <w:t>CHAPTER</w:t>
            </w:r>
            <w:r w:rsidR="00D065CD">
              <w:rPr>
                <w:rFonts w:ascii="Times New Roman" w:hAnsi="Times New Roman"/>
                <w:b/>
                <w:sz w:val="24"/>
                <w:szCs w:val="24"/>
              </w:rPr>
              <w:t>.NO</w:t>
            </w:r>
          </w:p>
        </w:tc>
        <w:tc>
          <w:tcPr>
            <w:tcW w:w="4665" w:type="dxa"/>
            <w:vAlign w:val="center"/>
          </w:tcPr>
          <w:p w:rsidR="009624AD" w:rsidRPr="009624AD" w:rsidRDefault="00D065CD" w:rsidP="00BD5779">
            <w:pPr>
              <w:spacing w:line="600" w:lineRule="auto"/>
              <w:jc w:val="center"/>
              <w:rPr>
                <w:rFonts w:ascii="Times New Roman" w:hAnsi="Times New Roman"/>
                <w:b/>
                <w:sz w:val="24"/>
                <w:szCs w:val="24"/>
              </w:rPr>
            </w:pPr>
            <w:r>
              <w:rPr>
                <w:rFonts w:ascii="Times New Roman" w:hAnsi="Times New Roman"/>
                <w:b/>
                <w:sz w:val="24"/>
                <w:szCs w:val="24"/>
              </w:rPr>
              <w:t>PARTICUALR</w:t>
            </w:r>
          </w:p>
        </w:tc>
        <w:tc>
          <w:tcPr>
            <w:tcW w:w="1867" w:type="dxa"/>
            <w:vAlign w:val="center"/>
          </w:tcPr>
          <w:p w:rsidR="009624AD" w:rsidRPr="009624AD" w:rsidRDefault="009624AD" w:rsidP="00BD5779">
            <w:pPr>
              <w:spacing w:line="600" w:lineRule="auto"/>
              <w:jc w:val="center"/>
              <w:rPr>
                <w:rFonts w:ascii="Times New Roman" w:hAnsi="Times New Roman"/>
                <w:b/>
                <w:sz w:val="24"/>
                <w:szCs w:val="24"/>
              </w:rPr>
            </w:pPr>
            <w:r w:rsidRPr="009624AD">
              <w:rPr>
                <w:rFonts w:ascii="Times New Roman" w:hAnsi="Times New Roman"/>
                <w:b/>
                <w:sz w:val="24"/>
                <w:szCs w:val="24"/>
              </w:rPr>
              <w:t>PAGE.NO</w:t>
            </w:r>
          </w:p>
        </w:tc>
      </w:tr>
      <w:tr w:rsidR="009624AD" w:rsidRPr="009624AD" w:rsidTr="0091152C">
        <w:trPr>
          <w:jc w:val="center"/>
        </w:trPr>
        <w:tc>
          <w:tcPr>
            <w:tcW w:w="2036" w:type="dxa"/>
          </w:tcPr>
          <w:p w:rsidR="009624AD" w:rsidRPr="009624AD" w:rsidRDefault="009624AD" w:rsidP="00BD5779">
            <w:pPr>
              <w:spacing w:line="600" w:lineRule="auto"/>
              <w:jc w:val="both"/>
              <w:rPr>
                <w:rFonts w:ascii="Times New Roman" w:hAnsi="Times New Roman"/>
                <w:sz w:val="24"/>
                <w:szCs w:val="24"/>
              </w:rPr>
            </w:pPr>
          </w:p>
        </w:tc>
        <w:tc>
          <w:tcPr>
            <w:tcW w:w="4665" w:type="dxa"/>
          </w:tcPr>
          <w:p w:rsidR="009624AD" w:rsidRPr="009624AD" w:rsidRDefault="009624AD" w:rsidP="00BD5779">
            <w:pPr>
              <w:spacing w:line="600" w:lineRule="auto"/>
              <w:jc w:val="both"/>
              <w:rPr>
                <w:rFonts w:ascii="Times New Roman" w:hAnsi="Times New Roman"/>
                <w:sz w:val="24"/>
                <w:szCs w:val="24"/>
              </w:rPr>
            </w:pPr>
            <w:r w:rsidRPr="009624AD">
              <w:rPr>
                <w:rFonts w:ascii="Times New Roman" w:hAnsi="Times New Roman"/>
                <w:sz w:val="24"/>
                <w:szCs w:val="24"/>
              </w:rPr>
              <w:t>LIST OF TABLES</w:t>
            </w:r>
          </w:p>
        </w:tc>
        <w:tc>
          <w:tcPr>
            <w:tcW w:w="1867" w:type="dxa"/>
          </w:tcPr>
          <w:p w:rsidR="009624AD" w:rsidRPr="009624AD" w:rsidRDefault="009624AD" w:rsidP="00BD5779">
            <w:pPr>
              <w:spacing w:line="600" w:lineRule="auto"/>
              <w:jc w:val="both"/>
              <w:rPr>
                <w:rFonts w:ascii="Times New Roman" w:hAnsi="Times New Roman"/>
                <w:sz w:val="24"/>
                <w:szCs w:val="24"/>
              </w:rPr>
            </w:pPr>
          </w:p>
        </w:tc>
      </w:tr>
      <w:tr w:rsidR="009624AD" w:rsidRPr="009624AD" w:rsidTr="0091152C">
        <w:trPr>
          <w:jc w:val="center"/>
        </w:trPr>
        <w:tc>
          <w:tcPr>
            <w:tcW w:w="2036" w:type="dxa"/>
          </w:tcPr>
          <w:p w:rsidR="009624AD" w:rsidRPr="009624AD" w:rsidRDefault="009624AD" w:rsidP="00BD5779">
            <w:pPr>
              <w:spacing w:line="600" w:lineRule="auto"/>
              <w:jc w:val="both"/>
              <w:rPr>
                <w:rFonts w:ascii="Times New Roman" w:hAnsi="Times New Roman"/>
                <w:sz w:val="24"/>
                <w:szCs w:val="24"/>
              </w:rPr>
            </w:pPr>
          </w:p>
        </w:tc>
        <w:tc>
          <w:tcPr>
            <w:tcW w:w="4665" w:type="dxa"/>
          </w:tcPr>
          <w:p w:rsidR="009624AD" w:rsidRPr="009624AD" w:rsidRDefault="009624AD" w:rsidP="00BD5779">
            <w:pPr>
              <w:spacing w:line="600" w:lineRule="auto"/>
              <w:jc w:val="both"/>
              <w:rPr>
                <w:rFonts w:ascii="Times New Roman" w:hAnsi="Times New Roman"/>
                <w:sz w:val="24"/>
                <w:szCs w:val="24"/>
              </w:rPr>
            </w:pPr>
            <w:r w:rsidRPr="009624AD">
              <w:rPr>
                <w:rFonts w:ascii="Times New Roman" w:hAnsi="Times New Roman"/>
                <w:sz w:val="24"/>
                <w:szCs w:val="24"/>
              </w:rPr>
              <w:t>LIST OF CHARTS</w:t>
            </w:r>
          </w:p>
        </w:tc>
        <w:tc>
          <w:tcPr>
            <w:tcW w:w="1867" w:type="dxa"/>
          </w:tcPr>
          <w:p w:rsidR="009624AD" w:rsidRPr="009624AD" w:rsidRDefault="009624AD" w:rsidP="00BD5779">
            <w:pPr>
              <w:spacing w:line="600" w:lineRule="auto"/>
              <w:jc w:val="both"/>
              <w:rPr>
                <w:rFonts w:ascii="Times New Roman" w:hAnsi="Times New Roman"/>
                <w:sz w:val="24"/>
                <w:szCs w:val="24"/>
              </w:rPr>
            </w:pPr>
          </w:p>
        </w:tc>
      </w:tr>
      <w:tr w:rsidR="009624AD" w:rsidRPr="009624AD" w:rsidTr="0091152C">
        <w:trPr>
          <w:jc w:val="center"/>
        </w:trPr>
        <w:tc>
          <w:tcPr>
            <w:tcW w:w="2036" w:type="dxa"/>
          </w:tcPr>
          <w:p w:rsidR="009624AD" w:rsidRPr="009624AD" w:rsidRDefault="009624AD" w:rsidP="00BD5779">
            <w:pPr>
              <w:spacing w:line="600" w:lineRule="auto"/>
              <w:jc w:val="center"/>
              <w:rPr>
                <w:rFonts w:ascii="Times New Roman" w:hAnsi="Times New Roman"/>
                <w:b/>
                <w:sz w:val="24"/>
                <w:szCs w:val="24"/>
              </w:rPr>
            </w:pPr>
            <w:r w:rsidRPr="009624AD">
              <w:rPr>
                <w:rFonts w:ascii="Times New Roman" w:hAnsi="Times New Roman"/>
                <w:b/>
                <w:sz w:val="24"/>
                <w:szCs w:val="24"/>
              </w:rPr>
              <w:t>I</w:t>
            </w:r>
          </w:p>
        </w:tc>
        <w:tc>
          <w:tcPr>
            <w:tcW w:w="4665" w:type="dxa"/>
          </w:tcPr>
          <w:p w:rsidR="009624AD" w:rsidRPr="009624AD" w:rsidRDefault="009624AD" w:rsidP="00BD5779">
            <w:pPr>
              <w:spacing w:line="600" w:lineRule="auto"/>
              <w:jc w:val="both"/>
              <w:rPr>
                <w:rFonts w:ascii="Times New Roman" w:hAnsi="Times New Roman"/>
                <w:b/>
                <w:sz w:val="24"/>
                <w:szCs w:val="24"/>
              </w:rPr>
            </w:pPr>
            <w:r w:rsidRPr="009624AD">
              <w:rPr>
                <w:rFonts w:ascii="Times New Roman" w:hAnsi="Times New Roman"/>
                <w:b/>
                <w:sz w:val="24"/>
                <w:szCs w:val="24"/>
              </w:rPr>
              <w:t xml:space="preserve">INTRODUCTION </w:t>
            </w:r>
          </w:p>
        </w:tc>
        <w:tc>
          <w:tcPr>
            <w:tcW w:w="1867" w:type="dxa"/>
          </w:tcPr>
          <w:p w:rsidR="009624AD" w:rsidRPr="009624AD" w:rsidRDefault="00AD0D47" w:rsidP="00BD5779">
            <w:pPr>
              <w:spacing w:line="600" w:lineRule="auto"/>
              <w:jc w:val="center"/>
              <w:rPr>
                <w:rFonts w:ascii="Times New Roman" w:hAnsi="Times New Roman"/>
                <w:sz w:val="24"/>
                <w:szCs w:val="24"/>
              </w:rPr>
            </w:pPr>
            <w:r>
              <w:rPr>
                <w:rFonts w:ascii="Times New Roman" w:hAnsi="Times New Roman"/>
                <w:sz w:val="24"/>
                <w:szCs w:val="24"/>
              </w:rPr>
              <w:t>1</w:t>
            </w:r>
          </w:p>
        </w:tc>
      </w:tr>
      <w:tr w:rsidR="009624AD" w:rsidRPr="009624AD" w:rsidTr="0091152C">
        <w:trPr>
          <w:jc w:val="center"/>
        </w:trPr>
        <w:tc>
          <w:tcPr>
            <w:tcW w:w="2036" w:type="dxa"/>
          </w:tcPr>
          <w:p w:rsidR="009624AD" w:rsidRPr="009624AD" w:rsidRDefault="009624AD" w:rsidP="00BD5779">
            <w:pPr>
              <w:spacing w:line="600" w:lineRule="auto"/>
              <w:jc w:val="center"/>
              <w:rPr>
                <w:rFonts w:ascii="Times New Roman" w:hAnsi="Times New Roman"/>
                <w:b/>
                <w:sz w:val="24"/>
                <w:szCs w:val="24"/>
              </w:rPr>
            </w:pPr>
            <w:r w:rsidRPr="009624AD">
              <w:rPr>
                <w:rFonts w:ascii="Times New Roman" w:hAnsi="Times New Roman"/>
                <w:b/>
                <w:sz w:val="24"/>
                <w:szCs w:val="24"/>
              </w:rPr>
              <w:t>II</w:t>
            </w:r>
          </w:p>
        </w:tc>
        <w:tc>
          <w:tcPr>
            <w:tcW w:w="4665" w:type="dxa"/>
          </w:tcPr>
          <w:p w:rsidR="009624AD" w:rsidRPr="009624AD" w:rsidRDefault="009624AD" w:rsidP="00BD5779">
            <w:pPr>
              <w:spacing w:line="600" w:lineRule="auto"/>
              <w:jc w:val="both"/>
              <w:rPr>
                <w:rFonts w:ascii="Times New Roman" w:hAnsi="Times New Roman"/>
                <w:b/>
                <w:sz w:val="24"/>
                <w:szCs w:val="24"/>
              </w:rPr>
            </w:pPr>
            <w:r w:rsidRPr="009624AD">
              <w:rPr>
                <w:rFonts w:ascii="Times New Roman" w:hAnsi="Times New Roman"/>
                <w:b/>
                <w:sz w:val="24"/>
                <w:szCs w:val="24"/>
              </w:rPr>
              <w:t>REVIEW OF LITERATURE</w:t>
            </w:r>
          </w:p>
        </w:tc>
        <w:tc>
          <w:tcPr>
            <w:tcW w:w="1867" w:type="dxa"/>
          </w:tcPr>
          <w:p w:rsidR="009624AD" w:rsidRPr="009624AD" w:rsidRDefault="00535694" w:rsidP="00BD5779">
            <w:pPr>
              <w:spacing w:line="600" w:lineRule="auto"/>
              <w:jc w:val="center"/>
              <w:rPr>
                <w:rFonts w:ascii="Times New Roman" w:hAnsi="Times New Roman"/>
                <w:sz w:val="24"/>
                <w:szCs w:val="24"/>
              </w:rPr>
            </w:pPr>
            <w:r>
              <w:rPr>
                <w:rFonts w:ascii="Times New Roman" w:hAnsi="Times New Roman"/>
                <w:sz w:val="24"/>
                <w:szCs w:val="24"/>
              </w:rPr>
              <w:t>10</w:t>
            </w:r>
          </w:p>
        </w:tc>
      </w:tr>
      <w:tr w:rsidR="009624AD" w:rsidRPr="009624AD" w:rsidTr="0091152C">
        <w:trPr>
          <w:jc w:val="center"/>
        </w:trPr>
        <w:tc>
          <w:tcPr>
            <w:tcW w:w="2036" w:type="dxa"/>
          </w:tcPr>
          <w:p w:rsidR="009624AD" w:rsidRPr="009624AD" w:rsidRDefault="009624AD" w:rsidP="00BD5779">
            <w:pPr>
              <w:spacing w:line="600" w:lineRule="auto"/>
              <w:jc w:val="center"/>
              <w:rPr>
                <w:rFonts w:ascii="Times New Roman" w:hAnsi="Times New Roman"/>
                <w:b/>
                <w:sz w:val="24"/>
                <w:szCs w:val="24"/>
              </w:rPr>
            </w:pPr>
            <w:r w:rsidRPr="009624AD">
              <w:rPr>
                <w:rFonts w:ascii="Times New Roman" w:hAnsi="Times New Roman"/>
                <w:b/>
                <w:sz w:val="24"/>
                <w:szCs w:val="24"/>
              </w:rPr>
              <w:t>III</w:t>
            </w:r>
          </w:p>
        </w:tc>
        <w:tc>
          <w:tcPr>
            <w:tcW w:w="4665" w:type="dxa"/>
          </w:tcPr>
          <w:p w:rsidR="009624AD" w:rsidRPr="009624AD" w:rsidRDefault="009624AD" w:rsidP="00BD5779">
            <w:pPr>
              <w:spacing w:line="600" w:lineRule="auto"/>
              <w:jc w:val="both"/>
              <w:rPr>
                <w:rFonts w:ascii="Times New Roman" w:hAnsi="Times New Roman"/>
                <w:b/>
                <w:bCs/>
                <w:sz w:val="24"/>
                <w:szCs w:val="24"/>
              </w:rPr>
            </w:pPr>
            <w:r w:rsidRPr="009624AD">
              <w:rPr>
                <w:rStyle w:val="Strong"/>
                <w:rFonts w:ascii="Times New Roman" w:hAnsi="Times New Roman"/>
                <w:sz w:val="24"/>
                <w:szCs w:val="24"/>
              </w:rPr>
              <w:t>INDUSTRY PROFILE</w:t>
            </w:r>
          </w:p>
        </w:tc>
        <w:tc>
          <w:tcPr>
            <w:tcW w:w="1867" w:type="dxa"/>
          </w:tcPr>
          <w:p w:rsidR="009624AD" w:rsidRPr="009624AD" w:rsidRDefault="00535694" w:rsidP="00BD5779">
            <w:pPr>
              <w:spacing w:line="600" w:lineRule="auto"/>
              <w:jc w:val="center"/>
              <w:rPr>
                <w:rFonts w:ascii="Times New Roman" w:hAnsi="Times New Roman"/>
                <w:sz w:val="24"/>
                <w:szCs w:val="24"/>
              </w:rPr>
            </w:pPr>
            <w:r>
              <w:rPr>
                <w:rFonts w:ascii="Times New Roman" w:hAnsi="Times New Roman"/>
                <w:sz w:val="24"/>
                <w:szCs w:val="24"/>
              </w:rPr>
              <w:t>16</w:t>
            </w:r>
          </w:p>
        </w:tc>
      </w:tr>
      <w:tr w:rsidR="009624AD" w:rsidRPr="009624AD" w:rsidTr="0091152C">
        <w:trPr>
          <w:trHeight w:val="575"/>
          <w:jc w:val="center"/>
        </w:trPr>
        <w:tc>
          <w:tcPr>
            <w:tcW w:w="2036" w:type="dxa"/>
          </w:tcPr>
          <w:p w:rsidR="009624AD" w:rsidRPr="009624AD" w:rsidRDefault="009624AD" w:rsidP="00BD5779">
            <w:pPr>
              <w:spacing w:line="600" w:lineRule="auto"/>
              <w:jc w:val="center"/>
              <w:rPr>
                <w:rFonts w:ascii="Times New Roman" w:hAnsi="Times New Roman"/>
                <w:b/>
                <w:sz w:val="24"/>
                <w:szCs w:val="24"/>
              </w:rPr>
            </w:pPr>
            <w:r w:rsidRPr="009624AD">
              <w:rPr>
                <w:rFonts w:ascii="Times New Roman" w:hAnsi="Times New Roman"/>
                <w:b/>
                <w:sz w:val="24"/>
                <w:szCs w:val="24"/>
              </w:rPr>
              <w:t>IV</w:t>
            </w:r>
          </w:p>
        </w:tc>
        <w:tc>
          <w:tcPr>
            <w:tcW w:w="4665" w:type="dxa"/>
          </w:tcPr>
          <w:p w:rsidR="009624AD" w:rsidRPr="009624AD" w:rsidRDefault="009624AD" w:rsidP="00BD5779">
            <w:pPr>
              <w:spacing w:line="600" w:lineRule="auto"/>
              <w:jc w:val="both"/>
              <w:rPr>
                <w:rFonts w:ascii="Times New Roman" w:hAnsi="Times New Roman"/>
                <w:b/>
                <w:sz w:val="24"/>
                <w:szCs w:val="24"/>
              </w:rPr>
            </w:pPr>
            <w:r w:rsidRPr="009624AD">
              <w:rPr>
                <w:rFonts w:ascii="Times New Roman" w:hAnsi="Times New Roman"/>
                <w:b/>
                <w:sz w:val="24"/>
                <w:szCs w:val="24"/>
              </w:rPr>
              <w:t>ANALYSIS AND   INTERPRETATION</w:t>
            </w:r>
          </w:p>
        </w:tc>
        <w:tc>
          <w:tcPr>
            <w:tcW w:w="1867" w:type="dxa"/>
          </w:tcPr>
          <w:p w:rsidR="009624AD" w:rsidRPr="009624AD" w:rsidRDefault="0015586B" w:rsidP="00BD5779">
            <w:pPr>
              <w:spacing w:line="600" w:lineRule="auto"/>
              <w:jc w:val="center"/>
              <w:rPr>
                <w:rFonts w:ascii="Times New Roman" w:hAnsi="Times New Roman"/>
                <w:sz w:val="24"/>
                <w:szCs w:val="24"/>
              </w:rPr>
            </w:pPr>
            <w:r>
              <w:rPr>
                <w:rFonts w:ascii="Times New Roman" w:hAnsi="Times New Roman"/>
                <w:sz w:val="24"/>
                <w:szCs w:val="24"/>
              </w:rPr>
              <w:t>27</w:t>
            </w:r>
          </w:p>
        </w:tc>
      </w:tr>
      <w:tr w:rsidR="009624AD" w:rsidRPr="009624AD" w:rsidTr="0091152C">
        <w:trPr>
          <w:trHeight w:val="728"/>
          <w:jc w:val="center"/>
        </w:trPr>
        <w:tc>
          <w:tcPr>
            <w:tcW w:w="2036" w:type="dxa"/>
          </w:tcPr>
          <w:p w:rsidR="009624AD" w:rsidRPr="009624AD" w:rsidRDefault="009624AD" w:rsidP="00BD5779">
            <w:pPr>
              <w:spacing w:line="600" w:lineRule="auto"/>
              <w:jc w:val="center"/>
              <w:rPr>
                <w:rFonts w:ascii="Times New Roman" w:hAnsi="Times New Roman"/>
                <w:b/>
                <w:sz w:val="24"/>
                <w:szCs w:val="24"/>
              </w:rPr>
            </w:pPr>
            <w:r w:rsidRPr="009624AD">
              <w:rPr>
                <w:rFonts w:ascii="Times New Roman" w:hAnsi="Times New Roman"/>
                <w:b/>
                <w:sz w:val="24"/>
                <w:szCs w:val="24"/>
              </w:rPr>
              <w:t>V</w:t>
            </w:r>
          </w:p>
        </w:tc>
        <w:tc>
          <w:tcPr>
            <w:tcW w:w="4665" w:type="dxa"/>
          </w:tcPr>
          <w:p w:rsidR="009624AD" w:rsidRPr="009624AD" w:rsidRDefault="0091152C" w:rsidP="00BD5779">
            <w:pPr>
              <w:spacing w:line="360" w:lineRule="auto"/>
              <w:rPr>
                <w:rFonts w:ascii="Times New Roman" w:hAnsi="Times New Roman"/>
                <w:b/>
                <w:sz w:val="24"/>
                <w:szCs w:val="24"/>
              </w:rPr>
            </w:pPr>
            <w:r>
              <w:rPr>
                <w:rFonts w:ascii="Times New Roman" w:hAnsi="Times New Roman"/>
                <w:b/>
                <w:sz w:val="24"/>
                <w:szCs w:val="24"/>
              </w:rPr>
              <w:t>FINDING</w:t>
            </w:r>
            <w:r w:rsidR="003B7B42">
              <w:rPr>
                <w:rFonts w:ascii="Times New Roman" w:hAnsi="Times New Roman"/>
                <w:b/>
                <w:sz w:val="24"/>
                <w:szCs w:val="24"/>
              </w:rPr>
              <w:t>S</w:t>
            </w:r>
            <w:r>
              <w:rPr>
                <w:rFonts w:ascii="Times New Roman" w:hAnsi="Times New Roman"/>
                <w:b/>
                <w:sz w:val="24"/>
                <w:szCs w:val="24"/>
              </w:rPr>
              <w:t>,SUGGESTION</w:t>
            </w:r>
            <w:r w:rsidR="003B7B42">
              <w:rPr>
                <w:rFonts w:ascii="Times New Roman" w:hAnsi="Times New Roman"/>
                <w:b/>
                <w:sz w:val="24"/>
                <w:szCs w:val="24"/>
              </w:rPr>
              <w:t>S</w:t>
            </w:r>
            <w:r>
              <w:rPr>
                <w:rFonts w:ascii="Times New Roman" w:hAnsi="Times New Roman"/>
                <w:b/>
                <w:sz w:val="24"/>
                <w:szCs w:val="24"/>
              </w:rPr>
              <w:t xml:space="preserve"> AND CONCLUSION</w:t>
            </w:r>
          </w:p>
        </w:tc>
        <w:tc>
          <w:tcPr>
            <w:tcW w:w="1867" w:type="dxa"/>
          </w:tcPr>
          <w:p w:rsidR="009624AD" w:rsidRPr="009624AD" w:rsidRDefault="00223D06" w:rsidP="00BD5779">
            <w:pPr>
              <w:spacing w:line="600" w:lineRule="auto"/>
              <w:jc w:val="center"/>
              <w:rPr>
                <w:rFonts w:ascii="Times New Roman" w:hAnsi="Times New Roman"/>
                <w:sz w:val="24"/>
                <w:szCs w:val="24"/>
              </w:rPr>
            </w:pPr>
            <w:r>
              <w:rPr>
                <w:rFonts w:ascii="Times New Roman" w:hAnsi="Times New Roman"/>
                <w:sz w:val="24"/>
                <w:szCs w:val="24"/>
              </w:rPr>
              <w:t>90</w:t>
            </w:r>
          </w:p>
        </w:tc>
      </w:tr>
      <w:tr w:rsidR="009624AD" w:rsidRPr="009624AD" w:rsidTr="0091152C">
        <w:trPr>
          <w:trHeight w:val="539"/>
          <w:jc w:val="center"/>
        </w:trPr>
        <w:tc>
          <w:tcPr>
            <w:tcW w:w="2036" w:type="dxa"/>
          </w:tcPr>
          <w:p w:rsidR="009624AD" w:rsidRPr="009624AD" w:rsidRDefault="009624AD" w:rsidP="00BD5779">
            <w:pPr>
              <w:spacing w:line="600" w:lineRule="auto"/>
              <w:jc w:val="both"/>
              <w:rPr>
                <w:rFonts w:ascii="Times New Roman" w:hAnsi="Times New Roman"/>
                <w:sz w:val="24"/>
                <w:szCs w:val="24"/>
              </w:rPr>
            </w:pPr>
          </w:p>
        </w:tc>
        <w:tc>
          <w:tcPr>
            <w:tcW w:w="4665" w:type="dxa"/>
          </w:tcPr>
          <w:p w:rsidR="009624AD" w:rsidRPr="00CB2DD7" w:rsidRDefault="009624AD" w:rsidP="00BD5779">
            <w:pPr>
              <w:spacing w:line="600" w:lineRule="auto"/>
              <w:jc w:val="both"/>
              <w:rPr>
                <w:rFonts w:ascii="Times New Roman" w:hAnsi="Times New Roman"/>
                <w:b/>
                <w:sz w:val="24"/>
                <w:szCs w:val="24"/>
              </w:rPr>
            </w:pPr>
            <w:r w:rsidRPr="00CB2DD7">
              <w:rPr>
                <w:rFonts w:ascii="Times New Roman" w:hAnsi="Times New Roman"/>
                <w:b/>
                <w:sz w:val="24"/>
                <w:szCs w:val="24"/>
              </w:rPr>
              <w:t>BIBLI</w:t>
            </w:r>
            <w:r w:rsidR="00CB2DD7">
              <w:rPr>
                <w:rFonts w:ascii="Times New Roman" w:hAnsi="Times New Roman"/>
                <w:b/>
                <w:sz w:val="24"/>
                <w:szCs w:val="24"/>
              </w:rPr>
              <w:t>O</w:t>
            </w:r>
            <w:r w:rsidRPr="00CB2DD7">
              <w:rPr>
                <w:rFonts w:ascii="Times New Roman" w:hAnsi="Times New Roman"/>
                <w:b/>
                <w:sz w:val="24"/>
                <w:szCs w:val="24"/>
              </w:rPr>
              <w:t>GR</w:t>
            </w:r>
            <w:r w:rsidR="00CB2DD7">
              <w:rPr>
                <w:rFonts w:ascii="Times New Roman" w:hAnsi="Times New Roman"/>
                <w:b/>
                <w:sz w:val="24"/>
                <w:szCs w:val="24"/>
              </w:rPr>
              <w:t>A</w:t>
            </w:r>
            <w:r w:rsidRPr="00CB2DD7">
              <w:rPr>
                <w:rFonts w:ascii="Times New Roman" w:hAnsi="Times New Roman"/>
                <w:b/>
                <w:sz w:val="24"/>
                <w:szCs w:val="24"/>
              </w:rPr>
              <w:t>PHY</w:t>
            </w:r>
          </w:p>
        </w:tc>
        <w:tc>
          <w:tcPr>
            <w:tcW w:w="1867" w:type="dxa"/>
          </w:tcPr>
          <w:p w:rsidR="009624AD" w:rsidRPr="009624AD" w:rsidRDefault="00D055B2" w:rsidP="00BD5779">
            <w:pPr>
              <w:spacing w:line="600" w:lineRule="auto"/>
              <w:jc w:val="center"/>
              <w:rPr>
                <w:rFonts w:ascii="Times New Roman" w:hAnsi="Times New Roman"/>
                <w:sz w:val="24"/>
                <w:szCs w:val="24"/>
              </w:rPr>
            </w:pPr>
            <w:r>
              <w:rPr>
                <w:rFonts w:ascii="Times New Roman" w:hAnsi="Times New Roman"/>
                <w:sz w:val="24"/>
                <w:szCs w:val="24"/>
              </w:rPr>
              <w:t>95</w:t>
            </w:r>
          </w:p>
        </w:tc>
      </w:tr>
      <w:tr w:rsidR="009624AD" w:rsidRPr="009624AD" w:rsidTr="0091152C">
        <w:trPr>
          <w:trHeight w:val="755"/>
          <w:jc w:val="center"/>
        </w:trPr>
        <w:tc>
          <w:tcPr>
            <w:tcW w:w="2036" w:type="dxa"/>
          </w:tcPr>
          <w:p w:rsidR="009624AD" w:rsidRPr="009624AD" w:rsidRDefault="009624AD" w:rsidP="00BD5779">
            <w:pPr>
              <w:spacing w:line="600" w:lineRule="auto"/>
              <w:jc w:val="both"/>
              <w:rPr>
                <w:rFonts w:ascii="Times New Roman" w:hAnsi="Times New Roman"/>
                <w:sz w:val="24"/>
                <w:szCs w:val="24"/>
              </w:rPr>
            </w:pPr>
          </w:p>
        </w:tc>
        <w:tc>
          <w:tcPr>
            <w:tcW w:w="4665" w:type="dxa"/>
          </w:tcPr>
          <w:p w:rsidR="00C10C16" w:rsidRPr="00C10C16" w:rsidRDefault="00C10C16" w:rsidP="00BD5779">
            <w:pPr>
              <w:rPr>
                <w:rFonts w:ascii="Times New Roman" w:hAnsi="Times New Roman"/>
                <w:b/>
              </w:rPr>
            </w:pPr>
            <w:r w:rsidRPr="00C10C16">
              <w:rPr>
                <w:rFonts w:ascii="Times New Roman" w:hAnsi="Times New Roman"/>
                <w:b/>
              </w:rPr>
              <w:t>ANNEXURE</w:t>
            </w:r>
          </w:p>
          <w:p w:rsidR="00F1245B" w:rsidRPr="006C1D7F" w:rsidRDefault="00F1245B" w:rsidP="00BD5779">
            <w:pPr>
              <w:spacing w:line="360" w:lineRule="auto"/>
              <w:rPr>
                <w:rFonts w:ascii="Times New Roman" w:hAnsi="Times New Roman"/>
                <w:b/>
                <w:sz w:val="24"/>
                <w:szCs w:val="24"/>
              </w:rPr>
            </w:pPr>
          </w:p>
        </w:tc>
        <w:tc>
          <w:tcPr>
            <w:tcW w:w="1867" w:type="dxa"/>
          </w:tcPr>
          <w:p w:rsidR="009624AD" w:rsidRPr="009624AD" w:rsidRDefault="00D055B2" w:rsidP="00BD5779">
            <w:pPr>
              <w:spacing w:line="600" w:lineRule="auto"/>
              <w:jc w:val="center"/>
              <w:rPr>
                <w:rFonts w:ascii="Times New Roman" w:hAnsi="Times New Roman"/>
                <w:sz w:val="24"/>
                <w:szCs w:val="24"/>
              </w:rPr>
            </w:pPr>
            <w:r>
              <w:rPr>
                <w:rFonts w:ascii="Times New Roman" w:hAnsi="Times New Roman"/>
                <w:sz w:val="24"/>
                <w:szCs w:val="24"/>
              </w:rPr>
              <w:t>98</w:t>
            </w:r>
          </w:p>
        </w:tc>
      </w:tr>
    </w:tbl>
    <w:p w:rsidR="009624AD" w:rsidRPr="009624AD" w:rsidRDefault="009624AD" w:rsidP="00BD5779">
      <w:pPr>
        <w:tabs>
          <w:tab w:val="left" w:pos="3012"/>
          <w:tab w:val="center" w:pos="5040"/>
        </w:tabs>
        <w:spacing w:after="0"/>
        <w:jc w:val="both"/>
        <w:rPr>
          <w:rFonts w:ascii="Times New Roman" w:hAnsi="Times New Roman"/>
          <w:b/>
          <w:sz w:val="24"/>
          <w:szCs w:val="24"/>
        </w:rPr>
      </w:pPr>
    </w:p>
    <w:p w:rsidR="009624AD" w:rsidRPr="009624AD" w:rsidRDefault="009624AD" w:rsidP="00BD5779">
      <w:pPr>
        <w:tabs>
          <w:tab w:val="left" w:pos="3012"/>
          <w:tab w:val="center" w:pos="5040"/>
        </w:tabs>
        <w:spacing w:after="0"/>
        <w:jc w:val="both"/>
        <w:rPr>
          <w:rFonts w:ascii="Times New Roman" w:hAnsi="Times New Roman"/>
          <w:b/>
          <w:sz w:val="24"/>
          <w:szCs w:val="24"/>
        </w:rPr>
      </w:pPr>
    </w:p>
    <w:p w:rsidR="009624AD" w:rsidRPr="009624AD" w:rsidRDefault="009624AD" w:rsidP="00BD5779">
      <w:pPr>
        <w:tabs>
          <w:tab w:val="left" w:pos="3012"/>
          <w:tab w:val="center" w:pos="5040"/>
        </w:tabs>
        <w:spacing w:after="0"/>
        <w:jc w:val="both"/>
        <w:rPr>
          <w:rFonts w:ascii="Times New Roman" w:hAnsi="Times New Roman"/>
          <w:b/>
          <w:sz w:val="24"/>
          <w:szCs w:val="24"/>
        </w:rPr>
      </w:pPr>
    </w:p>
    <w:p w:rsidR="009624AD" w:rsidRPr="009624AD" w:rsidRDefault="009624AD" w:rsidP="00BD5779">
      <w:pPr>
        <w:tabs>
          <w:tab w:val="left" w:pos="3012"/>
          <w:tab w:val="center" w:pos="5040"/>
        </w:tabs>
        <w:spacing w:after="0"/>
        <w:jc w:val="both"/>
        <w:rPr>
          <w:rFonts w:ascii="Times New Roman" w:hAnsi="Times New Roman"/>
          <w:b/>
          <w:sz w:val="24"/>
          <w:szCs w:val="24"/>
        </w:rPr>
      </w:pPr>
    </w:p>
    <w:p w:rsidR="009624AD" w:rsidRDefault="009624AD" w:rsidP="00BD5779">
      <w:pPr>
        <w:tabs>
          <w:tab w:val="left" w:pos="3012"/>
          <w:tab w:val="center" w:pos="5040"/>
        </w:tabs>
        <w:spacing w:after="0"/>
        <w:jc w:val="both"/>
        <w:rPr>
          <w:rFonts w:ascii="Times New Roman" w:hAnsi="Times New Roman"/>
          <w:b/>
          <w:sz w:val="24"/>
          <w:szCs w:val="24"/>
        </w:rPr>
      </w:pPr>
    </w:p>
    <w:p w:rsidR="00BD5779" w:rsidRDefault="00BD5779" w:rsidP="00BD5779">
      <w:pPr>
        <w:tabs>
          <w:tab w:val="left" w:pos="3012"/>
          <w:tab w:val="center" w:pos="5040"/>
        </w:tabs>
        <w:spacing w:after="0"/>
        <w:jc w:val="both"/>
        <w:rPr>
          <w:rFonts w:ascii="Times New Roman" w:hAnsi="Times New Roman"/>
          <w:b/>
          <w:sz w:val="24"/>
          <w:szCs w:val="24"/>
        </w:rPr>
      </w:pPr>
    </w:p>
    <w:p w:rsidR="00BD5779" w:rsidRDefault="00BD5779" w:rsidP="00BD5779">
      <w:pPr>
        <w:tabs>
          <w:tab w:val="left" w:pos="3012"/>
          <w:tab w:val="center" w:pos="5040"/>
        </w:tabs>
        <w:spacing w:after="0"/>
        <w:jc w:val="both"/>
        <w:rPr>
          <w:rFonts w:ascii="Times New Roman" w:hAnsi="Times New Roman"/>
          <w:b/>
          <w:sz w:val="24"/>
          <w:szCs w:val="24"/>
        </w:rPr>
      </w:pPr>
    </w:p>
    <w:p w:rsidR="00BD5779" w:rsidRDefault="00BD5779" w:rsidP="00BD5779">
      <w:pPr>
        <w:tabs>
          <w:tab w:val="left" w:pos="3012"/>
          <w:tab w:val="center" w:pos="5040"/>
        </w:tabs>
        <w:spacing w:after="0"/>
        <w:jc w:val="both"/>
        <w:rPr>
          <w:rFonts w:ascii="Times New Roman" w:hAnsi="Times New Roman"/>
          <w:b/>
          <w:sz w:val="24"/>
          <w:szCs w:val="24"/>
        </w:rPr>
      </w:pPr>
    </w:p>
    <w:p w:rsidR="00BD5779" w:rsidRDefault="00BD5779" w:rsidP="00BD5779">
      <w:pPr>
        <w:tabs>
          <w:tab w:val="left" w:pos="3012"/>
          <w:tab w:val="center" w:pos="5040"/>
        </w:tabs>
        <w:spacing w:after="0"/>
        <w:jc w:val="both"/>
        <w:rPr>
          <w:rFonts w:ascii="Times New Roman" w:hAnsi="Times New Roman"/>
          <w:b/>
          <w:sz w:val="24"/>
          <w:szCs w:val="24"/>
        </w:rPr>
      </w:pPr>
    </w:p>
    <w:p w:rsidR="00BD5779" w:rsidRDefault="00BD5779" w:rsidP="00BD5779">
      <w:pPr>
        <w:tabs>
          <w:tab w:val="left" w:pos="3012"/>
          <w:tab w:val="center" w:pos="5040"/>
        </w:tabs>
        <w:spacing w:after="0"/>
        <w:jc w:val="both"/>
        <w:rPr>
          <w:rFonts w:ascii="Times New Roman" w:hAnsi="Times New Roman"/>
          <w:b/>
          <w:sz w:val="24"/>
          <w:szCs w:val="24"/>
        </w:rPr>
      </w:pPr>
    </w:p>
    <w:p w:rsidR="00BD5779" w:rsidRDefault="00BD5779" w:rsidP="00BD5779">
      <w:pPr>
        <w:tabs>
          <w:tab w:val="left" w:pos="3012"/>
          <w:tab w:val="center" w:pos="5040"/>
        </w:tabs>
        <w:spacing w:after="0"/>
        <w:jc w:val="both"/>
        <w:rPr>
          <w:rFonts w:ascii="Times New Roman" w:hAnsi="Times New Roman"/>
          <w:b/>
          <w:sz w:val="24"/>
          <w:szCs w:val="24"/>
        </w:rPr>
      </w:pPr>
    </w:p>
    <w:p w:rsidR="00BD5779" w:rsidRDefault="00BD5779" w:rsidP="00BD5779">
      <w:pPr>
        <w:tabs>
          <w:tab w:val="left" w:pos="3012"/>
          <w:tab w:val="center" w:pos="5040"/>
        </w:tabs>
        <w:spacing w:after="0"/>
        <w:jc w:val="both"/>
        <w:rPr>
          <w:rFonts w:ascii="Times New Roman" w:hAnsi="Times New Roman"/>
          <w:b/>
          <w:sz w:val="24"/>
          <w:szCs w:val="24"/>
        </w:rPr>
      </w:pPr>
    </w:p>
    <w:p w:rsidR="00BD5779" w:rsidRDefault="00BD5779" w:rsidP="00BD5779">
      <w:pPr>
        <w:tabs>
          <w:tab w:val="left" w:pos="3012"/>
          <w:tab w:val="center" w:pos="5040"/>
        </w:tabs>
        <w:spacing w:after="0"/>
        <w:jc w:val="both"/>
        <w:rPr>
          <w:rFonts w:ascii="Times New Roman" w:hAnsi="Times New Roman"/>
          <w:b/>
          <w:sz w:val="24"/>
          <w:szCs w:val="24"/>
        </w:rPr>
      </w:pPr>
    </w:p>
    <w:p w:rsidR="00BD5779" w:rsidRPr="009624AD" w:rsidRDefault="00BD5779" w:rsidP="00BD5779">
      <w:pPr>
        <w:tabs>
          <w:tab w:val="left" w:pos="3012"/>
          <w:tab w:val="center" w:pos="5040"/>
        </w:tabs>
        <w:spacing w:after="0"/>
        <w:jc w:val="both"/>
        <w:rPr>
          <w:rFonts w:ascii="Times New Roman" w:hAnsi="Times New Roman"/>
          <w:b/>
          <w:sz w:val="24"/>
          <w:szCs w:val="24"/>
        </w:rPr>
      </w:pPr>
    </w:p>
    <w:p w:rsidR="009624AD" w:rsidRPr="009624AD" w:rsidRDefault="009624AD" w:rsidP="00BD5779">
      <w:pPr>
        <w:tabs>
          <w:tab w:val="left" w:pos="3012"/>
          <w:tab w:val="center" w:pos="5040"/>
        </w:tabs>
        <w:spacing w:after="0"/>
        <w:jc w:val="both"/>
        <w:rPr>
          <w:rFonts w:ascii="Times New Roman" w:hAnsi="Times New Roman"/>
          <w:b/>
          <w:sz w:val="24"/>
          <w:szCs w:val="24"/>
        </w:rPr>
      </w:pPr>
    </w:p>
    <w:p w:rsidR="00634E4D" w:rsidRDefault="00634E4D" w:rsidP="00BD5779">
      <w:pPr>
        <w:tabs>
          <w:tab w:val="left" w:pos="3012"/>
          <w:tab w:val="center" w:pos="5040"/>
        </w:tabs>
        <w:spacing w:after="0"/>
        <w:jc w:val="both"/>
        <w:rPr>
          <w:rFonts w:ascii="Times New Roman" w:hAnsi="Times New Roman"/>
          <w:b/>
          <w:sz w:val="24"/>
          <w:szCs w:val="24"/>
        </w:rPr>
      </w:pPr>
    </w:p>
    <w:p w:rsidR="00F70CDC" w:rsidRPr="009624AD" w:rsidRDefault="00F70CDC" w:rsidP="00BD5779">
      <w:pPr>
        <w:tabs>
          <w:tab w:val="left" w:pos="3012"/>
          <w:tab w:val="center" w:pos="5040"/>
        </w:tabs>
        <w:spacing w:after="0"/>
        <w:jc w:val="both"/>
        <w:rPr>
          <w:rFonts w:ascii="Times New Roman" w:hAnsi="Times New Roman"/>
          <w:b/>
          <w:sz w:val="24"/>
          <w:szCs w:val="24"/>
        </w:rPr>
      </w:pPr>
    </w:p>
    <w:p w:rsidR="009624AD" w:rsidRPr="009624AD" w:rsidRDefault="007D79ED" w:rsidP="00BD5779">
      <w:pPr>
        <w:spacing w:after="0" w:line="360" w:lineRule="auto"/>
        <w:jc w:val="center"/>
        <w:rPr>
          <w:rFonts w:ascii="Times New Roman" w:hAnsi="Times New Roman"/>
          <w:b/>
          <w:sz w:val="24"/>
          <w:szCs w:val="24"/>
        </w:rPr>
      </w:pPr>
      <w:r>
        <w:rPr>
          <w:rFonts w:ascii="Times New Roman" w:hAnsi="Times New Roman"/>
          <w:b/>
          <w:sz w:val="24"/>
          <w:szCs w:val="24"/>
        </w:rPr>
        <w:lastRenderedPageBreak/>
        <w:t>LIST OF TABLE</w:t>
      </w:r>
    </w:p>
    <w:tbl>
      <w:tblPr>
        <w:tblStyle w:val="TableGrid"/>
        <w:tblW w:w="0" w:type="auto"/>
        <w:jc w:val="center"/>
        <w:tblLook w:val="04A0"/>
      </w:tblPr>
      <w:tblGrid>
        <w:gridCol w:w="1258"/>
        <w:gridCol w:w="4993"/>
        <w:gridCol w:w="1440"/>
      </w:tblGrid>
      <w:tr w:rsidR="009624AD" w:rsidRPr="009624AD" w:rsidTr="00F70CDC">
        <w:trPr>
          <w:trHeight w:val="368"/>
          <w:jc w:val="center"/>
        </w:trPr>
        <w:tc>
          <w:tcPr>
            <w:tcW w:w="1258" w:type="dxa"/>
          </w:tcPr>
          <w:p w:rsidR="009624AD" w:rsidRPr="009624AD" w:rsidRDefault="009624AD" w:rsidP="00BD5779">
            <w:pPr>
              <w:spacing w:line="360" w:lineRule="auto"/>
              <w:jc w:val="center"/>
              <w:rPr>
                <w:rFonts w:ascii="Times New Roman" w:hAnsi="Times New Roman"/>
                <w:b/>
                <w:sz w:val="24"/>
                <w:szCs w:val="24"/>
              </w:rPr>
            </w:pPr>
            <w:r w:rsidRPr="009624AD">
              <w:rPr>
                <w:rFonts w:ascii="Times New Roman" w:hAnsi="Times New Roman"/>
                <w:b/>
                <w:sz w:val="24"/>
                <w:szCs w:val="24"/>
              </w:rPr>
              <w:t>SL.NO</w:t>
            </w:r>
          </w:p>
        </w:tc>
        <w:tc>
          <w:tcPr>
            <w:tcW w:w="4993" w:type="dxa"/>
          </w:tcPr>
          <w:p w:rsidR="009624AD" w:rsidRPr="009624AD" w:rsidRDefault="009624AD" w:rsidP="00BD5779">
            <w:pPr>
              <w:spacing w:line="360" w:lineRule="auto"/>
              <w:jc w:val="center"/>
              <w:rPr>
                <w:rFonts w:ascii="Times New Roman" w:hAnsi="Times New Roman"/>
                <w:b/>
                <w:sz w:val="24"/>
                <w:szCs w:val="24"/>
              </w:rPr>
            </w:pPr>
            <w:r w:rsidRPr="009624AD">
              <w:rPr>
                <w:rFonts w:ascii="Times New Roman" w:hAnsi="Times New Roman"/>
                <w:b/>
                <w:sz w:val="24"/>
                <w:szCs w:val="24"/>
              </w:rPr>
              <w:t>PARTICULARS</w:t>
            </w:r>
          </w:p>
        </w:tc>
        <w:tc>
          <w:tcPr>
            <w:tcW w:w="1440" w:type="dxa"/>
          </w:tcPr>
          <w:p w:rsidR="009624AD" w:rsidRPr="009624AD" w:rsidRDefault="009624AD" w:rsidP="00BD5779">
            <w:pPr>
              <w:spacing w:line="360" w:lineRule="auto"/>
              <w:jc w:val="center"/>
              <w:rPr>
                <w:rFonts w:ascii="Times New Roman" w:hAnsi="Times New Roman"/>
                <w:b/>
                <w:sz w:val="24"/>
                <w:szCs w:val="24"/>
              </w:rPr>
            </w:pPr>
            <w:r w:rsidRPr="009624AD">
              <w:rPr>
                <w:rFonts w:ascii="Times New Roman" w:hAnsi="Times New Roman"/>
                <w:b/>
                <w:sz w:val="24"/>
                <w:szCs w:val="24"/>
              </w:rPr>
              <w:t>PAGE NO</w:t>
            </w: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Current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2</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Liquid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3</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Absolute Liquid</w:t>
            </w:r>
            <w:r w:rsidR="0022384F">
              <w:rPr>
                <w:rFonts w:ascii="Times New Roman" w:hAnsi="Times New Roman"/>
                <w:sz w:val="24"/>
                <w:szCs w:val="24"/>
              </w:rPr>
              <w:t>ity</w:t>
            </w:r>
            <w:r w:rsidRPr="009624AD">
              <w:rPr>
                <w:rFonts w:ascii="Times New Roman" w:hAnsi="Times New Roman"/>
                <w:sz w:val="24"/>
                <w:szCs w:val="24"/>
              </w:rPr>
              <w:t xml:space="preserve">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4</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Inventory Turnover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5</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Inventory Turnover period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6</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Inventory To Current Assets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7</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Inventory To Total assets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8</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Working capital Turnover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9</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Debt Equity Ratio</w:t>
            </w:r>
            <w:r w:rsidR="0022384F">
              <w:rPr>
                <w:rFonts w:ascii="Times New Roman" w:hAnsi="Times New Roman"/>
                <w:sz w:val="24"/>
                <w:szCs w:val="24"/>
              </w:rPr>
              <w:t xml:space="preserve"> </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10</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Funded Debt To Total Capitalization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11</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Equity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12</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Solvency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13</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Fixed Assets To Net Worth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14</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Fixed Assets To Long Term Fund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15</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Current Assets To Proprietors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16</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Gross Profit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17</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Net Profit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18</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Operating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19</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Operating Profit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20</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Selling And Administrative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21</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Manufacturing Expenses Ratio</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22</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Trend Analysis of Total Inventory</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23</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Trend Analysis of Raw Materials</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24</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Trend Analysis of Work-in-progress</w:t>
            </w:r>
          </w:p>
        </w:tc>
        <w:tc>
          <w:tcPr>
            <w:tcW w:w="1440" w:type="dxa"/>
          </w:tcPr>
          <w:p w:rsidR="009624AD" w:rsidRPr="009624AD" w:rsidRDefault="009624AD" w:rsidP="00BD5779">
            <w:pPr>
              <w:spacing w:line="360" w:lineRule="auto"/>
              <w:jc w:val="center"/>
              <w:rPr>
                <w:rFonts w:ascii="Times New Roman" w:hAnsi="Times New Roman"/>
                <w:sz w:val="24"/>
                <w:szCs w:val="24"/>
              </w:rPr>
            </w:pPr>
          </w:p>
        </w:tc>
      </w:tr>
      <w:tr w:rsidR="009624AD" w:rsidRPr="009624AD" w:rsidTr="005D29DD">
        <w:trPr>
          <w:jc w:val="center"/>
        </w:trPr>
        <w:tc>
          <w:tcPr>
            <w:tcW w:w="12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25</w:t>
            </w:r>
          </w:p>
        </w:tc>
        <w:tc>
          <w:tcPr>
            <w:tcW w:w="4993"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Trend Analysis of sales</w:t>
            </w:r>
          </w:p>
        </w:tc>
        <w:tc>
          <w:tcPr>
            <w:tcW w:w="1440" w:type="dxa"/>
          </w:tcPr>
          <w:p w:rsidR="009624AD" w:rsidRPr="009624AD" w:rsidRDefault="009624AD" w:rsidP="00BD5779">
            <w:pPr>
              <w:spacing w:line="360" w:lineRule="auto"/>
              <w:jc w:val="center"/>
              <w:rPr>
                <w:rFonts w:ascii="Times New Roman" w:hAnsi="Times New Roman"/>
                <w:sz w:val="24"/>
                <w:szCs w:val="24"/>
              </w:rPr>
            </w:pPr>
          </w:p>
        </w:tc>
      </w:tr>
    </w:tbl>
    <w:p w:rsidR="009624AD" w:rsidRPr="009624AD" w:rsidRDefault="009624AD" w:rsidP="00BD5779">
      <w:pPr>
        <w:spacing w:after="0" w:line="360" w:lineRule="auto"/>
        <w:jc w:val="both"/>
        <w:rPr>
          <w:rFonts w:ascii="Times New Roman" w:hAnsi="Times New Roman"/>
          <w:sz w:val="24"/>
          <w:szCs w:val="24"/>
        </w:rPr>
      </w:pPr>
    </w:p>
    <w:p w:rsidR="009624AD" w:rsidRPr="009624AD" w:rsidRDefault="009624AD" w:rsidP="00BD5779">
      <w:pPr>
        <w:spacing w:after="0" w:line="360" w:lineRule="auto"/>
        <w:jc w:val="both"/>
        <w:rPr>
          <w:rFonts w:ascii="Times New Roman" w:hAnsi="Times New Roman"/>
          <w:sz w:val="24"/>
          <w:szCs w:val="24"/>
        </w:rPr>
      </w:pPr>
    </w:p>
    <w:p w:rsidR="009624AD" w:rsidRDefault="009624AD" w:rsidP="00BD5779">
      <w:pPr>
        <w:spacing w:after="0" w:line="360" w:lineRule="auto"/>
        <w:jc w:val="both"/>
        <w:rPr>
          <w:rFonts w:ascii="Times New Roman" w:hAnsi="Times New Roman"/>
          <w:sz w:val="24"/>
          <w:szCs w:val="24"/>
        </w:rPr>
      </w:pPr>
    </w:p>
    <w:p w:rsidR="009624AD" w:rsidRDefault="009624AD" w:rsidP="00BD5779">
      <w:pPr>
        <w:spacing w:after="0" w:line="360" w:lineRule="auto"/>
        <w:jc w:val="center"/>
        <w:rPr>
          <w:rFonts w:ascii="Times New Roman" w:hAnsi="Times New Roman"/>
          <w:sz w:val="24"/>
          <w:szCs w:val="24"/>
        </w:rPr>
      </w:pPr>
    </w:p>
    <w:p w:rsidR="00BD5779" w:rsidRDefault="00BD5779" w:rsidP="00BD5779">
      <w:pPr>
        <w:spacing w:after="0" w:line="360" w:lineRule="auto"/>
        <w:jc w:val="center"/>
        <w:rPr>
          <w:rFonts w:ascii="Times New Roman" w:hAnsi="Times New Roman"/>
          <w:sz w:val="24"/>
          <w:szCs w:val="24"/>
        </w:rPr>
      </w:pPr>
    </w:p>
    <w:p w:rsidR="00BD5779" w:rsidRPr="009624AD" w:rsidRDefault="00BD5779" w:rsidP="00BD5779">
      <w:pPr>
        <w:spacing w:after="0" w:line="360" w:lineRule="auto"/>
        <w:jc w:val="center"/>
        <w:rPr>
          <w:rFonts w:ascii="Times New Roman" w:hAnsi="Times New Roman"/>
          <w:sz w:val="24"/>
          <w:szCs w:val="24"/>
        </w:rPr>
      </w:pPr>
    </w:p>
    <w:p w:rsidR="009624AD" w:rsidRPr="009624AD" w:rsidRDefault="007D79ED" w:rsidP="00BD5779">
      <w:pPr>
        <w:spacing w:after="0" w:line="360" w:lineRule="auto"/>
        <w:jc w:val="center"/>
        <w:rPr>
          <w:rFonts w:ascii="Times New Roman" w:hAnsi="Times New Roman"/>
          <w:b/>
          <w:sz w:val="24"/>
          <w:szCs w:val="24"/>
        </w:rPr>
      </w:pPr>
      <w:r>
        <w:rPr>
          <w:rFonts w:ascii="Times New Roman" w:hAnsi="Times New Roman"/>
          <w:b/>
          <w:sz w:val="24"/>
          <w:szCs w:val="24"/>
        </w:rPr>
        <w:t>LIST OF CHART</w:t>
      </w:r>
    </w:p>
    <w:tbl>
      <w:tblPr>
        <w:tblStyle w:val="TableGrid"/>
        <w:tblW w:w="0" w:type="auto"/>
        <w:jc w:val="center"/>
        <w:tblInd w:w="-150" w:type="dxa"/>
        <w:tblLook w:val="04A0"/>
      </w:tblPr>
      <w:tblGrid>
        <w:gridCol w:w="1158"/>
        <w:gridCol w:w="4686"/>
        <w:gridCol w:w="1551"/>
      </w:tblGrid>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b/>
                <w:sz w:val="24"/>
                <w:szCs w:val="24"/>
              </w:rPr>
            </w:pPr>
            <w:r w:rsidRPr="009624AD">
              <w:rPr>
                <w:rFonts w:ascii="Times New Roman" w:hAnsi="Times New Roman"/>
                <w:b/>
                <w:sz w:val="24"/>
                <w:szCs w:val="24"/>
              </w:rPr>
              <w:t>SL.NO</w:t>
            </w:r>
          </w:p>
        </w:tc>
        <w:tc>
          <w:tcPr>
            <w:tcW w:w="4686" w:type="dxa"/>
          </w:tcPr>
          <w:p w:rsidR="009624AD" w:rsidRPr="009624AD" w:rsidRDefault="009624AD" w:rsidP="00BD5779">
            <w:pPr>
              <w:spacing w:line="360" w:lineRule="auto"/>
              <w:jc w:val="both"/>
              <w:rPr>
                <w:rFonts w:ascii="Times New Roman" w:hAnsi="Times New Roman"/>
                <w:b/>
                <w:sz w:val="24"/>
                <w:szCs w:val="24"/>
              </w:rPr>
            </w:pPr>
            <w:r w:rsidRPr="009624AD">
              <w:rPr>
                <w:rFonts w:ascii="Times New Roman" w:hAnsi="Times New Roman"/>
                <w:b/>
                <w:sz w:val="24"/>
                <w:szCs w:val="24"/>
              </w:rPr>
              <w:t>PARTICULARS</w:t>
            </w:r>
          </w:p>
        </w:tc>
        <w:tc>
          <w:tcPr>
            <w:tcW w:w="1551" w:type="dxa"/>
          </w:tcPr>
          <w:p w:rsidR="009624AD" w:rsidRPr="009624AD" w:rsidRDefault="009624AD" w:rsidP="00BD5779">
            <w:pPr>
              <w:spacing w:line="360" w:lineRule="auto"/>
              <w:jc w:val="both"/>
              <w:rPr>
                <w:rFonts w:ascii="Times New Roman" w:hAnsi="Times New Roman"/>
                <w:b/>
                <w:sz w:val="24"/>
                <w:szCs w:val="24"/>
              </w:rPr>
            </w:pPr>
            <w:r w:rsidRPr="009624AD">
              <w:rPr>
                <w:rFonts w:ascii="Times New Roman" w:hAnsi="Times New Roman"/>
                <w:b/>
                <w:sz w:val="24"/>
                <w:szCs w:val="24"/>
              </w:rPr>
              <w:t>PAGE NO</w:t>
            </w: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Current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2</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Liquid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3</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Absolute Liquid</w:t>
            </w:r>
            <w:r w:rsidR="008A6EDF">
              <w:rPr>
                <w:rFonts w:ascii="Times New Roman" w:hAnsi="Times New Roman"/>
                <w:sz w:val="24"/>
                <w:szCs w:val="24"/>
              </w:rPr>
              <w:t>ity</w:t>
            </w:r>
            <w:r w:rsidRPr="009624AD">
              <w:rPr>
                <w:rFonts w:ascii="Times New Roman" w:hAnsi="Times New Roman"/>
                <w:sz w:val="24"/>
                <w:szCs w:val="24"/>
              </w:rPr>
              <w:t xml:space="preserve">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4</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Inventory Turnover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5</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Inventory Turnover period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6</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Inventory To Current Assets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7</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Inventory To Total assets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8</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Working capital Turnover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9</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Debt Equity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10</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Funded Debt To Total Capitalization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11</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Equity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12</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Solvency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13</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Fixed Assets To Net Worth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14</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Fixed Assets To Long Term Fund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15</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Current Assets To Proprietors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16</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Gross Profit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17</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Net Profit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18</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Operating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19</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Operating Profit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20</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Selling And Administrative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21</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Manufacturing Expenses Ratio</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22</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Trend Analysis of Total Inventory</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23</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Trend Analysis of Raw Materials</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24</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Trend Analysis of Work-in-progress</w:t>
            </w:r>
          </w:p>
        </w:tc>
        <w:tc>
          <w:tcPr>
            <w:tcW w:w="1551" w:type="dxa"/>
          </w:tcPr>
          <w:p w:rsidR="009624AD" w:rsidRPr="009624AD" w:rsidRDefault="009624AD" w:rsidP="00BD5779">
            <w:pPr>
              <w:spacing w:line="360" w:lineRule="auto"/>
              <w:jc w:val="both"/>
              <w:rPr>
                <w:rFonts w:ascii="Times New Roman" w:hAnsi="Times New Roman"/>
                <w:sz w:val="24"/>
                <w:szCs w:val="24"/>
              </w:rPr>
            </w:pPr>
          </w:p>
        </w:tc>
      </w:tr>
      <w:tr w:rsidR="009624AD" w:rsidRPr="009624AD" w:rsidTr="007D79ED">
        <w:trPr>
          <w:jc w:val="center"/>
        </w:trPr>
        <w:tc>
          <w:tcPr>
            <w:tcW w:w="1158" w:type="dxa"/>
          </w:tcPr>
          <w:p w:rsidR="009624AD" w:rsidRPr="009624AD" w:rsidRDefault="009624AD" w:rsidP="00BD5779">
            <w:pPr>
              <w:spacing w:line="360" w:lineRule="auto"/>
              <w:jc w:val="center"/>
              <w:rPr>
                <w:rFonts w:ascii="Times New Roman" w:hAnsi="Times New Roman"/>
                <w:sz w:val="24"/>
                <w:szCs w:val="24"/>
              </w:rPr>
            </w:pPr>
            <w:r w:rsidRPr="009624AD">
              <w:rPr>
                <w:rFonts w:ascii="Times New Roman" w:hAnsi="Times New Roman"/>
                <w:sz w:val="24"/>
                <w:szCs w:val="24"/>
              </w:rPr>
              <w:t>25</w:t>
            </w:r>
          </w:p>
        </w:tc>
        <w:tc>
          <w:tcPr>
            <w:tcW w:w="4686" w:type="dxa"/>
          </w:tcPr>
          <w:p w:rsidR="009624AD" w:rsidRPr="009624AD" w:rsidRDefault="009624AD" w:rsidP="00BD5779">
            <w:pPr>
              <w:spacing w:line="360" w:lineRule="auto"/>
              <w:jc w:val="both"/>
              <w:rPr>
                <w:rFonts w:ascii="Times New Roman" w:hAnsi="Times New Roman"/>
                <w:sz w:val="24"/>
                <w:szCs w:val="24"/>
              </w:rPr>
            </w:pPr>
            <w:r w:rsidRPr="009624AD">
              <w:rPr>
                <w:rFonts w:ascii="Times New Roman" w:hAnsi="Times New Roman"/>
                <w:sz w:val="24"/>
                <w:szCs w:val="24"/>
              </w:rPr>
              <w:t>Trend Analysis of sales</w:t>
            </w:r>
          </w:p>
        </w:tc>
        <w:tc>
          <w:tcPr>
            <w:tcW w:w="1551" w:type="dxa"/>
          </w:tcPr>
          <w:p w:rsidR="009624AD" w:rsidRPr="009624AD" w:rsidRDefault="009624AD" w:rsidP="00BD5779">
            <w:pPr>
              <w:spacing w:line="360" w:lineRule="auto"/>
              <w:jc w:val="both"/>
              <w:rPr>
                <w:rFonts w:ascii="Times New Roman" w:hAnsi="Times New Roman"/>
                <w:sz w:val="24"/>
                <w:szCs w:val="24"/>
              </w:rPr>
            </w:pPr>
          </w:p>
        </w:tc>
      </w:tr>
    </w:tbl>
    <w:p w:rsidR="009624AD" w:rsidRPr="009624AD" w:rsidRDefault="009624AD" w:rsidP="00BD5779">
      <w:pPr>
        <w:tabs>
          <w:tab w:val="left" w:pos="3012"/>
          <w:tab w:val="center" w:pos="5040"/>
        </w:tabs>
        <w:spacing w:after="0"/>
        <w:jc w:val="both"/>
        <w:rPr>
          <w:rFonts w:ascii="Times New Roman" w:hAnsi="Times New Roman"/>
          <w:b/>
          <w:sz w:val="24"/>
          <w:szCs w:val="24"/>
        </w:rPr>
      </w:pPr>
    </w:p>
    <w:p w:rsidR="009624AD" w:rsidRPr="009624AD" w:rsidRDefault="009624AD" w:rsidP="00BD5779">
      <w:pPr>
        <w:tabs>
          <w:tab w:val="left" w:pos="3012"/>
          <w:tab w:val="center" w:pos="5040"/>
        </w:tabs>
        <w:spacing w:after="0"/>
        <w:jc w:val="both"/>
        <w:rPr>
          <w:rFonts w:ascii="Times New Roman" w:hAnsi="Times New Roman"/>
          <w:b/>
          <w:sz w:val="24"/>
          <w:szCs w:val="24"/>
        </w:rPr>
      </w:pPr>
    </w:p>
    <w:p w:rsidR="009624AD" w:rsidRPr="009624AD" w:rsidRDefault="009624AD" w:rsidP="00BD5779">
      <w:pPr>
        <w:tabs>
          <w:tab w:val="left" w:pos="3012"/>
          <w:tab w:val="center" w:pos="5040"/>
        </w:tabs>
        <w:spacing w:after="0"/>
        <w:jc w:val="both"/>
        <w:rPr>
          <w:rFonts w:ascii="Times New Roman" w:hAnsi="Times New Roman"/>
          <w:b/>
          <w:sz w:val="24"/>
          <w:szCs w:val="24"/>
        </w:rPr>
      </w:pPr>
    </w:p>
    <w:p w:rsidR="009624AD" w:rsidRPr="009624AD" w:rsidRDefault="009624AD" w:rsidP="00BD5779">
      <w:pPr>
        <w:tabs>
          <w:tab w:val="left" w:pos="3012"/>
          <w:tab w:val="center" w:pos="5040"/>
        </w:tabs>
        <w:spacing w:after="0"/>
        <w:jc w:val="both"/>
        <w:rPr>
          <w:rFonts w:ascii="Times New Roman" w:hAnsi="Times New Roman"/>
          <w:b/>
          <w:sz w:val="24"/>
          <w:szCs w:val="24"/>
        </w:rPr>
      </w:pPr>
      <w:bookmarkStart w:id="0" w:name="_GoBack"/>
      <w:bookmarkEnd w:id="0"/>
    </w:p>
    <w:p w:rsidR="009624AD" w:rsidRDefault="009624AD" w:rsidP="00BD5779">
      <w:pPr>
        <w:tabs>
          <w:tab w:val="left" w:pos="3012"/>
          <w:tab w:val="center" w:pos="5040"/>
        </w:tabs>
        <w:spacing w:after="0"/>
        <w:jc w:val="both"/>
        <w:rPr>
          <w:rFonts w:ascii="Times New Roman" w:hAnsi="Times New Roman"/>
          <w:b/>
          <w:sz w:val="24"/>
          <w:szCs w:val="24"/>
        </w:rPr>
      </w:pPr>
    </w:p>
    <w:p w:rsidR="00BD5779" w:rsidRPr="009624AD" w:rsidRDefault="00BD5779" w:rsidP="00BD5779">
      <w:pPr>
        <w:tabs>
          <w:tab w:val="left" w:pos="3012"/>
          <w:tab w:val="center" w:pos="5040"/>
        </w:tabs>
        <w:spacing w:after="0"/>
        <w:jc w:val="both"/>
        <w:rPr>
          <w:rFonts w:ascii="Times New Roman" w:hAnsi="Times New Roman"/>
          <w:b/>
          <w:sz w:val="24"/>
          <w:szCs w:val="24"/>
        </w:rPr>
      </w:pPr>
    </w:p>
    <w:p w:rsidR="009624AD" w:rsidRDefault="004509CF" w:rsidP="00BD5779">
      <w:pPr>
        <w:spacing w:after="0"/>
        <w:jc w:val="center"/>
        <w:rPr>
          <w:rFonts w:ascii="Times New Roman" w:hAnsi="Times New Roman"/>
          <w:b/>
          <w:sz w:val="28"/>
          <w:szCs w:val="28"/>
        </w:rPr>
      </w:pPr>
      <w:r w:rsidRPr="004509CF">
        <w:rPr>
          <w:rFonts w:ascii="Times New Roman" w:hAnsi="Times New Roman"/>
          <w:b/>
          <w:sz w:val="28"/>
          <w:szCs w:val="28"/>
        </w:rPr>
        <w:t>SYNOPSIS</w:t>
      </w:r>
    </w:p>
    <w:p w:rsidR="00BD5779" w:rsidRPr="004509CF" w:rsidRDefault="00BD5779" w:rsidP="00BD5779">
      <w:pPr>
        <w:spacing w:after="0"/>
        <w:ind w:firstLine="720"/>
        <w:jc w:val="center"/>
        <w:rPr>
          <w:rFonts w:ascii="Times New Roman" w:hAnsi="Times New Roman"/>
          <w:b/>
          <w:sz w:val="28"/>
          <w:szCs w:val="28"/>
        </w:rPr>
      </w:pPr>
    </w:p>
    <w:p w:rsidR="009624AD" w:rsidRPr="009624AD" w:rsidRDefault="009624AD" w:rsidP="00BD5779">
      <w:pPr>
        <w:spacing w:after="0" w:line="360" w:lineRule="auto"/>
        <w:ind w:firstLine="720"/>
        <w:jc w:val="both"/>
        <w:rPr>
          <w:rFonts w:ascii="Times New Roman" w:hAnsi="Times New Roman"/>
          <w:sz w:val="24"/>
          <w:szCs w:val="24"/>
        </w:rPr>
      </w:pPr>
      <w:r w:rsidRPr="009624AD">
        <w:rPr>
          <w:rFonts w:ascii="Times New Roman" w:hAnsi="Times New Roman"/>
          <w:sz w:val="24"/>
          <w:szCs w:val="24"/>
        </w:rPr>
        <w:t xml:space="preserve">The study entitled </w:t>
      </w:r>
      <w:r w:rsidRPr="009624AD">
        <w:rPr>
          <w:rFonts w:ascii="Times New Roman" w:hAnsi="Times New Roman"/>
          <w:b/>
          <w:sz w:val="24"/>
          <w:szCs w:val="24"/>
        </w:rPr>
        <w:t>“A Stu</w:t>
      </w:r>
      <w:r w:rsidR="00193A77">
        <w:rPr>
          <w:rFonts w:ascii="Times New Roman" w:hAnsi="Times New Roman"/>
          <w:b/>
          <w:sz w:val="24"/>
          <w:szCs w:val="24"/>
        </w:rPr>
        <w:t>dy on Inventory M</w:t>
      </w:r>
      <w:r w:rsidR="00F03B7F">
        <w:rPr>
          <w:rFonts w:ascii="Times New Roman" w:hAnsi="Times New Roman"/>
          <w:b/>
          <w:sz w:val="24"/>
          <w:szCs w:val="24"/>
        </w:rPr>
        <w:t>anagement in “</w:t>
      </w:r>
      <w:proofErr w:type="spellStart"/>
      <w:r w:rsidR="00F03B7F">
        <w:rPr>
          <w:rFonts w:ascii="Times New Roman" w:hAnsi="Times New Roman"/>
          <w:b/>
          <w:sz w:val="24"/>
          <w:szCs w:val="24"/>
        </w:rPr>
        <w:t>Sakthi</w:t>
      </w:r>
      <w:proofErr w:type="spellEnd"/>
      <w:r w:rsidR="00F03B7F">
        <w:rPr>
          <w:rFonts w:ascii="Times New Roman" w:hAnsi="Times New Roman"/>
          <w:b/>
          <w:sz w:val="24"/>
          <w:szCs w:val="24"/>
        </w:rPr>
        <w:t xml:space="preserve"> </w:t>
      </w:r>
      <w:r w:rsidR="00786EAA">
        <w:rPr>
          <w:rFonts w:ascii="Times New Roman" w:hAnsi="Times New Roman"/>
          <w:b/>
          <w:sz w:val="24"/>
          <w:szCs w:val="24"/>
        </w:rPr>
        <w:t xml:space="preserve">Sugars </w:t>
      </w:r>
      <w:r w:rsidR="00D114F3">
        <w:rPr>
          <w:rFonts w:ascii="Times New Roman" w:hAnsi="Times New Roman"/>
          <w:b/>
          <w:sz w:val="24"/>
          <w:szCs w:val="24"/>
        </w:rPr>
        <w:t>L</w:t>
      </w:r>
      <w:r w:rsidR="00786EAA" w:rsidRPr="009624AD">
        <w:rPr>
          <w:rFonts w:ascii="Times New Roman" w:hAnsi="Times New Roman"/>
          <w:b/>
          <w:sz w:val="24"/>
          <w:szCs w:val="24"/>
        </w:rPr>
        <w:t>imited</w:t>
      </w:r>
      <w:r w:rsidRPr="009624AD">
        <w:rPr>
          <w:rFonts w:ascii="Times New Roman" w:hAnsi="Times New Roman"/>
          <w:b/>
          <w:sz w:val="24"/>
          <w:szCs w:val="24"/>
        </w:rPr>
        <w:t xml:space="preserve">” </w:t>
      </w:r>
      <w:r w:rsidRPr="009624AD">
        <w:rPr>
          <w:rFonts w:ascii="Times New Roman" w:hAnsi="Times New Roman"/>
          <w:sz w:val="24"/>
          <w:szCs w:val="24"/>
        </w:rPr>
        <w:t>is conducted in Coimbatore. This study is undertaken to know the importance of inventory in the company and to know the how efficiently the company manages its inventory.</w:t>
      </w:r>
    </w:p>
    <w:p w:rsidR="009624AD" w:rsidRPr="009624AD" w:rsidRDefault="009624AD" w:rsidP="00BD5779">
      <w:pPr>
        <w:spacing w:after="0" w:line="360" w:lineRule="auto"/>
        <w:ind w:firstLine="720"/>
        <w:jc w:val="both"/>
        <w:rPr>
          <w:rFonts w:ascii="Times New Roman" w:hAnsi="Times New Roman"/>
          <w:color w:val="000000"/>
          <w:sz w:val="24"/>
          <w:szCs w:val="24"/>
        </w:rPr>
      </w:pPr>
      <w:r w:rsidRPr="009624AD">
        <w:rPr>
          <w:rFonts w:ascii="Times New Roman" w:hAnsi="Times New Roman"/>
          <w:color w:val="000000"/>
          <w:sz w:val="24"/>
          <w:szCs w:val="24"/>
        </w:rPr>
        <w:t>The investment in inventories constitutes the most significant part of current asset /working capital in most of the undertaking. It is very essential to have proper control and management of inventories. The purpose of inventory management is to ensure availability of materials in sufficient quantity as and when required and also to minimize investment in inventories and to reduce wastage so that cost can also be reduced.</w:t>
      </w:r>
    </w:p>
    <w:p w:rsidR="009624AD" w:rsidRPr="009624AD" w:rsidRDefault="009624AD" w:rsidP="00BD5779">
      <w:pPr>
        <w:spacing w:after="0"/>
        <w:jc w:val="both"/>
        <w:rPr>
          <w:rFonts w:ascii="Times New Roman" w:hAnsi="Times New Roman"/>
          <w:sz w:val="24"/>
          <w:szCs w:val="24"/>
        </w:rPr>
      </w:pPr>
    </w:p>
    <w:p w:rsidR="009624AD" w:rsidRPr="009624AD" w:rsidRDefault="009624AD" w:rsidP="00BD5779">
      <w:pPr>
        <w:spacing w:after="0"/>
        <w:jc w:val="both"/>
        <w:rPr>
          <w:rFonts w:ascii="Times New Roman" w:hAnsi="Times New Roman"/>
          <w:sz w:val="24"/>
          <w:szCs w:val="24"/>
        </w:rPr>
      </w:pPr>
    </w:p>
    <w:p w:rsidR="009624AD" w:rsidRPr="009624AD" w:rsidRDefault="009624AD" w:rsidP="00BD5779">
      <w:pPr>
        <w:spacing w:after="0" w:line="360" w:lineRule="auto"/>
        <w:jc w:val="both"/>
        <w:rPr>
          <w:rFonts w:ascii="Times New Roman" w:hAnsi="Times New Roman"/>
          <w:b/>
          <w:sz w:val="24"/>
          <w:szCs w:val="24"/>
        </w:rPr>
      </w:pPr>
    </w:p>
    <w:p w:rsidR="009624AD" w:rsidRDefault="009624AD" w:rsidP="00BD5779">
      <w:pPr>
        <w:spacing w:after="0" w:line="360" w:lineRule="auto"/>
        <w:rPr>
          <w:b/>
        </w:rPr>
      </w:pPr>
    </w:p>
    <w:p w:rsidR="009624AD" w:rsidRPr="009D74BB" w:rsidRDefault="009624AD" w:rsidP="00BD5779">
      <w:pPr>
        <w:spacing w:after="0"/>
      </w:pPr>
    </w:p>
    <w:p w:rsidR="009624AD" w:rsidRPr="009D74BB" w:rsidRDefault="009624AD" w:rsidP="00BD5779">
      <w:pPr>
        <w:spacing w:after="0"/>
      </w:pPr>
    </w:p>
    <w:p w:rsidR="009624AD" w:rsidRDefault="009624AD" w:rsidP="00BD5779">
      <w:pPr>
        <w:spacing w:after="0"/>
        <w:jc w:val="center"/>
        <w:rPr>
          <w:b/>
        </w:rPr>
      </w:pPr>
    </w:p>
    <w:p w:rsidR="009624AD" w:rsidRDefault="009624AD" w:rsidP="00BD5779">
      <w:pPr>
        <w:spacing w:after="0"/>
        <w:jc w:val="center"/>
        <w:rPr>
          <w:b/>
        </w:rPr>
      </w:pPr>
    </w:p>
    <w:p w:rsidR="009624AD" w:rsidRDefault="009624AD" w:rsidP="00BD5779">
      <w:pPr>
        <w:spacing w:after="0"/>
        <w:jc w:val="center"/>
        <w:rPr>
          <w:b/>
        </w:rPr>
      </w:pPr>
    </w:p>
    <w:p w:rsidR="00B94E0F" w:rsidRDefault="00B94E0F" w:rsidP="00BD5779">
      <w:pPr>
        <w:spacing w:after="0"/>
      </w:pPr>
    </w:p>
    <w:p w:rsidR="00B94E0F" w:rsidRDefault="00B94E0F">
      <w:r>
        <w:br w:type="page"/>
      </w:r>
    </w:p>
    <w:p w:rsidR="00B94E0F" w:rsidRPr="009F4CEA" w:rsidRDefault="00B94E0F" w:rsidP="00B94E0F">
      <w:pPr>
        <w:spacing w:line="360" w:lineRule="auto"/>
        <w:jc w:val="center"/>
        <w:rPr>
          <w:b/>
          <w:sz w:val="28"/>
          <w:szCs w:val="28"/>
        </w:rPr>
      </w:pPr>
      <w:r w:rsidRPr="009F4CEA">
        <w:rPr>
          <w:b/>
          <w:sz w:val="28"/>
          <w:szCs w:val="28"/>
        </w:rPr>
        <w:lastRenderedPageBreak/>
        <w:t>CHAPTER I</w:t>
      </w:r>
    </w:p>
    <w:p w:rsidR="00B94E0F" w:rsidRPr="009F4CEA" w:rsidRDefault="00B94E0F" w:rsidP="00B94E0F">
      <w:pPr>
        <w:spacing w:line="360" w:lineRule="auto"/>
        <w:jc w:val="center"/>
        <w:rPr>
          <w:b/>
          <w:sz w:val="28"/>
          <w:szCs w:val="28"/>
        </w:rPr>
      </w:pPr>
      <w:r w:rsidRPr="009F4CEA">
        <w:rPr>
          <w:b/>
          <w:sz w:val="28"/>
          <w:szCs w:val="28"/>
        </w:rPr>
        <w:t>INTRODUCTION</w:t>
      </w:r>
    </w:p>
    <w:p w:rsidR="00B94E0F" w:rsidRPr="00833629" w:rsidRDefault="00B94E0F" w:rsidP="00B94E0F">
      <w:pPr>
        <w:spacing w:line="360" w:lineRule="auto"/>
        <w:jc w:val="center"/>
        <w:rPr>
          <w:b/>
        </w:rPr>
      </w:pPr>
      <w:r w:rsidRPr="00833629">
        <w:rPr>
          <w:b/>
        </w:rPr>
        <w:t>“Finance is the art and science of managing money”</w:t>
      </w:r>
    </w:p>
    <w:p w:rsidR="00B94E0F" w:rsidRDefault="00B94E0F" w:rsidP="00B94E0F">
      <w:pPr>
        <w:spacing w:line="360" w:lineRule="auto"/>
        <w:jc w:val="both"/>
      </w:pPr>
      <w:r w:rsidRPr="00833629">
        <w:tab/>
        <w:t xml:space="preserve">Finance is the life blood of business. Finance is mainly concerned with </w:t>
      </w:r>
      <w:proofErr w:type="gramStart"/>
      <w:r w:rsidRPr="00833629">
        <w:t>raising</w:t>
      </w:r>
      <w:proofErr w:type="gramEnd"/>
      <w:r w:rsidRPr="00833629">
        <w:t xml:space="preserve"> of sufficient funds at reasonable cost, their effective utilization and proper disposal of profits earned as results of various business activities.</w:t>
      </w:r>
    </w:p>
    <w:p w:rsidR="00B94E0F" w:rsidRPr="00644D26" w:rsidRDefault="00B94E0F" w:rsidP="00B94E0F">
      <w:pPr>
        <w:spacing w:line="360" w:lineRule="auto"/>
        <w:jc w:val="both"/>
      </w:pPr>
      <w:r>
        <w:rPr>
          <w:b/>
        </w:rPr>
        <w:t xml:space="preserve"> INVENTORY MANAGEMENT</w:t>
      </w:r>
    </w:p>
    <w:p w:rsidR="00B94E0F" w:rsidRPr="006B7C9C" w:rsidRDefault="00B94E0F" w:rsidP="00B94E0F">
      <w:pPr>
        <w:spacing w:line="360" w:lineRule="auto"/>
        <w:jc w:val="both"/>
        <w:rPr>
          <w:b/>
        </w:rPr>
      </w:pPr>
      <w:r>
        <w:tab/>
      </w:r>
      <w:r w:rsidRPr="00833629">
        <w:t xml:space="preserve"> Every enterprise needs inventory for smooth   runnin</w:t>
      </w:r>
      <w:r>
        <w:t xml:space="preserve">g of its activities. </w:t>
      </w:r>
      <w:proofErr w:type="gramStart"/>
      <w:r>
        <w:t xml:space="preserve">Its serves </w:t>
      </w:r>
      <w:r w:rsidRPr="00833629">
        <w:t>as a link between production and distribution processes.</w:t>
      </w:r>
      <w:proofErr w:type="gramEnd"/>
      <w:r w:rsidRPr="00833629">
        <w:t xml:space="preserve"> There is generally, a time lag between the recognition of a need and its fulfillment. The greater the time lag, the higher the requirements for inventory. The unforeseen fluctuations in demand and supply of goods also necessitate the need for inventory. It also provides a cushion for future price fluctuations.</w:t>
      </w:r>
    </w:p>
    <w:p w:rsidR="00B94E0F" w:rsidRPr="00833629" w:rsidRDefault="00B94E0F" w:rsidP="00B94E0F">
      <w:pPr>
        <w:spacing w:line="360" w:lineRule="auto"/>
        <w:ind w:firstLine="1008"/>
        <w:jc w:val="both"/>
      </w:pPr>
      <w:r w:rsidRPr="00833629">
        <w:t xml:space="preserve"> The investments in inventories constitute the most significant part of current asset/working capital in most of the undertakings. Thus, it is very essential to have proper control and management of inventories. The purpose of inventory management is to ensure availability of materials in sufficient quantity as and when required and also to minimize investment in inventories.</w:t>
      </w:r>
    </w:p>
    <w:p w:rsidR="00B94E0F" w:rsidRPr="00833629" w:rsidRDefault="00B94E0F" w:rsidP="00B94E0F">
      <w:pPr>
        <w:spacing w:line="360" w:lineRule="auto"/>
        <w:jc w:val="both"/>
        <w:rPr>
          <w:b/>
        </w:rPr>
      </w:pPr>
      <w:r w:rsidRPr="00833629">
        <w:rPr>
          <w:b/>
        </w:rPr>
        <w:t xml:space="preserve">DEFINITION THE INVENTORY </w:t>
      </w:r>
    </w:p>
    <w:p w:rsidR="00B94E0F" w:rsidRPr="006B7C9C" w:rsidRDefault="00B94E0F" w:rsidP="00B94E0F">
      <w:pPr>
        <w:spacing w:line="360" w:lineRule="auto"/>
        <w:jc w:val="both"/>
        <w:rPr>
          <w:b/>
        </w:rPr>
      </w:pPr>
      <w:r w:rsidRPr="00833629">
        <w:tab/>
      </w:r>
      <w:r>
        <w:rPr>
          <w:b/>
        </w:rPr>
        <w:t>“</w:t>
      </w:r>
      <w:r w:rsidRPr="00833629">
        <w:t>Tangible property (a) held for sale in the ordinary course of business (b) in the process of production of such sale or (c) to be consume in the productio</w:t>
      </w:r>
      <w:r>
        <w:t>n of goods or services for sale</w:t>
      </w:r>
      <w:r>
        <w:rPr>
          <w:b/>
        </w:rPr>
        <w:t>”</w:t>
      </w:r>
    </w:p>
    <w:p w:rsidR="00B94E0F" w:rsidRPr="00833629" w:rsidRDefault="00B94E0F" w:rsidP="00B94E0F">
      <w:pPr>
        <w:spacing w:line="360" w:lineRule="auto"/>
        <w:jc w:val="right"/>
      </w:pPr>
      <w:r w:rsidRPr="00833629">
        <w:tab/>
      </w:r>
      <w:r>
        <w:t xml:space="preserve">                                                             </w:t>
      </w:r>
      <w:r w:rsidRPr="00833629">
        <w:t xml:space="preserve"> -International Accounting Standard Committee</w:t>
      </w:r>
    </w:p>
    <w:p w:rsidR="00B94E0F" w:rsidRPr="006B7C9C" w:rsidRDefault="00B94E0F" w:rsidP="00B94E0F">
      <w:pPr>
        <w:spacing w:line="360" w:lineRule="auto"/>
        <w:jc w:val="both"/>
        <w:rPr>
          <w:b/>
        </w:rPr>
      </w:pPr>
      <w:r>
        <w:tab/>
      </w:r>
      <w:r>
        <w:rPr>
          <w:b/>
        </w:rPr>
        <w:t>“</w:t>
      </w:r>
      <w:r w:rsidRPr="00833629">
        <w:t>The basic function of inventories is to act as a buffer to decouple or uncouple the various activities of a firm so that all do not have to be p</w:t>
      </w:r>
      <w:r>
        <w:t>ursued at exactly the same rate</w:t>
      </w:r>
      <w:r>
        <w:rPr>
          <w:b/>
        </w:rPr>
        <w:t>”</w:t>
      </w:r>
    </w:p>
    <w:p w:rsidR="00B94E0F" w:rsidRDefault="00B94E0F" w:rsidP="00B94E0F">
      <w:pPr>
        <w:spacing w:line="360" w:lineRule="auto"/>
        <w:jc w:val="right"/>
      </w:pPr>
      <w:r w:rsidRPr="00833629">
        <w:tab/>
      </w:r>
      <w:r w:rsidRPr="00833629">
        <w:tab/>
      </w:r>
      <w:r w:rsidRPr="00833629">
        <w:tab/>
      </w:r>
      <w:r w:rsidRPr="00833629">
        <w:tab/>
      </w:r>
      <w:r w:rsidRPr="00833629">
        <w:tab/>
      </w:r>
      <w:r w:rsidRPr="00833629">
        <w:tab/>
      </w:r>
      <w:r w:rsidRPr="00833629">
        <w:tab/>
      </w:r>
      <w:r w:rsidRPr="00833629">
        <w:tab/>
        <w:t xml:space="preserve">     </w:t>
      </w:r>
      <w:r>
        <w:t xml:space="preserve">            </w:t>
      </w:r>
      <w:r w:rsidRPr="00833629">
        <w:t xml:space="preserve">      -</w:t>
      </w:r>
      <w:proofErr w:type="spellStart"/>
      <w:r w:rsidRPr="00833629">
        <w:t>R.W.Johnson</w:t>
      </w:r>
      <w:proofErr w:type="spellEnd"/>
    </w:p>
    <w:p w:rsidR="00B94E0F" w:rsidRDefault="00B94E0F" w:rsidP="00B94E0F">
      <w:pPr>
        <w:spacing w:line="360" w:lineRule="auto"/>
        <w:jc w:val="right"/>
      </w:pPr>
    </w:p>
    <w:p w:rsidR="00B94E0F" w:rsidRDefault="00B94E0F" w:rsidP="00B94E0F">
      <w:pPr>
        <w:spacing w:line="360" w:lineRule="auto"/>
        <w:jc w:val="right"/>
      </w:pPr>
    </w:p>
    <w:p w:rsidR="00B94E0F" w:rsidRPr="006B7C9C" w:rsidRDefault="00B94E0F" w:rsidP="00B94E0F">
      <w:pPr>
        <w:spacing w:line="360" w:lineRule="auto"/>
        <w:jc w:val="right"/>
      </w:pPr>
    </w:p>
    <w:p w:rsidR="00B94E0F" w:rsidRPr="00833629" w:rsidRDefault="00B94E0F" w:rsidP="00B94E0F">
      <w:pPr>
        <w:spacing w:line="360" w:lineRule="auto"/>
        <w:jc w:val="both"/>
      </w:pPr>
      <w:r w:rsidRPr="00833629">
        <w:rPr>
          <w:b/>
        </w:rPr>
        <w:t>MEANING AND NATURE:</w:t>
      </w:r>
    </w:p>
    <w:p w:rsidR="00B94E0F" w:rsidRDefault="00B94E0F" w:rsidP="00B94E0F">
      <w:pPr>
        <w:pStyle w:val="BodyText2"/>
        <w:spacing w:line="360" w:lineRule="auto"/>
        <w:rPr>
          <w:iCs/>
        </w:rPr>
      </w:pPr>
      <w:r>
        <w:t xml:space="preserve">                   </w:t>
      </w:r>
      <w:r w:rsidRPr="00833629">
        <w:t xml:space="preserve"> </w:t>
      </w:r>
      <w:r w:rsidRPr="00833629">
        <w:rPr>
          <w:iCs/>
        </w:rPr>
        <w:t>The dictionary meaning of inventory is stock of goods, of a list of goods; various authors understand the word inventory differently.  In accounting language it may mean stock of initial goods only.  In a manufacturing concern, it may include raw materials; w</w:t>
      </w:r>
      <w:r>
        <w:rPr>
          <w:iCs/>
        </w:rPr>
        <w:t>ork in process and stores etc.</w:t>
      </w:r>
      <w:r w:rsidRPr="00833629">
        <w:rPr>
          <w:iCs/>
        </w:rPr>
        <w:t xml:space="preserve"> Inventor</w:t>
      </w:r>
      <w:r>
        <w:rPr>
          <w:iCs/>
        </w:rPr>
        <w:t>y includes the following things.</w:t>
      </w:r>
    </w:p>
    <w:p w:rsidR="00B94E0F" w:rsidRDefault="00B94E0F" w:rsidP="00B94E0F">
      <w:pPr>
        <w:pStyle w:val="BodyText2"/>
        <w:spacing w:line="360" w:lineRule="auto"/>
        <w:rPr>
          <w:iCs/>
        </w:rPr>
      </w:pPr>
    </w:p>
    <w:p w:rsidR="00B94E0F" w:rsidRPr="00BB4F9A" w:rsidRDefault="00B94E0F" w:rsidP="00B94E0F">
      <w:pPr>
        <w:pStyle w:val="BodyText2"/>
        <w:numPr>
          <w:ilvl w:val="0"/>
          <w:numId w:val="7"/>
        </w:numPr>
        <w:tabs>
          <w:tab w:val="left" w:pos="2420"/>
        </w:tabs>
        <w:spacing w:after="0" w:line="360" w:lineRule="auto"/>
        <w:rPr>
          <w:iCs/>
        </w:rPr>
      </w:pPr>
      <w:r w:rsidRPr="00BB4F9A">
        <w:t>Raw material</w:t>
      </w:r>
    </w:p>
    <w:p w:rsidR="00B94E0F" w:rsidRPr="00BB4F9A" w:rsidRDefault="00B94E0F" w:rsidP="00B94E0F">
      <w:pPr>
        <w:pStyle w:val="BodyText2"/>
        <w:numPr>
          <w:ilvl w:val="0"/>
          <w:numId w:val="7"/>
        </w:numPr>
        <w:tabs>
          <w:tab w:val="left" w:pos="2420"/>
        </w:tabs>
        <w:spacing w:after="0" w:line="360" w:lineRule="auto"/>
        <w:rPr>
          <w:iCs/>
        </w:rPr>
      </w:pPr>
      <w:r w:rsidRPr="00BB4F9A">
        <w:t>Work in progress</w:t>
      </w:r>
    </w:p>
    <w:p w:rsidR="00B94E0F" w:rsidRPr="00BB4F9A" w:rsidRDefault="00B94E0F" w:rsidP="00B94E0F">
      <w:pPr>
        <w:pStyle w:val="BodyText2"/>
        <w:numPr>
          <w:ilvl w:val="0"/>
          <w:numId w:val="7"/>
        </w:numPr>
        <w:tabs>
          <w:tab w:val="left" w:pos="2420"/>
        </w:tabs>
        <w:spacing w:after="0" w:line="360" w:lineRule="auto"/>
        <w:rPr>
          <w:iCs/>
        </w:rPr>
      </w:pPr>
      <w:r w:rsidRPr="00BB4F9A">
        <w:t>Consumables</w:t>
      </w:r>
    </w:p>
    <w:p w:rsidR="00B94E0F" w:rsidRPr="00BB4F9A" w:rsidRDefault="00B94E0F" w:rsidP="00B94E0F">
      <w:pPr>
        <w:pStyle w:val="BodyText2"/>
        <w:numPr>
          <w:ilvl w:val="0"/>
          <w:numId w:val="7"/>
        </w:numPr>
        <w:tabs>
          <w:tab w:val="left" w:pos="2420"/>
        </w:tabs>
        <w:spacing w:after="0" w:line="360" w:lineRule="auto"/>
        <w:rPr>
          <w:iCs/>
        </w:rPr>
      </w:pPr>
      <w:r w:rsidRPr="00BB4F9A">
        <w:t>Finished goods</w:t>
      </w:r>
    </w:p>
    <w:p w:rsidR="00B94E0F" w:rsidRPr="0076554C" w:rsidRDefault="00B94E0F" w:rsidP="00B94E0F">
      <w:pPr>
        <w:pStyle w:val="BodyText2"/>
        <w:numPr>
          <w:ilvl w:val="0"/>
          <w:numId w:val="7"/>
        </w:numPr>
        <w:tabs>
          <w:tab w:val="left" w:pos="2420"/>
        </w:tabs>
        <w:spacing w:after="0" w:line="360" w:lineRule="auto"/>
        <w:rPr>
          <w:iCs/>
        </w:rPr>
      </w:pPr>
      <w:r w:rsidRPr="00BB4F9A">
        <w:t>Spares</w:t>
      </w:r>
    </w:p>
    <w:p w:rsidR="00B94E0F" w:rsidRPr="00833629" w:rsidRDefault="00B94E0F" w:rsidP="00B94E0F">
      <w:pPr>
        <w:spacing w:line="360" w:lineRule="auto"/>
        <w:jc w:val="both"/>
        <w:rPr>
          <w:b/>
        </w:rPr>
      </w:pPr>
      <w:r w:rsidRPr="00833629">
        <w:rPr>
          <w:b/>
        </w:rPr>
        <w:t>Raw-Materials</w:t>
      </w:r>
    </w:p>
    <w:p w:rsidR="00B94E0F" w:rsidRPr="00833629" w:rsidRDefault="00B94E0F" w:rsidP="00B94E0F">
      <w:pPr>
        <w:spacing w:line="360" w:lineRule="auto"/>
        <w:ind w:firstLine="1008"/>
        <w:jc w:val="both"/>
      </w:pPr>
      <w:r>
        <w:t xml:space="preserve">  Raw materials </w:t>
      </w:r>
      <w:r w:rsidRPr="00833629">
        <w:t>form major inputs into the organization. They are required to carry out production activities uninterruptedly. The quantity of raw materials required will be determined by the rate of consumption and   the time required for replenishing the suppliers. The factor like availability of raw materials and government regulations, etc. too affects the stock of raw materials.</w:t>
      </w:r>
    </w:p>
    <w:p w:rsidR="00B94E0F" w:rsidRPr="00833629" w:rsidRDefault="00B94E0F" w:rsidP="00B94E0F">
      <w:pPr>
        <w:spacing w:line="360" w:lineRule="auto"/>
        <w:jc w:val="both"/>
        <w:rPr>
          <w:b/>
        </w:rPr>
      </w:pPr>
      <w:r w:rsidRPr="00833629">
        <w:rPr>
          <w:b/>
        </w:rPr>
        <w:t>Work in progress:</w:t>
      </w:r>
    </w:p>
    <w:p w:rsidR="00B94E0F" w:rsidRPr="00833629" w:rsidRDefault="00B94E0F" w:rsidP="00B94E0F">
      <w:pPr>
        <w:spacing w:line="360" w:lineRule="auto"/>
        <w:ind w:firstLine="1008"/>
        <w:jc w:val="both"/>
      </w:pPr>
      <w:r w:rsidRPr="00833629">
        <w:t xml:space="preserve"> The work in progress is that stage of stocks which are in between raw materials and finished goods. The raw materials enter   the process of manufacturing but they are yet to attain a final stage of finished goods. The quantum of work in progress depends upon the time taken in manufacturing process. The greater the time lag in manufacturing, the more will be the amount of work in progress.</w:t>
      </w:r>
    </w:p>
    <w:p w:rsidR="00B94E0F" w:rsidRPr="00833629" w:rsidRDefault="00B94E0F" w:rsidP="00B94E0F">
      <w:pPr>
        <w:spacing w:line="360" w:lineRule="auto"/>
        <w:jc w:val="both"/>
        <w:rPr>
          <w:b/>
        </w:rPr>
      </w:pPr>
      <w:r w:rsidRPr="00833629">
        <w:rPr>
          <w:b/>
        </w:rPr>
        <w:t>Consumables:</w:t>
      </w:r>
    </w:p>
    <w:p w:rsidR="00B94E0F" w:rsidRPr="00833629" w:rsidRDefault="00B94E0F" w:rsidP="00B94E0F">
      <w:pPr>
        <w:spacing w:line="360" w:lineRule="auto"/>
        <w:ind w:firstLine="1008"/>
        <w:jc w:val="both"/>
      </w:pPr>
      <w:r w:rsidRPr="00833629">
        <w:t xml:space="preserve">   These are materials which are needed to </w:t>
      </w:r>
      <w:proofErr w:type="gramStart"/>
      <w:r w:rsidRPr="00833629">
        <w:t>smoothen</w:t>
      </w:r>
      <w:proofErr w:type="gramEnd"/>
      <w:r w:rsidRPr="00833629">
        <w:t xml:space="preserve"> the process of production. These materials do not directly enter production but they can act as catalyst. Consumables can be classified according to their consumption. Generally, consumables stores do not create any supply problem and form a small part of production cost. </w:t>
      </w:r>
    </w:p>
    <w:p w:rsidR="00B94E0F" w:rsidRPr="00833629" w:rsidRDefault="00B94E0F" w:rsidP="00B94E0F">
      <w:pPr>
        <w:spacing w:line="360" w:lineRule="auto"/>
        <w:jc w:val="both"/>
      </w:pPr>
      <w:r w:rsidRPr="00833629">
        <w:rPr>
          <w:b/>
        </w:rPr>
        <w:lastRenderedPageBreak/>
        <w:t>Finished goods:</w:t>
      </w:r>
    </w:p>
    <w:p w:rsidR="00B94E0F" w:rsidRDefault="00B94E0F" w:rsidP="00B94E0F">
      <w:pPr>
        <w:spacing w:line="360" w:lineRule="auto"/>
        <w:ind w:firstLine="1008"/>
        <w:jc w:val="both"/>
      </w:pPr>
      <w:r w:rsidRPr="00833629">
        <w:t xml:space="preserve">    These are the goods which are ready for the consumers. The stock of finished goods provides a buffer between the production and market. The purpose of maintaining inventory is to ensure proper supply of goods to customer. In some concerns the production is undertaken on order process. In these concerns there will not be a need for finished goods. The need for finished goods inventory will be more when the production is undertaken in general without waiting for specific orders.</w:t>
      </w:r>
    </w:p>
    <w:p w:rsidR="00B94E0F" w:rsidRPr="00833629" w:rsidRDefault="00B94E0F" w:rsidP="00B94E0F">
      <w:pPr>
        <w:spacing w:line="360" w:lineRule="auto"/>
        <w:jc w:val="both"/>
        <w:rPr>
          <w:b/>
        </w:rPr>
      </w:pPr>
      <w:r w:rsidRPr="00833629">
        <w:rPr>
          <w:b/>
        </w:rPr>
        <w:t xml:space="preserve">Spares: </w:t>
      </w:r>
    </w:p>
    <w:p w:rsidR="00B94E0F" w:rsidRDefault="00B94E0F" w:rsidP="00B94E0F">
      <w:pPr>
        <w:spacing w:line="360" w:lineRule="auto"/>
        <w:ind w:firstLine="1008"/>
        <w:jc w:val="both"/>
      </w:pPr>
      <w:r w:rsidRPr="00833629">
        <w:t xml:space="preserve"> Spares also form a part of inventory .The consumption pattern of raw materials, consumables, finished goods are different from that of spares. The stocking policies of spares are different form industry to industry. Some industry like transport will require more spares than the order concerns. The costly spare parts like engines, maintenance etc, are not discarded after use, rather they are kept in ready position for further use.  All decisions about spares are based on the financial cost of inventory on such spares that may arise due to their non- availability.</w:t>
      </w:r>
    </w:p>
    <w:p w:rsidR="00B94E0F" w:rsidRPr="00833629" w:rsidRDefault="00B94E0F" w:rsidP="00B94E0F">
      <w:pPr>
        <w:spacing w:line="360" w:lineRule="auto"/>
        <w:ind w:firstLine="1008"/>
        <w:jc w:val="both"/>
      </w:pPr>
    </w:p>
    <w:p w:rsidR="00B94E0F" w:rsidRPr="00833629" w:rsidRDefault="00B94E0F" w:rsidP="00B94E0F">
      <w:pPr>
        <w:spacing w:line="360" w:lineRule="auto"/>
        <w:jc w:val="both"/>
        <w:rPr>
          <w:b/>
        </w:rPr>
      </w:pPr>
      <w:r w:rsidRPr="00833629">
        <w:rPr>
          <w:b/>
        </w:rPr>
        <w:t>FUNCTIONS OF INVENTORY MANAGEMENT:</w:t>
      </w:r>
    </w:p>
    <w:p w:rsidR="00B94E0F" w:rsidRDefault="00B94E0F" w:rsidP="00B94E0F">
      <w:pPr>
        <w:tabs>
          <w:tab w:val="left" w:pos="0"/>
        </w:tabs>
        <w:spacing w:line="360" w:lineRule="auto"/>
        <w:jc w:val="both"/>
      </w:pPr>
      <w:r w:rsidRPr="00833629">
        <w:tab/>
        <w:t>To achieve the overall objective of management and to achieve the objective of inventory management, it has to design its function in such a way as to assist its objective attainments.  Some important functions of inventory management are discussed below.</w:t>
      </w:r>
    </w:p>
    <w:p w:rsidR="00B94E0F" w:rsidRPr="00833629" w:rsidRDefault="00B94E0F" w:rsidP="00B94E0F">
      <w:pPr>
        <w:tabs>
          <w:tab w:val="left" w:pos="0"/>
        </w:tabs>
        <w:spacing w:line="360" w:lineRule="auto"/>
        <w:jc w:val="both"/>
      </w:pPr>
    </w:p>
    <w:p w:rsidR="00B94E0F" w:rsidRPr="00833629" w:rsidRDefault="00B94E0F" w:rsidP="00B94E0F">
      <w:pPr>
        <w:spacing w:line="360" w:lineRule="auto"/>
        <w:jc w:val="both"/>
        <w:rPr>
          <w:b/>
        </w:rPr>
      </w:pPr>
      <w:proofErr w:type="spellStart"/>
      <w:r w:rsidRPr="00833629">
        <w:rPr>
          <w:b/>
        </w:rPr>
        <w:t>i</w:t>
      </w:r>
      <w:proofErr w:type="spellEnd"/>
      <w:r w:rsidRPr="00833629">
        <w:rPr>
          <w:b/>
        </w:rPr>
        <w:t>) Forecasting Inventories:</w:t>
      </w:r>
    </w:p>
    <w:p w:rsidR="00B94E0F" w:rsidRDefault="00B94E0F" w:rsidP="00B94E0F">
      <w:pPr>
        <w:spacing w:line="360" w:lineRule="auto"/>
        <w:jc w:val="both"/>
      </w:pPr>
      <w:r w:rsidRPr="00833629">
        <w:t xml:space="preserve">            Forecasting inventory need to be emphasized.  The systematic marshaling of facts and judgment is essential for sound decision making, planning and control.  The most important aspect of this process is the estimation of quantum and value of the future inventory of raw materials and semi-finished goods.  Forecasting of inventories is essential for planning, management and control of the inventory.  Forecasting of inventories implies quantitative as well as monetary value estimation of inventories.</w:t>
      </w:r>
    </w:p>
    <w:p w:rsidR="00B94E0F" w:rsidRPr="00833629" w:rsidRDefault="00B94E0F" w:rsidP="00B94E0F">
      <w:pPr>
        <w:spacing w:line="360" w:lineRule="auto"/>
        <w:jc w:val="both"/>
      </w:pPr>
    </w:p>
    <w:p w:rsidR="00B94E0F" w:rsidRPr="00833629" w:rsidRDefault="00B94E0F" w:rsidP="00B94E0F">
      <w:pPr>
        <w:spacing w:line="360" w:lineRule="auto"/>
        <w:jc w:val="both"/>
        <w:rPr>
          <w:b/>
        </w:rPr>
      </w:pPr>
      <w:r>
        <w:rPr>
          <w:b/>
        </w:rPr>
        <w:lastRenderedPageBreak/>
        <w:t>ii) Determination Optimum Level of I</w:t>
      </w:r>
      <w:r w:rsidRPr="00833629">
        <w:rPr>
          <w:b/>
        </w:rPr>
        <w:t>nventory:</w:t>
      </w:r>
    </w:p>
    <w:p w:rsidR="00B94E0F" w:rsidRDefault="00B94E0F" w:rsidP="00B94E0F">
      <w:pPr>
        <w:spacing w:line="360" w:lineRule="auto"/>
        <w:jc w:val="both"/>
      </w:pPr>
      <w:r w:rsidRPr="00833629">
        <w:t xml:space="preserve">            Inadequate and excess inventory situations are costly and harmful to any business enterprise.  The prime function of inventory management is to determine the optimum level of inventory and its components.  But determination of optimum quantity of inventory is not an easy task.  The real problem is to determine the inventory level of which money invested in inventory produces and higher rate of return through these benefits that it invested in some other phase of business.</w:t>
      </w:r>
    </w:p>
    <w:p w:rsidR="00B94E0F" w:rsidRPr="00833629" w:rsidRDefault="00B94E0F" w:rsidP="00B94E0F">
      <w:pPr>
        <w:spacing w:line="360" w:lineRule="auto"/>
        <w:jc w:val="both"/>
      </w:pPr>
    </w:p>
    <w:p w:rsidR="00B94E0F" w:rsidRPr="00833629" w:rsidRDefault="00B94E0F" w:rsidP="00B94E0F">
      <w:pPr>
        <w:spacing w:line="360" w:lineRule="auto"/>
        <w:jc w:val="both"/>
        <w:rPr>
          <w:b/>
        </w:rPr>
      </w:pPr>
      <w:r>
        <w:rPr>
          <w:b/>
        </w:rPr>
        <w:t>iii) Maintaining Adequacy I</w:t>
      </w:r>
      <w:r w:rsidRPr="00833629">
        <w:rPr>
          <w:b/>
        </w:rPr>
        <w:t>nventories:</w:t>
      </w:r>
    </w:p>
    <w:p w:rsidR="00B94E0F" w:rsidRDefault="00B94E0F" w:rsidP="00B94E0F">
      <w:pPr>
        <w:spacing w:line="360" w:lineRule="auto"/>
        <w:jc w:val="both"/>
      </w:pPr>
      <w:r w:rsidRPr="00833629">
        <w:t xml:space="preserve">            If very low inventories are maintained, the company has to encounter frequent stock outs and incur heavy ordering costs. Very large inventories subject the company to heavy inventory carrying cost in addition to an unnecessary tie up of funds. An efficient inventory management, therefore, requires to company maintain inventory at an optimum level where inventories cost are minimum and at the same time where there is no stock outs which may result in loss of sale or interruption in the production process. </w:t>
      </w:r>
      <w:proofErr w:type="gramStart"/>
      <w:r w:rsidRPr="00833629">
        <w:t>So adequate inventory should be carried by a firm to perform its entire business operations smoothly.</w:t>
      </w:r>
      <w:proofErr w:type="gramEnd"/>
    </w:p>
    <w:p w:rsidR="00B94E0F" w:rsidRPr="00833629" w:rsidRDefault="00B94E0F" w:rsidP="00B94E0F">
      <w:pPr>
        <w:spacing w:line="360" w:lineRule="auto"/>
        <w:jc w:val="both"/>
      </w:pPr>
    </w:p>
    <w:p w:rsidR="00B94E0F" w:rsidRPr="00833629" w:rsidRDefault="00B94E0F" w:rsidP="00B94E0F">
      <w:pPr>
        <w:spacing w:line="360" w:lineRule="auto"/>
        <w:jc w:val="both"/>
        <w:rPr>
          <w:b/>
        </w:rPr>
      </w:pPr>
      <w:proofErr w:type="gramStart"/>
      <w:r>
        <w:rPr>
          <w:b/>
        </w:rPr>
        <w:t>iv</w:t>
      </w:r>
      <w:proofErr w:type="gramEnd"/>
      <w:r w:rsidRPr="00833629">
        <w:rPr>
          <w:b/>
        </w:rPr>
        <w:t xml:space="preserve">) Control </w:t>
      </w:r>
      <w:r>
        <w:rPr>
          <w:b/>
        </w:rPr>
        <w:t>O</w:t>
      </w:r>
      <w:r w:rsidRPr="00833629">
        <w:rPr>
          <w:b/>
        </w:rPr>
        <w:t>ver Inventories:</w:t>
      </w:r>
    </w:p>
    <w:p w:rsidR="00B94E0F" w:rsidRPr="00833629" w:rsidRDefault="00B94E0F" w:rsidP="00B94E0F">
      <w:pPr>
        <w:spacing w:line="360" w:lineRule="auto"/>
        <w:jc w:val="both"/>
      </w:pPr>
      <w:r w:rsidRPr="00833629">
        <w:t xml:space="preserve">              The fundamental function of inventory management is to keep inventories at an optimum level to get maximum possible return on the funds invested in it.  To achieve this, various efforts are made.  The entire range of efforts made to achieve this objective may be termed as inventory control techniques. Inventory control is a core part of inventory management and thus the term inventory management and inventory control are used for the same meaning.</w:t>
      </w:r>
    </w:p>
    <w:p w:rsidR="00B94E0F" w:rsidRDefault="00B94E0F" w:rsidP="00B94E0F">
      <w:pPr>
        <w:spacing w:line="360" w:lineRule="auto"/>
        <w:jc w:val="both"/>
      </w:pPr>
      <w:r w:rsidRPr="00833629">
        <w:t xml:space="preserve">               Inventory control is a broad term.  It refers to the control of raw materials, store and spares, work-in-progress and finished goods.  The concept of inventory control should be understood carefully.</w:t>
      </w:r>
    </w:p>
    <w:p w:rsidR="00B94E0F" w:rsidRDefault="00B94E0F" w:rsidP="00B94E0F">
      <w:pPr>
        <w:spacing w:line="360" w:lineRule="auto"/>
        <w:jc w:val="both"/>
      </w:pPr>
    </w:p>
    <w:p w:rsidR="00B94E0F" w:rsidRPr="00731D2A" w:rsidRDefault="00B94E0F" w:rsidP="00B94E0F">
      <w:pPr>
        <w:spacing w:line="360" w:lineRule="auto"/>
        <w:jc w:val="both"/>
      </w:pPr>
      <w:r w:rsidRPr="00833629">
        <w:rPr>
          <w:b/>
        </w:rPr>
        <w:t>BENEFITS OF HOLDING INVENTORY:</w:t>
      </w:r>
    </w:p>
    <w:p w:rsidR="00B94E0F" w:rsidRPr="000F52C5" w:rsidRDefault="00B94E0F" w:rsidP="00B94E0F">
      <w:pPr>
        <w:spacing w:line="360" w:lineRule="auto"/>
        <w:jc w:val="both"/>
        <w:rPr>
          <w:iCs/>
        </w:rPr>
      </w:pPr>
      <w:r w:rsidRPr="00833629">
        <w:rPr>
          <w:iCs/>
        </w:rPr>
        <w:lastRenderedPageBreak/>
        <w:tab/>
        <w:t>Although holding inventories involves blocking of firms funds and the cost of storage and handling, every business enterprise has to maintain a certain level of inventories to facilitate uninterrupted production and smooth running of business.  In the absence of inventories a firm will have to make purchases as soon as it receives orders.  It will mean loss of time and delays in execution of orders, which sometimes may cause loss of customers and business (stock out).  Therefore also needs to maintain inventories to reduce ordering costs and avail liquidity discounts etc. Generally speaking, there are three main purposes or motives of holding inventories</w:t>
      </w:r>
      <w:r>
        <w:rPr>
          <w:iCs/>
        </w:rPr>
        <w:t>.</w:t>
      </w:r>
    </w:p>
    <w:p w:rsidR="00B94E0F" w:rsidRPr="00833629" w:rsidRDefault="00B94E0F" w:rsidP="00B94E0F">
      <w:pPr>
        <w:pStyle w:val="ListParagraph"/>
        <w:numPr>
          <w:ilvl w:val="0"/>
          <w:numId w:val="5"/>
        </w:numPr>
        <w:spacing w:line="360" w:lineRule="auto"/>
        <w:jc w:val="both"/>
        <w:rPr>
          <w:rFonts w:ascii="Times New Roman" w:hAnsi="Times New Roman"/>
          <w:sz w:val="24"/>
          <w:szCs w:val="24"/>
        </w:rPr>
      </w:pPr>
      <w:r w:rsidRPr="00833629">
        <w:rPr>
          <w:rFonts w:ascii="Times New Roman" w:hAnsi="Times New Roman"/>
          <w:b/>
          <w:sz w:val="24"/>
          <w:szCs w:val="24"/>
        </w:rPr>
        <w:t>Transaction motive</w:t>
      </w:r>
      <w:r w:rsidRPr="00833629">
        <w:rPr>
          <w:rFonts w:ascii="Times New Roman" w:hAnsi="Times New Roman"/>
          <w:sz w:val="24"/>
          <w:szCs w:val="24"/>
        </w:rPr>
        <w:t>:</w:t>
      </w:r>
    </w:p>
    <w:p w:rsidR="00B94E0F" w:rsidRPr="00833629" w:rsidRDefault="00B94E0F" w:rsidP="00B94E0F">
      <w:pPr>
        <w:spacing w:line="360" w:lineRule="auto"/>
        <w:ind w:firstLine="1008"/>
        <w:jc w:val="both"/>
      </w:pPr>
      <w:r w:rsidRPr="00833629">
        <w:t>This facilitates continuous production and timely execution of sales orders.</w:t>
      </w:r>
    </w:p>
    <w:p w:rsidR="00B94E0F" w:rsidRPr="00833629" w:rsidRDefault="00B94E0F" w:rsidP="00B94E0F">
      <w:pPr>
        <w:pStyle w:val="ListParagraph"/>
        <w:numPr>
          <w:ilvl w:val="0"/>
          <w:numId w:val="5"/>
        </w:numPr>
        <w:spacing w:line="360" w:lineRule="auto"/>
        <w:jc w:val="both"/>
        <w:rPr>
          <w:rFonts w:ascii="Times New Roman" w:hAnsi="Times New Roman"/>
          <w:sz w:val="24"/>
          <w:szCs w:val="24"/>
        </w:rPr>
      </w:pPr>
      <w:r w:rsidRPr="00833629">
        <w:rPr>
          <w:rFonts w:ascii="Times New Roman" w:hAnsi="Times New Roman"/>
          <w:b/>
          <w:sz w:val="24"/>
          <w:szCs w:val="24"/>
        </w:rPr>
        <w:t>Precautionary motive</w:t>
      </w:r>
      <w:r w:rsidRPr="00833629">
        <w:rPr>
          <w:rFonts w:ascii="Times New Roman" w:hAnsi="Times New Roman"/>
          <w:sz w:val="24"/>
          <w:szCs w:val="24"/>
        </w:rPr>
        <w:t>:</w:t>
      </w:r>
    </w:p>
    <w:p w:rsidR="00B94E0F" w:rsidRPr="00833629" w:rsidRDefault="00B94E0F" w:rsidP="00B94E0F">
      <w:pPr>
        <w:spacing w:line="360" w:lineRule="auto"/>
        <w:ind w:firstLine="1008"/>
        <w:jc w:val="both"/>
      </w:pPr>
      <w:r w:rsidRPr="00833629">
        <w:t>This necessitates the holding of inventories for meeting the unpredictable changes in demand and supply of materials.</w:t>
      </w:r>
    </w:p>
    <w:p w:rsidR="00B94E0F" w:rsidRPr="00833629" w:rsidRDefault="00B94E0F" w:rsidP="00B94E0F">
      <w:pPr>
        <w:pStyle w:val="ListParagraph"/>
        <w:numPr>
          <w:ilvl w:val="0"/>
          <w:numId w:val="5"/>
        </w:numPr>
        <w:spacing w:line="360" w:lineRule="auto"/>
        <w:jc w:val="both"/>
        <w:rPr>
          <w:rFonts w:ascii="Times New Roman" w:hAnsi="Times New Roman"/>
          <w:sz w:val="24"/>
          <w:szCs w:val="24"/>
        </w:rPr>
      </w:pPr>
      <w:r w:rsidRPr="00833629">
        <w:rPr>
          <w:rFonts w:ascii="Times New Roman" w:hAnsi="Times New Roman"/>
          <w:b/>
          <w:sz w:val="24"/>
          <w:szCs w:val="24"/>
        </w:rPr>
        <w:t>Speculative motive</w:t>
      </w:r>
      <w:r w:rsidRPr="00833629">
        <w:rPr>
          <w:rFonts w:ascii="Times New Roman" w:hAnsi="Times New Roman"/>
          <w:sz w:val="24"/>
          <w:szCs w:val="24"/>
        </w:rPr>
        <w:t>:</w:t>
      </w:r>
    </w:p>
    <w:p w:rsidR="00B94E0F" w:rsidRPr="00833629" w:rsidRDefault="00B94E0F" w:rsidP="00B94E0F">
      <w:pPr>
        <w:spacing w:line="360" w:lineRule="auto"/>
        <w:ind w:firstLine="1008"/>
        <w:jc w:val="both"/>
      </w:pPr>
      <w:r w:rsidRPr="00833629">
        <w:t xml:space="preserve"> This includes keeping inventories for taking advantage of price fluctuations, savings in re-ordering costs and quantity discounts, etc.</w:t>
      </w:r>
    </w:p>
    <w:p w:rsidR="00B94E0F" w:rsidRDefault="00B94E0F" w:rsidP="00B94E0F">
      <w:pPr>
        <w:spacing w:line="360" w:lineRule="auto"/>
        <w:jc w:val="both"/>
      </w:pPr>
    </w:p>
    <w:p w:rsidR="00B94E0F" w:rsidRDefault="00B94E0F" w:rsidP="00B94E0F">
      <w:pPr>
        <w:spacing w:line="360" w:lineRule="auto"/>
        <w:jc w:val="both"/>
        <w:rPr>
          <w:b/>
        </w:rPr>
      </w:pPr>
      <w:r w:rsidRPr="00833629">
        <w:rPr>
          <w:b/>
        </w:rPr>
        <w:t>OBJECT</w:t>
      </w:r>
      <w:r>
        <w:rPr>
          <w:b/>
        </w:rPr>
        <w:t>IVE</w:t>
      </w:r>
      <w:r w:rsidRPr="00833629">
        <w:rPr>
          <w:b/>
        </w:rPr>
        <w:t>S OF INVENTORY MANAGEMENT:</w:t>
      </w:r>
    </w:p>
    <w:p w:rsidR="00B94E0F" w:rsidRPr="001C4C2D" w:rsidRDefault="00B94E0F" w:rsidP="00B94E0F">
      <w:pPr>
        <w:pStyle w:val="ListParagraph"/>
        <w:numPr>
          <w:ilvl w:val="0"/>
          <w:numId w:val="6"/>
        </w:numPr>
        <w:spacing w:line="360" w:lineRule="auto"/>
        <w:jc w:val="both"/>
      </w:pPr>
      <w:r w:rsidRPr="001C4C2D">
        <w:rPr>
          <w:rFonts w:ascii="Times New Roman" w:hAnsi="Times New Roman"/>
          <w:sz w:val="24"/>
          <w:szCs w:val="24"/>
        </w:rPr>
        <w:t>To ensure continuous supply of materials, spares and finished goods so that production should not suffer at any time and the customers demand should also be met.</w:t>
      </w:r>
    </w:p>
    <w:p w:rsidR="00B94E0F" w:rsidRPr="001C4C2D" w:rsidRDefault="00B94E0F" w:rsidP="00B94E0F">
      <w:pPr>
        <w:pStyle w:val="ListParagraph"/>
        <w:numPr>
          <w:ilvl w:val="0"/>
          <w:numId w:val="6"/>
        </w:numPr>
        <w:spacing w:line="360" w:lineRule="auto"/>
        <w:jc w:val="both"/>
      </w:pPr>
      <w:r w:rsidRPr="001C4C2D">
        <w:rPr>
          <w:rFonts w:ascii="Times New Roman" w:hAnsi="Times New Roman"/>
          <w:sz w:val="24"/>
          <w:szCs w:val="24"/>
        </w:rPr>
        <w:t>To avoid both overstocking and under stocking of inventory.</w:t>
      </w:r>
    </w:p>
    <w:p w:rsidR="00B94E0F" w:rsidRPr="001C4C2D" w:rsidRDefault="00B94E0F" w:rsidP="00B94E0F">
      <w:pPr>
        <w:pStyle w:val="ListParagraph"/>
        <w:numPr>
          <w:ilvl w:val="0"/>
          <w:numId w:val="6"/>
        </w:numPr>
        <w:spacing w:line="360" w:lineRule="auto"/>
        <w:jc w:val="both"/>
      </w:pPr>
      <w:r>
        <w:rPr>
          <w:rFonts w:ascii="Times New Roman" w:hAnsi="Times New Roman"/>
          <w:sz w:val="24"/>
          <w:szCs w:val="24"/>
        </w:rPr>
        <w:t xml:space="preserve">To </w:t>
      </w:r>
      <w:r w:rsidRPr="001C4C2D">
        <w:rPr>
          <w:rFonts w:ascii="Times New Roman" w:hAnsi="Times New Roman"/>
          <w:sz w:val="24"/>
          <w:szCs w:val="24"/>
        </w:rPr>
        <w:t>maintain investments in inventories at the optimum level as required by the operational and sales activities.</w:t>
      </w:r>
    </w:p>
    <w:p w:rsidR="00B94E0F" w:rsidRPr="001C4C2D" w:rsidRDefault="00B94E0F" w:rsidP="00B94E0F">
      <w:pPr>
        <w:pStyle w:val="ListParagraph"/>
        <w:numPr>
          <w:ilvl w:val="0"/>
          <w:numId w:val="6"/>
        </w:numPr>
        <w:spacing w:line="360" w:lineRule="auto"/>
        <w:jc w:val="both"/>
      </w:pPr>
      <w:r w:rsidRPr="001C4C2D">
        <w:rPr>
          <w:rFonts w:ascii="Times New Roman" w:hAnsi="Times New Roman"/>
          <w:sz w:val="24"/>
          <w:szCs w:val="24"/>
        </w:rPr>
        <w:t>To keep material cost under control so that they contribute in reducing cost of production and overall costs.</w:t>
      </w:r>
    </w:p>
    <w:p w:rsidR="00B94E0F" w:rsidRPr="001C4C2D" w:rsidRDefault="00B94E0F" w:rsidP="00B94E0F">
      <w:pPr>
        <w:pStyle w:val="ListParagraph"/>
        <w:numPr>
          <w:ilvl w:val="0"/>
          <w:numId w:val="6"/>
        </w:numPr>
        <w:spacing w:line="360" w:lineRule="auto"/>
        <w:jc w:val="both"/>
      </w:pPr>
      <w:r w:rsidRPr="001C4C2D">
        <w:rPr>
          <w:rFonts w:ascii="Times New Roman" w:hAnsi="Times New Roman"/>
          <w:sz w:val="24"/>
          <w:szCs w:val="24"/>
        </w:rPr>
        <w:t>To eliminate duplication in ordering or replenishing stocks.</w:t>
      </w:r>
    </w:p>
    <w:p w:rsidR="00B94E0F" w:rsidRPr="001C4C2D" w:rsidRDefault="00B94E0F" w:rsidP="00B94E0F">
      <w:pPr>
        <w:pStyle w:val="ListParagraph"/>
        <w:numPr>
          <w:ilvl w:val="0"/>
          <w:numId w:val="6"/>
        </w:numPr>
        <w:spacing w:line="360" w:lineRule="auto"/>
        <w:jc w:val="both"/>
      </w:pPr>
      <w:r w:rsidRPr="001C4C2D">
        <w:rPr>
          <w:rFonts w:ascii="Times New Roman" w:hAnsi="Times New Roman"/>
          <w:sz w:val="24"/>
          <w:szCs w:val="24"/>
        </w:rPr>
        <w:t>To minimize losses through deterioration, pilferage, wastages and damages.</w:t>
      </w:r>
    </w:p>
    <w:p w:rsidR="00B94E0F" w:rsidRPr="001C4C2D" w:rsidRDefault="00B94E0F" w:rsidP="00B94E0F">
      <w:pPr>
        <w:pStyle w:val="ListParagraph"/>
        <w:numPr>
          <w:ilvl w:val="0"/>
          <w:numId w:val="6"/>
        </w:numPr>
        <w:spacing w:line="360" w:lineRule="auto"/>
        <w:jc w:val="both"/>
      </w:pPr>
      <w:r w:rsidRPr="001C4C2D">
        <w:rPr>
          <w:rFonts w:ascii="Times New Roman" w:hAnsi="Times New Roman"/>
          <w:sz w:val="24"/>
          <w:szCs w:val="24"/>
        </w:rPr>
        <w:t>To design proper organization for inventory management.</w:t>
      </w:r>
    </w:p>
    <w:p w:rsidR="00B94E0F" w:rsidRPr="001C4C2D" w:rsidRDefault="00B94E0F" w:rsidP="00B94E0F">
      <w:pPr>
        <w:pStyle w:val="ListParagraph"/>
        <w:numPr>
          <w:ilvl w:val="0"/>
          <w:numId w:val="6"/>
        </w:numPr>
        <w:spacing w:line="360" w:lineRule="auto"/>
        <w:jc w:val="both"/>
      </w:pPr>
      <w:r w:rsidRPr="001C4C2D">
        <w:rPr>
          <w:rFonts w:ascii="Times New Roman" w:hAnsi="Times New Roman"/>
          <w:sz w:val="24"/>
          <w:szCs w:val="24"/>
        </w:rPr>
        <w:lastRenderedPageBreak/>
        <w:t>To ensure perpetual inventory control so that materials shown in stock ledgers should be actually lying in the stores.</w:t>
      </w:r>
    </w:p>
    <w:p w:rsidR="00B94E0F" w:rsidRPr="001C4C2D" w:rsidRDefault="00B94E0F" w:rsidP="00B94E0F">
      <w:pPr>
        <w:pStyle w:val="ListParagraph"/>
        <w:numPr>
          <w:ilvl w:val="0"/>
          <w:numId w:val="6"/>
        </w:numPr>
        <w:spacing w:line="360" w:lineRule="auto"/>
        <w:jc w:val="both"/>
      </w:pPr>
      <w:r w:rsidRPr="001C4C2D">
        <w:rPr>
          <w:rFonts w:ascii="Times New Roman" w:hAnsi="Times New Roman"/>
          <w:sz w:val="24"/>
          <w:szCs w:val="24"/>
        </w:rPr>
        <w:t>To ensure right quality goods at reasonable prices. Suitable quality standards will ensure proper quality of stocks.</w:t>
      </w:r>
    </w:p>
    <w:p w:rsidR="00B94E0F" w:rsidRPr="002126CB" w:rsidRDefault="00B94E0F" w:rsidP="00B94E0F">
      <w:pPr>
        <w:pStyle w:val="ListParagraph"/>
        <w:numPr>
          <w:ilvl w:val="0"/>
          <w:numId w:val="6"/>
        </w:numPr>
        <w:spacing w:line="360" w:lineRule="auto"/>
        <w:jc w:val="both"/>
      </w:pPr>
      <w:r w:rsidRPr="001C4C2D">
        <w:rPr>
          <w:rFonts w:ascii="Times New Roman" w:hAnsi="Times New Roman"/>
          <w:sz w:val="24"/>
          <w:szCs w:val="24"/>
        </w:rPr>
        <w:t>To facilitate furnishing of data for short term and long term planning and control of inventory.</w:t>
      </w:r>
    </w:p>
    <w:p w:rsidR="00B94E0F" w:rsidRPr="001C4C2D" w:rsidRDefault="00B94E0F" w:rsidP="00B94E0F">
      <w:pPr>
        <w:pStyle w:val="ListParagraph"/>
        <w:spacing w:line="360" w:lineRule="auto"/>
        <w:jc w:val="both"/>
      </w:pPr>
    </w:p>
    <w:p w:rsidR="00B94E0F" w:rsidRPr="00833629" w:rsidRDefault="00B94E0F" w:rsidP="00B94E0F">
      <w:pPr>
        <w:spacing w:line="360" w:lineRule="auto"/>
        <w:jc w:val="both"/>
        <w:rPr>
          <w:b/>
        </w:rPr>
      </w:pPr>
      <w:r w:rsidRPr="00833629">
        <w:rPr>
          <w:b/>
        </w:rPr>
        <w:t>RISK AND COST OF HOLDING INVENTORIES</w:t>
      </w:r>
    </w:p>
    <w:p w:rsidR="00B94E0F" w:rsidRPr="00833629" w:rsidRDefault="00B94E0F" w:rsidP="00B94E0F">
      <w:pPr>
        <w:spacing w:line="360" w:lineRule="auto"/>
        <w:ind w:firstLine="1008"/>
        <w:jc w:val="both"/>
      </w:pPr>
      <w:r w:rsidRPr="00833629">
        <w:t xml:space="preserve"> The holding of inventory involves blocking of a firm’s   funds and incurrence of capital and other costs. It also exposes the firm to certain risks. The cost and risks involved in holding inventories are </w:t>
      </w:r>
    </w:p>
    <w:p w:rsidR="00B94E0F" w:rsidRPr="00833629" w:rsidRDefault="00B94E0F" w:rsidP="00B94E0F">
      <w:pPr>
        <w:spacing w:line="360" w:lineRule="auto"/>
        <w:jc w:val="both"/>
        <w:rPr>
          <w:b/>
        </w:rPr>
      </w:pPr>
      <w:proofErr w:type="spellStart"/>
      <w:r>
        <w:rPr>
          <w:b/>
        </w:rPr>
        <w:t>i</w:t>
      </w:r>
      <w:proofErr w:type="spellEnd"/>
      <w:r>
        <w:rPr>
          <w:b/>
        </w:rPr>
        <w:t>)</w:t>
      </w:r>
      <w:r w:rsidRPr="00833629">
        <w:rPr>
          <w:b/>
        </w:rPr>
        <w:t xml:space="preserve"> Capital cost</w:t>
      </w:r>
    </w:p>
    <w:p w:rsidR="00B94E0F" w:rsidRDefault="00B94E0F" w:rsidP="00B94E0F">
      <w:pPr>
        <w:spacing w:line="360" w:lineRule="auto"/>
        <w:ind w:firstLine="1008"/>
        <w:jc w:val="both"/>
      </w:pPr>
      <w:r w:rsidRPr="00833629">
        <w:t xml:space="preserve">  </w:t>
      </w:r>
      <w:proofErr w:type="gramStart"/>
      <w:r w:rsidRPr="00833629">
        <w:t>Maintaining of inventories results in blocking of the firm’s financial resources.</w:t>
      </w:r>
      <w:proofErr w:type="gramEnd"/>
      <w:r w:rsidRPr="00833629">
        <w:t xml:space="preserve"> The firm has, therefore, to arrange for additional funds to meet the cost of inventories. The fund may be arranged from own resources or from outsiders. But in both the cases, the firm incurs a cost. In the former cases, there is an opportunity cost to investment while in the later case; the firm has to pay interest to the outsiders.</w:t>
      </w:r>
    </w:p>
    <w:p w:rsidR="00B94E0F" w:rsidRPr="00833629" w:rsidRDefault="00B94E0F" w:rsidP="00B94E0F">
      <w:pPr>
        <w:spacing w:line="360" w:lineRule="auto"/>
        <w:ind w:firstLine="1008"/>
        <w:jc w:val="both"/>
      </w:pPr>
    </w:p>
    <w:p w:rsidR="00B94E0F" w:rsidRPr="00833629" w:rsidRDefault="00B94E0F" w:rsidP="00B94E0F">
      <w:pPr>
        <w:spacing w:line="360" w:lineRule="auto"/>
        <w:jc w:val="both"/>
        <w:rPr>
          <w:b/>
        </w:rPr>
      </w:pPr>
      <w:r>
        <w:rPr>
          <w:b/>
        </w:rPr>
        <w:t>ii)</w:t>
      </w:r>
      <w:r w:rsidRPr="00833629">
        <w:rPr>
          <w:b/>
        </w:rPr>
        <w:t xml:space="preserve"> Storage and handling cost</w:t>
      </w:r>
    </w:p>
    <w:p w:rsidR="00B94E0F" w:rsidRPr="00137BF2" w:rsidRDefault="00B94E0F" w:rsidP="00B94E0F">
      <w:pPr>
        <w:spacing w:line="360" w:lineRule="auto"/>
        <w:ind w:firstLine="1008"/>
        <w:jc w:val="both"/>
      </w:pPr>
      <w:r w:rsidRPr="00833629">
        <w:t xml:space="preserve"> Holding of inventories also involves costs on storage as well as handling of materials. The storage costs include the rental of the </w:t>
      </w:r>
      <w:proofErr w:type="spellStart"/>
      <w:r w:rsidRPr="00833629">
        <w:t>godown</w:t>
      </w:r>
      <w:proofErr w:type="spellEnd"/>
      <w:r w:rsidRPr="00833629">
        <w:t>, insurance charges etc</w:t>
      </w:r>
      <w:r>
        <w:t>.</w:t>
      </w:r>
    </w:p>
    <w:p w:rsidR="00B94E0F" w:rsidRDefault="00B94E0F" w:rsidP="00B94E0F">
      <w:pPr>
        <w:spacing w:line="360" w:lineRule="auto"/>
        <w:jc w:val="both"/>
        <w:rPr>
          <w:b/>
        </w:rPr>
      </w:pPr>
    </w:p>
    <w:p w:rsidR="00B94E0F" w:rsidRPr="00833629" w:rsidRDefault="00B94E0F" w:rsidP="00B94E0F">
      <w:pPr>
        <w:spacing w:line="360" w:lineRule="auto"/>
        <w:jc w:val="both"/>
        <w:rPr>
          <w:b/>
        </w:rPr>
      </w:pPr>
      <w:r>
        <w:rPr>
          <w:b/>
        </w:rPr>
        <w:t>iii)</w:t>
      </w:r>
      <w:r w:rsidRPr="00833629">
        <w:rPr>
          <w:b/>
        </w:rPr>
        <w:t xml:space="preserve"> Risk of price decline</w:t>
      </w:r>
    </w:p>
    <w:p w:rsidR="00B94E0F" w:rsidRDefault="00B94E0F" w:rsidP="00B94E0F">
      <w:pPr>
        <w:spacing w:line="360" w:lineRule="auto"/>
        <w:ind w:firstLine="1008"/>
        <w:jc w:val="both"/>
      </w:pPr>
      <w:r w:rsidRPr="00833629">
        <w:t xml:space="preserve"> There is always a risk of reduction in the price of inventories by the suppliers in holding inventories. This may be due to increased market suppliers, competition or depression in the market.</w:t>
      </w:r>
    </w:p>
    <w:p w:rsidR="00B94E0F" w:rsidRPr="00833629" w:rsidRDefault="00B94E0F" w:rsidP="00B94E0F">
      <w:pPr>
        <w:spacing w:line="360" w:lineRule="auto"/>
        <w:ind w:firstLine="1008"/>
        <w:jc w:val="both"/>
      </w:pPr>
    </w:p>
    <w:p w:rsidR="00B94E0F" w:rsidRPr="00833629" w:rsidRDefault="00B94E0F" w:rsidP="00B94E0F">
      <w:pPr>
        <w:spacing w:line="360" w:lineRule="auto"/>
        <w:jc w:val="both"/>
        <w:rPr>
          <w:b/>
        </w:rPr>
      </w:pPr>
      <w:proofErr w:type="gramStart"/>
      <w:r>
        <w:rPr>
          <w:b/>
        </w:rPr>
        <w:t>iv)</w:t>
      </w:r>
      <w:r w:rsidRPr="00833629">
        <w:rPr>
          <w:b/>
        </w:rPr>
        <w:t xml:space="preserve"> Risk</w:t>
      </w:r>
      <w:proofErr w:type="gramEnd"/>
      <w:r w:rsidRPr="00833629">
        <w:rPr>
          <w:b/>
        </w:rPr>
        <w:t xml:space="preserve"> of obsolescence:</w:t>
      </w:r>
    </w:p>
    <w:p w:rsidR="00B94E0F" w:rsidRDefault="00B94E0F" w:rsidP="00B94E0F">
      <w:pPr>
        <w:spacing w:line="360" w:lineRule="auto"/>
        <w:ind w:firstLine="1008"/>
        <w:jc w:val="both"/>
      </w:pPr>
      <w:r w:rsidRPr="00833629">
        <w:lastRenderedPageBreak/>
        <w:t xml:space="preserve"> The inventory may become obsolete due to improved technology, changes in requirements, changes in customers tastes etc</w:t>
      </w:r>
      <w:r>
        <w:t>.</w:t>
      </w:r>
    </w:p>
    <w:p w:rsidR="00B94E0F" w:rsidRPr="00EC373E" w:rsidRDefault="00B94E0F" w:rsidP="00B94E0F">
      <w:pPr>
        <w:spacing w:line="360" w:lineRule="auto"/>
        <w:ind w:firstLine="1008"/>
        <w:jc w:val="both"/>
      </w:pPr>
    </w:p>
    <w:p w:rsidR="00B94E0F" w:rsidRPr="00833629" w:rsidRDefault="00B94E0F" w:rsidP="00B94E0F">
      <w:pPr>
        <w:spacing w:line="360" w:lineRule="auto"/>
        <w:jc w:val="both"/>
        <w:rPr>
          <w:b/>
        </w:rPr>
      </w:pPr>
      <w:r>
        <w:rPr>
          <w:b/>
        </w:rPr>
        <w:t>V)</w:t>
      </w:r>
      <w:r w:rsidRPr="00833629">
        <w:rPr>
          <w:b/>
        </w:rPr>
        <w:t xml:space="preserve"> Risk deterioration in quality:</w:t>
      </w:r>
    </w:p>
    <w:p w:rsidR="00B94E0F" w:rsidRDefault="00B94E0F" w:rsidP="00B94E0F">
      <w:pPr>
        <w:spacing w:line="360" w:lineRule="auto"/>
        <w:jc w:val="both"/>
      </w:pPr>
      <w:r w:rsidRPr="00833629">
        <w:t xml:space="preserve">                    The quality of the materials may also deteriorate while the inventories are kept in stores.</w:t>
      </w:r>
    </w:p>
    <w:p w:rsidR="00B94E0F" w:rsidRPr="004D17F8" w:rsidRDefault="00B94E0F" w:rsidP="00B94E0F">
      <w:pPr>
        <w:spacing w:line="360" w:lineRule="auto"/>
        <w:jc w:val="both"/>
      </w:pPr>
    </w:p>
    <w:p w:rsidR="00B94E0F" w:rsidRPr="00833629" w:rsidRDefault="00B94E0F" w:rsidP="00B94E0F">
      <w:pPr>
        <w:spacing w:line="360" w:lineRule="auto"/>
        <w:jc w:val="both"/>
        <w:rPr>
          <w:b/>
        </w:rPr>
      </w:pPr>
      <w:r w:rsidRPr="00833629">
        <w:rPr>
          <w:b/>
        </w:rPr>
        <w:t>COST OF HOLDING INVENTORY:</w:t>
      </w:r>
    </w:p>
    <w:p w:rsidR="00B94E0F" w:rsidRDefault="00B94E0F" w:rsidP="00B94E0F">
      <w:pPr>
        <w:spacing w:line="360" w:lineRule="auto"/>
        <w:jc w:val="both"/>
      </w:pPr>
      <w:r w:rsidRPr="00833629">
        <w:t xml:space="preserve">         The holding of inventories involves blocking of a firm’s fund and incurrence of capital and other costs. Various costs and risks involved in holding inventories are</w:t>
      </w:r>
    </w:p>
    <w:p w:rsidR="00B94E0F" w:rsidRPr="00833629" w:rsidRDefault="00B94E0F" w:rsidP="00B94E0F">
      <w:pPr>
        <w:spacing w:line="360" w:lineRule="auto"/>
        <w:jc w:val="both"/>
      </w:pPr>
    </w:p>
    <w:p w:rsidR="00B94E0F" w:rsidRPr="00833629" w:rsidRDefault="00B94E0F" w:rsidP="00B94E0F">
      <w:pPr>
        <w:spacing w:line="360" w:lineRule="auto"/>
        <w:jc w:val="both"/>
      </w:pPr>
      <w:r w:rsidRPr="00833629">
        <w:rPr>
          <w:b/>
        </w:rPr>
        <w:t>1. Ordering cost:</w:t>
      </w:r>
    </w:p>
    <w:p w:rsidR="00B94E0F" w:rsidRDefault="00B94E0F" w:rsidP="00B94E0F">
      <w:pPr>
        <w:spacing w:line="360" w:lineRule="auto"/>
        <w:jc w:val="both"/>
      </w:pPr>
      <w:r w:rsidRPr="00833629">
        <w:t xml:space="preserve">             These are the costs which are associated with the purchasing or ordering of materials such as cost of staff, expenses incurred on transportation of goods purchased, inspection cost, cost of stationery, typing, postage, telephone charges etc.</w:t>
      </w:r>
    </w:p>
    <w:p w:rsidR="00B94E0F" w:rsidRPr="00833629" w:rsidRDefault="00B94E0F" w:rsidP="00B94E0F">
      <w:pPr>
        <w:spacing w:line="360" w:lineRule="auto"/>
        <w:jc w:val="both"/>
      </w:pPr>
    </w:p>
    <w:p w:rsidR="00B94E0F" w:rsidRPr="00833629" w:rsidRDefault="00B94E0F" w:rsidP="00B94E0F">
      <w:pPr>
        <w:spacing w:line="360" w:lineRule="auto"/>
        <w:jc w:val="both"/>
      </w:pPr>
      <w:r w:rsidRPr="00833629">
        <w:rPr>
          <w:b/>
        </w:rPr>
        <w:t>2</w:t>
      </w:r>
      <w:r w:rsidRPr="00833629">
        <w:t xml:space="preserve">. </w:t>
      </w:r>
      <w:r w:rsidRPr="00833629">
        <w:rPr>
          <w:b/>
        </w:rPr>
        <w:t>Carrying costs:</w:t>
      </w:r>
    </w:p>
    <w:p w:rsidR="00B94E0F" w:rsidRPr="00833629" w:rsidRDefault="00B94E0F" w:rsidP="00B94E0F">
      <w:pPr>
        <w:spacing w:line="360" w:lineRule="auto"/>
        <w:ind w:firstLine="1008"/>
        <w:jc w:val="both"/>
      </w:pPr>
      <w:r w:rsidRPr="00833629">
        <w:t>These are the costs for holding the inventories. These costs will   not be incurred if inventories are not carried. These costs include:</w:t>
      </w:r>
    </w:p>
    <w:p w:rsidR="00B94E0F" w:rsidRPr="00833629" w:rsidRDefault="00B94E0F" w:rsidP="00B94E0F">
      <w:pPr>
        <w:pStyle w:val="ListParagraph"/>
        <w:numPr>
          <w:ilvl w:val="0"/>
          <w:numId w:val="1"/>
        </w:numPr>
        <w:spacing w:after="120" w:line="360" w:lineRule="auto"/>
        <w:ind w:left="1350" w:hanging="270"/>
        <w:jc w:val="both"/>
        <w:rPr>
          <w:rFonts w:ascii="Times New Roman" w:hAnsi="Times New Roman"/>
          <w:sz w:val="24"/>
          <w:szCs w:val="24"/>
        </w:rPr>
      </w:pPr>
      <w:r w:rsidRPr="00833629">
        <w:rPr>
          <w:rFonts w:ascii="Times New Roman" w:hAnsi="Times New Roman"/>
          <w:sz w:val="24"/>
          <w:szCs w:val="24"/>
        </w:rPr>
        <w:t>An interest will be paid on the amount of capital locked up in inventories</w:t>
      </w:r>
    </w:p>
    <w:p w:rsidR="00B94E0F" w:rsidRPr="00833629" w:rsidRDefault="00B94E0F" w:rsidP="00B94E0F">
      <w:pPr>
        <w:pStyle w:val="ListParagraph"/>
        <w:numPr>
          <w:ilvl w:val="0"/>
          <w:numId w:val="1"/>
        </w:numPr>
        <w:spacing w:line="360" w:lineRule="auto"/>
        <w:ind w:left="1350" w:hanging="270"/>
        <w:jc w:val="both"/>
        <w:rPr>
          <w:rFonts w:ascii="Times New Roman" w:hAnsi="Times New Roman"/>
          <w:sz w:val="24"/>
          <w:szCs w:val="24"/>
        </w:rPr>
      </w:pPr>
      <w:r w:rsidRPr="00833629">
        <w:rPr>
          <w:rFonts w:ascii="Times New Roman" w:hAnsi="Times New Roman"/>
          <w:sz w:val="24"/>
          <w:szCs w:val="24"/>
        </w:rPr>
        <w:t>Cost of storage which could have been used for other purposes</w:t>
      </w:r>
    </w:p>
    <w:p w:rsidR="00B94E0F" w:rsidRPr="00833629" w:rsidRDefault="00B94E0F" w:rsidP="00B94E0F">
      <w:pPr>
        <w:pStyle w:val="ListParagraph"/>
        <w:numPr>
          <w:ilvl w:val="0"/>
          <w:numId w:val="1"/>
        </w:numPr>
        <w:spacing w:line="360" w:lineRule="auto"/>
        <w:ind w:left="1350" w:hanging="270"/>
        <w:jc w:val="both"/>
        <w:rPr>
          <w:rFonts w:ascii="Times New Roman" w:hAnsi="Times New Roman"/>
          <w:sz w:val="24"/>
          <w:szCs w:val="24"/>
        </w:rPr>
      </w:pPr>
      <w:r>
        <w:rPr>
          <w:rFonts w:ascii="Times New Roman" w:hAnsi="Times New Roman"/>
          <w:sz w:val="24"/>
          <w:szCs w:val="24"/>
        </w:rPr>
        <w:t xml:space="preserve">The </w:t>
      </w:r>
      <w:r w:rsidRPr="00833629">
        <w:rPr>
          <w:rFonts w:ascii="Times New Roman" w:hAnsi="Times New Roman"/>
          <w:sz w:val="24"/>
          <w:szCs w:val="24"/>
        </w:rPr>
        <w:t>loss of materials due to deterior</w:t>
      </w:r>
      <w:r>
        <w:rPr>
          <w:rFonts w:ascii="Times New Roman" w:hAnsi="Times New Roman"/>
          <w:sz w:val="24"/>
          <w:szCs w:val="24"/>
        </w:rPr>
        <w:t>ation and obsolescence.</w:t>
      </w:r>
      <w:r w:rsidRPr="00833629">
        <w:rPr>
          <w:rFonts w:ascii="Times New Roman" w:hAnsi="Times New Roman"/>
          <w:sz w:val="24"/>
          <w:szCs w:val="24"/>
        </w:rPr>
        <w:t xml:space="preserve"> The materials may deteriorate with passage of time. The loss of obsolescence arises when the materials in stock are not usable because of change in process or product.</w:t>
      </w:r>
    </w:p>
    <w:p w:rsidR="00B94E0F" w:rsidRPr="00833629" w:rsidRDefault="00B94E0F" w:rsidP="00B94E0F">
      <w:pPr>
        <w:pStyle w:val="ListParagraph"/>
        <w:numPr>
          <w:ilvl w:val="0"/>
          <w:numId w:val="1"/>
        </w:numPr>
        <w:spacing w:line="360" w:lineRule="auto"/>
        <w:ind w:left="1350" w:hanging="270"/>
        <w:jc w:val="both"/>
        <w:rPr>
          <w:rFonts w:ascii="Times New Roman" w:hAnsi="Times New Roman"/>
          <w:sz w:val="24"/>
          <w:szCs w:val="24"/>
        </w:rPr>
      </w:pPr>
      <w:r w:rsidRPr="00833629">
        <w:rPr>
          <w:rFonts w:ascii="Times New Roman" w:hAnsi="Times New Roman"/>
          <w:sz w:val="24"/>
          <w:szCs w:val="24"/>
        </w:rPr>
        <w:t>Insurance cost</w:t>
      </w:r>
    </w:p>
    <w:p w:rsidR="00B94E0F" w:rsidRDefault="00B94E0F" w:rsidP="00B94E0F">
      <w:pPr>
        <w:pStyle w:val="ListParagraph"/>
        <w:numPr>
          <w:ilvl w:val="0"/>
          <w:numId w:val="1"/>
        </w:numPr>
        <w:spacing w:line="360" w:lineRule="auto"/>
        <w:ind w:left="1350" w:hanging="270"/>
        <w:jc w:val="both"/>
        <w:rPr>
          <w:rFonts w:ascii="Times New Roman" w:hAnsi="Times New Roman"/>
          <w:sz w:val="24"/>
          <w:szCs w:val="24"/>
        </w:rPr>
      </w:pPr>
      <w:r w:rsidRPr="00833629">
        <w:rPr>
          <w:rFonts w:ascii="Times New Roman" w:hAnsi="Times New Roman"/>
          <w:sz w:val="24"/>
          <w:szCs w:val="24"/>
        </w:rPr>
        <w:lastRenderedPageBreak/>
        <w:t>Cost of spoilage in handling of material.</w:t>
      </w:r>
    </w:p>
    <w:p w:rsidR="00B94E0F" w:rsidRDefault="00B94E0F" w:rsidP="00B94E0F">
      <w:pPr>
        <w:spacing w:line="360" w:lineRule="auto"/>
        <w:jc w:val="both"/>
        <w:rPr>
          <w:b/>
        </w:rPr>
      </w:pPr>
    </w:p>
    <w:p w:rsidR="00B94E0F" w:rsidRPr="00365750" w:rsidRDefault="00B94E0F" w:rsidP="00B94E0F">
      <w:pPr>
        <w:spacing w:line="360" w:lineRule="auto"/>
        <w:jc w:val="both"/>
        <w:rPr>
          <w:b/>
        </w:rPr>
      </w:pPr>
      <w:r>
        <w:rPr>
          <w:b/>
        </w:rPr>
        <w:t xml:space="preserve"> </w:t>
      </w:r>
      <w:r w:rsidRPr="00365750">
        <w:rPr>
          <w:b/>
        </w:rPr>
        <w:t>NEED FOR THE STUDY:</w:t>
      </w:r>
    </w:p>
    <w:p w:rsidR="00B94E0F" w:rsidRDefault="00B94E0F" w:rsidP="00B94E0F">
      <w:pPr>
        <w:spacing w:line="360" w:lineRule="auto"/>
        <w:jc w:val="both"/>
      </w:pPr>
      <w:r>
        <w:tab/>
      </w:r>
      <w:r w:rsidRPr="00833629">
        <w:t xml:space="preserve">An inventory control requires management of incoming and outgoing of materials. Inventory is a part of working capital of the organization. An effective use of inventory helps to avoid financial distress. A concern requires maintaining inventory in a proper manner at all times but the techniques followed will make more conflict between the departments, under these circumstances it is possible to it is in the hands of the management to fix the techniques and tools to maintain the stock . So it will be useful to study about the various techniques and tools to maintain inventory. </w:t>
      </w:r>
    </w:p>
    <w:p w:rsidR="00B94E0F" w:rsidRPr="002316D0" w:rsidRDefault="00B94E0F" w:rsidP="00B94E0F">
      <w:pPr>
        <w:spacing w:line="360" w:lineRule="auto"/>
        <w:jc w:val="both"/>
      </w:pPr>
      <w:r>
        <w:rPr>
          <w:b/>
        </w:rPr>
        <w:t xml:space="preserve"> </w:t>
      </w:r>
      <w:r w:rsidRPr="00833629">
        <w:rPr>
          <w:b/>
        </w:rPr>
        <w:t>OBJECTIVES OF</w:t>
      </w:r>
      <w:r>
        <w:rPr>
          <w:b/>
        </w:rPr>
        <w:t xml:space="preserve"> THE</w:t>
      </w:r>
      <w:r w:rsidRPr="00833629">
        <w:rPr>
          <w:b/>
        </w:rPr>
        <w:t xml:space="preserve"> STUDY</w:t>
      </w:r>
    </w:p>
    <w:p w:rsidR="00B94E0F" w:rsidRPr="005B02E0" w:rsidRDefault="00B94E0F" w:rsidP="00B94E0F">
      <w:pPr>
        <w:pStyle w:val="ListParagraph"/>
        <w:numPr>
          <w:ilvl w:val="0"/>
          <w:numId w:val="2"/>
        </w:numPr>
        <w:spacing w:line="360" w:lineRule="auto"/>
        <w:jc w:val="both"/>
        <w:rPr>
          <w:rFonts w:ascii="Times New Roman" w:hAnsi="Times New Roman"/>
        </w:rPr>
      </w:pPr>
      <w:r w:rsidRPr="005B02E0">
        <w:rPr>
          <w:rFonts w:ascii="Times New Roman" w:hAnsi="Times New Roman"/>
        </w:rPr>
        <w:t>To understand the stock maintenance of the company through inventory management system.</w:t>
      </w:r>
    </w:p>
    <w:p w:rsidR="00B94E0F" w:rsidRPr="00833629" w:rsidRDefault="00B94E0F" w:rsidP="00B94E0F">
      <w:pPr>
        <w:pStyle w:val="ListParagraph"/>
        <w:numPr>
          <w:ilvl w:val="0"/>
          <w:numId w:val="2"/>
        </w:numPr>
        <w:spacing w:after="0" w:line="360" w:lineRule="auto"/>
        <w:jc w:val="both"/>
        <w:rPr>
          <w:rFonts w:ascii="Times New Roman" w:hAnsi="Times New Roman"/>
          <w:sz w:val="24"/>
          <w:szCs w:val="24"/>
        </w:rPr>
      </w:pPr>
      <w:r w:rsidRPr="00833629">
        <w:rPr>
          <w:rFonts w:ascii="Times New Roman" w:hAnsi="Times New Roman"/>
          <w:sz w:val="24"/>
          <w:szCs w:val="24"/>
        </w:rPr>
        <w:t>To study the efficiency of the inventory management using ratio analysis and trend analysis as a tool.</w:t>
      </w:r>
    </w:p>
    <w:p w:rsidR="00B94E0F" w:rsidRPr="00833629" w:rsidRDefault="00B94E0F" w:rsidP="00B94E0F">
      <w:pPr>
        <w:pStyle w:val="ListParagraph"/>
        <w:numPr>
          <w:ilvl w:val="0"/>
          <w:numId w:val="2"/>
        </w:numPr>
        <w:spacing w:after="0" w:line="360" w:lineRule="auto"/>
        <w:jc w:val="both"/>
        <w:rPr>
          <w:rFonts w:ascii="Times New Roman" w:hAnsi="Times New Roman"/>
          <w:sz w:val="24"/>
          <w:szCs w:val="24"/>
        </w:rPr>
      </w:pPr>
      <w:r w:rsidRPr="00833629">
        <w:rPr>
          <w:rFonts w:ascii="Times New Roman" w:hAnsi="Times New Roman"/>
          <w:sz w:val="24"/>
          <w:szCs w:val="24"/>
        </w:rPr>
        <w:t>To provide interpretation on business performance with review of ensuring optimum use of inventory.</w:t>
      </w:r>
    </w:p>
    <w:p w:rsidR="00B94E0F" w:rsidRDefault="00B94E0F" w:rsidP="00B94E0F">
      <w:pPr>
        <w:pStyle w:val="ListParagraph"/>
        <w:numPr>
          <w:ilvl w:val="0"/>
          <w:numId w:val="2"/>
        </w:numPr>
        <w:spacing w:after="0" w:line="360" w:lineRule="auto"/>
        <w:jc w:val="both"/>
        <w:rPr>
          <w:rFonts w:ascii="Times New Roman" w:hAnsi="Times New Roman"/>
          <w:sz w:val="24"/>
          <w:szCs w:val="24"/>
        </w:rPr>
      </w:pPr>
      <w:r w:rsidRPr="00833629">
        <w:rPr>
          <w:rFonts w:ascii="Times New Roman" w:hAnsi="Times New Roman"/>
          <w:sz w:val="24"/>
          <w:szCs w:val="24"/>
        </w:rPr>
        <w:t>To provide suggestion improve the inventory management.</w:t>
      </w:r>
    </w:p>
    <w:p w:rsidR="00B94E0F" w:rsidRDefault="00B94E0F" w:rsidP="00B94E0F">
      <w:pPr>
        <w:spacing w:line="360" w:lineRule="auto"/>
        <w:jc w:val="both"/>
        <w:rPr>
          <w:b/>
        </w:rPr>
      </w:pPr>
    </w:p>
    <w:p w:rsidR="00B94E0F" w:rsidRPr="00AE188A" w:rsidRDefault="00B94E0F" w:rsidP="00B94E0F">
      <w:pPr>
        <w:spacing w:line="360" w:lineRule="auto"/>
        <w:jc w:val="both"/>
      </w:pPr>
      <w:r>
        <w:rPr>
          <w:b/>
        </w:rPr>
        <w:t xml:space="preserve"> SCOPE OF THE STUDY</w:t>
      </w:r>
    </w:p>
    <w:p w:rsidR="00B94E0F" w:rsidRPr="00833629" w:rsidRDefault="00B94E0F" w:rsidP="00B94E0F">
      <w:pPr>
        <w:pStyle w:val="ListParagraph"/>
        <w:numPr>
          <w:ilvl w:val="0"/>
          <w:numId w:val="3"/>
        </w:numPr>
        <w:spacing w:after="0" w:line="360" w:lineRule="auto"/>
        <w:jc w:val="both"/>
        <w:rPr>
          <w:rFonts w:ascii="Times New Roman" w:hAnsi="Times New Roman"/>
          <w:sz w:val="24"/>
          <w:szCs w:val="24"/>
        </w:rPr>
      </w:pPr>
      <w:r w:rsidRPr="00833629">
        <w:rPr>
          <w:rFonts w:ascii="Times New Roman" w:hAnsi="Times New Roman"/>
          <w:sz w:val="24"/>
          <w:szCs w:val="24"/>
        </w:rPr>
        <w:t>It develops for both continuous review and the periodic review of inventory control system.</w:t>
      </w:r>
    </w:p>
    <w:p w:rsidR="00B94E0F" w:rsidRPr="00833629" w:rsidRDefault="00B94E0F" w:rsidP="00B94E0F">
      <w:pPr>
        <w:pStyle w:val="ListParagraph"/>
        <w:numPr>
          <w:ilvl w:val="0"/>
          <w:numId w:val="3"/>
        </w:numPr>
        <w:spacing w:after="0" w:line="360" w:lineRule="auto"/>
        <w:jc w:val="both"/>
        <w:rPr>
          <w:rFonts w:ascii="Times New Roman" w:hAnsi="Times New Roman"/>
          <w:sz w:val="24"/>
          <w:szCs w:val="24"/>
        </w:rPr>
      </w:pPr>
      <w:r w:rsidRPr="00833629">
        <w:rPr>
          <w:rFonts w:ascii="Times New Roman" w:hAnsi="Times New Roman"/>
          <w:sz w:val="24"/>
          <w:szCs w:val="24"/>
        </w:rPr>
        <w:t>It distinguishes the different types of inventory and knows how to manage their quantities.</w:t>
      </w:r>
    </w:p>
    <w:p w:rsidR="00B94E0F" w:rsidRPr="00AE188A" w:rsidRDefault="00B94E0F" w:rsidP="00B94E0F">
      <w:pPr>
        <w:pStyle w:val="ListParagraph"/>
        <w:numPr>
          <w:ilvl w:val="0"/>
          <w:numId w:val="3"/>
        </w:numPr>
        <w:spacing w:after="0" w:line="360" w:lineRule="auto"/>
        <w:jc w:val="both"/>
        <w:rPr>
          <w:rFonts w:ascii="Times New Roman" w:hAnsi="Times New Roman"/>
          <w:sz w:val="24"/>
          <w:szCs w:val="24"/>
        </w:rPr>
      </w:pPr>
      <w:r w:rsidRPr="00833629">
        <w:rPr>
          <w:rFonts w:ascii="Times New Roman" w:hAnsi="Times New Roman"/>
          <w:sz w:val="24"/>
          <w:szCs w:val="24"/>
        </w:rPr>
        <w:t>Saving can be increase which is used for satisfaction of working capital needs.</w:t>
      </w:r>
    </w:p>
    <w:p w:rsidR="00B94E0F" w:rsidRDefault="00B94E0F" w:rsidP="00B94E0F">
      <w:pPr>
        <w:spacing w:line="360" w:lineRule="auto"/>
        <w:jc w:val="both"/>
        <w:rPr>
          <w:b/>
        </w:rPr>
      </w:pPr>
    </w:p>
    <w:p w:rsidR="00B94E0F" w:rsidRPr="00833629" w:rsidRDefault="00B94E0F" w:rsidP="00B94E0F">
      <w:pPr>
        <w:spacing w:line="360" w:lineRule="auto"/>
        <w:jc w:val="both"/>
        <w:rPr>
          <w:b/>
        </w:rPr>
      </w:pPr>
      <w:r>
        <w:rPr>
          <w:b/>
        </w:rPr>
        <w:t xml:space="preserve"> </w:t>
      </w:r>
      <w:r w:rsidRPr="00833629">
        <w:rPr>
          <w:b/>
        </w:rPr>
        <w:t>LIMITATION OF THE STUDY</w:t>
      </w:r>
    </w:p>
    <w:p w:rsidR="00B94E0F" w:rsidRPr="00833629" w:rsidRDefault="00B94E0F" w:rsidP="00B94E0F">
      <w:pPr>
        <w:pStyle w:val="ListParagraph"/>
        <w:numPr>
          <w:ilvl w:val="0"/>
          <w:numId w:val="4"/>
        </w:numPr>
        <w:spacing w:after="0" w:line="360" w:lineRule="auto"/>
        <w:jc w:val="both"/>
        <w:rPr>
          <w:rFonts w:ascii="Times New Roman" w:hAnsi="Times New Roman"/>
          <w:sz w:val="24"/>
          <w:szCs w:val="24"/>
        </w:rPr>
      </w:pPr>
      <w:r w:rsidRPr="00833629">
        <w:rPr>
          <w:rFonts w:ascii="Times New Roman" w:hAnsi="Times New Roman"/>
          <w:sz w:val="24"/>
          <w:szCs w:val="24"/>
        </w:rPr>
        <w:t>The study is based on th</w:t>
      </w:r>
      <w:r>
        <w:rPr>
          <w:rFonts w:ascii="Times New Roman" w:hAnsi="Times New Roman"/>
          <w:sz w:val="24"/>
          <w:szCs w:val="24"/>
        </w:rPr>
        <w:t xml:space="preserve">e annual reports of the </w:t>
      </w:r>
      <w:proofErr w:type="spellStart"/>
      <w:r>
        <w:rPr>
          <w:rFonts w:ascii="Times New Roman" w:hAnsi="Times New Roman"/>
          <w:sz w:val="24"/>
          <w:szCs w:val="24"/>
        </w:rPr>
        <w:t>Sakthi</w:t>
      </w:r>
      <w:proofErr w:type="spellEnd"/>
      <w:r>
        <w:rPr>
          <w:rFonts w:ascii="Times New Roman" w:hAnsi="Times New Roman"/>
          <w:sz w:val="24"/>
          <w:szCs w:val="24"/>
        </w:rPr>
        <w:t xml:space="preserve"> Sugars Limited</w:t>
      </w:r>
      <w:r w:rsidRPr="00833629">
        <w:rPr>
          <w:rFonts w:ascii="Times New Roman" w:hAnsi="Times New Roman"/>
          <w:sz w:val="24"/>
          <w:szCs w:val="24"/>
        </w:rPr>
        <w:t xml:space="preserve"> </w:t>
      </w:r>
      <w:proofErr w:type="gramStart"/>
      <w:r w:rsidRPr="00833629">
        <w:rPr>
          <w:rFonts w:ascii="Times New Roman" w:hAnsi="Times New Roman"/>
          <w:sz w:val="24"/>
          <w:szCs w:val="24"/>
        </w:rPr>
        <w:t>company</w:t>
      </w:r>
      <w:proofErr w:type="gramEnd"/>
      <w:r w:rsidRPr="00833629">
        <w:rPr>
          <w:rFonts w:ascii="Times New Roman" w:hAnsi="Times New Roman"/>
          <w:sz w:val="24"/>
          <w:szCs w:val="24"/>
        </w:rPr>
        <w:t>.</w:t>
      </w:r>
    </w:p>
    <w:p w:rsidR="00B94E0F" w:rsidRPr="00833629" w:rsidRDefault="00B94E0F" w:rsidP="00B94E0F">
      <w:pPr>
        <w:pStyle w:val="ListParagraph"/>
        <w:numPr>
          <w:ilvl w:val="0"/>
          <w:numId w:val="4"/>
        </w:numPr>
        <w:spacing w:after="0" w:line="360" w:lineRule="auto"/>
        <w:jc w:val="both"/>
        <w:rPr>
          <w:rFonts w:ascii="Times New Roman" w:hAnsi="Times New Roman"/>
          <w:sz w:val="24"/>
          <w:szCs w:val="24"/>
        </w:rPr>
      </w:pPr>
      <w:r w:rsidRPr="00833629">
        <w:rPr>
          <w:rFonts w:ascii="Times New Roman" w:hAnsi="Times New Roman"/>
          <w:sz w:val="24"/>
          <w:szCs w:val="24"/>
        </w:rPr>
        <w:lastRenderedPageBreak/>
        <w:t>The study has been conducted over a very limited period of ten years only.</w:t>
      </w:r>
    </w:p>
    <w:p w:rsidR="00B94E0F" w:rsidRDefault="00B94E0F" w:rsidP="00B94E0F">
      <w:pPr>
        <w:pStyle w:val="ListParagraph"/>
        <w:numPr>
          <w:ilvl w:val="0"/>
          <w:numId w:val="4"/>
        </w:numPr>
        <w:spacing w:after="0" w:line="360" w:lineRule="auto"/>
        <w:jc w:val="both"/>
        <w:rPr>
          <w:rFonts w:ascii="Times New Roman" w:hAnsi="Times New Roman"/>
          <w:sz w:val="24"/>
          <w:szCs w:val="24"/>
        </w:rPr>
      </w:pPr>
      <w:r w:rsidRPr="00833629">
        <w:rPr>
          <w:rFonts w:ascii="Times New Roman" w:hAnsi="Times New Roman"/>
          <w:sz w:val="24"/>
          <w:szCs w:val="24"/>
        </w:rPr>
        <w:t>The study is based on secondary data.</w:t>
      </w:r>
    </w:p>
    <w:p w:rsidR="00B94E0F" w:rsidRDefault="00B94E0F" w:rsidP="00B94E0F">
      <w:pPr>
        <w:pStyle w:val="Style2"/>
        <w:ind w:left="0"/>
        <w:jc w:val="both"/>
        <w:rPr>
          <w:rStyle w:val="CharacterStyle1"/>
          <w:b/>
          <w:sz w:val="24"/>
          <w:szCs w:val="24"/>
        </w:rPr>
      </w:pPr>
    </w:p>
    <w:p w:rsidR="00B94E0F" w:rsidRPr="003E76F5" w:rsidRDefault="00B94E0F" w:rsidP="00B94E0F">
      <w:pPr>
        <w:pStyle w:val="Style2"/>
        <w:ind w:left="0"/>
        <w:jc w:val="both"/>
        <w:rPr>
          <w:rStyle w:val="CharacterStyle1"/>
          <w:b/>
          <w:sz w:val="24"/>
          <w:szCs w:val="24"/>
        </w:rPr>
      </w:pPr>
      <w:r w:rsidRPr="003E76F5">
        <w:rPr>
          <w:rStyle w:val="CharacterStyle1"/>
          <w:b/>
          <w:sz w:val="24"/>
          <w:szCs w:val="24"/>
        </w:rPr>
        <w:t>METHODOLOGY ADOPTED FOR THE STUDY CONSISTS OF THE FOLLOWING:</w:t>
      </w:r>
    </w:p>
    <w:p w:rsidR="00B94E0F" w:rsidRDefault="00B94E0F" w:rsidP="00B94E0F">
      <w:pPr>
        <w:pStyle w:val="Style2"/>
        <w:jc w:val="both"/>
        <w:rPr>
          <w:rStyle w:val="CharacterStyle1"/>
        </w:rPr>
      </w:pPr>
      <w:r>
        <w:rPr>
          <w:rStyle w:val="CharacterStyle1"/>
        </w:rPr>
        <w:t xml:space="preserve"> Units of the study</w:t>
      </w:r>
    </w:p>
    <w:p w:rsidR="00B94E0F" w:rsidRDefault="00B94E0F" w:rsidP="00B94E0F">
      <w:pPr>
        <w:pStyle w:val="Style2"/>
        <w:jc w:val="both"/>
        <w:rPr>
          <w:rStyle w:val="CharacterStyle1"/>
        </w:rPr>
      </w:pPr>
      <w:r>
        <w:rPr>
          <w:rStyle w:val="CharacterStyle1"/>
        </w:rPr>
        <w:t xml:space="preserve"> Period of the study</w:t>
      </w:r>
    </w:p>
    <w:p w:rsidR="00B94E0F" w:rsidRDefault="00B94E0F" w:rsidP="00B94E0F">
      <w:pPr>
        <w:pStyle w:val="Style1"/>
        <w:adjustRightInd/>
        <w:spacing w:line="360" w:lineRule="auto"/>
        <w:ind w:left="720"/>
        <w:jc w:val="both"/>
      </w:pPr>
      <w:r>
        <w:rPr>
          <w:sz w:val="24"/>
          <w:szCs w:val="24"/>
        </w:rPr>
        <w:t xml:space="preserve"> Source of Data</w:t>
      </w:r>
    </w:p>
    <w:p w:rsidR="00B94E0F" w:rsidRPr="004D17F8" w:rsidRDefault="00B94E0F" w:rsidP="00B94E0F">
      <w:pPr>
        <w:pStyle w:val="Style2"/>
        <w:jc w:val="both"/>
        <w:rPr>
          <w:sz w:val="24"/>
          <w:szCs w:val="24"/>
        </w:rPr>
      </w:pPr>
      <w:r>
        <w:rPr>
          <w:rStyle w:val="CharacterStyle1"/>
          <w:sz w:val="24"/>
          <w:szCs w:val="24"/>
        </w:rPr>
        <w:t xml:space="preserve"> Tools and Techniques used</w:t>
      </w:r>
    </w:p>
    <w:p w:rsidR="00B94E0F" w:rsidRDefault="00B94E0F" w:rsidP="00B94E0F">
      <w:pPr>
        <w:pStyle w:val="Style1"/>
        <w:adjustRightInd/>
        <w:spacing w:line="360" w:lineRule="auto"/>
        <w:jc w:val="both"/>
        <w:rPr>
          <w:b/>
          <w:sz w:val="24"/>
          <w:szCs w:val="24"/>
        </w:rPr>
      </w:pPr>
      <w:r>
        <w:rPr>
          <w:b/>
          <w:sz w:val="24"/>
          <w:szCs w:val="24"/>
        </w:rPr>
        <w:t>Units of the study</w:t>
      </w:r>
    </w:p>
    <w:p w:rsidR="00B94E0F" w:rsidRDefault="00B94E0F" w:rsidP="00B94E0F">
      <w:pPr>
        <w:pStyle w:val="Style1"/>
        <w:adjustRightInd/>
        <w:spacing w:line="360" w:lineRule="auto"/>
        <w:ind w:firstLine="720"/>
        <w:jc w:val="both"/>
        <w:rPr>
          <w:sz w:val="24"/>
          <w:szCs w:val="24"/>
        </w:rPr>
      </w:pPr>
      <w:r>
        <w:rPr>
          <w:sz w:val="24"/>
          <w:szCs w:val="24"/>
        </w:rPr>
        <w:t>The study was conducted in two companies namely SAKTHI SUGAR LIMITED</w:t>
      </w:r>
    </w:p>
    <w:p w:rsidR="00B94E0F" w:rsidRDefault="00B94E0F" w:rsidP="00B94E0F">
      <w:pPr>
        <w:pStyle w:val="Style1"/>
        <w:adjustRightInd/>
        <w:spacing w:line="360" w:lineRule="auto"/>
        <w:ind w:firstLine="720"/>
        <w:jc w:val="both"/>
        <w:rPr>
          <w:sz w:val="24"/>
          <w:szCs w:val="24"/>
        </w:rPr>
      </w:pPr>
    </w:p>
    <w:p w:rsidR="00B94E0F" w:rsidRPr="004D17F8" w:rsidRDefault="00B94E0F" w:rsidP="00B94E0F">
      <w:pPr>
        <w:pStyle w:val="Style1"/>
        <w:adjustRightInd/>
        <w:spacing w:line="360" w:lineRule="auto"/>
        <w:jc w:val="both"/>
        <w:rPr>
          <w:sz w:val="24"/>
          <w:szCs w:val="24"/>
        </w:rPr>
      </w:pPr>
      <w:r>
        <w:rPr>
          <w:b/>
          <w:sz w:val="24"/>
          <w:szCs w:val="24"/>
        </w:rPr>
        <w:t xml:space="preserve"> Period of the study</w:t>
      </w:r>
    </w:p>
    <w:p w:rsidR="00B94E0F" w:rsidRDefault="00B94E0F" w:rsidP="00B94E0F">
      <w:pPr>
        <w:pStyle w:val="Style1"/>
        <w:adjustRightInd/>
        <w:spacing w:line="360" w:lineRule="auto"/>
        <w:ind w:firstLine="720"/>
        <w:jc w:val="both"/>
        <w:rPr>
          <w:sz w:val="24"/>
          <w:szCs w:val="24"/>
        </w:rPr>
      </w:pPr>
      <w:r>
        <w:rPr>
          <w:sz w:val="24"/>
          <w:szCs w:val="24"/>
        </w:rPr>
        <w:t xml:space="preserve">To analyses the performance of </w:t>
      </w:r>
      <w:r>
        <w:rPr>
          <w:bCs/>
          <w:sz w:val="24"/>
          <w:szCs w:val="24"/>
        </w:rPr>
        <w:t>SAKTHI SUGARS LIMTED</w:t>
      </w:r>
      <w:r>
        <w:rPr>
          <w:sz w:val="24"/>
          <w:szCs w:val="24"/>
        </w:rPr>
        <w:t>, data related to the period of ten years commencing form the period of 2002-200 to 2011-2012 have been collected and analyzed.</w:t>
      </w:r>
    </w:p>
    <w:p w:rsidR="00B94E0F" w:rsidRDefault="00B94E0F" w:rsidP="00B94E0F">
      <w:pPr>
        <w:pStyle w:val="Style1"/>
        <w:adjustRightInd/>
        <w:spacing w:line="360" w:lineRule="auto"/>
        <w:jc w:val="both"/>
        <w:rPr>
          <w:b/>
          <w:sz w:val="24"/>
          <w:szCs w:val="24"/>
        </w:rPr>
      </w:pPr>
      <w:r>
        <w:rPr>
          <w:b/>
          <w:sz w:val="24"/>
          <w:szCs w:val="24"/>
        </w:rPr>
        <w:t xml:space="preserve"> Sources of Data</w:t>
      </w:r>
    </w:p>
    <w:p w:rsidR="00B94E0F" w:rsidRDefault="00B94E0F" w:rsidP="00B94E0F">
      <w:pPr>
        <w:pStyle w:val="Style1"/>
        <w:adjustRightInd/>
        <w:spacing w:line="360" w:lineRule="auto"/>
        <w:ind w:firstLine="720"/>
        <w:jc w:val="both"/>
        <w:rPr>
          <w:sz w:val="24"/>
          <w:szCs w:val="24"/>
        </w:rPr>
      </w:pPr>
      <w:r>
        <w:rPr>
          <w:sz w:val="24"/>
          <w:szCs w:val="24"/>
        </w:rPr>
        <w:t>The analysis of working capital of the firm necessitates both primary and secondary data. Primary data was collected through informal discussion with the managing director of the firm. The secondary data were collected from the annual reports of the firm, books, relevant journals and reports.</w:t>
      </w:r>
    </w:p>
    <w:p w:rsidR="00B94E0F" w:rsidRDefault="00B94E0F" w:rsidP="00B94E0F">
      <w:pPr>
        <w:spacing w:line="360" w:lineRule="auto"/>
        <w:jc w:val="both"/>
        <w:rPr>
          <w:b/>
        </w:rPr>
      </w:pPr>
      <w:r>
        <w:rPr>
          <w:b/>
        </w:rPr>
        <w:t xml:space="preserve"> Tools and Techniques used</w:t>
      </w:r>
    </w:p>
    <w:p w:rsidR="00B94E0F" w:rsidRDefault="00B94E0F" w:rsidP="00B94E0F">
      <w:pPr>
        <w:pStyle w:val="Style1"/>
        <w:adjustRightInd/>
        <w:spacing w:line="360" w:lineRule="auto"/>
        <w:jc w:val="both"/>
        <w:rPr>
          <w:sz w:val="24"/>
          <w:szCs w:val="24"/>
        </w:rPr>
      </w:pPr>
      <w:r>
        <w:rPr>
          <w:sz w:val="24"/>
          <w:szCs w:val="24"/>
        </w:rPr>
        <w:t>The following are the financial tools, which are used in this study.</w:t>
      </w:r>
    </w:p>
    <w:p w:rsidR="00B94E0F" w:rsidRDefault="00B94E0F" w:rsidP="00B94E0F">
      <w:pPr>
        <w:pStyle w:val="Style2"/>
        <w:numPr>
          <w:ilvl w:val="0"/>
          <w:numId w:val="8"/>
        </w:numPr>
        <w:jc w:val="both"/>
        <w:rPr>
          <w:rStyle w:val="CharacterStyle1"/>
        </w:rPr>
      </w:pPr>
      <w:r>
        <w:rPr>
          <w:rStyle w:val="CharacterStyle1"/>
        </w:rPr>
        <w:t>Ratio analysis</w:t>
      </w:r>
    </w:p>
    <w:p w:rsidR="00B94E0F" w:rsidRPr="00B00913" w:rsidRDefault="00B94E0F" w:rsidP="00B94E0F">
      <w:pPr>
        <w:pStyle w:val="Style2"/>
        <w:numPr>
          <w:ilvl w:val="0"/>
          <w:numId w:val="8"/>
        </w:numPr>
        <w:jc w:val="both"/>
        <w:rPr>
          <w:rStyle w:val="CharacterStyle1"/>
          <w:sz w:val="24"/>
          <w:szCs w:val="24"/>
        </w:rPr>
      </w:pPr>
      <w:r>
        <w:rPr>
          <w:rStyle w:val="CharacterStyle1"/>
        </w:rPr>
        <w:t>Trend analysis</w:t>
      </w:r>
    </w:p>
    <w:p w:rsidR="00B94E0F" w:rsidRDefault="00B94E0F" w:rsidP="00B94E0F">
      <w:pPr>
        <w:spacing w:line="360" w:lineRule="auto"/>
        <w:rPr>
          <w:b/>
        </w:rPr>
      </w:pPr>
    </w:p>
    <w:p w:rsidR="00B94E0F" w:rsidRPr="004D17F8" w:rsidRDefault="00B94E0F" w:rsidP="00B94E0F">
      <w:pPr>
        <w:spacing w:line="360" w:lineRule="auto"/>
        <w:rPr>
          <w:b/>
        </w:rPr>
      </w:pPr>
      <w:r w:rsidRPr="004D17F8">
        <w:rPr>
          <w:b/>
        </w:rPr>
        <w:t>CHAPTER SCHEME</w:t>
      </w:r>
    </w:p>
    <w:p w:rsidR="00B94E0F" w:rsidRDefault="00B94E0F" w:rsidP="00B94E0F">
      <w:pPr>
        <w:spacing w:line="360" w:lineRule="auto"/>
        <w:jc w:val="both"/>
        <w:rPr>
          <w:b/>
        </w:rPr>
      </w:pPr>
      <w:r>
        <w:rPr>
          <w:b/>
        </w:rPr>
        <w:t>Chapter –I Introduction</w:t>
      </w:r>
    </w:p>
    <w:p w:rsidR="00B94E0F" w:rsidRDefault="00B94E0F" w:rsidP="00B94E0F">
      <w:pPr>
        <w:spacing w:line="360" w:lineRule="auto"/>
        <w:jc w:val="both"/>
      </w:pPr>
      <w:r>
        <w:rPr>
          <w:b/>
        </w:rPr>
        <w:tab/>
      </w:r>
      <w:r w:rsidRPr="00FE592C">
        <w:t>Chapter deals with introduction part</w:t>
      </w:r>
      <w:r>
        <w:t xml:space="preserve"> with cover definition of inventory management, classification of inventory management, functions of inventory management, </w:t>
      </w:r>
      <w:r>
        <w:lastRenderedPageBreak/>
        <w:t>Risk and cost of holding inventories, Benefits of holding inventory, objective of inventory management, and cost of holding inventory, Need for the study, objective of the study, scope and limitation of the study, methodology.</w:t>
      </w:r>
    </w:p>
    <w:p w:rsidR="00B94E0F" w:rsidRDefault="00B94E0F" w:rsidP="00B94E0F">
      <w:pPr>
        <w:spacing w:line="360" w:lineRule="auto"/>
        <w:jc w:val="both"/>
        <w:rPr>
          <w:b/>
        </w:rPr>
      </w:pPr>
      <w:r w:rsidRPr="004F292C">
        <w:rPr>
          <w:b/>
        </w:rPr>
        <w:t>Chapter</w:t>
      </w:r>
      <w:r>
        <w:rPr>
          <w:b/>
        </w:rPr>
        <w:t>-</w:t>
      </w:r>
      <w:r w:rsidRPr="004F292C">
        <w:rPr>
          <w:b/>
        </w:rPr>
        <w:t xml:space="preserve"> II</w:t>
      </w:r>
      <w:r>
        <w:rPr>
          <w:b/>
        </w:rPr>
        <w:t xml:space="preserve"> Review of Literature</w:t>
      </w:r>
    </w:p>
    <w:p w:rsidR="00B94E0F" w:rsidRPr="00F87FC6" w:rsidRDefault="00B94E0F" w:rsidP="00B94E0F">
      <w:pPr>
        <w:spacing w:line="360" w:lineRule="auto"/>
        <w:jc w:val="both"/>
        <w:rPr>
          <w:b/>
        </w:rPr>
      </w:pPr>
      <w:r>
        <w:tab/>
        <w:t xml:space="preserve">Chapter discusses the review of previous studies conducted in India and outside India on inventory management  </w:t>
      </w:r>
    </w:p>
    <w:p w:rsidR="00B94E0F" w:rsidRDefault="00B94E0F" w:rsidP="00B94E0F">
      <w:pPr>
        <w:spacing w:line="360" w:lineRule="auto"/>
        <w:jc w:val="both"/>
        <w:rPr>
          <w:b/>
        </w:rPr>
      </w:pPr>
      <w:r w:rsidRPr="004F292C">
        <w:rPr>
          <w:b/>
        </w:rPr>
        <w:t xml:space="preserve">Chapter </w:t>
      </w:r>
      <w:r>
        <w:rPr>
          <w:b/>
        </w:rPr>
        <w:t>–</w:t>
      </w:r>
      <w:r w:rsidRPr="004F292C">
        <w:rPr>
          <w:b/>
        </w:rPr>
        <w:t>III</w:t>
      </w:r>
      <w:r>
        <w:rPr>
          <w:b/>
        </w:rPr>
        <w:t xml:space="preserve"> Profile of the Company</w:t>
      </w:r>
    </w:p>
    <w:p w:rsidR="00B94E0F" w:rsidRDefault="00B94E0F" w:rsidP="00B94E0F">
      <w:pPr>
        <w:spacing w:line="360" w:lineRule="auto"/>
        <w:ind w:firstLine="720"/>
        <w:jc w:val="both"/>
      </w:pPr>
      <w:r>
        <w:t>Chapter is presents an overview about the companies’ profile.</w:t>
      </w:r>
    </w:p>
    <w:p w:rsidR="00B94E0F" w:rsidRDefault="00B94E0F" w:rsidP="00B94E0F">
      <w:pPr>
        <w:spacing w:line="360" w:lineRule="auto"/>
        <w:jc w:val="both"/>
        <w:rPr>
          <w:b/>
        </w:rPr>
      </w:pPr>
      <w:r>
        <w:rPr>
          <w:b/>
        </w:rPr>
        <w:t>Chapter –IV Analysis and Interpretation</w:t>
      </w:r>
    </w:p>
    <w:p w:rsidR="00B94E0F" w:rsidRDefault="00B94E0F" w:rsidP="00B94E0F">
      <w:pPr>
        <w:spacing w:line="360" w:lineRule="auto"/>
        <w:jc w:val="both"/>
      </w:pPr>
      <w:r>
        <w:rPr>
          <w:b/>
        </w:rPr>
        <w:tab/>
      </w:r>
      <w:r w:rsidRPr="00010A17">
        <w:t>C</w:t>
      </w:r>
      <w:r>
        <w:t>hapter is discussed with analysis and interpretation of data collected using financial tool like ratio analysis and trend analysis.</w:t>
      </w:r>
    </w:p>
    <w:p w:rsidR="00B94E0F" w:rsidRDefault="00B94E0F" w:rsidP="00B94E0F">
      <w:pPr>
        <w:spacing w:line="360" w:lineRule="auto"/>
        <w:jc w:val="both"/>
        <w:rPr>
          <w:b/>
        </w:rPr>
      </w:pPr>
      <w:r>
        <w:rPr>
          <w:b/>
        </w:rPr>
        <w:t>Chapter – V summery and conclusion</w:t>
      </w:r>
    </w:p>
    <w:p w:rsidR="00B94E0F" w:rsidRPr="00F87FC6" w:rsidRDefault="00B94E0F" w:rsidP="00B94E0F">
      <w:pPr>
        <w:spacing w:line="360" w:lineRule="auto"/>
        <w:jc w:val="both"/>
        <w:rPr>
          <w:b/>
        </w:rPr>
      </w:pPr>
      <w:r>
        <w:rPr>
          <w:b/>
        </w:rPr>
        <w:tab/>
      </w:r>
      <w:r>
        <w:t>Chapter is depicted with summery of findings, conclusion, and suggestions.</w:t>
      </w:r>
    </w:p>
    <w:p w:rsidR="00B94E0F" w:rsidRPr="00010A17" w:rsidRDefault="00B94E0F" w:rsidP="00B94E0F">
      <w:pPr>
        <w:spacing w:line="360" w:lineRule="auto"/>
        <w:jc w:val="both"/>
      </w:pPr>
    </w:p>
    <w:p w:rsidR="00615994" w:rsidRDefault="00615994" w:rsidP="00B94E0F">
      <w:pPr>
        <w:spacing w:line="360" w:lineRule="auto"/>
        <w:jc w:val="center"/>
        <w:rPr>
          <w:b/>
          <w:sz w:val="28"/>
          <w:szCs w:val="28"/>
        </w:rPr>
      </w:pPr>
    </w:p>
    <w:p w:rsidR="00615994" w:rsidRDefault="00615994" w:rsidP="00B94E0F">
      <w:pPr>
        <w:spacing w:line="360" w:lineRule="auto"/>
        <w:jc w:val="center"/>
        <w:rPr>
          <w:b/>
          <w:sz w:val="28"/>
          <w:szCs w:val="28"/>
        </w:rPr>
      </w:pPr>
    </w:p>
    <w:p w:rsidR="00615994" w:rsidRDefault="00615994" w:rsidP="00B94E0F">
      <w:pPr>
        <w:spacing w:line="360" w:lineRule="auto"/>
        <w:jc w:val="center"/>
        <w:rPr>
          <w:b/>
          <w:sz w:val="28"/>
          <w:szCs w:val="28"/>
        </w:rPr>
      </w:pPr>
    </w:p>
    <w:p w:rsidR="00615994" w:rsidRDefault="00615994" w:rsidP="00B94E0F">
      <w:pPr>
        <w:spacing w:line="360" w:lineRule="auto"/>
        <w:jc w:val="center"/>
        <w:rPr>
          <w:b/>
          <w:sz w:val="28"/>
          <w:szCs w:val="28"/>
        </w:rPr>
      </w:pPr>
    </w:p>
    <w:p w:rsidR="00615994" w:rsidRDefault="00615994" w:rsidP="00B94E0F">
      <w:pPr>
        <w:spacing w:line="360" w:lineRule="auto"/>
        <w:jc w:val="center"/>
        <w:rPr>
          <w:b/>
          <w:sz w:val="28"/>
          <w:szCs w:val="28"/>
        </w:rPr>
      </w:pPr>
    </w:p>
    <w:p w:rsidR="00615994" w:rsidRDefault="00615994" w:rsidP="00B94E0F">
      <w:pPr>
        <w:spacing w:line="360" w:lineRule="auto"/>
        <w:jc w:val="center"/>
        <w:rPr>
          <w:b/>
          <w:sz w:val="28"/>
          <w:szCs w:val="28"/>
        </w:rPr>
      </w:pPr>
    </w:p>
    <w:p w:rsidR="00615994" w:rsidRDefault="00615994" w:rsidP="00B94E0F">
      <w:pPr>
        <w:spacing w:line="360" w:lineRule="auto"/>
        <w:jc w:val="center"/>
        <w:rPr>
          <w:b/>
          <w:sz w:val="28"/>
          <w:szCs w:val="28"/>
        </w:rPr>
      </w:pPr>
    </w:p>
    <w:p w:rsidR="00615994" w:rsidRDefault="00615994" w:rsidP="00B94E0F">
      <w:pPr>
        <w:spacing w:line="360" w:lineRule="auto"/>
        <w:jc w:val="center"/>
        <w:rPr>
          <w:b/>
          <w:sz w:val="28"/>
          <w:szCs w:val="28"/>
        </w:rPr>
      </w:pPr>
    </w:p>
    <w:p w:rsidR="00B94E0F" w:rsidRPr="00817119" w:rsidRDefault="00B94E0F" w:rsidP="00B94E0F">
      <w:pPr>
        <w:spacing w:line="360" w:lineRule="auto"/>
        <w:jc w:val="center"/>
        <w:rPr>
          <w:b/>
          <w:sz w:val="28"/>
          <w:szCs w:val="28"/>
        </w:rPr>
      </w:pPr>
      <w:r w:rsidRPr="00817119">
        <w:rPr>
          <w:b/>
          <w:sz w:val="28"/>
          <w:szCs w:val="28"/>
        </w:rPr>
        <w:lastRenderedPageBreak/>
        <w:t>CHAPTER II</w:t>
      </w:r>
    </w:p>
    <w:p w:rsidR="00B94E0F" w:rsidRPr="00817119" w:rsidRDefault="00B94E0F" w:rsidP="00B94E0F">
      <w:pPr>
        <w:spacing w:line="360" w:lineRule="auto"/>
        <w:jc w:val="center"/>
        <w:rPr>
          <w:b/>
          <w:sz w:val="28"/>
          <w:szCs w:val="28"/>
        </w:rPr>
      </w:pPr>
      <w:r w:rsidRPr="00817119">
        <w:rPr>
          <w:b/>
          <w:sz w:val="28"/>
          <w:szCs w:val="28"/>
        </w:rPr>
        <w:t>REVIEW OF LITERATURE</w:t>
      </w:r>
    </w:p>
    <w:p w:rsidR="00B94E0F" w:rsidRDefault="00B94E0F" w:rsidP="00B94E0F">
      <w:pPr>
        <w:spacing w:line="360" w:lineRule="auto"/>
        <w:jc w:val="both"/>
      </w:pPr>
      <w:r w:rsidRPr="00833629">
        <w:tab/>
        <w:t>Review of literature is essential for every research to carry on the investigation successfully. A thorough review of literature will expose the researcher to previous studies conducted their area of study etc. This in turn would help the researcher to decide upon the area not studied upon and that on which area the study should concentrate.</w:t>
      </w:r>
    </w:p>
    <w:p w:rsidR="00B94E0F" w:rsidRPr="00833629" w:rsidRDefault="00B94E0F" w:rsidP="00B94E0F">
      <w:pPr>
        <w:spacing w:line="360" w:lineRule="auto"/>
        <w:jc w:val="both"/>
      </w:pPr>
    </w:p>
    <w:p w:rsidR="00B94E0F" w:rsidRDefault="00B94E0F" w:rsidP="00B94E0F">
      <w:pPr>
        <w:spacing w:line="360" w:lineRule="auto"/>
        <w:jc w:val="both"/>
      </w:pPr>
      <w:r w:rsidRPr="00833629">
        <w:tab/>
        <w:t xml:space="preserve">The review of literature helps the researcher to have </w:t>
      </w:r>
      <w:proofErr w:type="gramStart"/>
      <w:r w:rsidRPr="00833629">
        <w:t>a first</w:t>
      </w:r>
      <w:proofErr w:type="gramEnd"/>
      <w:r w:rsidRPr="00833629">
        <w:t>-hand knowledge about the parallel work done by others. This enables to fix the title, objectives &amp; methodology and to have a comprehensive understanding of the proposed study and based on the concepts to the following studies are reviewed.</w:t>
      </w:r>
    </w:p>
    <w:p w:rsidR="00B94E0F" w:rsidRPr="00833629" w:rsidRDefault="00B94E0F" w:rsidP="00B94E0F">
      <w:pPr>
        <w:spacing w:line="360" w:lineRule="auto"/>
        <w:jc w:val="both"/>
      </w:pPr>
    </w:p>
    <w:p w:rsidR="00B94E0F" w:rsidRDefault="00B94E0F" w:rsidP="00B94E0F">
      <w:pPr>
        <w:pStyle w:val="Default"/>
        <w:spacing w:line="360" w:lineRule="auto"/>
        <w:ind w:firstLine="720"/>
        <w:jc w:val="both"/>
      </w:pPr>
      <w:proofErr w:type="spellStart"/>
      <w:r w:rsidRPr="00833629">
        <w:rPr>
          <w:b/>
        </w:rPr>
        <w:t>Salawati</w:t>
      </w:r>
      <w:proofErr w:type="spellEnd"/>
      <w:r w:rsidRPr="00833629">
        <w:rPr>
          <w:b/>
        </w:rPr>
        <w:t xml:space="preserve"> </w:t>
      </w:r>
      <w:proofErr w:type="spellStart"/>
      <w:r w:rsidRPr="00833629">
        <w:rPr>
          <w:b/>
        </w:rPr>
        <w:t>Sahari</w:t>
      </w:r>
      <w:proofErr w:type="spellEnd"/>
      <w:r w:rsidRPr="00833629">
        <w:rPr>
          <w:b/>
        </w:rPr>
        <w:t xml:space="preserve"> 2012 “</w:t>
      </w:r>
      <w:r w:rsidRPr="00833629">
        <w:rPr>
          <w:bCs/>
        </w:rPr>
        <w:t>Inventory Management in Malaysian Construction Firms: Impact on Performance</w:t>
      </w:r>
      <w:r w:rsidRPr="00833629">
        <w:rPr>
          <w:b/>
          <w:bCs/>
        </w:rPr>
        <w:t>”</w:t>
      </w:r>
      <w:r w:rsidRPr="00833629">
        <w:t xml:space="preserve"> This study was conducted on a sample of financial data for 82 firms over the period of 2006–2010. By employing regression techniques, the impact of inventory management on performance was found to be insignificant in this study. However, the relationship between inventory management and financial performance of the firm was found to be significantly positive. This is consistent with prior studies (Fullerton </w:t>
      </w:r>
      <w:r w:rsidRPr="00833629">
        <w:rPr>
          <w:i/>
          <w:iCs/>
        </w:rPr>
        <w:t>et al</w:t>
      </w:r>
      <w:r w:rsidRPr="00833629">
        <w:t xml:space="preserve">., 2003; </w:t>
      </w:r>
      <w:proofErr w:type="spellStart"/>
      <w:r w:rsidRPr="00833629">
        <w:t>Eroglu</w:t>
      </w:r>
      <w:proofErr w:type="spellEnd"/>
      <w:r w:rsidRPr="00833629">
        <w:t xml:space="preserve"> and Hofer, 2011). As for the relationship between CI and inventory management, this study found that there is also a significant positive relationship which is consistent with prior research by </w:t>
      </w:r>
      <w:proofErr w:type="spellStart"/>
      <w:r w:rsidRPr="00833629">
        <w:t>Kolias</w:t>
      </w:r>
      <w:proofErr w:type="spellEnd"/>
      <w:r w:rsidRPr="00833629">
        <w:t xml:space="preserve"> </w:t>
      </w:r>
      <w:r w:rsidRPr="00833629">
        <w:rPr>
          <w:i/>
          <w:iCs/>
        </w:rPr>
        <w:t>et al</w:t>
      </w:r>
      <w:r w:rsidRPr="00833629">
        <w:t>. (2011).</w:t>
      </w:r>
    </w:p>
    <w:p w:rsidR="00B94E0F" w:rsidRPr="00833629" w:rsidRDefault="00B94E0F" w:rsidP="00B94E0F">
      <w:pPr>
        <w:pStyle w:val="Default"/>
        <w:spacing w:line="360" w:lineRule="auto"/>
        <w:ind w:firstLine="720"/>
        <w:jc w:val="both"/>
      </w:pPr>
    </w:p>
    <w:p w:rsidR="00B94E0F" w:rsidRDefault="00B94E0F" w:rsidP="00B94E0F">
      <w:pPr>
        <w:pStyle w:val="Default"/>
        <w:spacing w:line="360" w:lineRule="auto"/>
        <w:ind w:firstLine="720"/>
        <w:jc w:val="both"/>
      </w:pPr>
      <w:proofErr w:type="spellStart"/>
      <w:r w:rsidRPr="00833629">
        <w:rPr>
          <w:b/>
          <w:bCs/>
        </w:rPr>
        <w:t>Sameh</w:t>
      </w:r>
      <w:proofErr w:type="spellEnd"/>
      <w:r w:rsidRPr="00833629">
        <w:rPr>
          <w:b/>
          <w:bCs/>
        </w:rPr>
        <w:t xml:space="preserve"> A. Ibrahim </w:t>
      </w:r>
      <w:proofErr w:type="gramStart"/>
      <w:r w:rsidRPr="00833629">
        <w:rPr>
          <w:b/>
          <w:bCs/>
        </w:rPr>
        <w:t xml:space="preserve">2011 </w:t>
      </w:r>
      <w:r w:rsidRPr="00833629">
        <w:t xml:space="preserve"> </w:t>
      </w:r>
      <w:r w:rsidRPr="00833629">
        <w:rPr>
          <w:b/>
        </w:rPr>
        <w:t>“</w:t>
      </w:r>
      <w:proofErr w:type="gramEnd"/>
      <w:r w:rsidRPr="00833629">
        <w:t xml:space="preserve"> </w:t>
      </w:r>
      <w:r w:rsidRPr="00833629">
        <w:rPr>
          <w:bCs/>
        </w:rPr>
        <w:t>Data analysis for inventory management in a multi-Echelon supply chain</w:t>
      </w:r>
      <w:r w:rsidRPr="00833629">
        <w:rPr>
          <w:b/>
          <w:bCs/>
        </w:rPr>
        <w:t>”</w:t>
      </w:r>
      <w:r w:rsidRPr="00833629">
        <w:t xml:space="preserve"> a study was performed in a complex high-value products manufacturer, whose repairable items are both expensive and critical. Data of parts’ failure, storage and repair system structure were collected. We present statistical analysis methods that can be exploited in data reduction and classification to facilitate the inventory management procedures. Statistical methods used in this work include; DOE, regression analysis, distribution fitting, and ARIMA models.</w:t>
      </w:r>
    </w:p>
    <w:p w:rsidR="00B94E0F" w:rsidRPr="00833629" w:rsidRDefault="00B94E0F" w:rsidP="00B94E0F">
      <w:pPr>
        <w:pStyle w:val="Default"/>
        <w:spacing w:line="360" w:lineRule="auto"/>
        <w:ind w:firstLine="720"/>
        <w:jc w:val="both"/>
      </w:pPr>
    </w:p>
    <w:p w:rsidR="00B94E0F" w:rsidRDefault="00B94E0F" w:rsidP="00B94E0F">
      <w:pPr>
        <w:autoSpaceDE w:val="0"/>
        <w:autoSpaceDN w:val="0"/>
        <w:adjustRightInd w:val="0"/>
        <w:spacing w:line="360" w:lineRule="auto"/>
        <w:ind w:firstLine="720"/>
        <w:jc w:val="both"/>
      </w:pPr>
      <w:proofErr w:type="spellStart"/>
      <w:proofErr w:type="gramStart"/>
      <w:r w:rsidRPr="00833629">
        <w:rPr>
          <w:b/>
        </w:rPr>
        <w:lastRenderedPageBreak/>
        <w:t>Eroglu</w:t>
      </w:r>
      <w:proofErr w:type="spellEnd"/>
      <w:r w:rsidRPr="00833629">
        <w:rPr>
          <w:b/>
        </w:rPr>
        <w:t xml:space="preserve"> and Hofer (2011),</w:t>
      </w:r>
      <w:r w:rsidRPr="00833629">
        <w:t xml:space="preserve"> which used the Empirical Leanness Indicator (ELI) as a measurement for inventory management.</w:t>
      </w:r>
      <w:proofErr w:type="gramEnd"/>
      <w:r w:rsidRPr="00833629">
        <w:t xml:space="preserve"> They argued that inventory leanness is the best inventory management tool. Lean production itself considers inventory as a form of waste that should be minimized and it has become synonymous with good</w:t>
      </w:r>
    </w:p>
    <w:p w:rsidR="00B94E0F" w:rsidRDefault="00B94E0F" w:rsidP="00B94E0F">
      <w:pPr>
        <w:autoSpaceDE w:val="0"/>
        <w:autoSpaceDN w:val="0"/>
        <w:adjustRightInd w:val="0"/>
        <w:spacing w:line="360" w:lineRule="auto"/>
        <w:jc w:val="both"/>
      </w:pPr>
      <w:r w:rsidRPr="00833629">
        <w:t xml:space="preserve"> </w:t>
      </w:r>
      <w:proofErr w:type="gramStart"/>
      <w:r w:rsidRPr="00833629">
        <w:t>inventory</w:t>
      </w:r>
      <w:proofErr w:type="gramEnd"/>
      <w:r w:rsidRPr="00833629">
        <w:t xml:space="preserve"> management. Their study on US manufacturing firms, covering the period of 2003–2008, found that leanness positively affects profit margins. According to </w:t>
      </w:r>
      <w:proofErr w:type="spellStart"/>
      <w:r w:rsidRPr="00833629">
        <w:t>Eroglu</w:t>
      </w:r>
      <w:proofErr w:type="spellEnd"/>
      <w:r w:rsidRPr="00833629">
        <w:t xml:space="preserve"> and Hofer (2011), firms that are leaner than the industry average generally see positive returns to leanness. They found that the effect of inventory leanness on firm performance is mostly positive and generally non-linear. Their study also implies that the effect of inventory leanness is concave, which is in line with inventory control theory that there is an optimal degree of inventory leanness beyond which the marginal effect of leanness on financial performance becomes negative.</w:t>
      </w:r>
    </w:p>
    <w:p w:rsidR="00B94E0F" w:rsidRDefault="00B94E0F" w:rsidP="00B94E0F">
      <w:pPr>
        <w:autoSpaceDE w:val="0"/>
        <w:autoSpaceDN w:val="0"/>
        <w:adjustRightInd w:val="0"/>
        <w:spacing w:line="360" w:lineRule="auto"/>
        <w:jc w:val="both"/>
      </w:pPr>
    </w:p>
    <w:p w:rsidR="00B94E0F" w:rsidRDefault="00B94E0F" w:rsidP="00B94E0F">
      <w:pPr>
        <w:autoSpaceDE w:val="0"/>
        <w:autoSpaceDN w:val="0"/>
        <w:adjustRightInd w:val="0"/>
        <w:spacing w:line="360" w:lineRule="auto"/>
        <w:ind w:firstLine="720"/>
        <w:jc w:val="both"/>
      </w:pPr>
      <w:r w:rsidRPr="00833629">
        <w:rPr>
          <w:b/>
        </w:rPr>
        <w:t xml:space="preserve"> (</w:t>
      </w:r>
      <w:proofErr w:type="spellStart"/>
      <w:r w:rsidRPr="00833629">
        <w:rPr>
          <w:b/>
        </w:rPr>
        <w:t>Kolias</w:t>
      </w:r>
      <w:proofErr w:type="spellEnd"/>
      <w:r w:rsidRPr="00833629">
        <w:rPr>
          <w:b/>
        </w:rPr>
        <w:t xml:space="preserve"> </w:t>
      </w:r>
      <w:r w:rsidRPr="00833629">
        <w:rPr>
          <w:b/>
          <w:i/>
          <w:iCs/>
        </w:rPr>
        <w:t>et al.</w:t>
      </w:r>
      <w:r w:rsidRPr="00833629">
        <w:rPr>
          <w:b/>
        </w:rPr>
        <w:t>, 2011)</w:t>
      </w:r>
      <w:r w:rsidRPr="00833629">
        <w:t xml:space="preserve"> on the Greek retail sector found that inventory turnover was positively correlated with capital intensity. The coefficient in their study for the supermarket sector is relatively higher than those for other sectors, indicating the importance of the investments in IT in that sector where supermarkets may experience improved product availability associated with the reduction of stock-outs and they can thereby carry less backup inventory leading to lower inventory levels. Hence, with lower inventory investment, inventory turnover may be higher.</w:t>
      </w:r>
    </w:p>
    <w:p w:rsidR="00B94E0F" w:rsidRPr="00833629" w:rsidRDefault="00B94E0F" w:rsidP="00B94E0F">
      <w:pPr>
        <w:autoSpaceDE w:val="0"/>
        <w:autoSpaceDN w:val="0"/>
        <w:adjustRightInd w:val="0"/>
        <w:spacing w:line="360" w:lineRule="auto"/>
        <w:jc w:val="both"/>
      </w:pPr>
    </w:p>
    <w:p w:rsidR="00B94E0F" w:rsidRDefault="00B94E0F" w:rsidP="00B94E0F">
      <w:pPr>
        <w:autoSpaceDE w:val="0"/>
        <w:autoSpaceDN w:val="0"/>
        <w:adjustRightInd w:val="0"/>
        <w:spacing w:line="360" w:lineRule="auto"/>
        <w:ind w:firstLine="720"/>
        <w:jc w:val="both"/>
      </w:pPr>
      <w:r w:rsidRPr="00833629">
        <w:rPr>
          <w:b/>
        </w:rPr>
        <w:t xml:space="preserve">Sarah </w:t>
      </w:r>
      <w:proofErr w:type="spellStart"/>
      <w:r w:rsidRPr="00833629">
        <w:rPr>
          <w:b/>
        </w:rPr>
        <w:t>McVay</w:t>
      </w:r>
      <w:proofErr w:type="spellEnd"/>
      <w:r w:rsidRPr="00833629">
        <w:rPr>
          <w:b/>
        </w:rPr>
        <w:t xml:space="preserve"> (2011) </w:t>
      </w:r>
      <w:r w:rsidRPr="00833629">
        <w:rPr>
          <w:b/>
          <w:color w:val="333333"/>
        </w:rPr>
        <w:t>“</w:t>
      </w:r>
      <w:r w:rsidRPr="00833629">
        <w:rPr>
          <w:color w:val="333333"/>
        </w:rPr>
        <w:t>Inventory Management and Ineffective Internal Control over Financial Reporting</w:t>
      </w:r>
      <w:r w:rsidRPr="00833629">
        <w:rPr>
          <w:b/>
          <w:color w:val="333333"/>
        </w:rPr>
        <w:t>”</w:t>
      </w:r>
      <w:r w:rsidRPr="00833629">
        <w:t xml:space="preserve"> inventory-related material weaknesses in internal control are hindered in their inventory management, and thus their firms experience more stock shortages and overages leading to lower inventory turnover and more inventory impairments. Consistent with these expectations, we document that these firms have systematically lower inventory turnover ratios and have a higher likelihood and magnitude of inventory impairments. We also find some evidence that inventory turnovers improve when the weaknesses are remediated. Our findings suggest that an unintended benefit of having effective internal control over financial reporting is better inventory management.</w:t>
      </w:r>
    </w:p>
    <w:p w:rsidR="00B94E0F" w:rsidRPr="00833629" w:rsidRDefault="00B94E0F" w:rsidP="00B94E0F">
      <w:pPr>
        <w:autoSpaceDE w:val="0"/>
        <w:autoSpaceDN w:val="0"/>
        <w:adjustRightInd w:val="0"/>
        <w:spacing w:line="360" w:lineRule="auto"/>
        <w:ind w:firstLine="720"/>
        <w:jc w:val="both"/>
      </w:pPr>
    </w:p>
    <w:p w:rsidR="00B94E0F" w:rsidRDefault="00B94E0F" w:rsidP="00B94E0F">
      <w:pPr>
        <w:spacing w:line="360" w:lineRule="auto"/>
        <w:ind w:firstLine="720"/>
        <w:jc w:val="both"/>
      </w:pPr>
      <w:r w:rsidRPr="00833629">
        <w:rPr>
          <w:b/>
        </w:rPr>
        <w:lastRenderedPageBreak/>
        <w:t xml:space="preserve">C. Clifford </w:t>
      </w:r>
      <w:proofErr w:type="spellStart"/>
      <w:r w:rsidRPr="00833629">
        <w:rPr>
          <w:b/>
        </w:rPr>
        <w:t>Defee</w:t>
      </w:r>
      <w:proofErr w:type="spellEnd"/>
      <w:r w:rsidRPr="00833629">
        <w:rPr>
          <w:b/>
        </w:rPr>
        <w:t>, Brent Williams, Wesley S. Randall, Rodney Thomas, (2010)</w:t>
      </w:r>
      <w:r>
        <w:t xml:space="preserve"> in their research paper</w:t>
      </w:r>
      <w:r w:rsidRPr="00833629">
        <w:t xml:space="preserve"> "An inventory of theory in logistics and SCM research”, </w:t>
      </w:r>
      <w:proofErr w:type="gramStart"/>
      <w:r w:rsidRPr="00833629">
        <w:t>analyzed  the</w:t>
      </w:r>
      <w:proofErr w:type="gramEnd"/>
      <w:r w:rsidRPr="00833629">
        <w:t xml:space="preserve"> theoretical categories and presented to explain the type and frequency of the</w:t>
      </w:r>
      <w:r>
        <w:t xml:space="preserve">ory usage. They concluded that </w:t>
      </w:r>
      <w:r w:rsidRPr="00833629">
        <w:t>over 180 specific theories were found within the sampled articles. Theories grouped under the competitive and microeconomics categories made up over 40 per cent of the theoretical incidences. This does not imply all articles utilize theory. The research found that theory was explicitly used in approximately 53 per cent of the sampled articles.</w:t>
      </w:r>
    </w:p>
    <w:p w:rsidR="00B94E0F" w:rsidRPr="00833629" w:rsidRDefault="00B94E0F" w:rsidP="00B94E0F">
      <w:pPr>
        <w:spacing w:line="360" w:lineRule="auto"/>
        <w:ind w:firstLine="720"/>
        <w:jc w:val="both"/>
      </w:pPr>
    </w:p>
    <w:p w:rsidR="00B94E0F" w:rsidRDefault="00B94E0F" w:rsidP="00B94E0F">
      <w:pPr>
        <w:autoSpaceDE w:val="0"/>
        <w:autoSpaceDN w:val="0"/>
        <w:adjustRightInd w:val="0"/>
        <w:spacing w:line="360" w:lineRule="auto"/>
        <w:ind w:firstLine="720"/>
        <w:jc w:val="both"/>
      </w:pPr>
      <w:r w:rsidRPr="00833629">
        <w:rPr>
          <w:b/>
          <w:bCs/>
        </w:rPr>
        <w:t xml:space="preserve">V. A. </w:t>
      </w:r>
      <w:proofErr w:type="spellStart"/>
      <w:r w:rsidRPr="00833629">
        <w:rPr>
          <w:b/>
          <w:bCs/>
        </w:rPr>
        <w:t>Temeng</w:t>
      </w:r>
      <w:proofErr w:type="spellEnd"/>
      <w:r w:rsidRPr="00833629">
        <w:rPr>
          <w:b/>
          <w:bCs/>
        </w:rPr>
        <w:t xml:space="preserve"> 2010 “</w:t>
      </w:r>
      <w:r w:rsidRPr="00833629">
        <w:rPr>
          <w:bCs/>
        </w:rPr>
        <w:t>Application of Inventory Management Principles to Explosive Products Manufacturing and Supply – A Case Study</w:t>
      </w:r>
      <w:r w:rsidRPr="00833629">
        <w:rPr>
          <w:b/>
          <w:bCs/>
        </w:rPr>
        <w:t>”</w:t>
      </w:r>
      <w:r w:rsidRPr="00833629">
        <w:t xml:space="preserve"> This paper uses the principles of inventory management and control to develop a system to meet explosive manufacturing and supply requirements of AEGL under conditions of uncertain demand. ABC inventory analysis was applied to </w:t>
      </w:r>
      <w:proofErr w:type="spellStart"/>
      <w:r w:rsidRPr="00833629">
        <w:t>prioritise</w:t>
      </w:r>
      <w:proofErr w:type="spellEnd"/>
      <w:r w:rsidRPr="00833629">
        <w:t xml:space="preserve"> 23 explosive products and models for independent and dependent demand were applied using forecast from 2005 and 2006 sales figures. Economic order quantity, continuous review, periodic review and materials requirement planning models were used to determine ordering patterns, safety stocks and manufacturing raw material requirements that </w:t>
      </w:r>
      <w:proofErr w:type="spellStart"/>
      <w:r w:rsidRPr="00833629">
        <w:t>minimise</w:t>
      </w:r>
      <w:proofErr w:type="spellEnd"/>
      <w:r w:rsidRPr="00833629">
        <w:t xml:space="preserve"> total costs under uncertain demand. In addition, the cost benefits that could be realized from reducing demand lead times were determined.</w:t>
      </w:r>
    </w:p>
    <w:p w:rsidR="00B94E0F" w:rsidRPr="00833629" w:rsidRDefault="00B94E0F" w:rsidP="00B94E0F">
      <w:pPr>
        <w:autoSpaceDE w:val="0"/>
        <w:autoSpaceDN w:val="0"/>
        <w:adjustRightInd w:val="0"/>
        <w:spacing w:line="360" w:lineRule="auto"/>
        <w:ind w:firstLine="720"/>
        <w:jc w:val="both"/>
      </w:pPr>
    </w:p>
    <w:p w:rsidR="00B94E0F" w:rsidRPr="00833629" w:rsidRDefault="00B94E0F" w:rsidP="00B94E0F">
      <w:pPr>
        <w:autoSpaceDE w:val="0"/>
        <w:autoSpaceDN w:val="0"/>
        <w:adjustRightInd w:val="0"/>
        <w:spacing w:line="360" w:lineRule="auto"/>
        <w:ind w:firstLine="720"/>
        <w:jc w:val="both"/>
        <w:rPr>
          <w:color w:val="292526"/>
        </w:rPr>
      </w:pPr>
      <w:r w:rsidRPr="00833629">
        <w:rPr>
          <w:b/>
          <w:bCs/>
          <w:color w:val="292526"/>
        </w:rPr>
        <w:t xml:space="preserve">S. L. </w:t>
      </w:r>
      <w:proofErr w:type="spellStart"/>
      <w:r w:rsidRPr="00833629">
        <w:rPr>
          <w:b/>
          <w:bCs/>
          <w:color w:val="292526"/>
        </w:rPr>
        <w:t>Adeyemi</w:t>
      </w:r>
      <w:proofErr w:type="spellEnd"/>
      <w:r w:rsidRPr="00833629">
        <w:rPr>
          <w:b/>
          <w:bCs/>
          <w:color w:val="292526"/>
        </w:rPr>
        <w:t xml:space="preserve"> 2010 “</w:t>
      </w:r>
      <w:r w:rsidRPr="00833629">
        <w:rPr>
          <w:bCs/>
          <w:color w:val="292526"/>
        </w:rPr>
        <w:t xml:space="preserve"> Inventory Management: A Tool of Optimizing Resources in a Manufacturing Industry</w:t>
      </w:r>
      <w:r w:rsidRPr="00833629">
        <w:rPr>
          <w:b/>
          <w:bCs/>
          <w:color w:val="292526"/>
        </w:rPr>
        <w:t xml:space="preserve">” </w:t>
      </w:r>
      <w:r w:rsidRPr="00833629">
        <w:rPr>
          <w:bCs/>
          <w:color w:val="292526"/>
        </w:rPr>
        <w:t>A Case Study of Coca-Cola Bottling Company, Ilorin Plant</w:t>
      </w:r>
      <w:r w:rsidRPr="00833629">
        <w:rPr>
          <w:color w:val="292526"/>
        </w:rPr>
        <w:t xml:space="preserve"> this study is to determine whether or not inventories in the Nigeria Bottling Company, Ilorin Plant can be evaluated and understood using the various existing tools of optimization in inventory management. The study methods employed include the variance analysis, Economic Order Quantity (EOQ) Model and the Chi-square method. The answer to the fundamental question of how best an organization which handles inventory can be efficiently run is provided for in the analysis and findings of the study. Consequently, recommendations on the right quantity, quality and timing of material, at the most favorable price conclude the research study.</w:t>
      </w:r>
    </w:p>
    <w:p w:rsidR="00B94E0F" w:rsidRDefault="00B94E0F" w:rsidP="00B94E0F">
      <w:pPr>
        <w:autoSpaceDE w:val="0"/>
        <w:autoSpaceDN w:val="0"/>
        <w:adjustRightInd w:val="0"/>
        <w:spacing w:line="360" w:lineRule="auto"/>
        <w:ind w:firstLine="720"/>
        <w:jc w:val="both"/>
      </w:pPr>
      <w:r w:rsidRPr="00833629">
        <w:rPr>
          <w:b/>
        </w:rPr>
        <w:lastRenderedPageBreak/>
        <w:t xml:space="preserve">Eng </w:t>
      </w:r>
      <w:proofErr w:type="spellStart"/>
      <w:r w:rsidRPr="00833629">
        <w:rPr>
          <w:b/>
        </w:rPr>
        <w:t>Chiaw</w:t>
      </w:r>
      <w:proofErr w:type="spellEnd"/>
      <w:r w:rsidRPr="00833629">
        <w:rPr>
          <w:b/>
        </w:rPr>
        <w:t xml:space="preserve"> Ling</w:t>
      </w:r>
      <w:r w:rsidRPr="00833629">
        <w:t xml:space="preserve"> </w:t>
      </w:r>
      <w:r w:rsidRPr="00833629">
        <w:rPr>
          <w:b/>
        </w:rPr>
        <w:t>2009 “</w:t>
      </w:r>
      <w:r w:rsidRPr="00833629">
        <w:t>Spare Parts Inventory Management in Malaysia</w:t>
      </w:r>
      <w:r w:rsidRPr="00833629">
        <w:rPr>
          <w:b/>
        </w:rPr>
        <w:t>”</w:t>
      </w:r>
      <w:r w:rsidRPr="00833629">
        <w:t xml:space="preserve"> This thesis presents a case study in inventory management of spare parts at company called MIM Resources </w:t>
      </w:r>
      <w:proofErr w:type="spellStart"/>
      <w:r w:rsidRPr="00833629">
        <w:t>Sdn</w:t>
      </w:r>
      <w:proofErr w:type="spellEnd"/>
      <w:r w:rsidRPr="00833629">
        <w:t xml:space="preserve">. Bhd. The company’s core business is assembling and manufacturing </w:t>
      </w:r>
      <w:proofErr w:type="gramStart"/>
      <w:r w:rsidRPr="00833629">
        <w:t>consumer  electronics</w:t>
      </w:r>
      <w:proofErr w:type="gramEnd"/>
      <w:r w:rsidRPr="00833629">
        <w:t xml:space="preserve"> and home appliances such as television. This thesis focuses on the inventory management of spare parts for various models of televisions at the company. It becomes important that the company has a well-planned inventory management process for spare parts to control cost and service customer needs. To this end, we design a framework for managing spare parts inventory at the company and build a computer-based inventory management based on the framework.</w:t>
      </w:r>
    </w:p>
    <w:p w:rsidR="00B94E0F" w:rsidRPr="00833629" w:rsidRDefault="00B94E0F" w:rsidP="00B94E0F">
      <w:pPr>
        <w:autoSpaceDE w:val="0"/>
        <w:autoSpaceDN w:val="0"/>
        <w:adjustRightInd w:val="0"/>
        <w:spacing w:line="360" w:lineRule="auto"/>
        <w:ind w:firstLine="720"/>
        <w:jc w:val="both"/>
      </w:pPr>
    </w:p>
    <w:p w:rsidR="00B94E0F" w:rsidRDefault="00B94E0F" w:rsidP="00B94E0F">
      <w:pPr>
        <w:spacing w:line="360" w:lineRule="auto"/>
        <w:ind w:firstLine="720"/>
        <w:jc w:val="both"/>
      </w:pPr>
      <w:r w:rsidRPr="00833629">
        <w:rPr>
          <w:b/>
        </w:rPr>
        <w:t xml:space="preserve">Brent D. Williams and  Travis </w:t>
      </w:r>
      <w:proofErr w:type="spellStart"/>
      <w:r w:rsidRPr="00833629">
        <w:rPr>
          <w:b/>
        </w:rPr>
        <w:t>Tokar</w:t>
      </w:r>
      <w:proofErr w:type="spellEnd"/>
      <w:r w:rsidRPr="00833629">
        <w:rPr>
          <w:b/>
        </w:rPr>
        <w:t>, (2008)</w:t>
      </w:r>
      <w:r w:rsidRPr="00833629">
        <w:t xml:space="preserve"> in their study  “A review of inventory management research in major logistics journals: Themes and future directions",  discussed that logistics researchers have focused considerable attention on integrating traditional logistics decisions, such as transportation and warehousing, with inventory management decisions, using traditional inventory control models. Logistics researchers have more recently focused on examining inventory management through collaborative models.</w:t>
      </w:r>
    </w:p>
    <w:p w:rsidR="00B94E0F" w:rsidRPr="00833629" w:rsidRDefault="00B94E0F" w:rsidP="00B94E0F">
      <w:pPr>
        <w:spacing w:line="360" w:lineRule="auto"/>
        <w:ind w:firstLine="720"/>
        <w:jc w:val="both"/>
      </w:pPr>
    </w:p>
    <w:p w:rsidR="00B94E0F" w:rsidRDefault="00B94E0F" w:rsidP="00B94E0F">
      <w:pPr>
        <w:autoSpaceDE w:val="0"/>
        <w:autoSpaceDN w:val="0"/>
        <w:adjustRightInd w:val="0"/>
        <w:spacing w:line="360" w:lineRule="auto"/>
        <w:ind w:firstLine="720"/>
        <w:jc w:val="both"/>
      </w:pPr>
      <w:r w:rsidRPr="00833629">
        <w:rPr>
          <w:b/>
        </w:rPr>
        <w:t xml:space="preserve">Williams and </w:t>
      </w:r>
      <w:proofErr w:type="spellStart"/>
      <w:r w:rsidRPr="00833629">
        <w:rPr>
          <w:b/>
        </w:rPr>
        <w:t>Tokar</w:t>
      </w:r>
      <w:proofErr w:type="spellEnd"/>
      <w:r w:rsidRPr="00833629">
        <w:rPr>
          <w:b/>
        </w:rPr>
        <w:t xml:space="preserve"> (2008)</w:t>
      </w:r>
      <w:r w:rsidRPr="00833629">
        <w:t xml:space="preserve"> provide a review of inventory management issues that have</w:t>
      </w:r>
      <w:r>
        <w:t xml:space="preserve"> </w:t>
      </w:r>
      <w:r w:rsidRPr="00833629">
        <w:t xml:space="preserve">appeared in the literature. They classify the literature into the inventory models, collaboration control, stock out assumptions, and demand assumptions. An important issue that has been missing in the literature is the modeling of large-scale inventory systems. Large-scale inventory systems have as their primary characteristic a significant number of SKUs. A SKU is an individually managed item type, for which a quantity of inventory is stored and managed at a particular location. Only 17 years ago, Moore and Cox (1992) considered issues in forecasting for large-scale inventory systems, with examples that ranged between </w:t>
      </w:r>
      <w:r w:rsidRPr="00833629">
        <w:rPr>
          <w:i/>
          <w:iCs/>
        </w:rPr>
        <w:t xml:space="preserve">only </w:t>
      </w:r>
      <w:r w:rsidRPr="00833629">
        <w:t>250 and 80,000 SKUs.</w:t>
      </w:r>
      <w:r w:rsidRPr="00833629">
        <w:tab/>
      </w:r>
    </w:p>
    <w:p w:rsidR="00B94E0F" w:rsidRPr="00833629" w:rsidRDefault="00B94E0F" w:rsidP="00B94E0F">
      <w:pPr>
        <w:autoSpaceDE w:val="0"/>
        <w:autoSpaceDN w:val="0"/>
        <w:adjustRightInd w:val="0"/>
        <w:spacing w:line="360" w:lineRule="auto"/>
        <w:ind w:firstLine="720"/>
        <w:jc w:val="both"/>
      </w:pPr>
    </w:p>
    <w:p w:rsidR="00B94E0F" w:rsidRDefault="00B94E0F" w:rsidP="00B94E0F">
      <w:pPr>
        <w:spacing w:line="360" w:lineRule="auto"/>
        <w:ind w:firstLine="720"/>
        <w:jc w:val="both"/>
      </w:pPr>
      <w:proofErr w:type="spellStart"/>
      <w:r w:rsidRPr="00833629">
        <w:rPr>
          <w:b/>
        </w:rPr>
        <w:t>Vikram</w:t>
      </w:r>
      <w:proofErr w:type="spellEnd"/>
      <w:r w:rsidRPr="00833629">
        <w:rPr>
          <w:b/>
        </w:rPr>
        <w:t xml:space="preserve"> </w:t>
      </w:r>
      <w:proofErr w:type="spellStart"/>
      <w:r w:rsidRPr="00833629">
        <w:rPr>
          <w:b/>
        </w:rPr>
        <w:t>Tiwari</w:t>
      </w:r>
      <w:proofErr w:type="spellEnd"/>
      <w:r w:rsidRPr="00833629">
        <w:rPr>
          <w:b/>
        </w:rPr>
        <w:t xml:space="preserve">, </w:t>
      </w:r>
      <w:proofErr w:type="spellStart"/>
      <w:r w:rsidRPr="00833629">
        <w:rPr>
          <w:b/>
        </w:rPr>
        <w:t>Srinagesh</w:t>
      </w:r>
      <w:proofErr w:type="spellEnd"/>
      <w:r w:rsidRPr="00833629">
        <w:rPr>
          <w:b/>
        </w:rPr>
        <w:t xml:space="preserve"> </w:t>
      </w:r>
      <w:proofErr w:type="spellStart"/>
      <w:r w:rsidRPr="00833629">
        <w:rPr>
          <w:b/>
        </w:rPr>
        <w:t>Gavirneni</w:t>
      </w:r>
      <w:proofErr w:type="spellEnd"/>
      <w:r w:rsidRPr="00833629">
        <w:rPr>
          <w:b/>
        </w:rPr>
        <w:t xml:space="preserve">, (2007) </w:t>
      </w:r>
      <w:r w:rsidRPr="00833629">
        <w:t xml:space="preserve">in their </w:t>
      </w:r>
      <w:proofErr w:type="spellStart"/>
      <w:r w:rsidRPr="00833629">
        <w:t>article“ASP</w:t>
      </w:r>
      <w:proofErr w:type="spellEnd"/>
      <w:r w:rsidRPr="00833629">
        <w:t xml:space="preserve">, The Art and Science of Practice: </w:t>
      </w:r>
      <w:proofErr w:type="spellStart"/>
      <w:r w:rsidRPr="00833629">
        <w:t>Recoupling</w:t>
      </w:r>
      <w:proofErr w:type="spellEnd"/>
      <w:r w:rsidRPr="00833629">
        <w:t xml:space="preserve"> Inventory Control Research and Practice: Guidelines for Achieving Synergy” focused on the widening disconnect between inventory-control research and practice, people debate the value of incremental theory building. While practitioners make </w:t>
      </w:r>
      <w:r w:rsidRPr="00833629">
        <w:lastRenderedPageBreak/>
        <w:t>decisions in a complex and uncoordinated environment, researchers often adopt a simplistic environment for the sake of rigorous analysis. The stakeholders‟ mismatched objectives and motivations may cause this lack of synergy.</w:t>
      </w:r>
    </w:p>
    <w:p w:rsidR="00B94E0F" w:rsidRDefault="00B94E0F" w:rsidP="00B94E0F">
      <w:pPr>
        <w:spacing w:line="360" w:lineRule="auto"/>
        <w:ind w:firstLine="720"/>
        <w:jc w:val="both"/>
      </w:pPr>
      <w:r w:rsidRPr="00833629">
        <w:t>Controlling and reducing this disconnects would benefit both practitioners and researchers. The existing empirical analysis of companies‟ business improvements based on academic inventory-management theories is inconclusive. Even so, some businesses have successfully implemented inventory theory; however, in most cases, they have greatly modified the inventory models developed by academics.</w:t>
      </w:r>
    </w:p>
    <w:p w:rsidR="00B94E0F" w:rsidRPr="00833629" w:rsidRDefault="00B94E0F" w:rsidP="00B94E0F">
      <w:pPr>
        <w:spacing w:line="360" w:lineRule="auto"/>
        <w:jc w:val="both"/>
      </w:pPr>
    </w:p>
    <w:p w:rsidR="00B94E0F" w:rsidRDefault="00B94E0F" w:rsidP="00B94E0F">
      <w:pPr>
        <w:pStyle w:val="Default"/>
        <w:spacing w:line="360" w:lineRule="auto"/>
        <w:ind w:firstLine="720"/>
        <w:jc w:val="both"/>
        <w:rPr>
          <w:iCs/>
        </w:rPr>
      </w:pPr>
      <w:proofErr w:type="spellStart"/>
      <w:r w:rsidRPr="00833629">
        <w:rPr>
          <w:b/>
        </w:rPr>
        <w:t>Aarti</w:t>
      </w:r>
      <w:proofErr w:type="spellEnd"/>
      <w:r w:rsidRPr="00833629">
        <w:rPr>
          <w:b/>
        </w:rPr>
        <w:t xml:space="preserve"> </w:t>
      </w:r>
      <w:proofErr w:type="spellStart"/>
      <w:r w:rsidRPr="00833629">
        <w:rPr>
          <w:b/>
        </w:rPr>
        <w:t>Deveshwar</w:t>
      </w:r>
      <w:proofErr w:type="spellEnd"/>
      <w:r w:rsidRPr="00833629">
        <w:rPr>
          <w:b/>
        </w:rPr>
        <w:t xml:space="preserve"> 2007</w:t>
      </w:r>
      <w:r w:rsidRPr="00833629">
        <w:t xml:space="preserve"> </w:t>
      </w:r>
      <w:r w:rsidRPr="00833629">
        <w:rPr>
          <w:b/>
        </w:rPr>
        <w:t>“</w:t>
      </w:r>
      <w:r w:rsidRPr="00833629">
        <w:t>Inventory</w:t>
      </w:r>
      <w:r w:rsidRPr="00833629">
        <w:rPr>
          <w:bCs/>
        </w:rPr>
        <w:t xml:space="preserve"> Management Delivering Profits through Stock Management</w:t>
      </w:r>
      <w:r w:rsidRPr="00833629">
        <w:rPr>
          <w:b/>
          <w:bCs/>
        </w:rPr>
        <w:t>”</w:t>
      </w:r>
      <w:r w:rsidRPr="00833629">
        <w:t xml:space="preserve"> Inventory</w:t>
      </w:r>
      <w:r w:rsidRPr="00833629">
        <w:rPr>
          <w:iCs/>
        </w:rPr>
        <w:t xml:space="preserve"> Analysis has, therefore, attained limelight considering the investments involved in maintaining and managing Inventories. It has been observed that an increase in the profits is possible through reduction of losses due to Stock Mismanagement. The highlighting of Stock Management has opened numerous avenues of profits realization with negligible investment. This paper focuses on these techniques, intended to help organizations achieve Increased Profits and an Enhanced Customer Service Experience.</w:t>
      </w:r>
    </w:p>
    <w:p w:rsidR="00B94E0F" w:rsidRPr="00833629" w:rsidRDefault="00B94E0F" w:rsidP="00B94E0F">
      <w:pPr>
        <w:pStyle w:val="Default"/>
        <w:spacing w:line="360" w:lineRule="auto"/>
        <w:ind w:firstLine="720"/>
        <w:jc w:val="both"/>
        <w:rPr>
          <w:iCs/>
        </w:rPr>
      </w:pPr>
    </w:p>
    <w:p w:rsidR="00B94E0F" w:rsidRDefault="00B94E0F" w:rsidP="00B94E0F">
      <w:pPr>
        <w:autoSpaceDE w:val="0"/>
        <w:autoSpaceDN w:val="0"/>
        <w:adjustRightInd w:val="0"/>
        <w:spacing w:line="360" w:lineRule="auto"/>
        <w:ind w:firstLine="720"/>
        <w:jc w:val="both"/>
      </w:pPr>
      <w:r w:rsidRPr="00833629">
        <w:rPr>
          <w:b/>
          <w:iCs/>
        </w:rPr>
        <w:t xml:space="preserve">Nicolle </w:t>
      </w:r>
      <w:proofErr w:type="spellStart"/>
      <w:r w:rsidRPr="00833629">
        <w:rPr>
          <w:b/>
          <w:iCs/>
        </w:rPr>
        <w:t>da</w:t>
      </w:r>
      <w:proofErr w:type="spellEnd"/>
      <w:r w:rsidRPr="00833629">
        <w:rPr>
          <w:b/>
          <w:iCs/>
        </w:rPr>
        <w:t xml:space="preserve"> Silva </w:t>
      </w:r>
      <w:proofErr w:type="spellStart"/>
      <w:r w:rsidRPr="00833629">
        <w:rPr>
          <w:b/>
          <w:iCs/>
        </w:rPr>
        <w:t>Panzuto</w:t>
      </w:r>
      <w:proofErr w:type="spellEnd"/>
      <w:r w:rsidRPr="00833629">
        <w:rPr>
          <w:b/>
          <w:iCs/>
        </w:rPr>
        <w:t xml:space="preserve"> 2005 “</w:t>
      </w:r>
      <w:r w:rsidRPr="00833629">
        <w:rPr>
          <w:bCs/>
        </w:rPr>
        <w:t>analysis of inventory management in a small business</w:t>
      </w:r>
      <w:r w:rsidRPr="00833629">
        <w:rPr>
          <w:b/>
          <w:bCs/>
        </w:rPr>
        <w:t>”</w:t>
      </w:r>
      <w:r w:rsidRPr="00833629">
        <w:t xml:space="preserve"> study was to identify and organize the production processes of a company in the automotive parts industry, which has flaws in the management of the supply chain. To obtain the data from this study, we used several sources including semi-structured, </w:t>
      </w:r>
      <w:r w:rsidRPr="00833629">
        <w:rPr>
          <w:i/>
          <w:iCs/>
        </w:rPr>
        <w:t xml:space="preserve">in-situ </w:t>
      </w:r>
      <w:r w:rsidRPr="00833629">
        <w:t>observation and document analysis. Therefore, with the information obtained from the company could evaluate some changes to be implemented to the best fit in your production process.</w:t>
      </w:r>
    </w:p>
    <w:p w:rsidR="00B94E0F" w:rsidRPr="00833629" w:rsidRDefault="00B94E0F" w:rsidP="00B94E0F">
      <w:pPr>
        <w:autoSpaceDE w:val="0"/>
        <w:autoSpaceDN w:val="0"/>
        <w:adjustRightInd w:val="0"/>
        <w:spacing w:line="360" w:lineRule="auto"/>
        <w:ind w:firstLine="720"/>
        <w:jc w:val="both"/>
      </w:pPr>
    </w:p>
    <w:p w:rsidR="00B94E0F" w:rsidRDefault="00B94E0F" w:rsidP="00B94E0F">
      <w:pPr>
        <w:autoSpaceDE w:val="0"/>
        <w:autoSpaceDN w:val="0"/>
        <w:adjustRightInd w:val="0"/>
        <w:spacing w:line="360" w:lineRule="auto"/>
        <w:ind w:firstLine="720"/>
        <w:jc w:val="both"/>
      </w:pPr>
      <w:r w:rsidRPr="00833629">
        <w:rPr>
          <w:b/>
        </w:rPr>
        <w:t xml:space="preserve">Chen </w:t>
      </w:r>
      <w:r w:rsidRPr="00833629">
        <w:rPr>
          <w:b/>
          <w:i/>
          <w:iCs/>
        </w:rPr>
        <w:t xml:space="preserve">et al. </w:t>
      </w:r>
      <w:r w:rsidRPr="00833629">
        <w:rPr>
          <w:b/>
        </w:rPr>
        <w:t>(2005)</w:t>
      </w:r>
      <w:r w:rsidRPr="00833629">
        <w:t xml:space="preserve"> in order to test the inventory-performance link using construction firms listed in Bursa Malaysia for the period 2006–2010. Additionally, we will also measure the relationship between inventory management and capital intensity as emphasized by </w:t>
      </w:r>
      <w:proofErr w:type="spellStart"/>
      <w:r w:rsidRPr="00833629">
        <w:t>Kolias</w:t>
      </w:r>
      <w:proofErr w:type="spellEnd"/>
      <w:r w:rsidRPr="00833629">
        <w:t xml:space="preserve"> </w:t>
      </w:r>
      <w:r w:rsidRPr="00833629">
        <w:rPr>
          <w:i/>
          <w:iCs/>
        </w:rPr>
        <w:t>et al</w:t>
      </w:r>
      <w:r w:rsidRPr="00833629">
        <w:t>. (2011), which found that there is a positive correlation between inventory turnover and capital intensity as a result of the nature of investments.</w:t>
      </w:r>
    </w:p>
    <w:p w:rsidR="00B94E0F" w:rsidRPr="00833629" w:rsidRDefault="00B94E0F" w:rsidP="00B94E0F">
      <w:pPr>
        <w:autoSpaceDE w:val="0"/>
        <w:autoSpaceDN w:val="0"/>
        <w:adjustRightInd w:val="0"/>
        <w:spacing w:line="360" w:lineRule="auto"/>
        <w:ind w:firstLine="720"/>
        <w:jc w:val="both"/>
      </w:pPr>
    </w:p>
    <w:p w:rsidR="00B94E0F" w:rsidRDefault="00B94E0F" w:rsidP="00B94E0F">
      <w:pPr>
        <w:spacing w:line="360" w:lineRule="auto"/>
        <w:ind w:firstLine="720"/>
        <w:jc w:val="both"/>
      </w:pPr>
      <w:r w:rsidRPr="00833629">
        <w:rPr>
          <w:b/>
        </w:rPr>
        <w:t xml:space="preserve">Richard </w:t>
      </w:r>
      <w:proofErr w:type="spellStart"/>
      <w:r w:rsidRPr="00833629">
        <w:rPr>
          <w:b/>
        </w:rPr>
        <w:t>Pibernik</w:t>
      </w:r>
      <w:proofErr w:type="spellEnd"/>
      <w:r w:rsidRPr="00833629">
        <w:rPr>
          <w:b/>
        </w:rPr>
        <w:t>, (2004)</w:t>
      </w:r>
      <w:r w:rsidRPr="00833629">
        <w:t xml:space="preserve"> in his study “Advanced available-to-promise: Classification, selected methods and requirements for operations and inventory management” gives the   theoretical framework for the development of models and algorithms supporting order quantity and due date quoting. At first, alternative generic AATP systems will be identified on the basis of relevant classification criteria. Based upon this classification, the AATP planning mechanisms will be detailed for two generic AATP types. On the basis of the introduced AAT</w:t>
      </w:r>
      <w:r>
        <w:t xml:space="preserve">P types and the description of </w:t>
      </w:r>
      <w:r w:rsidRPr="00833629">
        <w:t>selected models we finally derive requirements, which operations and inventory management have to meet in order to ensure a successful application of AATP.</w:t>
      </w:r>
    </w:p>
    <w:p w:rsidR="00B94E0F" w:rsidRPr="00833629" w:rsidRDefault="00B94E0F" w:rsidP="00B94E0F">
      <w:pPr>
        <w:spacing w:line="360" w:lineRule="auto"/>
        <w:ind w:firstLine="720"/>
        <w:jc w:val="both"/>
      </w:pPr>
    </w:p>
    <w:p w:rsidR="00B94E0F" w:rsidRDefault="00B94E0F" w:rsidP="00B94E0F">
      <w:pPr>
        <w:spacing w:line="360" w:lineRule="auto"/>
        <w:ind w:firstLine="720"/>
        <w:jc w:val="both"/>
      </w:pPr>
      <w:r w:rsidRPr="00833629">
        <w:rPr>
          <w:b/>
        </w:rPr>
        <w:t xml:space="preserve">S. M. Disney and D. R. </w:t>
      </w:r>
      <w:proofErr w:type="spellStart"/>
      <w:r w:rsidRPr="00833629">
        <w:rPr>
          <w:b/>
        </w:rPr>
        <w:t>Towill</w:t>
      </w:r>
      <w:proofErr w:type="spellEnd"/>
      <w:r w:rsidRPr="00833629">
        <w:rPr>
          <w:b/>
        </w:rPr>
        <w:t xml:space="preserve"> (2003)</w:t>
      </w:r>
      <w:r w:rsidRPr="00833629">
        <w:t xml:space="preserve"> in their research “The effect of vendor  managed inventory (VMI) dynamics on the Bullwhip Effect in supply chain” compares the expected performance of a vendor managed inventory (VMI) supply chain with a traditional “serially linked” supply chain. The emphasis of this investigation is the impact these two alternative structures have on the “Bullwhip Effect” generated in the supply chain. We pay particular attention to the manufacturer's production ordering activities via a simulation model based on difference equations. VMI is thereby shown to be significantly better at responding to volatile changes in demand such as those due to discounted ordering or price variations.</w:t>
      </w:r>
    </w:p>
    <w:p w:rsidR="00B94E0F" w:rsidRPr="00833629" w:rsidRDefault="00B94E0F" w:rsidP="00B94E0F">
      <w:pPr>
        <w:spacing w:line="360" w:lineRule="auto"/>
        <w:ind w:firstLine="720"/>
        <w:jc w:val="both"/>
      </w:pPr>
    </w:p>
    <w:p w:rsidR="00B94E0F" w:rsidRPr="00833629" w:rsidRDefault="00B94E0F" w:rsidP="00B94E0F">
      <w:pPr>
        <w:spacing w:line="360" w:lineRule="auto"/>
        <w:jc w:val="both"/>
      </w:pPr>
      <w:r>
        <w:tab/>
      </w:r>
      <w:r w:rsidRPr="00833629">
        <w:t xml:space="preserve"> Inventory recovery as measured by the integral of </w:t>
      </w:r>
      <w:proofErr w:type="spellStart"/>
      <w:r w:rsidRPr="00833629">
        <w:t>time×absolute</w:t>
      </w:r>
      <w:proofErr w:type="spellEnd"/>
      <w:r w:rsidRPr="00833629">
        <w:t xml:space="preserve"> error performance metric is also </w:t>
      </w:r>
      <w:proofErr w:type="spellStart"/>
      <w:r w:rsidRPr="00833629">
        <w:t>ubstantially</w:t>
      </w:r>
      <w:proofErr w:type="spellEnd"/>
      <w:r w:rsidRPr="00833629">
        <w:t xml:space="preserve"> improved via VMI. Noise bandwidth, that is a measure of capacity requirements, is then used to estimate the order rate variance in response to random customer demand. Finally, the paper simulates the VMI and traditional supply chain response to a representative retail sales pattern. The results are in accordance with “rich picture” performance predictions made from deterministic inputs.</w:t>
      </w:r>
    </w:p>
    <w:p w:rsidR="00B94E0F" w:rsidRDefault="00B94E0F" w:rsidP="00B94E0F">
      <w:pPr>
        <w:autoSpaceDE w:val="0"/>
        <w:autoSpaceDN w:val="0"/>
        <w:adjustRightInd w:val="0"/>
        <w:spacing w:line="360" w:lineRule="auto"/>
        <w:ind w:firstLine="720"/>
        <w:jc w:val="both"/>
      </w:pPr>
      <w:r w:rsidRPr="00833629">
        <w:rPr>
          <w:b/>
          <w:bCs/>
        </w:rPr>
        <w:t xml:space="preserve">J. </w:t>
      </w:r>
      <w:proofErr w:type="spellStart"/>
      <w:r w:rsidRPr="00833629">
        <w:rPr>
          <w:b/>
          <w:bCs/>
        </w:rPr>
        <w:t>Ashayeri</w:t>
      </w:r>
      <w:proofErr w:type="spellEnd"/>
      <w:r w:rsidRPr="00833629">
        <w:rPr>
          <w:b/>
          <w:bCs/>
        </w:rPr>
        <w:t xml:space="preserve"> 2002 “</w:t>
      </w:r>
      <w:r w:rsidRPr="00833629">
        <w:rPr>
          <w:bCs/>
        </w:rPr>
        <w:t xml:space="preserve">Inventory Management of Repairable Service Parts for Personal Computers” </w:t>
      </w:r>
      <w:r w:rsidRPr="00833629">
        <w:t xml:space="preserve">In this study we discussed a combined normative and simulation approach to the problem of service parts inventory with repairable items of a large computer company. It showed that despite of the literature richness on the subject, in practice no attention has </w:t>
      </w:r>
      <w:r w:rsidRPr="00833629">
        <w:lastRenderedPageBreak/>
        <w:t>been paid to properly manage and control service parts inventory. This makes the decision-making process more challenging, and more improvement can be realized.</w:t>
      </w:r>
    </w:p>
    <w:p w:rsidR="00B94E0F" w:rsidRPr="00833629" w:rsidRDefault="00B94E0F" w:rsidP="00B94E0F">
      <w:pPr>
        <w:autoSpaceDE w:val="0"/>
        <w:autoSpaceDN w:val="0"/>
        <w:adjustRightInd w:val="0"/>
        <w:spacing w:line="360" w:lineRule="auto"/>
        <w:ind w:firstLine="720"/>
        <w:jc w:val="both"/>
      </w:pPr>
    </w:p>
    <w:p w:rsidR="00B94E0F" w:rsidRPr="00833629" w:rsidRDefault="00B94E0F" w:rsidP="00B94E0F">
      <w:pPr>
        <w:pStyle w:val="Default"/>
        <w:spacing w:line="360" w:lineRule="auto"/>
        <w:ind w:firstLine="720"/>
        <w:jc w:val="both"/>
      </w:pPr>
      <w:r w:rsidRPr="00833629">
        <w:rPr>
          <w:b/>
        </w:rPr>
        <w:t>Lee and Wang (2000),</w:t>
      </w:r>
      <w:r w:rsidRPr="00833629">
        <w:t xml:space="preserve"> it provides information regarding inventory levels and position, sales data and forecasts, order status, production and delivery schedules and capacity. It is considered as the most reliable "real time" tool to decrease uncertainty in the chain which leads to the bullwhip effect (Lewis, 2003).This refers to variations in demand and supply which are caused by information uncertainties in the chain (Taylor, 2000). </w:t>
      </w:r>
    </w:p>
    <w:p w:rsidR="00B94E0F" w:rsidRDefault="00B94E0F" w:rsidP="00B94E0F">
      <w:pPr>
        <w:pStyle w:val="Default"/>
        <w:spacing w:line="360" w:lineRule="auto"/>
        <w:jc w:val="both"/>
      </w:pPr>
      <w:r w:rsidRPr="00833629">
        <w:t xml:space="preserve">This helps to reduce safety stock at each stage which leads to a reduction in inventory carrying costs (Yao, Evers and </w:t>
      </w:r>
      <w:proofErr w:type="spellStart"/>
      <w:r w:rsidRPr="00833629">
        <w:t>Dresner</w:t>
      </w:r>
      <w:proofErr w:type="spellEnd"/>
      <w:r w:rsidRPr="00833629">
        <w:t>, 2000).</w:t>
      </w:r>
    </w:p>
    <w:p w:rsidR="00B94E0F" w:rsidRPr="00833629" w:rsidRDefault="00B94E0F" w:rsidP="00B94E0F">
      <w:pPr>
        <w:pStyle w:val="Default"/>
        <w:spacing w:line="360" w:lineRule="auto"/>
        <w:jc w:val="both"/>
      </w:pPr>
    </w:p>
    <w:p w:rsidR="00B94E0F" w:rsidRDefault="00B94E0F" w:rsidP="00B94E0F">
      <w:pPr>
        <w:autoSpaceDE w:val="0"/>
        <w:autoSpaceDN w:val="0"/>
        <w:adjustRightInd w:val="0"/>
        <w:spacing w:line="360" w:lineRule="auto"/>
        <w:ind w:firstLine="720"/>
        <w:jc w:val="both"/>
      </w:pPr>
      <w:proofErr w:type="spellStart"/>
      <w:proofErr w:type="gramStart"/>
      <w:r w:rsidRPr="00833629">
        <w:rPr>
          <w:b/>
        </w:rPr>
        <w:t>Cachon</w:t>
      </w:r>
      <w:proofErr w:type="spellEnd"/>
      <w:r w:rsidRPr="00833629">
        <w:rPr>
          <w:b/>
        </w:rPr>
        <w:t xml:space="preserve"> and Fisher (2000),</w:t>
      </w:r>
      <w:r w:rsidRPr="00833629">
        <w:t xml:space="preserve"> the positive correlation between inventory turns and capital intensity results from the nature of the investment.</w:t>
      </w:r>
      <w:proofErr w:type="gramEnd"/>
      <w:r w:rsidRPr="00833629">
        <w:t xml:space="preserve"> Capital investment includes investment in warehouses, equipment, information technology (IT) and logistics management systems. These capital investments lead to better inventory allocation as well as to a more efficient implementation of customer orders, thereby increasing inventory turns. Additionally, a positive influence of IT on inventory performance is well supported at the firm level. For an instance, prior studies (</w:t>
      </w:r>
      <w:proofErr w:type="spellStart"/>
      <w:r w:rsidRPr="00833629">
        <w:t>Frohlich</w:t>
      </w:r>
      <w:proofErr w:type="spellEnd"/>
      <w:r w:rsidRPr="00833629">
        <w:t xml:space="preserve"> and Westbrook, 2002; Vickery </w:t>
      </w:r>
      <w:r w:rsidRPr="00833629">
        <w:rPr>
          <w:i/>
          <w:iCs/>
        </w:rPr>
        <w:t>et al</w:t>
      </w:r>
      <w:r w:rsidRPr="00833629">
        <w:t>., 2003) found that an increase in IT investment results in higher inventory returns and lower inventory holding costs.</w:t>
      </w:r>
    </w:p>
    <w:p w:rsidR="00B94E0F" w:rsidRDefault="00B94E0F" w:rsidP="00B94E0F">
      <w:pPr>
        <w:autoSpaceDE w:val="0"/>
        <w:autoSpaceDN w:val="0"/>
        <w:adjustRightInd w:val="0"/>
        <w:spacing w:line="360" w:lineRule="auto"/>
        <w:ind w:firstLine="720"/>
        <w:jc w:val="both"/>
      </w:pPr>
    </w:p>
    <w:p w:rsidR="00B94E0F" w:rsidRDefault="00B94E0F" w:rsidP="00B94E0F">
      <w:pPr>
        <w:autoSpaceDE w:val="0"/>
        <w:autoSpaceDN w:val="0"/>
        <w:adjustRightInd w:val="0"/>
        <w:spacing w:line="360" w:lineRule="auto"/>
        <w:ind w:firstLine="720"/>
        <w:jc w:val="both"/>
      </w:pPr>
    </w:p>
    <w:p w:rsidR="00B94E0F" w:rsidRDefault="00B94E0F" w:rsidP="00B94E0F">
      <w:pPr>
        <w:autoSpaceDE w:val="0"/>
        <w:autoSpaceDN w:val="0"/>
        <w:adjustRightInd w:val="0"/>
        <w:spacing w:line="360" w:lineRule="auto"/>
        <w:ind w:firstLine="720"/>
        <w:jc w:val="both"/>
      </w:pPr>
    </w:p>
    <w:p w:rsidR="00B94E0F" w:rsidRDefault="00B94E0F" w:rsidP="00B94E0F">
      <w:pPr>
        <w:autoSpaceDE w:val="0"/>
        <w:autoSpaceDN w:val="0"/>
        <w:adjustRightInd w:val="0"/>
        <w:spacing w:line="360" w:lineRule="auto"/>
        <w:ind w:firstLine="720"/>
        <w:jc w:val="both"/>
      </w:pPr>
    </w:p>
    <w:p w:rsidR="00B94E0F" w:rsidRDefault="00B94E0F" w:rsidP="00B94E0F">
      <w:pPr>
        <w:autoSpaceDE w:val="0"/>
        <w:autoSpaceDN w:val="0"/>
        <w:adjustRightInd w:val="0"/>
        <w:spacing w:line="360" w:lineRule="auto"/>
        <w:ind w:firstLine="720"/>
        <w:jc w:val="both"/>
      </w:pPr>
    </w:p>
    <w:p w:rsidR="00615994" w:rsidRDefault="00615994" w:rsidP="00B94E0F">
      <w:pPr>
        <w:autoSpaceDE w:val="0"/>
        <w:autoSpaceDN w:val="0"/>
        <w:adjustRightInd w:val="0"/>
        <w:spacing w:line="360" w:lineRule="auto"/>
        <w:ind w:firstLine="720"/>
        <w:jc w:val="both"/>
      </w:pPr>
    </w:p>
    <w:p w:rsidR="00615994" w:rsidRDefault="00615994" w:rsidP="00B94E0F">
      <w:pPr>
        <w:autoSpaceDE w:val="0"/>
        <w:autoSpaceDN w:val="0"/>
        <w:adjustRightInd w:val="0"/>
        <w:spacing w:line="360" w:lineRule="auto"/>
        <w:ind w:firstLine="720"/>
        <w:jc w:val="both"/>
      </w:pPr>
    </w:p>
    <w:p w:rsidR="00B94E0F" w:rsidRDefault="00B94E0F" w:rsidP="00B94E0F">
      <w:pPr>
        <w:autoSpaceDE w:val="0"/>
        <w:autoSpaceDN w:val="0"/>
        <w:adjustRightInd w:val="0"/>
        <w:spacing w:line="360" w:lineRule="auto"/>
        <w:ind w:firstLine="720"/>
        <w:jc w:val="both"/>
      </w:pPr>
    </w:p>
    <w:p w:rsidR="00B94E0F" w:rsidRPr="00615994" w:rsidRDefault="00B94E0F" w:rsidP="00B94E0F">
      <w:pPr>
        <w:spacing w:line="360" w:lineRule="auto"/>
        <w:jc w:val="center"/>
        <w:rPr>
          <w:b/>
          <w:sz w:val="28"/>
          <w:szCs w:val="28"/>
        </w:rPr>
      </w:pPr>
      <w:r w:rsidRPr="00615994">
        <w:rPr>
          <w:b/>
          <w:sz w:val="28"/>
          <w:szCs w:val="28"/>
        </w:rPr>
        <w:lastRenderedPageBreak/>
        <w:t>CHAPTER-III</w:t>
      </w:r>
    </w:p>
    <w:p w:rsidR="00B94E0F" w:rsidRPr="00615994" w:rsidRDefault="00B94E0F" w:rsidP="00B94E0F">
      <w:pPr>
        <w:spacing w:line="360" w:lineRule="auto"/>
        <w:jc w:val="center"/>
        <w:rPr>
          <w:rStyle w:val="Strong"/>
          <w:sz w:val="28"/>
          <w:szCs w:val="28"/>
        </w:rPr>
      </w:pPr>
      <w:r w:rsidRPr="00615994">
        <w:rPr>
          <w:rStyle w:val="Strong"/>
          <w:sz w:val="28"/>
          <w:szCs w:val="28"/>
        </w:rPr>
        <w:t>INDUSTRY PROFILE</w:t>
      </w:r>
    </w:p>
    <w:p w:rsidR="00B94E0F" w:rsidRDefault="00B94E0F" w:rsidP="00B94E0F">
      <w:pPr>
        <w:spacing w:line="360" w:lineRule="auto"/>
        <w:rPr>
          <w:rStyle w:val="Strong"/>
          <w:b w:val="0"/>
        </w:rPr>
      </w:pPr>
      <w:r w:rsidRPr="00833629">
        <w:rPr>
          <w:rStyle w:val="Strong"/>
        </w:rPr>
        <w:t>SUGAR</w:t>
      </w:r>
      <w:r>
        <w:rPr>
          <w:rStyle w:val="Strong"/>
        </w:rPr>
        <w:t>S</w:t>
      </w:r>
      <w:r w:rsidRPr="00833629">
        <w:rPr>
          <w:rStyle w:val="Strong"/>
        </w:rPr>
        <w:t xml:space="preserve"> INDUSTRY </w:t>
      </w:r>
    </w:p>
    <w:p w:rsidR="00B94E0F" w:rsidRDefault="00B94E0F" w:rsidP="00B94E0F">
      <w:pPr>
        <w:spacing w:line="360" w:lineRule="auto"/>
        <w:jc w:val="both"/>
        <w:rPr>
          <w:rStyle w:val="Strong"/>
          <w:b w:val="0"/>
        </w:rPr>
      </w:pPr>
      <w:r>
        <w:rPr>
          <w:rStyle w:val="Strong"/>
        </w:rPr>
        <w:tab/>
      </w:r>
      <w:r w:rsidRPr="006E05BA">
        <w:rPr>
          <w:rStyle w:val="Strong"/>
        </w:rPr>
        <w:t xml:space="preserve">India is the largest consumer and second largest producer of sugar in the world. With over 450 sugar factories located throughout the country the sugar industry is amongst the largest agro processing industries in India with annual turnover of Rs.150 </w:t>
      </w:r>
      <w:proofErr w:type="spellStart"/>
      <w:r w:rsidRPr="006E05BA">
        <w:rPr>
          <w:rStyle w:val="Strong"/>
        </w:rPr>
        <w:t>bn</w:t>
      </w:r>
      <w:proofErr w:type="spellEnd"/>
      <w:r w:rsidRPr="006E05BA">
        <w:rPr>
          <w:rStyle w:val="Strong"/>
        </w:rPr>
        <w:t xml:space="preserve"> sugar is a controlled commodity in India under the essential commodities act 1955. The government controls sugar capacity additions through industrial licensing, determines the price of the major input i.e. sugarcane, decides the quantity that can be sold in open market fixed the price of levy quota sugar and determines maximum stock level for wholesalers etc.,</w:t>
      </w:r>
    </w:p>
    <w:p w:rsidR="00B94E0F" w:rsidRPr="006E05BA" w:rsidRDefault="00B94E0F" w:rsidP="00B94E0F">
      <w:pPr>
        <w:spacing w:line="360" w:lineRule="auto"/>
        <w:jc w:val="both"/>
        <w:rPr>
          <w:rStyle w:val="Strong"/>
          <w:b w:val="0"/>
        </w:rPr>
      </w:pPr>
    </w:p>
    <w:p w:rsidR="00B94E0F" w:rsidRDefault="00B94E0F" w:rsidP="00B94E0F">
      <w:pPr>
        <w:spacing w:line="360" w:lineRule="auto"/>
        <w:jc w:val="both"/>
      </w:pPr>
      <w:r>
        <w:rPr>
          <w:rStyle w:val="Strong"/>
        </w:rPr>
        <w:tab/>
      </w:r>
      <w:r w:rsidRPr="00833629">
        <w:t xml:space="preserve">Sugars are a major form of carbohydrates and are found probably in all green plants. They occur in significant amounts in most fruits and vegetables. There are three main simple sugars sucrose, fructose and glucose. Sucrose is in fact a combination of fructose and glucose and the body quickly breaks down into these separate substances. </w:t>
      </w:r>
    </w:p>
    <w:p w:rsidR="00B94E0F" w:rsidRDefault="00B94E0F" w:rsidP="00B94E0F">
      <w:pPr>
        <w:spacing w:line="360" w:lineRule="auto"/>
        <w:jc w:val="both"/>
      </w:pPr>
    </w:p>
    <w:p w:rsidR="00B94E0F" w:rsidRDefault="00B94E0F" w:rsidP="00B94E0F">
      <w:pPr>
        <w:spacing w:line="360" w:lineRule="auto"/>
        <w:jc w:val="both"/>
      </w:pPr>
      <w:r>
        <w:tab/>
      </w:r>
      <w:r w:rsidRPr="00833629">
        <w:t>The discovery of sugarcane, from which sugar as it is known today, is derived dates back unknown thousands of years. It is thought to have originated in New Guinea, and was spread along routes to Southeast Asia and India. The process known for creating sugar, by pressing out the juice and then boiling it into crystals, was developed in India around 500 BC.</w:t>
      </w:r>
    </w:p>
    <w:p w:rsidR="00B94E0F" w:rsidRPr="00730C0C" w:rsidRDefault="00B94E0F" w:rsidP="00B94E0F">
      <w:pPr>
        <w:spacing w:line="360" w:lineRule="auto"/>
        <w:jc w:val="both"/>
        <w:rPr>
          <w:bCs/>
        </w:rPr>
      </w:pPr>
    </w:p>
    <w:p w:rsidR="00B94E0F" w:rsidRDefault="00B94E0F" w:rsidP="00B94E0F">
      <w:pPr>
        <w:spacing w:line="360" w:lineRule="auto"/>
        <w:jc w:val="both"/>
      </w:pPr>
      <w:r w:rsidRPr="00833629">
        <w:t xml:space="preserve">   </w:t>
      </w:r>
      <w:r w:rsidRPr="00833629">
        <w:tab/>
        <w:t xml:space="preserve">Its cultivation was not introduced into Europe until the middle-ages, when it was brought to Spain by Arabs. Columbus took the plant, dearly held, to the West Indies, where it began to thrive in a most   favorable climate. It was not until the eighteenth century that sugarcane cultivation was began in the United States, where it was planted in the southern climate of New Orleans. The very first refinery was built in New York City around 1690; the industry was established by the 1830s. Earlier attempts to create a successful industry in the U.S. did not fare well; from the late 1830s, when the first factory was built. Until 1872, sugar </w:t>
      </w:r>
      <w:r w:rsidRPr="00833629">
        <w:lastRenderedPageBreak/>
        <w:t>factories closed down almost as quickly as they had opened. It was 1872 before a factory, built in California, was finally able to successfully produce sugar in a profitable manner. At the end of that century, more than thirty factories were in operation in the U.S.</w:t>
      </w:r>
    </w:p>
    <w:p w:rsidR="00B94E0F" w:rsidRPr="00833629" w:rsidRDefault="00B94E0F" w:rsidP="00B94E0F">
      <w:pPr>
        <w:spacing w:line="360" w:lineRule="auto"/>
        <w:jc w:val="both"/>
      </w:pPr>
    </w:p>
    <w:p w:rsidR="00B94E0F" w:rsidRDefault="00B94E0F" w:rsidP="00B94E0F">
      <w:pPr>
        <w:spacing w:line="360" w:lineRule="auto"/>
        <w:ind w:firstLine="720"/>
        <w:jc w:val="both"/>
      </w:pPr>
      <w:r w:rsidRPr="00833629">
        <w:t>Sugar (sucrose) is a carbohydrate that occurs naturally in every fruit and vegetable. It is a major product of photosynthesis, the process by which plants transform the sun's energy into food. Sugar occurs in greatest quantities in sugarcane and sugar beets from which it is separated for commercial use. The natural sugar stored in the cane stalk or beet root is separated from rest of the plant material through a process known as refining.</w:t>
      </w:r>
    </w:p>
    <w:p w:rsidR="00B94E0F" w:rsidRPr="00F738AD" w:rsidRDefault="00B94E0F" w:rsidP="00B94E0F">
      <w:pPr>
        <w:spacing w:line="360" w:lineRule="auto"/>
        <w:ind w:firstLine="720"/>
        <w:jc w:val="both"/>
        <w:rPr>
          <w:rStyle w:val="Strong"/>
          <w:rFonts w:ascii="Arial" w:hAnsi="Arial" w:cs="Arial"/>
          <w:b w:val="0"/>
          <w:color w:val="FFFFFF"/>
        </w:rPr>
      </w:pPr>
    </w:p>
    <w:p w:rsidR="00B94E0F" w:rsidRPr="00833629" w:rsidRDefault="00B94E0F" w:rsidP="00B94E0F">
      <w:pPr>
        <w:spacing w:line="360" w:lineRule="auto"/>
        <w:jc w:val="both"/>
        <w:rPr>
          <w:rStyle w:val="Strong"/>
          <w:b w:val="0"/>
        </w:rPr>
      </w:pPr>
      <w:r w:rsidRPr="00833629">
        <w:rPr>
          <w:rStyle w:val="Strong"/>
        </w:rPr>
        <w:t xml:space="preserve">INDUSTRY STRUCTURE: </w:t>
      </w:r>
    </w:p>
    <w:p w:rsidR="00B94E0F" w:rsidRDefault="00B94E0F" w:rsidP="00B94E0F">
      <w:pPr>
        <w:spacing w:line="360" w:lineRule="auto"/>
        <w:jc w:val="both"/>
      </w:pPr>
      <w:r w:rsidRPr="00833629">
        <w:t xml:space="preserve"> </w:t>
      </w:r>
      <w:r w:rsidRPr="00833629">
        <w:tab/>
        <w:t xml:space="preserve">The sugar industry is the largest agro-based industry and India is the largest producer of sugar in the world. Sugar is a natural and essential part of human diet and is a very cost-effective source of energy. Sugar consumption tends to rise with growth in per capita income. India's per capita consumption of sugar is 17.5 </w:t>
      </w:r>
      <w:proofErr w:type="spellStart"/>
      <w:r w:rsidRPr="00833629">
        <w:t>kgs</w:t>
      </w:r>
      <w:proofErr w:type="spellEnd"/>
      <w:r w:rsidRPr="00833629">
        <w:t xml:space="preserve">, against Sri Lanka's 29 </w:t>
      </w:r>
      <w:proofErr w:type="spellStart"/>
      <w:r w:rsidRPr="00833629">
        <w:t>kgs</w:t>
      </w:r>
      <w:proofErr w:type="spellEnd"/>
      <w:r w:rsidRPr="00833629">
        <w:t xml:space="preserve"> and Malaysia's 42 </w:t>
      </w:r>
      <w:proofErr w:type="spellStart"/>
      <w:r w:rsidRPr="00833629">
        <w:t>kgs</w:t>
      </w:r>
      <w:proofErr w:type="spellEnd"/>
      <w:r w:rsidRPr="00833629">
        <w:t xml:space="preserve">. Retail sugar price in India is noticeably lower than in south </w:t>
      </w:r>
      <w:proofErr w:type="gramStart"/>
      <w:r w:rsidRPr="00833629">
        <w:t>east</w:t>
      </w:r>
      <w:proofErr w:type="gramEnd"/>
      <w:r w:rsidRPr="00833629">
        <w:t xml:space="preserve"> Asian countries. Consequently, the scope of business growth is significant from the current consumption level of 185 </w:t>
      </w:r>
      <w:proofErr w:type="spellStart"/>
      <w:r w:rsidRPr="00833629">
        <w:t>lakh</w:t>
      </w:r>
      <w:proofErr w:type="spellEnd"/>
      <w:r w:rsidRPr="00833629">
        <w:t xml:space="preserve"> tones. The sugar industry is cyclical in nature. It is dependent upon monsoons for both production and price realization. Of the country's 450 sugar factories, the majority is located at Maharashtra, Uttar Pradesh, Andhra Pradesh, Karnataka and Tamil Nadu. The sugar industry with an annual turnover in excess of Rs.30</w:t>
      </w:r>
      <w:proofErr w:type="gramStart"/>
      <w:r>
        <w:t>,</w:t>
      </w:r>
      <w:r w:rsidRPr="00833629">
        <w:t>000</w:t>
      </w:r>
      <w:proofErr w:type="gramEnd"/>
      <w:r w:rsidRPr="00833629">
        <w:t xml:space="preserve"> </w:t>
      </w:r>
      <w:proofErr w:type="spellStart"/>
      <w:r w:rsidRPr="00833629">
        <w:t>cr</w:t>
      </w:r>
      <w:r>
        <w:t>ores</w:t>
      </w:r>
      <w:proofErr w:type="spellEnd"/>
      <w:r w:rsidRPr="00833629">
        <w:t xml:space="preserve">, contributes almost 10% of it to the exchequer.  There are substantial government interventions in sugar because it is a part of the common consumption basket and is important to the sugarcane growers. Sugarcane not only yields sugar but also provides valuable by products like </w:t>
      </w:r>
      <w:proofErr w:type="spellStart"/>
      <w:r w:rsidRPr="00833629">
        <w:t>bagasse</w:t>
      </w:r>
      <w:proofErr w:type="spellEnd"/>
      <w:r w:rsidRPr="00833629">
        <w:t>, molasses and press mud. The availability of these by-products has led to the setting up of integrated sugar complexes producing not only sugar, but also alcohol/ethanol/extra neutral alcohol/co-generation of power and organic manure.  Tamil Nadu, accounting for about 10% of the country's production, offers natural advantages like longer harvesting season (over 240 days) and proximity to ports for import of raw sugar and export of white sugar. Tamil Nadu is one of the state(s) approved for ethanol production.</w:t>
      </w:r>
    </w:p>
    <w:p w:rsidR="00B94E0F" w:rsidRDefault="00B94E0F" w:rsidP="00B94E0F">
      <w:pPr>
        <w:spacing w:line="360" w:lineRule="auto"/>
        <w:jc w:val="both"/>
      </w:pPr>
    </w:p>
    <w:p w:rsidR="00B94E0F" w:rsidRPr="00833629" w:rsidRDefault="00B94E0F" w:rsidP="00B94E0F">
      <w:pPr>
        <w:spacing w:line="360" w:lineRule="auto"/>
        <w:ind w:firstLine="720"/>
        <w:jc w:val="both"/>
      </w:pPr>
      <w:r w:rsidRPr="00833629">
        <w:t xml:space="preserve">India's sugar production is likely to fall from 201 </w:t>
      </w:r>
      <w:proofErr w:type="spellStart"/>
      <w:r w:rsidRPr="00833629">
        <w:t>lakh</w:t>
      </w:r>
      <w:proofErr w:type="spellEnd"/>
      <w:r w:rsidRPr="00833629">
        <w:t xml:space="preserve"> </w:t>
      </w:r>
      <w:proofErr w:type="spellStart"/>
      <w:r w:rsidRPr="00833629">
        <w:t>tonnes</w:t>
      </w:r>
      <w:proofErr w:type="spellEnd"/>
      <w:r w:rsidRPr="00833629">
        <w:t xml:space="preserve"> (2002-03) to 150 </w:t>
      </w:r>
      <w:proofErr w:type="spellStart"/>
      <w:r w:rsidRPr="00833629">
        <w:t>lakh</w:t>
      </w:r>
      <w:proofErr w:type="spellEnd"/>
      <w:r w:rsidRPr="00833629">
        <w:t xml:space="preserve"> </w:t>
      </w:r>
      <w:proofErr w:type="spellStart"/>
      <w:r w:rsidRPr="00833629">
        <w:t>tonnes</w:t>
      </w:r>
      <w:proofErr w:type="spellEnd"/>
      <w:r w:rsidRPr="00833629">
        <w:t xml:space="preserve"> (2003-04), due to inadequate rains and pest attacks in some major cane growing areas in South and West. In Tamil Nadu, the sugar production is likely to drop from 16.7 </w:t>
      </w:r>
      <w:proofErr w:type="spellStart"/>
      <w:r w:rsidRPr="00833629">
        <w:t>lakh</w:t>
      </w:r>
      <w:proofErr w:type="spellEnd"/>
      <w:r w:rsidRPr="00833629">
        <w:t xml:space="preserve"> </w:t>
      </w:r>
      <w:proofErr w:type="spellStart"/>
      <w:r w:rsidRPr="00833629">
        <w:t>tonnes</w:t>
      </w:r>
      <w:proofErr w:type="spellEnd"/>
      <w:r w:rsidRPr="00833629">
        <w:t xml:space="preserve"> to</w:t>
      </w:r>
      <w:r>
        <w:t xml:space="preserve"> 10 </w:t>
      </w:r>
      <w:proofErr w:type="spellStart"/>
      <w:r>
        <w:t>lakh</w:t>
      </w:r>
      <w:proofErr w:type="spellEnd"/>
      <w:r w:rsidRPr="00833629">
        <w:t xml:space="preserve"> </w:t>
      </w:r>
      <w:proofErr w:type="spellStart"/>
      <w:r w:rsidRPr="00833629">
        <w:t>tonnes</w:t>
      </w:r>
      <w:proofErr w:type="spellEnd"/>
      <w:r w:rsidRPr="00833629">
        <w:t xml:space="preserve"> and is expected to be low in 2004-05 also. With rising consumption levels and stagnant/falling production, the excess inventory is getting depleted, resulting in recovery of sugar price. It is likely that, from being an exporter a year back, the country can now become a net importer. </w:t>
      </w:r>
    </w:p>
    <w:p w:rsidR="00B94E0F" w:rsidRPr="00833629" w:rsidRDefault="00B94E0F" w:rsidP="00B94E0F">
      <w:pPr>
        <w:numPr>
          <w:ilvl w:val="0"/>
          <w:numId w:val="9"/>
        </w:numPr>
        <w:spacing w:before="100" w:beforeAutospacing="1" w:after="100" w:afterAutospacing="1" w:line="360" w:lineRule="auto"/>
        <w:jc w:val="both"/>
      </w:pPr>
      <w:r w:rsidRPr="00833629">
        <w:t xml:space="preserve">India's per capita consumption of sugar is set to grow </w:t>
      </w:r>
    </w:p>
    <w:p w:rsidR="00B94E0F" w:rsidRPr="00833629" w:rsidRDefault="00B94E0F" w:rsidP="00B94E0F">
      <w:pPr>
        <w:pStyle w:val="NormalWeb"/>
        <w:numPr>
          <w:ilvl w:val="0"/>
          <w:numId w:val="9"/>
        </w:numPr>
        <w:spacing w:line="360" w:lineRule="auto"/>
        <w:jc w:val="both"/>
      </w:pPr>
      <w:r w:rsidRPr="00833629">
        <w:t>Around 20% of the sugar production in Tamil Nadu is from E.I.D.'s stable</w:t>
      </w:r>
    </w:p>
    <w:p w:rsidR="00B94E0F" w:rsidRPr="00833629" w:rsidRDefault="00B94E0F" w:rsidP="00B94E0F">
      <w:pPr>
        <w:pStyle w:val="NormalWeb"/>
        <w:numPr>
          <w:ilvl w:val="0"/>
          <w:numId w:val="9"/>
        </w:numPr>
        <w:spacing w:line="360" w:lineRule="auto"/>
        <w:jc w:val="both"/>
      </w:pPr>
      <w:r w:rsidRPr="00833629">
        <w:t xml:space="preserve">Pressing of sugarcane to extract the juice. </w:t>
      </w:r>
    </w:p>
    <w:p w:rsidR="00B94E0F" w:rsidRPr="00833629" w:rsidRDefault="00B94E0F" w:rsidP="00B94E0F">
      <w:pPr>
        <w:pStyle w:val="NormalWeb"/>
        <w:numPr>
          <w:ilvl w:val="0"/>
          <w:numId w:val="9"/>
        </w:numPr>
        <w:spacing w:line="360" w:lineRule="auto"/>
        <w:jc w:val="both"/>
      </w:pPr>
      <w:r w:rsidRPr="00833629">
        <w:t xml:space="preserve">Boiling the juice until it begins to thicken and sugar begins to crystallize. </w:t>
      </w:r>
    </w:p>
    <w:p w:rsidR="00B94E0F" w:rsidRPr="00833629" w:rsidRDefault="00B94E0F" w:rsidP="00B94E0F">
      <w:pPr>
        <w:pStyle w:val="NormalWeb"/>
        <w:numPr>
          <w:ilvl w:val="0"/>
          <w:numId w:val="9"/>
        </w:numPr>
        <w:spacing w:line="360" w:lineRule="auto"/>
        <w:jc w:val="both"/>
      </w:pPr>
      <w:r w:rsidRPr="00833629">
        <w:t xml:space="preserve">Spinning the crystals in a centrifuge to remove the syrup, producing raw sugar. </w:t>
      </w:r>
    </w:p>
    <w:p w:rsidR="00B94E0F" w:rsidRPr="00833629" w:rsidRDefault="00B94E0F" w:rsidP="00B94E0F">
      <w:pPr>
        <w:pStyle w:val="NormalWeb"/>
        <w:numPr>
          <w:ilvl w:val="0"/>
          <w:numId w:val="9"/>
        </w:numPr>
        <w:spacing w:line="360" w:lineRule="auto"/>
        <w:jc w:val="both"/>
      </w:pPr>
      <w:r w:rsidRPr="00833629">
        <w:t xml:space="preserve">Shipping the raw sugar to a refinery where it is washed and filtered to remove remaining non-sugar ingredients and color. </w:t>
      </w:r>
    </w:p>
    <w:p w:rsidR="00B94E0F" w:rsidRPr="00833629" w:rsidRDefault="00B94E0F" w:rsidP="00B94E0F">
      <w:pPr>
        <w:pStyle w:val="NormalWeb"/>
        <w:numPr>
          <w:ilvl w:val="0"/>
          <w:numId w:val="9"/>
        </w:numPr>
        <w:spacing w:line="360" w:lineRule="auto"/>
        <w:jc w:val="both"/>
      </w:pPr>
      <w:r w:rsidRPr="00833629">
        <w:t>Crystallizing, drying and packaging the refined sugar</w:t>
      </w:r>
    </w:p>
    <w:p w:rsidR="00B94E0F" w:rsidRDefault="00B94E0F" w:rsidP="00B94E0F">
      <w:pPr>
        <w:spacing w:line="360" w:lineRule="auto"/>
        <w:jc w:val="both"/>
      </w:pPr>
      <w:r>
        <w:tab/>
      </w:r>
      <w:r w:rsidRPr="00833629">
        <w:t xml:space="preserve">Beet sugar processing is similar, but it is done in one continuous process without the raw sugar stage. The sugar beets are washed, sliced and soaked in hot water to separate the sugar -containing juice from the beet fiber. The sugar-laden juice is then purified, filtered, concentrated and dried in a series of steps similar to cane sugar processing. </w:t>
      </w:r>
    </w:p>
    <w:p w:rsidR="00B94E0F" w:rsidRPr="00833629" w:rsidRDefault="00B94E0F" w:rsidP="00B94E0F">
      <w:pPr>
        <w:spacing w:line="360" w:lineRule="auto"/>
        <w:jc w:val="both"/>
      </w:pPr>
    </w:p>
    <w:p w:rsidR="00B94E0F" w:rsidRDefault="00B94E0F" w:rsidP="00B94E0F">
      <w:pPr>
        <w:spacing w:line="360" w:lineRule="auto"/>
        <w:jc w:val="both"/>
      </w:pPr>
      <w:r w:rsidRPr="00833629">
        <w:tab/>
        <w:t xml:space="preserve">For the sugar industry, capacity utilization is conceptually different from that applicable to industries in general. It depends on three crucial factors the actual number of ton of sugarcane crushed in a day, the recovery rate which generally depends on the quality of the cane and actual length of the crushing season. Since cane is not transported to any great extent, the quality of the cane that a factory receives depends on its location and is outside its control. The length of the crushing season </w:t>
      </w:r>
      <w:r>
        <w:t>also depends upon location with the maximum being in south India.</w:t>
      </w:r>
    </w:p>
    <w:p w:rsidR="00B94E0F" w:rsidRDefault="00B94E0F" w:rsidP="00B94E0F">
      <w:pPr>
        <w:spacing w:line="360" w:lineRule="auto"/>
        <w:jc w:val="both"/>
      </w:pPr>
      <w:r w:rsidRPr="004B61DB">
        <w:lastRenderedPageBreak/>
        <w:t>.</w:t>
      </w:r>
      <w:r>
        <w:t xml:space="preserve"> </w:t>
      </w:r>
      <w:r>
        <w:tab/>
      </w:r>
      <w:r w:rsidRPr="00833629">
        <w:t xml:space="preserve">Sugarcane </w:t>
      </w:r>
      <w:r>
        <w:t xml:space="preserve">in India is used to make </w:t>
      </w:r>
      <w:proofErr w:type="gramStart"/>
      <w:r>
        <w:t xml:space="preserve">either </w:t>
      </w:r>
      <w:r w:rsidRPr="00833629">
        <w:t>sugar</w:t>
      </w:r>
      <w:proofErr w:type="gramEnd"/>
      <w:r w:rsidRPr="00833629">
        <w:t xml:space="preserve">, </w:t>
      </w:r>
      <w:proofErr w:type="spellStart"/>
      <w:r w:rsidRPr="00833629">
        <w:t>khandsari</w:t>
      </w:r>
      <w:proofErr w:type="spellEnd"/>
      <w:r w:rsidRPr="00833629">
        <w:t xml:space="preserve"> or </w:t>
      </w:r>
      <w:proofErr w:type="spellStart"/>
      <w:r w:rsidRPr="00833629">
        <w:t>gur</w:t>
      </w:r>
      <w:proofErr w:type="spellEnd"/>
      <w:r w:rsidRPr="00833629">
        <w:t xml:space="preserve">. However, sugar products produced worldwide are divided into four basic </w:t>
      </w:r>
      <w:proofErr w:type="gramStart"/>
      <w:r w:rsidRPr="00833629">
        <w:t>categories :</w:t>
      </w:r>
      <w:proofErr w:type="gramEnd"/>
      <w:r w:rsidRPr="00833629">
        <w:t xml:space="preserve"> granulated, brown, liquid sugar and invert sugar. </w:t>
      </w:r>
    </w:p>
    <w:p w:rsidR="00B94E0F" w:rsidRPr="00833629" w:rsidRDefault="00B94E0F" w:rsidP="00B94E0F">
      <w:pPr>
        <w:spacing w:line="360" w:lineRule="auto"/>
        <w:jc w:val="both"/>
      </w:pPr>
    </w:p>
    <w:p w:rsidR="00B94E0F" w:rsidRPr="00833629" w:rsidRDefault="00B94E0F" w:rsidP="00B94E0F">
      <w:pPr>
        <w:spacing w:line="360" w:lineRule="auto"/>
        <w:jc w:val="both"/>
        <w:rPr>
          <w:b/>
        </w:rPr>
      </w:pPr>
      <w:r w:rsidRPr="00833629">
        <w:rPr>
          <w:b/>
        </w:rPr>
        <w:t>Granulated:</w:t>
      </w:r>
    </w:p>
    <w:p w:rsidR="00B94E0F" w:rsidRDefault="00B94E0F" w:rsidP="00B94E0F">
      <w:pPr>
        <w:spacing w:line="360" w:lineRule="auto"/>
        <w:jc w:val="both"/>
      </w:pPr>
      <w:r w:rsidRPr="00833629">
        <w:t xml:space="preserve">         Granulated sugar is the pure crystalline sucrose. It can be classified into seven types of sugar based on the crystal size. Most of these are used only by food processors and professional bakers. Each crystal size provides unique functional characteristics that make the sugar appropriate for the food processor's special need. </w:t>
      </w:r>
    </w:p>
    <w:p w:rsidR="00B94E0F" w:rsidRPr="00833629" w:rsidRDefault="00B94E0F" w:rsidP="00B94E0F">
      <w:pPr>
        <w:spacing w:line="360" w:lineRule="auto"/>
        <w:jc w:val="both"/>
      </w:pPr>
    </w:p>
    <w:p w:rsidR="00B94E0F" w:rsidRPr="00833629" w:rsidRDefault="00B94E0F" w:rsidP="00B94E0F">
      <w:pPr>
        <w:spacing w:line="360" w:lineRule="auto"/>
        <w:jc w:val="both"/>
        <w:rPr>
          <w:b/>
        </w:rPr>
      </w:pPr>
      <w:r w:rsidRPr="00833629">
        <w:rPr>
          <w:rStyle w:val="link"/>
        </w:rPr>
        <w:t xml:space="preserve">Granulated Sugar: </w:t>
      </w:r>
    </w:p>
    <w:p w:rsidR="00B94E0F" w:rsidRDefault="00B94E0F" w:rsidP="00B94E0F">
      <w:pPr>
        <w:spacing w:line="360" w:lineRule="auto"/>
        <w:jc w:val="both"/>
      </w:pPr>
      <w:r w:rsidRPr="00833629">
        <w:tab/>
        <w:t>There are many different types of granulated sugar. Most of these are used only by food processors and professional bakers and are not available in the supermarket. The types of granulated sugars differ in crystal size. Each crystal size provides unique functional characteristics that make the sugar appropriate for the food processor's special need.</w:t>
      </w:r>
    </w:p>
    <w:p w:rsidR="00B94E0F" w:rsidRDefault="00B94E0F" w:rsidP="00B94E0F">
      <w:pPr>
        <w:spacing w:line="360" w:lineRule="auto"/>
        <w:jc w:val="both"/>
        <w:rPr>
          <w:rStyle w:val="link"/>
          <w:b/>
        </w:rPr>
      </w:pPr>
    </w:p>
    <w:p w:rsidR="00B94E0F" w:rsidRPr="003520CF" w:rsidRDefault="00B94E0F" w:rsidP="00B94E0F">
      <w:pPr>
        <w:spacing w:line="360" w:lineRule="auto"/>
        <w:jc w:val="both"/>
        <w:rPr>
          <w:rStyle w:val="link"/>
        </w:rPr>
      </w:pPr>
      <w:r w:rsidRPr="00833629">
        <w:rPr>
          <w:rStyle w:val="link"/>
        </w:rPr>
        <w:t>"Regular" Sugar, Extra Fine or Fine Sugar:</w:t>
      </w:r>
    </w:p>
    <w:p w:rsidR="00B94E0F" w:rsidRDefault="00B94E0F" w:rsidP="00B94E0F">
      <w:pPr>
        <w:spacing w:line="360" w:lineRule="auto"/>
        <w:jc w:val="both"/>
      </w:pPr>
      <w:r w:rsidRPr="00833629">
        <w:tab/>
        <w:t>"Regular" sugar, as it is known to consumers, is the sugar found in every home's sugar bowl and most commonly used in home food preparation. It is the white sugar called for in most cookbook recipes. The food processing industry describes "regular" sugar as extra fine or fine sugar. It is the sugar most used by food processors because of its fine crystals that are ideal for bulk handling and are not susceptible to caking.</w:t>
      </w:r>
    </w:p>
    <w:p w:rsidR="00B94E0F" w:rsidRDefault="00B94E0F" w:rsidP="00B94E0F">
      <w:pPr>
        <w:spacing w:line="360" w:lineRule="auto"/>
        <w:jc w:val="both"/>
      </w:pPr>
    </w:p>
    <w:p w:rsidR="00B94E0F" w:rsidRDefault="00B94E0F" w:rsidP="00B94E0F">
      <w:pPr>
        <w:spacing w:line="360" w:lineRule="auto"/>
        <w:jc w:val="both"/>
      </w:pPr>
      <w:r w:rsidRPr="00B62F3D">
        <w:rPr>
          <w:b/>
        </w:rPr>
        <w:t>Fruit sugar</w:t>
      </w:r>
      <w:r>
        <w:t>:</w:t>
      </w:r>
    </w:p>
    <w:p w:rsidR="00B94E0F" w:rsidRDefault="00B94E0F" w:rsidP="00B94E0F">
      <w:pPr>
        <w:spacing w:line="360" w:lineRule="auto"/>
        <w:jc w:val="both"/>
      </w:pPr>
      <w:r>
        <w:tab/>
      </w:r>
      <w:r w:rsidRPr="00833629">
        <w:t>Fruit sugar is slightly finer than "regular" sugar and is used in dry mixes such as gelatin desserts, pudding mixes and drink mixes. Fruit sugar has a more uniform crystal size than "regular" sugar. The uniformity of crystal size prevents separation or settling of smaller crystals to the bottom of the box, an important quality in dry mixes and drink mixes.</w:t>
      </w:r>
    </w:p>
    <w:p w:rsidR="00B94E0F" w:rsidRPr="00833629" w:rsidRDefault="00B94E0F" w:rsidP="00B94E0F">
      <w:pPr>
        <w:spacing w:line="360" w:lineRule="auto"/>
        <w:jc w:val="both"/>
      </w:pPr>
    </w:p>
    <w:p w:rsidR="00B94E0F" w:rsidRPr="00833629" w:rsidRDefault="00B94E0F" w:rsidP="00B94E0F">
      <w:pPr>
        <w:spacing w:line="360" w:lineRule="auto"/>
        <w:jc w:val="both"/>
        <w:rPr>
          <w:rStyle w:val="link"/>
          <w:b/>
        </w:rPr>
      </w:pPr>
      <w:r w:rsidRPr="00833629">
        <w:rPr>
          <w:rStyle w:val="link"/>
        </w:rPr>
        <w:t>Bakers’ specials:</w:t>
      </w:r>
    </w:p>
    <w:p w:rsidR="00B94E0F" w:rsidRDefault="00B94E0F" w:rsidP="00B94E0F">
      <w:pPr>
        <w:spacing w:line="360" w:lineRule="auto"/>
        <w:jc w:val="both"/>
      </w:pPr>
      <w:r>
        <w:tab/>
      </w:r>
      <w:r w:rsidRPr="00833629">
        <w:t xml:space="preserve">Bakers Specials crystal size is even finer than that of fruit sugar. As its name suggests, it was developed specially for the </w:t>
      </w:r>
      <w:proofErr w:type="spellStart"/>
      <w:r w:rsidRPr="00833629">
        <w:t>baking</w:t>
      </w:r>
      <w:proofErr w:type="spellEnd"/>
      <w:r w:rsidRPr="00833629">
        <w:t xml:space="preserve"> industry. Bakers Special is used for sugaring doughnuts and cookies as well as in some commercial cakes to produce fine crumb texture</w:t>
      </w:r>
    </w:p>
    <w:p w:rsidR="00B94E0F" w:rsidRDefault="00B94E0F" w:rsidP="00B94E0F">
      <w:pPr>
        <w:spacing w:line="360" w:lineRule="auto"/>
        <w:jc w:val="both"/>
      </w:pPr>
    </w:p>
    <w:p w:rsidR="00B94E0F" w:rsidRPr="00C308AD" w:rsidRDefault="00B94E0F" w:rsidP="00B94E0F">
      <w:pPr>
        <w:spacing w:line="360" w:lineRule="auto"/>
        <w:jc w:val="both"/>
        <w:rPr>
          <w:b/>
        </w:rPr>
      </w:pPr>
      <w:r w:rsidRPr="00C308AD">
        <w:rPr>
          <w:b/>
        </w:rPr>
        <w:t>Superfine Ultrafine, or Bar Sugar:</w:t>
      </w:r>
    </w:p>
    <w:tbl>
      <w:tblPr>
        <w:tblW w:w="5000" w:type="pct"/>
        <w:jc w:val="center"/>
        <w:tblCellSpacing w:w="0" w:type="dxa"/>
        <w:tblCellMar>
          <w:left w:w="0" w:type="dxa"/>
          <w:right w:w="0" w:type="dxa"/>
        </w:tblCellMar>
        <w:tblLook w:val="04A0"/>
      </w:tblPr>
      <w:tblGrid>
        <w:gridCol w:w="8307"/>
      </w:tblGrid>
      <w:tr w:rsidR="00B94E0F" w:rsidRPr="00833629" w:rsidTr="00AC01B9">
        <w:trPr>
          <w:tblCellSpacing w:w="0" w:type="dxa"/>
          <w:jc w:val="center"/>
        </w:trPr>
        <w:tc>
          <w:tcPr>
            <w:tcW w:w="0" w:type="auto"/>
            <w:vAlign w:val="center"/>
            <w:hideMark/>
          </w:tcPr>
          <w:p w:rsidR="00B94E0F" w:rsidRPr="00833629" w:rsidRDefault="00B94E0F" w:rsidP="00AC01B9">
            <w:pPr>
              <w:spacing w:line="360" w:lineRule="auto"/>
              <w:jc w:val="both"/>
            </w:pPr>
          </w:p>
        </w:tc>
      </w:tr>
      <w:tr w:rsidR="00B94E0F" w:rsidRPr="00833629" w:rsidTr="00AC01B9">
        <w:trPr>
          <w:tblCellSpacing w:w="0" w:type="dxa"/>
          <w:jc w:val="center"/>
        </w:trPr>
        <w:tc>
          <w:tcPr>
            <w:tcW w:w="0" w:type="auto"/>
            <w:shd w:val="clear" w:color="auto" w:fill="50862E"/>
            <w:vAlign w:val="center"/>
            <w:hideMark/>
          </w:tcPr>
          <w:p w:rsidR="00B94E0F" w:rsidRPr="00833629" w:rsidRDefault="00B94E0F" w:rsidP="00AC01B9">
            <w:pPr>
              <w:spacing w:line="360" w:lineRule="auto"/>
              <w:jc w:val="both"/>
            </w:pPr>
          </w:p>
        </w:tc>
      </w:tr>
    </w:tbl>
    <w:p w:rsidR="00B94E0F" w:rsidRDefault="00B94E0F" w:rsidP="00B94E0F">
      <w:pPr>
        <w:spacing w:line="360" w:lineRule="auto"/>
        <w:jc w:val="both"/>
      </w:pPr>
      <w:r w:rsidRPr="00833629">
        <w:tab/>
        <w:t>This sugar's crystal size is the finest of all the types of granulated sugar. It is ideal for extra fine textured cakes and meringues, as well as for sweetening fruits and iced-drinks since it dissolves easily. In England, a sugar very similar to superfine sugar is known as caster or castor, named after the type of shaker in which it is often packaged.</w:t>
      </w:r>
    </w:p>
    <w:p w:rsidR="00B94E0F" w:rsidRDefault="00B94E0F" w:rsidP="00B94E0F">
      <w:pPr>
        <w:spacing w:line="360" w:lineRule="auto"/>
        <w:jc w:val="both"/>
      </w:pPr>
    </w:p>
    <w:p w:rsidR="00B94E0F" w:rsidRPr="007D2396" w:rsidRDefault="00B94E0F" w:rsidP="00B94E0F">
      <w:pPr>
        <w:spacing w:line="360" w:lineRule="auto"/>
        <w:jc w:val="both"/>
        <w:rPr>
          <w:b/>
        </w:rPr>
      </w:pPr>
      <w:r w:rsidRPr="007D2396">
        <w:rPr>
          <w:b/>
        </w:rPr>
        <w:t>Confectioners (Powdered) sugar:</w:t>
      </w:r>
    </w:p>
    <w:p w:rsidR="00B94E0F" w:rsidRDefault="00B94E0F" w:rsidP="00B94E0F">
      <w:pPr>
        <w:spacing w:line="360" w:lineRule="auto"/>
        <w:jc w:val="both"/>
      </w:pPr>
      <w:r w:rsidRPr="00833629">
        <w:tab/>
        <w:t>This sugar is granulated sugar ground to a smooth powder and then sifted. It contains about 3% corn starch to prevent caking. Confectioners’ sugar is available in three grades ground to different degrees of fineness. The confectioners’ sugar available in supermarkets is the finest of the three and is used in icings, confections and whipping cream. The other two types of powdered sugar are used by industrial bakers.</w:t>
      </w:r>
    </w:p>
    <w:p w:rsidR="00B94E0F" w:rsidRPr="00833629" w:rsidRDefault="00B94E0F" w:rsidP="00B94E0F">
      <w:pPr>
        <w:spacing w:line="360" w:lineRule="auto"/>
        <w:jc w:val="both"/>
      </w:pPr>
    </w:p>
    <w:p w:rsidR="00B94E0F" w:rsidRPr="00404E68" w:rsidRDefault="00B94E0F" w:rsidP="00B94E0F">
      <w:pPr>
        <w:spacing w:line="360" w:lineRule="auto"/>
      </w:pPr>
      <w:r w:rsidRPr="00833629">
        <w:rPr>
          <w:rStyle w:val="link"/>
        </w:rPr>
        <w:t>Sugar has Medical Value</w:t>
      </w:r>
      <w:r w:rsidRPr="00833629">
        <w:rPr>
          <w:b/>
          <w:bCs/>
        </w:rPr>
        <w:t>:</w:t>
      </w:r>
      <w:r w:rsidRPr="00833629">
        <w:rPr>
          <w:b/>
          <w:bCs/>
        </w:rPr>
        <w:br/>
      </w:r>
      <w:r w:rsidRPr="00833629">
        <w:tab/>
        <w:t>Apart from sugar being a cheapest instant source of energy, it has several medical &amp; therapeutically values. Some of them are as elaborated below.</w:t>
      </w:r>
    </w:p>
    <w:p w:rsidR="00B94E0F" w:rsidRDefault="00B94E0F" w:rsidP="00B94E0F">
      <w:pPr>
        <w:spacing w:line="360" w:lineRule="auto"/>
        <w:jc w:val="both"/>
        <w:rPr>
          <w:b/>
        </w:rPr>
      </w:pPr>
    </w:p>
    <w:p w:rsidR="00B94E0F" w:rsidRPr="007F2E38" w:rsidRDefault="00B94E0F" w:rsidP="00B94E0F">
      <w:pPr>
        <w:spacing w:line="360" w:lineRule="auto"/>
        <w:jc w:val="both"/>
        <w:rPr>
          <w:b/>
        </w:rPr>
      </w:pPr>
      <w:r w:rsidRPr="007F2E38">
        <w:rPr>
          <w:b/>
        </w:rPr>
        <w:t>Sugar is the Best Carrier of E, A and Minerals:</w:t>
      </w:r>
    </w:p>
    <w:p w:rsidR="00B94E0F" w:rsidRDefault="00B94E0F" w:rsidP="00B94E0F">
      <w:pPr>
        <w:spacing w:line="360" w:lineRule="auto"/>
        <w:jc w:val="both"/>
      </w:pPr>
      <w:r w:rsidRPr="00833629">
        <w:tab/>
        <w:t xml:space="preserve">Vitamin A deficiency in South American population is being combated successfully with the use of fortified sugar. Encouraged by the results, fortification of sugar with vitamin </w:t>
      </w:r>
      <w:r w:rsidRPr="00833629">
        <w:lastRenderedPageBreak/>
        <w:t>A is being attempted to combat vit</w:t>
      </w:r>
      <w:r>
        <w:t>amin A as well as mineral (iron</w:t>
      </w:r>
      <w:r w:rsidRPr="00833629">
        <w:t>) deficiencies a major area of concern in some of the developing countries.</w:t>
      </w:r>
    </w:p>
    <w:p w:rsidR="00B94E0F" w:rsidRDefault="00B94E0F" w:rsidP="00B94E0F">
      <w:pPr>
        <w:spacing w:line="360" w:lineRule="auto"/>
        <w:jc w:val="both"/>
      </w:pPr>
    </w:p>
    <w:p w:rsidR="00B94E0F" w:rsidRDefault="00B94E0F" w:rsidP="00B94E0F">
      <w:pPr>
        <w:spacing w:line="360" w:lineRule="auto"/>
        <w:jc w:val="both"/>
      </w:pPr>
    </w:p>
    <w:p w:rsidR="00B94E0F" w:rsidRPr="00833629" w:rsidRDefault="00B94E0F" w:rsidP="00B94E0F">
      <w:pPr>
        <w:autoSpaceDE w:val="0"/>
        <w:autoSpaceDN w:val="0"/>
        <w:adjustRightInd w:val="0"/>
        <w:spacing w:line="360" w:lineRule="auto"/>
        <w:jc w:val="both"/>
        <w:rPr>
          <w:b/>
        </w:rPr>
      </w:pPr>
      <w:r w:rsidRPr="00833629">
        <w:rPr>
          <w:b/>
        </w:rPr>
        <w:t>Industry Overview:</w:t>
      </w:r>
    </w:p>
    <w:p w:rsidR="00B94E0F" w:rsidRDefault="00B94E0F" w:rsidP="00B94E0F">
      <w:pPr>
        <w:autoSpaceDE w:val="0"/>
        <w:autoSpaceDN w:val="0"/>
        <w:adjustRightInd w:val="0"/>
        <w:spacing w:line="360" w:lineRule="auto"/>
        <w:jc w:val="both"/>
      </w:pPr>
      <w:r w:rsidRPr="00833629">
        <w:t xml:space="preserve"> </w:t>
      </w:r>
      <w:r w:rsidRPr="00833629">
        <w:tab/>
        <w:t xml:space="preserve">India is the largest consumer and second largest producer of sugar in the world (Source: USDA Foreign Agricultural Service). The Indian sugar industry is the second largest agro-industry located in the rural India. The Indian sugar industry has a turnover of Rs. 500 billion per annum and it contributes almost Rs. 22.5 billion to the central and state exchequer as tax, </w:t>
      </w:r>
      <w:proofErr w:type="spellStart"/>
      <w:r w:rsidRPr="00833629">
        <w:t>cess</w:t>
      </w:r>
      <w:proofErr w:type="spellEnd"/>
      <w:r w:rsidRPr="00833629">
        <w:t>, and excise duty every year (Source: Ministry of Food, Government of India).</w:t>
      </w:r>
    </w:p>
    <w:p w:rsidR="00B94E0F" w:rsidRPr="00833629" w:rsidRDefault="00B94E0F" w:rsidP="00B94E0F">
      <w:pPr>
        <w:autoSpaceDE w:val="0"/>
        <w:autoSpaceDN w:val="0"/>
        <w:adjustRightInd w:val="0"/>
        <w:spacing w:line="360" w:lineRule="auto"/>
        <w:jc w:val="both"/>
      </w:pPr>
    </w:p>
    <w:p w:rsidR="00B94E0F" w:rsidRDefault="00B94E0F" w:rsidP="00B94E0F">
      <w:pPr>
        <w:autoSpaceDE w:val="0"/>
        <w:autoSpaceDN w:val="0"/>
        <w:adjustRightInd w:val="0"/>
        <w:spacing w:line="360" w:lineRule="auto"/>
        <w:ind w:firstLine="720"/>
        <w:jc w:val="both"/>
      </w:pPr>
      <w:r w:rsidRPr="00833629">
        <w:t xml:space="preserve">It is the second largest agro-processing industry in the country after cotton textiles. With 453 operating sugar mills in different parts of the country, Indian sugar industry has been a focal point for socio-economic development in the rural areas. About 50 million sugarcane farmers and a large number of agricultural laborers are involved in sugarcane cultivation and ancillary activities, constituting 7.5% of the rural population. Besides, the industry provides employment to about 2 million skilled/semi-skilled workers and others mostly from the rural areas. (Source: ISMA Website.)The industry not only generates power for its own requirement but surplus power for export to the grid based on byproduct </w:t>
      </w:r>
      <w:proofErr w:type="spellStart"/>
      <w:r w:rsidRPr="00833629">
        <w:t>bagasse</w:t>
      </w:r>
      <w:proofErr w:type="spellEnd"/>
      <w:r w:rsidRPr="00833629">
        <w:t>. It also produces ethanol, an ecology friendly and renewable energy for blending with petrol.</w:t>
      </w:r>
    </w:p>
    <w:p w:rsidR="00B94E0F" w:rsidRPr="00833629" w:rsidRDefault="00B94E0F" w:rsidP="00B94E0F">
      <w:pPr>
        <w:autoSpaceDE w:val="0"/>
        <w:autoSpaceDN w:val="0"/>
        <w:adjustRightInd w:val="0"/>
        <w:spacing w:line="360" w:lineRule="auto"/>
        <w:ind w:firstLine="720"/>
        <w:jc w:val="both"/>
      </w:pPr>
    </w:p>
    <w:p w:rsidR="00B94E0F" w:rsidRDefault="00B94E0F" w:rsidP="00B94E0F">
      <w:pPr>
        <w:autoSpaceDE w:val="0"/>
        <w:autoSpaceDN w:val="0"/>
        <w:adjustRightInd w:val="0"/>
        <w:spacing w:line="360" w:lineRule="auto"/>
        <w:ind w:firstLine="720"/>
        <w:jc w:val="both"/>
      </w:pPr>
      <w:r w:rsidRPr="00833629">
        <w:t xml:space="preserve">The sugar industry in the country uses only sugarcane as input, hence sugar Companies have been established in large sugarcane growing states like Uttar Pradesh, Maharashtra, Karnataka, Gujarat, Tamil Nadu, and Andhra Pradesh. These six states contribute more than 85% of total sugar production in the country; Uttar Pradesh and Maharashtra together contribute more than 57% of total production.12 Indian sugar industry has grown horizontally with large number of small sized sugar plants set up throughout the country as opposed to the consolidation of capacity in the rest of the </w:t>
      </w:r>
      <w:r w:rsidRPr="00833629">
        <w:lastRenderedPageBreak/>
        <w:t>important sugar producing countries, where greater emphasis has been laid on larger capacity</w:t>
      </w:r>
      <w:r>
        <w:t>.</w:t>
      </w:r>
    </w:p>
    <w:p w:rsidR="00B94E0F" w:rsidRPr="00833629" w:rsidRDefault="00B94E0F" w:rsidP="00B94E0F">
      <w:pPr>
        <w:autoSpaceDE w:val="0"/>
        <w:autoSpaceDN w:val="0"/>
        <w:adjustRightInd w:val="0"/>
        <w:spacing w:line="360" w:lineRule="auto"/>
        <w:ind w:firstLine="720"/>
        <w:jc w:val="both"/>
        <w:rPr>
          <w:b/>
        </w:rPr>
      </w:pPr>
    </w:p>
    <w:p w:rsidR="00B94E0F" w:rsidRPr="00222149" w:rsidRDefault="00B94E0F" w:rsidP="00B94E0F">
      <w:pPr>
        <w:spacing w:line="360" w:lineRule="auto"/>
        <w:jc w:val="center"/>
        <w:rPr>
          <w:b/>
          <w:sz w:val="28"/>
          <w:szCs w:val="28"/>
        </w:rPr>
      </w:pPr>
      <w:r w:rsidRPr="00222149">
        <w:rPr>
          <w:b/>
          <w:sz w:val="28"/>
          <w:szCs w:val="28"/>
        </w:rPr>
        <w:t>COMPANY PROFILE</w:t>
      </w:r>
    </w:p>
    <w:p w:rsidR="00B94E0F" w:rsidRPr="00833629" w:rsidRDefault="00B94E0F" w:rsidP="00B94E0F">
      <w:pPr>
        <w:spacing w:line="360" w:lineRule="auto"/>
        <w:jc w:val="center"/>
        <w:rPr>
          <w:b/>
        </w:rPr>
      </w:pPr>
    </w:p>
    <w:p w:rsidR="00B94E0F" w:rsidRPr="00833629" w:rsidRDefault="00B94E0F" w:rsidP="00B94E0F">
      <w:pPr>
        <w:spacing w:line="360" w:lineRule="auto"/>
      </w:pPr>
      <w:r w:rsidRPr="00833629">
        <w:t>1. Year of Incor</w:t>
      </w:r>
      <w:r>
        <w:t xml:space="preserve">poration                </w:t>
      </w:r>
      <w:r>
        <w:tab/>
      </w:r>
      <w:r w:rsidRPr="00F32B6E">
        <w:rPr>
          <w:b/>
        </w:rPr>
        <w:t>:</w:t>
      </w:r>
      <w:r>
        <w:rPr>
          <w:b/>
        </w:rPr>
        <w:tab/>
      </w:r>
      <w:r w:rsidRPr="00833629">
        <w:t>1961</w:t>
      </w:r>
    </w:p>
    <w:p w:rsidR="00B94E0F" w:rsidRPr="00833629" w:rsidRDefault="00B94E0F" w:rsidP="00B94E0F">
      <w:pPr>
        <w:spacing w:line="360" w:lineRule="auto"/>
      </w:pPr>
      <w:r w:rsidRPr="00833629">
        <w:t>2. (</w:t>
      </w:r>
      <w:proofErr w:type="gramStart"/>
      <w:r w:rsidRPr="00833629">
        <w:t>a</w:t>
      </w:r>
      <w:proofErr w:type="gramEnd"/>
      <w:r w:rsidRPr="00833629">
        <w:t>) Register</w:t>
      </w:r>
      <w:r>
        <w:t xml:space="preserve">ed Office                     </w:t>
      </w:r>
      <w:r>
        <w:tab/>
      </w:r>
      <w:r w:rsidRPr="00F32B6E">
        <w:rPr>
          <w:b/>
        </w:rPr>
        <w:t>:</w:t>
      </w:r>
      <w:r w:rsidRPr="00833629">
        <w:t xml:space="preserve">        </w:t>
      </w:r>
      <w:r>
        <w:tab/>
      </w:r>
      <w:r w:rsidRPr="00833629">
        <w:t>Sakthinagar-638315</w:t>
      </w:r>
    </w:p>
    <w:p w:rsidR="00B94E0F" w:rsidRPr="00833629" w:rsidRDefault="00B94E0F" w:rsidP="00B94E0F">
      <w:pPr>
        <w:spacing w:line="360" w:lineRule="auto"/>
      </w:pPr>
      <w:r w:rsidRPr="00833629">
        <w:t xml:space="preserve">                                                                       </w:t>
      </w:r>
      <w:r>
        <w:tab/>
      </w:r>
      <w:proofErr w:type="spellStart"/>
      <w:r w:rsidRPr="00833629">
        <w:t>Bhavani</w:t>
      </w:r>
      <w:proofErr w:type="spellEnd"/>
      <w:r w:rsidRPr="00833629">
        <w:t xml:space="preserve"> </w:t>
      </w:r>
      <w:proofErr w:type="spellStart"/>
      <w:r w:rsidRPr="00833629">
        <w:t>Taluk</w:t>
      </w:r>
      <w:proofErr w:type="spellEnd"/>
      <w:r w:rsidRPr="00833629">
        <w:t>. Erode District</w:t>
      </w:r>
    </w:p>
    <w:p w:rsidR="00B94E0F" w:rsidRPr="00833629" w:rsidRDefault="00B94E0F" w:rsidP="00B94E0F">
      <w:pPr>
        <w:spacing w:line="360" w:lineRule="auto"/>
      </w:pPr>
      <w:r w:rsidRPr="00833629">
        <w:t xml:space="preserve">                                                                       </w:t>
      </w:r>
      <w:r>
        <w:tab/>
      </w:r>
      <w:r w:rsidRPr="00833629">
        <w:t>Tamil Nadu – India</w:t>
      </w:r>
    </w:p>
    <w:p w:rsidR="00B94E0F" w:rsidRPr="00833629" w:rsidRDefault="00B94E0F" w:rsidP="00B94E0F">
      <w:pPr>
        <w:spacing w:line="360" w:lineRule="auto"/>
      </w:pPr>
      <w:r w:rsidRPr="00833629">
        <w:t xml:space="preserve">     (b) Corpor</w:t>
      </w:r>
      <w:r>
        <w:t xml:space="preserve">ate Office                     </w:t>
      </w:r>
      <w:r>
        <w:tab/>
      </w:r>
      <w:r w:rsidRPr="00F32B6E">
        <w:rPr>
          <w:b/>
        </w:rPr>
        <w:t>:</w:t>
      </w:r>
      <w:r w:rsidRPr="00833629">
        <w:t xml:space="preserve">       </w:t>
      </w:r>
      <w:r>
        <w:tab/>
      </w:r>
      <w:r w:rsidRPr="00833629">
        <w:t>180, Race Course Road,</w:t>
      </w:r>
    </w:p>
    <w:p w:rsidR="00B94E0F" w:rsidRPr="00833629" w:rsidRDefault="00B94E0F" w:rsidP="00B94E0F">
      <w:pPr>
        <w:spacing w:line="360" w:lineRule="auto"/>
      </w:pPr>
      <w:r w:rsidRPr="00833629">
        <w:t xml:space="preserve">                                                                       </w:t>
      </w:r>
      <w:r>
        <w:tab/>
      </w:r>
      <w:r w:rsidRPr="00833629">
        <w:t>Coimbatore 641018</w:t>
      </w:r>
    </w:p>
    <w:p w:rsidR="00B94E0F" w:rsidRPr="00833629" w:rsidRDefault="00B94E0F" w:rsidP="00B94E0F">
      <w:pPr>
        <w:spacing w:line="360" w:lineRule="auto"/>
      </w:pPr>
      <w:r w:rsidRPr="00833629">
        <w:t xml:space="preserve">                                                                       </w:t>
      </w:r>
      <w:r>
        <w:tab/>
      </w:r>
      <w:r w:rsidRPr="00833629">
        <w:t>Tamil Nadu – India</w:t>
      </w:r>
    </w:p>
    <w:p w:rsidR="00B94E0F" w:rsidRPr="00833629" w:rsidRDefault="00B94E0F" w:rsidP="00B94E0F">
      <w:pPr>
        <w:spacing w:line="360" w:lineRule="auto"/>
      </w:pPr>
      <w:r w:rsidRPr="00833629">
        <w:t>3. Units</w:t>
      </w:r>
    </w:p>
    <w:p w:rsidR="00B94E0F" w:rsidRPr="00833629" w:rsidRDefault="00B94E0F" w:rsidP="00B94E0F">
      <w:pPr>
        <w:spacing w:line="360" w:lineRule="auto"/>
      </w:pPr>
      <w:r w:rsidRPr="00833629">
        <w:t xml:space="preserve">    (a)  Sugar (Cane Sugar)           </w:t>
      </w:r>
      <w:r>
        <w:t xml:space="preserve">      </w:t>
      </w:r>
      <w:r>
        <w:tab/>
      </w:r>
      <w:r w:rsidRPr="00F32B6E">
        <w:rPr>
          <w:b/>
        </w:rPr>
        <w:t xml:space="preserve">: </w:t>
      </w:r>
      <w:r w:rsidRPr="00833629">
        <w:t xml:space="preserve">    </w:t>
      </w:r>
      <w:r>
        <w:tab/>
      </w:r>
      <w:r w:rsidRPr="00833629">
        <w:t>Tamil Nadu:</w:t>
      </w:r>
    </w:p>
    <w:p w:rsidR="00B94E0F" w:rsidRPr="00833629" w:rsidRDefault="00B94E0F" w:rsidP="00B94E0F">
      <w:pPr>
        <w:spacing w:line="360" w:lineRule="auto"/>
      </w:pPr>
      <w:r w:rsidRPr="00833629">
        <w:t xml:space="preserve">                                                                      </w:t>
      </w:r>
      <w:r>
        <w:tab/>
      </w:r>
      <w:proofErr w:type="spellStart"/>
      <w:r w:rsidRPr="00833629">
        <w:t>Sakthinagar</w:t>
      </w:r>
      <w:proofErr w:type="spellEnd"/>
      <w:r w:rsidRPr="00833629">
        <w:t>, Erode District</w:t>
      </w:r>
    </w:p>
    <w:p w:rsidR="00B94E0F" w:rsidRPr="00833629" w:rsidRDefault="00B94E0F" w:rsidP="00B94E0F">
      <w:pPr>
        <w:spacing w:line="360" w:lineRule="auto"/>
      </w:pPr>
      <w:r w:rsidRPr="00833629">
        <w:t xml:space="preserve">                                                                      </w:t>
      </w:r>
      <w:r>
        <w:tab/>
      </w:r>
      <w:proofErr w:type="spellStart"/>
      <w:r w:rsidRPr="00833629">
        <w:t>Padamathur</w:t>
      </w:r>
      <w:proofErr w:type="spellEnd"/>
      <w:r w:rsidRPr="00833629">
        <w:t xml:space="preserve"> Village, </w:t>
      </w:r>
      <w:proofErr w:type="spellStart"/>
      <w:r w:rsidRPr="00833629">
        <w:t>Sivaganga</w:t>
      </w:r>
      <w:proofErr w:type="spellEnd"/>
      <w:r w:rsidRPr="00833629">
        <w:t xml:space="preserve"> District</w:t>
      </w:r>
    </w:p>
    <w:p w:rsidR="00B94E0F" w:rsidRPr="00833629" w:rsidRDefault="00B94E0F" w:rsidP="00B94E0F">
      <w:pPr>
        <w:spacing w:line="360" w:lineRule="auto"/>
        <w:ind w:right="-423"/>
      </w:pPr>
      <w:r w:rsidRPr="00833629">
        <w:t xml:space="preserve">                                                                      </w:t>
      </w:r>
      <w:r>
        <w:tab/>
      </w:r>
      <w:proofErr w:type="spellStart"/>
      <w:r w:rsidRPr="00833629">
        <w:t>Pond</w:t>
      </w:r>
      <w:r>
        <w:t>urai</w:t>
      </w:r>
      <w:proofErr w:type="spellEnd"/>
      <w:r>
        <w:t xml:space="preserve"> </w:t>
      </w:r>
      <w:proofErr w:type="spellStart"/>
      <w:r>
        <w:t>Semur</w:t>
      </w:r>
      <w:proofErr w:type="spellEnd"/>
      <w:r>
        <w:t xml:space="preserve"> village, </w:t>
      </w:r>
      <w:proofErr w:type="spellStart"/>
      <w:r>
        <w:t>Modakurichi</w:t>
      </w:r>
      <w:proofErr w:type="spellEnd"/>
      <w:r>
        <w:t xml:space="preserve"> </w:t>
      </w:r>
      <w:proofErr w:type="spellStart"/>
      <w:r w:rsidRPr="00833629">
        <w:t>Taluk</w:t>
      </w:r>
      <w:proofErr w:type="spellEnd"/>
      <w:r w:rsidRPr="00833629">
        <w:t>,</w:t>
      </w:r>
    </w:p>
    <w:p w:rsidR="00B94E0F" w:rsidRPr="00833629" w:rsidRDefault="00B94E0F" w:rsidP="00B94E0F">
      <w:pPr>
        <w:spacing w:line="360" w:lineRule="auto"/>
      </w:pPr>
      <w:r w:rsidRPr="00833629">
        <w:t xml:space="preserve">                                             </w:t>
      </w:r>
      <w:r>
        <w:t xml:space="preserve">                         </w:t>
      </w:r>
      <w:r>
        <w:tab/>
        <w:t xml:space="preserve">Erode </w:t>
      </w:r>
      <w:r w:rsidRPr="00833629">
        <w:t>District.</w:t>
      </w:r>
    </w:p>
    <w:p w:rsidR="00B94E0F" w:rsidRPr="00833629" w:rsidRDefault="00B94E0F" w:rsidP="00B94E0F">
      <w:pPr>
        <w:spacing w:line="360" w:lineRule="auto"/>
        <w:ind w:right="-693"/>
      </w:pPr>
      <w:r w:rsidRPr="00833629">
        <w:t xml:space="preserve">  (b) Distillery</w:t>
      </w:r>
      <w:r>
        <w:t xml:space="preserve"> </w:t>
      </w:r>
      <w:r w:rsidRPr="00833629">
        <w:t>(Industria</w:t>
      </w:r>
      <w:r>
        <w:t>l Alcohol)</w:t>
      </w:r>
      <w:r>
        <w:tab/>
      </w:r>
      <w:r w:rsidRPr="00F32B6E">
        <w:rPr>
          <w:b/>
        </w:rPr>
        <w:t xml:space="preserve">: </w:t>
      </w:r>
      <w:r w:rsidRPr="00833629">
        <w:t xml:space="preserve">    </w:t>
      </w:r>
      <w:r>
        <w:tab/>
      </w:r>
      <w:r w:rsidRPr="00833629">
        <w:t>Tamil Nadu-</w:t>
      </w:r>
      <w:proofErr w:type="spellStart"/>
      <w:r w:rsidRPr="00833629">
        <w:t>Sakthinagar</w:t>
      </w:r>
      <w:proofErr w:type="spellEnd"/>
      <w:r w:rsidRPr="00833629">
        <w:t>, Erode District Orissa-</w:t>
      </w:r>
    </w:p>
    <w:p w:rsidR="00B94E0F" w:rsidRPr="00833629" w:rsidRDefault="00B94E0F" w:rsidP="00B94E0F">
      <w:pPr>
        <w:spacing w:line="360" w:lineRule="auto"/>
      </w:pPr>
      <w:r w:rsidRPr="00833629">
        <w:t xml:space="preserve">                                                                     </w:t>
      </w:r>
      <w:r>
        <w:tab/>
      </w:r>
      <w:proofErr w:type="spellStart"/>
      <w:r w:rsidRPr="00833629">
        <w:t>Haripur</w:t>
      </w:r>
      <w:proofErr w:type="spellEnd"/>
      <w:r w:rsidRPr="00833629">
        <w:t xml:space="preserve">, </w:t>
      </w:r>
      <w:proofErr w:type="spellStart"/>
      <w:r w:rsidRPr="00833629">
        <w:t>Dhenkanal</w:t>
      </w:r>
      <w:proofErr w:type="spellEnd"/>
      <w:r w:rsidRPr="00833629">
        <w:t xml:space="preserve"> District  </w:t>
      </w:r>
    </w:p>
    <w:p w:rsidR="00B94E0F" w:rsidRPr="00833629" w:rsidRDefault="00B94E0F" w:rsidP="00B94E0F">
      <w:pPr>
        <w:spacing w:line="360" w:lineRule="auto"/>
        <w:ind w:right="-783"/>
      </w:pPr>
      <w:r w:rsidRPr="00833629">
        <w:t xml:space="preserve">  (c) Soya Unit     </w:t>
      </w:r>
      <w:r>
        <w:t xml:space="preserve">                               </w:t>
      </w:r>
      <w:r>
        <w:tab/>
      </w:r>
      <w:r w:rsidRPr="00F32B6E">
        <w:rPr>
          <w:b/>
        </w:rPr>
        <w:t>:</w:t>
      </w:r>
      <w:r w:rsidRPr="00833629">
        <w:t xml:space="preserve">     </w:t>
      </w:r>
      <w:r>
        <w:tab/>
      </w:r>
      <w:proofErr w:type="spellStart"/>
      <w:r w:rsidRPr="00833629">
        <w:t>Marchinaickenpalayam</w:t>
      </w:r>
      <w:proofErr w:type="spellEnd"/>
      <w:r w:rsidRPr="00833629">
        <w:t xml:space="preserve">, </w:t>
      </w:r>
      <w:proofErr w:type="spellStart"/>
      <w:r w:rsidRPr="00833629">
        <w:t>Pollachi</w:t>
      </w:r>
      <w:proofErr w:type="spellEnd"/>
      <w:r w:rsidRPr="00833629">
        <w:t>, Tamil Nadu</w:t>
      </w:r>
      <w:r>
        <w:t>.</w:t>
      </w:r>
    </w:p>
    <w:p w:rsidR="00B94E0F" w:rsidRPr="00833629" w:rsidRDefault="00B94E0F" w:rsidP="00B94E0F">
      <w:pPr>
        <w:spacing w:line="360" w:lineRule="auto"/>
        <w:ind w:right="-513"/>
      </w:pPr>
      <w:r w:rsidRPr="00833629">
        <w:t xml:space="preserve">  (d) Ethanol Plant                               </w:t>
      </w:r>
      <w:r w:rsidRPr="00F32B6E">
        <w:rPr>
          <w:b/>
        </w:rPr>
        <w:t>:</w:t>
      </w:r>
      <w:r w:rsidRPr="00833629">
        <w:t xml:space="preserve">     </w:t>
      </w:r>
      <w:r>
        <w:tab/>
      </w:r>
      <w:proofErr w:type="spellStart"/>
      <w:r w:rsidRPr="00833629">
        <w:t>Sakthinagar</w:t>
      </w:r>
      <w:proofErr w:type="spellEnd"/>
      <w:r w:rsidRPr="00833629">
        <w:t xml:space="preserve">, </w:t>
      </w:r>
      <w:proofErr w:type="spellStart"/>
      <w:r w:rsidRPr="00833629">
        <w:t>Bhavani</w:t>
      </w:r>
      <w:proofErr w:type="spellEnd"/>
      <w:r w:rsidRPr="00833629">
        <w:t xml:space="preserve"> </w:t>
      </w:r>
      <w:proofErr w:type="spellStart"/>
      <w:r w:rsidRPr="00833629">
        <w:t>Taluk</w:t>
      </w:r>
      <w:proofErr w:type="spellEnd"/>
      <w:r w:rsidRPr="00833629">
        <w:t>, Erode District</w:t>
      </w:r>
    </w:p>
    <w:p w:rsidR="00B94E0F" w:rsidRPr="00833629" w:rsidRDefault="00B94E0F" w:rsidP="00B94E0F">
      <w:pPr>
        <w:spacing w:line="360" w:lineRule="auto"/>
      </w:pPr>
      <w:r w:rsidRPr="00833629">
        <w:t xml:space="preserve">  (e) Cogeneration Power Plants         </w:t>
      </w:r>
      <w:r>
        <w:tab/>
      </w:r>
      <w:r w:rsidRPr="00F32B6E">
        <w:rPr>
          <w:b/>
        </w:rPr>
        <w:t>:</w:t>
      </w:r>
      <w:r w:rsidRPr="00833629">
        <w:t xml:space="preserve">    </w:t>
      </w:r>
      <w:r>
        <w:tab/>
      </w:r>
      <w:r w:rsidRPr="00833629">
        <w:t>Tamil Nadu:</w:t>
      </w:r>
    </w:p>
    <w:p w:rsidR="00B94E0F" w:rsidRPr="00833629" w:rsidRDefault="00B94E0F" w:rsidP="00B94E0F">
      <w:pPr>
        <w:spacing w:line="360" w:lineRule="auto"/>
      </w:pPr>
      <w:r w:rsidRPr="00833629">
        <w:lastRenderedPageBreak/>
        <w:t xml:space="preserve">                                                                    </w:t>
      </w:r>
      <w:r>
        <w:tab/>
      </w:r>
      <w:proofErr w:type="spellStart"/>
      <w:r w:rsidRPr="00833629">
        <w:t>Sakthinagar</w:t>
      </w:r>
      <w:proofErr w:type="spellEnd"/>
      <w:r w:rsidRPr="00833629">
        <w:t>, Erode District</w:t>
      </w:r>
    </w:p>
    <w:p w:rsidR="00B94E0F" w:rsidRPr="00833629" w:rsidRDefault="00B94E0F" w:rsidP="00B94E0F">
      <w:pPr>
        <w:spacing w:line="360" w:lineRule="auto"/>
      </w:pPr>
      <w:r w:rsidRPr="00833629">
        <w:t xml:space="preserve">                                                                    </w:t>
      </w:r>
      <w:r>
        <w:t xml:space="preserve"> </w:t>
      </w:r>
      <w:r>
        <w:tab/>
      </w:r>
      <w:proofErr w:type="spellStart"/>
      <w:r w:rsidRPr="00833629">
        <w:t>Padamathur</w:t>
      </w:r>
      <w:proofErr w:type="spellEnd"/>
      <w:r w:rsidRPr="00833629">
        <w:t xml:space="preserve"> Village, </w:t>
      </w:r>
      <w:proofErr w:type="spellStart"/>
      <w:r w:rsidRPr="00833629">
        <w:t>Sivaganga</w:t>
      </w:r>
      <w:proofErr w:type="spellEnd"/>
      <w:r w:rsidRPr="00833629">
        <w:t xml:space="preserve"> District</w:t>
      </w:r>
    </w:p>
    <w:p w:rsidR="00B94E0F" w:rsidRPr="00833629" w:rsidRDefault="00B94E0F" w:rsidP="00B94E0F">
      <w:pPr>
        <w:spacing w:line="360" w:lineRule="auto"/>
        <w:ind w:right="-423"/>
      </w:pPr>
      <w:r w:rsidRPr="00833629">
        <w:t xml:space="preserve">                                                                   </w:t>
      </w:r>
      <w:r>
        <w:t xml:space="preserve">  </w:t>
      </w:r>
      <w:r>
        <w:tab/>
      </w:r>
      <w:proofErr w:type="spellStart"/>
      <w:r w:rsidRPr="00833629">
        <w:t>Pondurai</w:t>
      </w:r>
      <w:proofErr w:type="spellEnd"/>
      <w:r w:rsidRPr="00833629">
        <w:t xml:space="preserve"> </w:t>
      </w:r>
      <w:proofErr w:type="spellStart"/>
      <w:r w:rsidRPr="00833629">
        <w:t>Semut</w:t>
      </w:r>
      <w:proofErr w:type="spellEnd"/>
      <w:r w:rsidRPr="00833629">
        <w:t xml:space="preserve"> </w:t>
      </w:r>
      <w:proofErr w:type="spellStart"/>
      <w:r w:rsidRPr="00833629">
        <w:t>villagea</w:t>
      </w:r>
      <w:proofErr w:type="spellEnd"/>
      <w:r w:rsidRPr="00833629">
        <w:t xml:space="preserve">, </w:t>
      </w:r>
      <w:proofErr w:type="spellStart"/>
      <w:r w:rsidRPr="00833629">
        <w:t>Modakurichi</w:t>
      </w:r>
      <w:proofErr w:type="spellEnd"/>
      <w:r w:rsidRPr="00833629">
        <w:t xml:space="preserve"> </w:t>
      </w:r>
      <w:proofErr w:type="spellStart"/>
      <w:r w:rsidRPr="00833629">
        <w:t>Taluk</w:t>
      </w:r>
      <w:proofErr w:type="spellEnd"/>
      <w:r w:rsidRPr="00833629">
        <w:t>,</w:t>
      </w:r>
    </w:p>
    <w:p w:rsidR="00B94E0F" w:rsidRDefault="00B94E0F" w:rsidP="00B94E0F">
      <w:pPr>
        <w:spacing w:line="360" w:lineRule="auto"/>
      </w:pPr>
      <w:r w:rsidRPr="00833629">
        <w:t xml:space="preserve">                                                   </w:t>
      </w:r>
      <w:r>
        <w:t xml:space="preserve">                  </w:t>
      </w:r>
      <w:r>
        <w:tab/>
        <w:t>Erode District</w:t>
      </w:r>
    </w:p>
    <w:p w:rsidR="00B94E0F" w:rsidRDefault="00B94E0F" w:rsidP="00B94E0F">
      <w:pPr>
        <w:spacing w:line="360" w:lineRule="auto"/>
      </w:pPr>
    </w:p>
    <w:p w:rsidR="00B94E0F" w:rsidRPr="00833629" w:rsidRDefault="00B94E0F" w:rsidP="00B94E0F">
      <w:pPr>
        <w:tabs>
          <w:tab w:val="left" w:pos="6017"/>
        </w:tabs>
        <w:spacing w:line="360" w:lineRule="auto"/>
      </w:pPr>
      <w:r w:rsidRPr="00833629">
        <w:t>4</w:t>
      </w:r>
      <w:r w:rsidRPr="001F3D68">
        <w:rPr>
          <w:b/>
        </w:rPr>
        <w:t>. Year of Establishment and Capacities:</w:t>
      </w:r>
      <w:r>
        <w:tab/>
      </w:r>
    </w:p>
    <w:tbl>
      <w:tblPr>
        <w:tblStyle w:val="TableGrid"/>
        <w:tblW w:w="8730" w:type="dxa"/>
        <w:tblInd w:w="-252" w:type="dxa"/>
        <w:tblLayout w:type="fixed"/>
        <w:tblLook w:val="04A0"/>
      </w:tblPr>
      <w:tblGrid>
        <w:gridCol w:w="2430"/>
        <w:gridCol w:w="1260"/>
        <w:gridCol w:w="1440"/>
        <w:gridCol w:w="3600"/>
      </w:tblGrid>
      <w:tr w:rsidR="00B94E0F" w:rsidRPr="00833629" w:rsidTr="00AC01B9">
        <w:trPr>
          <w:trHeight w:val="467"/>
        </w:trPr>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2126CB" w:rsidRDefault="00B94E0F" w:rsidP="00AC01B9">
            <w:pPr>
              <w:spacing w:line="360" w:lineRule="auto"/>
              <w:jc w:val="center"/>
              <w:rPr>
                <w:b/>
              </w:rPr>
            </w:pPr>
            <w:r w:rsidRPr="002126CB">
              <w:rPr>
                <w:b/>
              </w:rPr>
              <w:t>Name of the unit</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2126CB" w:rsidRDefault="00B94E0F" w:rsidP="00AC01B9">
            <w:pPr>
              <w:spacing w:line="360" w:lineRule="auto"/>
              <w:jc w:val="center"/>
              <w:rPr>
                <w:b/>
              </w:rPr>
            </w:pPr>
            <w:r w:rsidRPr="002126CB">
              <w:rPr>
                <w:b/>
              </w:rPr>
              <w:t xml:space="preserve">Year </w:t>
            </w:r>
            <w:proofErr w:type="spellStart"/>
            <w:r w:rsidRPr="002126CB">
              <w:rPr>
                <w:b/>
              </w:rPr>
              <w:t>Estd</w:t>
            </w:r>
            <w:proofErr w:type="spellEnd"/>
            <w:r w:rsidRPr="002126CB">
              <w:rPr>
                <w:b/>
              </w:rPr>
              <w:t>.</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2126CB" w:rsidRDefault="00B94E0F" w:rsidP="00AC01B9">
            <w:pPr>
              <w:spacing w:line="360" w:lineRule="auto"/>
              <w:jc w:val="center"/>
              <w:rPr>
                <w:b/>
              </w:rPr>
            </w:pPr>
            <w:r w:rsidRPr="002126CB">
              <w:rPr>
                <w:b/>
              </w:rPr>
              <w:t>Capacity</w:t>
            </w:r>
          </w:p>
        </w:tc>
        <w:tc>
          <w:tcPr>
            <w:tcW w:w="36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2126CB" w:rsidRDefault="00B94E0F" w:rsidP="00AC01B9">
            <w:pPr>
              <w:spacing w:line="360" w:lineRule="auto"/>
              <w:jc w:val="center"/>
              <w:rPr>
                <w:b/>
              </w:rPr>
            </w:pPr>
            <w:r w:rsidRPr="002126CB">
              <w:rPr>
                <w:b/>
              </w:rPr>
              <w:t>Remarks</w:t>
            </w:r>
          </w:p>
        </w:tc>
      </w:tr>
      <w:tr w:rsidR="00B94E0F" w:rsidRPr="00833629" w:rsidTr="00AC01B9">
        <w:trPr>
          <w:trHeight w:val="335"/>
        </w:trPr>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proofErr w:type="spellStart"/>
            <w:r w:rsidRPr="00833629">
              <w:t>Sakthinagar</w:t>
            </w:r>
            <w:proofErr w:type="spellEnd"/>
            <w:r w:rsidRPr="00833629">
              <w:t xml:space="preserve"> Sugar Unit</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1964</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9000 TCD</w:t>
            </w:r>
          </w:p>
        </w:tc>
        <w:tc>
          <w:tcPr>
            <w:tcW w:w="36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Last expansion from 7500 TCD-2007</w:t>
            </w:r>
          </w:p>
        </w:tc>
      </w:tr>
      <w:tr w:rsidR="00B94E0F" w:rsidRPr="00833629" w:rsidTr="00AC01B9">
        <w:trPr>
          <w:trHeight w:val="335"/>
        </w:trPr>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proofErr w:type="spellStart"/>
            <w:r w:rsidRPr="00833629">
              <w:t>Sivaganga</w:t>
            </w:r>
            <w:proofErr w:type="spellEnd"/>
            <w:r w:rsidRPr="00833629">
              <w:t xml:space="preserve"> Sugar Unit</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1989</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4000 TCD</w:t>
            </w:r>
          </w:p>
        </w:tc>
        <w:tc>
          <w:tcPr>
            <w:tcW w:w="36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Expanded from 2500 TCD-May 2000</w:t>
            </w:r>
          </w:p>
        </w:tc>
      </w:tr>
      <w:tr w:rsidR="00B94E0F" w:rsidRPr="00833629" w:rsidTr="00AC01B9">
        <w:trPr>
          <w:trHeight w:val="335"/>
        </w:trPr>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proofErr w:type="spellStart"/>
            <w:r w:rsidRPr="00833629">
              <w:t>Dhenkanal</w:t>
            </w:r>
            <w:proofErr w:type="spellEnd"/>
            <w:r w:rsidRPr="00833629">
              <w:t xml:space="preserve"> Sugar Unit</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1994</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2500 TCD</w:t>
            </w:r>
          </w:p>
        </w:tc>
        <w:tc>
          <w:tcPr>
            <w:tcW w:w="36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Expanded from 1500 TCD-2007</w:t>
            </w:r>
          </w:p>
        </w:tc>
      </w:tr>
      <w:tr w:rsidR="00B94E0F" w:rsidRPr="00833629" w:rsidTr="00AC01B9">
        <w:trPr>
          <w:trHeight w:val="335"/>
        </w:trPr>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proofErr w:type="spellStart"/>
            <w:r w:rsidRPr="00833629">
              <w:t>Modakurichi</w:t>
            </w:r>
            <w:proofErr w:type="spellEnd"/>
            <w:r w:rsidRPr="00833629">
              <w:t xml:space="preserve"> Sugar Unit</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2007</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3500 TCD</w:t>
            </w:r>
          </w:p>
        </w:tc>
        <w:tc>
          <w:tcPr>
            <w:tcW w:w="36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Commissioned on 7</w:t>
            </w:r>
            <w:r w:rsidRPr="00833629">
              <w:rPr>
                <w:vertAlign w:val="superscript"/>
              </w:rPr>
              <w:t>th</w:t>
            </w:r>
            <w:r w:rsidRPr="00833629">
              <w:t xml:space="preserve"> Sept.2007</w:t>
            </w:r>
          </w:p>
        </w:tc>
      </w:tr>
      <w:tr w:rsidR="00B94E0F" w:rsidRPr="00833629" w:rsidTr="00AC01B9">
        <w:trPr>
          <w:trHeight w:val="335"/>
        </w:trPr>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proofErr w:type="spellStart"/>
            <w:r w:rsidRPr="00833629">
              <w:t>Sakthinagar</w:t>
            </w:r>
            <w:proofErr w:type="spellEnd"/>
            <w:r w:rsidRPr="00833629">
              <w:t xml:space="preserve"> Distillery</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1972</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36000KLPA</w:t>
            </w:r>
          </w:p>
        </w:tc>
        <w:tc>
          <w:tcPr>
            <w:tcW w:w="36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Expanded from 27500 KLPA-Oct.2007</w:t>
            </w:r>
          </w:p>
        </w:tc>
      </w:tr>
      <w:tr w:rsidR="00B94E0F" w:rsidRPr="00833629" w:rsidTr="00AC01B9">
        <w:trPr>
          <w:trHeight w:val="335"/>
        </w:trPr>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proofErr w:type="spellStart"/>
            <w:r w:rsidRPr="00833629">
              <w:t>Dhenkanal</w:t>
            </w:r>
            <w:proofErr w:type="spellEnd"/>
            <w:r w:rsidRPr="00833629">
              <w:t xml:space="preserve"> Distillery</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1996</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10000KLPA</w:t>
            </w:r>
          </w:p>
        </w:tc>
        <w:tc>
          <w:tcPr>
            <w:tcW w:w="36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94E0F" w:rsidRPr="00833629" w:rsidRDefault="00B94E0F" w:rsidP="00AC01B9">
            <w:pPr>
              <w:spacing w:line="360" w:lineRule="auto"/>
            </w:pPr>
          </w:p>
        </w:tc>
      </w:tr>
      <w:tr w:rsidR="00B94E0F" w:rsidRPr="00833629" w:rsidTr="00AC01B9">
        <w:trPr>
          <w:trHeight w:val="353"/>
        </w:trPr>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Soya Unit</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1990</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90000 TPA</w:t>
            </w:r>
          </w:p>
        </w:tc>
        <w:tc>
          <w:tcPr>
            <w:tcW w:w="36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94E0F" w:rsidRPr="00833629" w:rsidRDefault="00B94E0F" w:rsidP="00AC01B9">
            <w:pPr>
              <w:spacing w:line="360" w:lineRule="auto"/>
            </w:pPr>
          </w:p>
        </w:tc>
      </w:tr>
      <w:tr w:rsidR="00B94E0F" w:rsidRPr="00833629" w:rsidTr="00AC01B9">
        <w:trPr>
          <w:trHeight w:val="353"/>
        </w:trPr>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 xml:space="preserve">Cogeneration Plant at </w:t>
            </w:r>
            <w:proofErr w:type="spellStart"/>
            <w:r w:rsidRPr="00833629">
              <w:t>Sakthinagar</w:t>
            </w:r>
            <w:proofErr w:type="spellEnd"/>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2003</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32MW</w:t>
            </w:r>
          </w:p>
        </w:tc>
        <w:tc>
          <w:tcPr>
            <w:tcW w:w="36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 xml:space="preserve">Commissioned on </w:t>
            </w:r>
            <w:proofErr w:type="spellStart"/>
            <w:r w:rsidRPr="00833629">
              <w:t>Novemeber</w:t>
            </w:r>
            <w:proofErr w:type="spellEnd"/>
            <w:r w:rsidRPr="00833629">
              <w:t xml:space="preserve"> 2003</w:t>
            </w:r>
          </w:p>
        </w:tc>
      </w:tr>
      <w:tr w:rsidR="00B94E0F" w:rsidRPr="00833629" w:rsidTr="00AC01B9">
        <w:trPr>
          <w:trHeight w:val="353"/>
        </w:trPr>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 xml:space="preserve">Cogeneration Plant at </w:t>
            </w:r>
            <w:proofErr w:type="spellStart"/>
            <w:r w:rsidRPr="00833629">
              <w:t>Modakurichi</w:t>
            </w:r>
            <w:proofErr w:type="spellEnd"/>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2007</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25MW</w:t>
            </w:r>
          </w:p>
        </w:tc>
        <w:tc>
          <w:tcPr>
            <w:tcW w:w="36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Commissioned on 7</w:t>
            </w:r>
            <w:r w:rsidRPr="00833629">
              <w:rPr>
                <w:vertAlign w:val="superscript"/>
              </w:rPr>
              <w:t>th</w:t>
            </w:r>
            <w:r w:rsidRPr="00833629">
              <w:t xml:space="preserve"> Sept.2007</w:t>
            </w:r>
          </w:p>
        </w:tc>
      </w:tr>
      <w:tr w:rsidR="00B94E0F" w:rsidRPr="00833629" w:rsidTr="00AC01B9">
        <w:trPr>
          <w:trHeight w:val="353"/>
        </w:trPr>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 xml:space="preserve">Cogeneration Plant at </w:t>
            </w:r>
            <w:proofErr w:type="spellStart"/>
            <w:r w:rsidRPr="00833629">
              <w:t>Sivaganga</w:t>
            </w:r>
            <w:proofErr w:type="spellEnd"/>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2008</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35MW</w:t>
            </w:r>
          </w:p>
        </w:tc>
        <w:tc>
          <w:tcPr>
            <w:tcW w:w="36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Commissioned on 1</w:t>
            </w:r>
            <w:r w:rsidRPr="00833629">
              <w:rPr>
                <w:vertAlign w:val="superscript"/>
              </w:rPr>
              <w:t>st</w:t>
            </w:r>
            <w:r w:rsidRPr="00833629">
              <w:t xml:space="preserve"> February 2008</w:t>
            </w:r>
          </w:p>
        </w:tc>
      </w:tr>
      <w:tr w:rsidR="00B94E0F" w:rsidRPr="00833629" w:rsidTr="00AC01B9">
        <w:trPr>
          <w:trHeight w:val="353"/>
        </w:trPr>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Ethanol (Anhydrous Alcohol)Plant</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94E0F" w:rsidRPr="00833629" w:rsidRDefault="00B94E0F" w:rsidP="00AC01B9">
            <w:pPr>
              <w:spacing w:line="360" w:lineRule="auto"/>
            </w:pP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94E0F" w:rsidRPr="00833629" w:rsidRDefault="00B94E0F" w:rsidP="00AC01B9">
            <w:pPr>
              <w:spacing w:line="360" w:lineRule="auto"/>
            </w:pPr>
            <w:r w:rsidRPr="00833629">
              <w:t>14000 KLPA</w:t>
            </w:r>
          </w:p>
        </w:tc>
        <w:tc>
          <w:tcPr>
            <w:tcW w:w="36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94E0F" w:rsidRPr="00833629" w:rsidRDefault="00B94E0F" w:rsidP="00AC01B9">
            <w:pPr>
              <w:spacing w:line="360" w:lineRule="auto"/>
            </w:pPr>
          </w:p>
        </w:tc>
      </w:tr>
    </w:tbl>
    <w:p w:rsidR="00B94E0F" w:rsidRPr="00833629" w:rsidRDefault="00B94E0F" w:rsidP="00B94E0F">
      <w:pPr>
        <w:spacing w:line="360" w:lineRule="auto"/>
      </w:pPr>
    </w:p>
    <w:p w:rsidR="00B94E0F" w:rsidRPr="00833629" w:rsidRDefault="00B94E0F" w:rsidP="00B94E0F">
      <w:pPr>
        <w:spacing w:line="360" w:lineRule="auto"/>
        <w:jc w:val="both"/>
        <w:rPr>
          <w:b/>
        </w:rPr>
      </w:pPr>
      <w:r w:rsidRPr="00833629">
        <w:rPr>
          <w:b/>
        </w:rPr>
        <w:t>5. BRIEF HISTORY OF THE COMPANY:</w:t>
      </w:r>
    </w:p>
    <w:p w:rsidR="00B94E0F" w:rsidRDefault="00B94E0F" w:rsidP="00B94E0F">
      <w:pPr>
        <w:spacing w:line="360" w:lineRule="auto"/>
        <w:jc w:val="both"/>
      </w:pPr>
      <w:r w:rsidRPr="00833629">
        <w:t>a) The Company was incorporated on 12.5.1961 and the certif</w:t>
      </w:r>
      <w:r>
        <w:t xml:space="preserve">icate of commencement of </w:t>
      </w:r>
      <w:r w:rsidRPr="00833629">
        <w:t xml:space="preserve">Business was obtained on 11.5.1962.  The Sugar factory at </w:t>
      </w:r>
      <w:proofErr w:type="spellStart"/>
      <w:r w:rsidRPr="00833629">
        <w:t>Sakthinagar</w:t>
      </w:r>
      <w:proofErr w:type="spellEnd"/>
      <w:r w:rsidRPr="00833629">
        <w:t xml:space="preserve"> with a capacity of 1250 </w:t>
      </w:r>
      <w:proofErr w:type="spellStart"/>
      <w:r w:rsidRPr="00833629">
        <w:t>tonnes</w:t>
      </w:r>
      <w:proofErr w:type="spellEnd"/>
      <w:r w:rsidRPr="00833629">
        <w:t xml:space="preserve"> crush per day (TCD) commenced production in the year 1964.  The capacity of this Unit was increased in stages to 4000 TCD.  The capacity of this Unit has been increased to 6000 TCD to accommodate increased quantum of sugarcane available at the command </w:t>
      </w:r>
      <w:r w:rsidRPr="00833629">
        <w:lastRenderedPageBreak/>
        <w:t xml:space="preserve">area of this factory.  The capacity has been increased to 9000 TCD in March 2007.  The performance of the sugar unit has been efficient all along from its inception and bagged National award for achieving highest quantum of sugarcane crushed (21.65 </w:t>
      </w:r>
      <w:proofErr w:type="spellStart"/>
      <w:r w:rsidRPr="00833629">
        <w:t>lakh</w:t>
      </w:r>
      <w:proofErr w:type="spellEnd"/>
      <w:r w:rsidRPr="00833629">
        <w:t xml:space="preserve"> MT.) in a single unit during 2005-06 crushing season.  This unit has bagged national efficiency award consecutively for three years since the inception of the award.  This award has been given to this unit for achieving minimum loss in sugar recovery.</w:t>
      </w:r>
    </w:p>
    <w:p w:rsidR="00B94E0F" w:rsidRPr="00833629" w:rsidRDefault="00B94E0F" w:rsidP="00B94E0F">
      <w:pPr>
        <w:spacing w:line="360" w:lineRule="auto"/>
        <w:jc w:val="both"/>
      </w:pPr>
    </w:p>
    <w:p w:rsidR="00B94E0F" w:rsidRDefault="00B94E0F" w:rsidP="00B94E0F">
      <w:pPr>
        <w:spacing w:line="360" w:lineRule="auto"/>
        <w:jc w:val="both"/>
      </w:pPr>
      <w:r w:rsidRPr="00833629">
        <w:t xml:space="preserve">b) In the year 1972, the Distillery Unit was established at the precincts of </w:t>
      </w:r>
      <w:proofErr w:type="spellStart"/>
      <w:r w:rsidRPr="00833629">
        <w:t>Sakthinagar</w:t>
      </w:r>
      <w:proofErr w:type="spellEnd"/>
      <w:r w:rsidRPr="00833629">
        <w:t xml:space="preserve"> Sugar Unit with a capacity to produce 9000 Kilo </w:t>
      </w:r>
      <w:proofErr w:type="spellStart"/>
      <w:r w:rsidRPr="00833629">
        <w:t>Litres</w:t>
      </w:r>
      <w:proofErr w:type="spellEnd"/>
      <w:r w:rsidRPr="00833629">
        <w:t xml:space="preserve"> of industrial alcohol per annum.  The capacity of the unit was raised to 18,000 Kilo </w:t>
      </w:r>
      <w:proofErr w:type="spellStart"/>
      <w:r w:rsidRPr="00833629">
        <w:t>Litres</w:t>
      </w:r>
      <w:proofErr w:type="spellEnd"/>
      <w:r w:rsidRPr="00833629">
        <w:t xml:space="preserve"> </w:t>
      </w:r>
      <w:proofErr w:type="spellStart"/>
      <w:r w:rsidRPr="00833629">
        <w:t>oer</w:t>
      </w:r>
      <w:proofErr w:type="spellEnd"/>
      <w:r w:rsidRPr="00833629">
        <w:t xml:space="preserve"> annum in the year 1982.  The capacity of this Unit has been further increased to 27,500 Kilo </w:t>
      </w:r>
      <w:proofErr w:type="spellStart"/>
      <w:r w:rsidRPr="00833629">
        <w:t>Litres</w:t>
      </w:r>
      <w:proofErr w:type="spellEnd"/>
      <w:r w:rsidRPr="00833629">
        <w:t xml:space="preserve"> per annum in December 1992.  During December 2007 the capacity of the Distillery was further increased from 90 KLPD to 120 KLPD.</w:t>
      </w:r>
    </w:p>
    <w:p w:rsidR="00B94E0F" w:rsidRPr="00833629" w:rsidRDefault="00B94E0F" w:rsidP="00B94E0F">
      <w:pPr>
        <w:spacing w:line="360" w:lineRule="auto"/>
        <w:jc w:val="both"/>
      </w:pPr>
    </w:p>
    <w:p w:rsidR="00B94E0F" w:rsidRDefault="00B94E0F" w:rsidP="00B94E0F">
      <w:pPr>
        <w:spacing w:line="360" w:lineRule="auto"/>
        <w:jc w:val="both"/>
      </w:pPr>
      <w:r w:rsidRPr="00833629">
        <w:t xml:space="preserve">c) In the year 1988, the Company has installed an Effluent Treatment (ET) Plant at a cost of over Rs.2.25 </w:t>
      </w:r>
      <w:proofErr w:type="spellStart"/>
      <w:r w:rsidRPr="00833629">
        <w:t>Crores</w:t>
      </w:r>
      <w:proofErr w:type="spellEnd"/>
      <w:r w:rsidRPr="00833629">
        <w:t xml:space="preserve"> for treating the distillery effluent.  For this purpose, the Company had entered into technical collaboration agreements with </w:t>
      </w:r>
      <w:proofErr w:type="spellStart"/>
      <w:r w:rsidRPr="00833629">
        <w:t>societe</w:t>
      </w:r>
      <w:proofErr w:type="spellEnd"/>
      <w:r w:rsidRPr="00833629">
        <w:t xml:space="preserve"> </w:t>
      </w:r>
      <w:proofErr w:type="spellStart"/>
      <w:r w:rsidRPr="00833629">
        <w:t>Generale</w:t>
      </w:r>
      <w:proofErr w:type="spellEnd"/>
      <w:r w:rsidRPr="00833629">
        <w:t xml:space="preserve"> Pour Les techniques </w:t>
      </w:r>
      <w:proofErr w:type="spellStart"/>
      <w:r w:rsidRPr="00833629">
        <w:t>Nouvelles</w:t>
      </w:r>
      <w:proofErr w:type="spellEnd"/>
      <w:r w:rsidRPr="00833629">
        <w:t xml:space="preserve"> (SGN), France and with </w:t>
      </w:r>
      <w:proofErr w:type="spellStart"/>
      <w:r w:rsidRPr="00833629">
        <w:t>B.S.Smogless</w:t>
      </w:r>
      <w:proofErr w:type="spellEnd"/>
      <w:r w:rsidRPr="00833629">
        <w:t xml:space="preserve">, S.P.A., </w:t>
      </w:r>
      <w:proofErr w:type="gramStart"/>
      <w:r w:rsidRPr="00833629">
        <w:t>Italy</w:t>
      </w:r>
      <w:proofErr w:type="gramEnd"/>
      <w:r w:rsidRPr="00833629">
        <w:t>.  The unique feature of this unit is that it will not only treat the effluent water and achieve pollution free environment but also generate bio-gas.  This bio-gas can be used as a fuel substitute for raising steam in the boilers used in generation of electricity as well as in distillation.  There is no indigenously developed technology in use today to match this and the Company has by the collaboration agreement, acquired the right to sell this technology to other distilleries in South India.  The Company has successfully executed 22 contracts by putting up similar effluent treatment plants for other distilleries, besides executing an ET Plant in Thailand.</w:t>
      </w:r>
    </w:p>
    <w:p w:rsidR="00B94E0F" w:rsidRPr="00833629" w:rsidRDefault="00B94E0F" w:rsidP="00B94E0F">
      <w:pPr>
        <w:spacing w:line="360" w:lineRule="auto"/>
        <w:jc w:val="both"/>
      </w:pPr>
    </w:p>
    <w:p w:rsidR="00B94E0F" w:rsidRDefault="00B94E0F" w:rsidP="00B94E0F">
      <w:pPr>
        <w:spacing w:line="360" w:lineRule="auto"/>
        <w:jc w:val="both"/>
      </w:pPr>
      <w:r w:rsidRPr="00833629">
        <w:t xml:space="preserve">d) In the year 1988-89 a second Sugar Unit with licensed and installed capacity of 2500 TCD has been established in </w:t>
      </w:r>
      <w:proofErr w:type="spellStart"/>
      <w:r w:rsidRPr="00833629">
        <w:t>Mathur-Kannariruppa</w:t>
      </w:r>
      <w:proofErr w:type="spellEnd"/>
      <w:r w:rsidRPr="00833629">
        <w:t xml:space="preserve"> Village in </w:t>
      </w:r>
      <w:proofErr w:type="spellStart"/>
      <w:r w:rsidRPr="00833629">
        <w:t>Sivaganga</w:t>
      </w:r>
      <w:proofErr w:type="spellEnd"/>
      <w:r w:rsidRPr="00833629">
        <w:t xml:space="preserve"> </w:t>
      </w:r>
      <w:proofErr w:type="spellStart"/>
      <w:r w:rsidRPr="00833629">
        <w:t>Taluk</w:t>
      </w:r>
      <w:proofErr w:type="spellEnd"/>
      <w:r w:rsidRPr="00833629">
        <w:t xml:space="preserve"> of </w:t>
      </w:r>
      <w:proofErr w:type="spellStart"/>
      <w:r w:rsidRPr="00833629">
        <w:t>Tamilnadu</w:t>
      </w:r>
      <w:proofErr w:type="spellEnd"/>
      <w:r w:rsidRPr="00833629">
        <w:t xml:space="preserve"> State and the Unit commenced operations in March</w:t>
      </w:r>
      <w:proofErr w:type="gramStart"/>
      <w:r w:rsidRPr="00833629">
        <w:t>,1989</w:t>
      </w:r>
      <w:proofErr w:type="gramEnd"/>
      <w:r w:rsidRPr="00833629">
        <w:t xml:space="preserve">.  This Unit has adopted latest available technology for sugar manufacturing.  The capacity of this unit has been increased from 2500 </w:t>
      </w:r>
      <w:r w:rsidRPr="00833629">
        <w:lastRenderedPageBreak/>
        <w:t>TCD to 4000 TCD in May 2000 to accommodate increased quantum of sugarcane available at the factory’s command area.</w:t>
      </w:r>
    </w:p>
    <w:p w:rsidR="00B94E0F" w:rsidRPr="00833629" w:rsidRDefault="00B94E0F" w:rsidP="00B94E0F">
      <w:pPr>
        <w:spacing w:line="360" w:lineRule="auto"/>
        <w:jc w:val="both"/>
      </w:pPr>
    </w:p>
    <w:p w:rsidR="00B94E0F" w:rsidRDefault="00B94E0F" w:rsidP="00B94E0F">
      <w:pPr>
        <w:spacing w:line="360" w:lineRule="auto"/>
        <w:jc w:val="both"/>
      </w:pPr>
      <w:r w:rsidRPr="00833629">
        <w:t xml:space="preserve">e) The Soya Division was amalgamated with this Company with effect from 1.4.1993 pursuant to sanction of the Scheme of Amalgamation of </w:t>
      </w:r>
      <w:proofErr w:type="spellStart"/>
      <w:r w:rsidRPr="00833629">
        <w:t>Sakthi</w:t>
      </w:r>
      <w:proofErr w:type="spellEnd"/>
      <w:r w:rsidRPr="00833629">
        <w:t xml:space="preserve"> </w:t>
      </w:r>
      <w:proofErr w:type="spellStart"/>
      <w:r w:rsidRPr="00833629">
        <w:t>Soyas</w:t>
      </w:r>
      <w:proofErr w:type="spellEnd"/>
      <w:r w:rsidRPr="00833629">
        <w:t xml:space="preserve"> Ltd., by the High Court of Madras vide its order dated 4.1.1995.  The installed capacity of Soya Division is 90,000 MT per annum.</w:t>
      </w:r>
    </w:p>
    <w:p w:rsidR="00B94E0F" w:rsidRPr="00833629" w:rsidRDefault="00B94E0F" w:rsidP="00B94E0F">
      <w:pPr>
        <w:spacing w:line="360" w:lineRule="auto"/>
        <w:jc w:val="both"/>
      </w:pPr>
    </w:p>
    <w:p w:rsidR="00B94E0F" w:rsidRDefault="00B94E0F" w:rsidP="00B94E0F">
      <w:pPr>
        <w:spacing w:line="360" w:lineRule="auto"/>
        <w:jc w:val="both"/>
      </w:pPr>
      <w:r w:rsidRPr="00833629">
        <w:t xml:space="preserve">f) The Company’s Sugar Unit with a crushing capacity of 2500 TCD at </w:t>
      </w:r>
      <w:proofErr w:type="spellStart"/>
      <w:r w:rsidRPr="00833629">
        <w:t>Haripur</w:t>
      </w:r>
      <w:proofErr w:type="spellEnd"/>
      <w:r w:rsidRPr="00833629">
        <w:t xml:space="preserve"> Village in </w:t>
      </w:r>
      <w:proofErr w:type="spellStart"/>
      <w:r w:rsidRPr="00833629">
        <w:t>Dhenkanal</w:t>
      </w:r>
      <w:proofErr w:type="spellEnd"/>
      <w:r w:rsidRPr="00833629">
        <w:t xml:space="preserve"> District of Orissa State started commercial production in May 1994.  The capacity of this unit has been restructured to 1500 TCD to be commensurate with the sugarcane availability in its command area.</w:t>
      </w:r>
    </w:p>
    <w:p w:rsidR="00B94E0F" w:rsidRPr="00833629" w:rsidRDefault="00B94E0F" w:rsidP="00B94E0F">
      <w:pPr>
        <w:spacing w:line="360" w:lineRule="auto"/>
        <w:jc w:val="both"/>
      </w:pPr>
    </w:p>
    <w:p w:rsidR="00B94E0F" w:rsidRDefault="00B94E0F" w:rsidP="00B94E0F">
      <w:pPr>
        <w:spacing w:line="360" w:lineRule="auto"/>
        <w:jc w:val="both"/>
      </w:pPr>
      <w:r w:rsidRPr="00833629">
        <w:t xml:space="preserve">g) In the year 1995, the Company has installed a Distillery with 10,000 KL of Industrial Alcohol per annum capacity at the precincts of </w:t>
      </w:r>
      <w:proofErr w:type="spellStart"/>
      <w:r w:rsidRPr="00833629">
        <w:t>Dhenkanal</w:t>
      </w:r>
      <w:proofErr w:type="spellEnd"/>
      <w:r w:rsidRPr="00833629">
        <w:t xml:space="preserve"> Sugar Unit to take advantage of captive molasses available from the sugar unit in Orissa.</w:t>
      </w:r>
    </w:p>
    <w:p w:rsidR="00B94E0F" w:rsidRPr="00833629" w:rsidRDefault="00B94E0F" w:rsidP="00B94E0F">
      <w:pPr>
        <w:spacing w:line="360" w:lineRule="auto"/>
        <w:jc w:val="both"/>
      </w:pPr>
    </w:p>
    <w:p w:rsidR="00B94E0F" w:rsidRDefault="00B94E0F" w:rsidP="00B94E0F">
      <w:pPr>
        <w:spacing w:line="360" w:lineRule="auto"/>
        <w:jc w:val="both"/>
      </w:pPr>
      <w:r w:rsidRPr="00833629">
        <w:t xml:space="preserve">h) The company has set up a 32 MW Co-generation Plant at the precincts </w:t>
      </w:r>
      <w:proofErr w:type="gramStart"/>
      <w:r w:rsidRPr="00833629">
        <w:t>of  its</w:t>
      </w:r>
      <w:proofErr w:type="gramEnd"/>
      <w:r w:rsidRPr="00833629">
        <w:t xml:space="preserve"> </w:t>
      </w:r>
      <w:proofErr w:type="spellStart"/>
      <w:r w:rsidRPr="00833629">
        <w:t>Sakthinagar</w:t>
      </w:r>
      <w:proofErr w:type="spellEnd"/>
      <w:r w:rsidRPr="00833629">
        <w:t xml:space="preserve"> Sugar Unit at a cost of Rs.78 </w:t>
      </w:r>
      <w:proofErr w:type="spellStart"/>
      <w:r w:rsidRPr="00833629">
        <w:t>Crores</w:t>
      </w:r>
      <w:proofErr w:type="spellEnd"/>
      <w:r w:rsidRPr="00833629">
        <w:t>.  M/</w:t>
      </w:r>
      <w:proofErr w:type="spellStart"/>
      <w:r w:rsidRPr="00833629">
        <w:t>s.Tamil</w:t>
      </w:r>
      <w:proofErr w:type="spellEnd"/>
      <w:r w:rsidRPr="00833629">
        <w:t xml:space="preserve"> Nadu Newsprint and Papers Ltd. (TNPL), with whom the company has a barter arrangement, have invested Rs.40 </w:t>
      </w:r>
      <w:proofErr w:type="spellStart"/>
      <w:r w:rsidRPr="00833629">
        <w:t>crores</w:t>
      </w:r>
      <w:proofErr w:type="spellEnd"/>
      <w:r w:rsidRPr="00833629">
        <w:t xml:space="preserve"> towards the cost of Boilers and its accessories required for the Project.  The cost of one boiler, viz., Rs.20 </w:t>
      </w:r>
      <w:proofErr w:type="spellStart"/>
      <w:r w:rsidRPr="00833629">
        <w:t>Crores</w:t>
      </w:r>
      <w:proofErr w:type="spellEnd"/>
      <w:r w:rsidRPr="00833629">
        <w:t xml:space="preserve"> has to be reimbursed by the company over a period of 9 years with interest at 12% </w:t>
      </w:r>
      <w:proofErr w:type="spellStart"/>
      <w:proofErr w:type="gramStart"/>
      <w:r w:rsidRPr="00833629">
        <w:t>p.ap</w:t>
      </w:r>
      <w:proofErr w:type="spellEnd"/>
      <w:r w:rsidRPr="00833629">
        <w:t xml:space="preserve">  The</w:t>
      </w:r>
      <w:proofErr w:type="gramEnd"/>
      <w:r w:rsidRPr="00833629">
        <w:t xml:space="preserve"> total exportable surplus power works out to about 144 Million units per year valued at about Rs.46 </w:t>
      </w:r>
      <w:proofErr w:type="spellStart"/>
      <w:r w:rsidRPr="00833629">
        <w:t>Crores</w:t>
      </w:r>
      <w:proofErr w:type="spellEnd"/>
      <w:r w:rsidRPr="00833629">
        <w:t xml:space="preserve"> and the entire surplus power is being sold to TNEB. Since the company’s outlay on the Project works out to only Rs.38 </w:t>
      </w:r>
      <w:proofErr w:type="spellStart"/>
      <w:r w:rsidRPr="00833629">
        <w:t>Crores</w:t>
      </w:r>
      <w:proofErr w:type="spellEnd"/>
      <w:r w:rsidRPr="00833629">
        <w:t xml:space="preserve"> (excluding TNPL’s investment of Rs.40 </w:t>
      </w:r>
      <w:proofErr w:type="spellStart"/>
      <w:r w:rsidRPr="00833629">
        <w:t>Crores</w:t>
      </w:r>
      <w:proofErr w:type="spellEnd"/>
      <w:r w:rsidRPr="00833629">
        <w:t>), the payback period is very short.  The Project was commissioned for commercial production during December 2003.</w:t>
      </w:r>
    </w:p>
    <w:p w:rsidR="00B94E0F" w:rsidRPr="00833629" w:rsidRDefault="00B94E0F" w:rsidP="00B94E0F">
      <w:pPr>
        <w:spacing w:line="360" w:lineRule="auto"/>
        <w:jc w:val="both"/>
      </w:pPr>
    </w:p>
    <w:p w:rsidR="00B94E0F" w:rsidRPr="00833629" w:rsidRDefault="00B94E0F" w:rsidP="00B94E0F">
      <w:pPr>
        <w:spacing w:line="360" w:lineRule="auto"/>
        <w:jc w:val="both"/>
      </w:pPr>
      <w:proofErr w:type="spellStart"/>
      <w:r w:rsidRPr="00833629">
        <w:lastRenderedPageBreak/>
        <w:t>i</w:t>
      </w:r>
      <w:proofErr w:type="spellEnd"/>
      <w:r w:rsidRPr="00833629">
        <w:t xml:space="preserve">) In the order to de-risk the company from sugar business, which is cyclical in nature, the company had embarked upon setting up co-generation power plants in all its sugar units in Tamil Nadu.  Towards this direction, the company had implemented a new Greenfield sugar project with crushing capacity of 3500 TCD along with a 25 MW Cogeneration Power Plant in </w:t>
      </w:r>
      <w:proofErr w:type="spellStart"/>
      <w:r w:rsidRPr="00833629">
        <w:t>Modakurichi</w:t>
      </w:r>
      <w:proofErr w:type="spellEnd"/>
      <w:r w:rsidRPr="00833629">
        <w:t xml:space="preserve"> in Erode District which were commissioned in September 2007.  The company had also installed a new 35 MW Cogeneration Power Plant in its sugar unit at </w:t>
      </w:r>
      <w:proofErr w:type="spellStart"/>
      <w:r w:rsidRPr="00833629">
        <w:t>Sivaganga</w:t>
      </w:r>
      <w:proofErr w:type="spellEnd"/>
      <w:r w:rsidRPr="00833629">
        <w:t xml:space="preserve"> which became operational from February 2008.  The additional cogeneration power plant with a capacity of 25 MW being set up at its </w:t>
      </w:r>
      <w:proofErr w:type="spellStart"/>
      <w:r w:rsidRPr="00833629">
        <w:t>Sakthinagar</w:t>
      </w:r>
      <w:proofErr w:type="spellEnd"/>
      <w:r w:rsidRPr="00833629">
        <w:t xml:space="preserve"> unit will become operational during October/November 2011.</w:t>
      </w:r>
    </w:p>
    <w:p w:rsidR="00B94E0F" w:rsidRDefault="00B94E0F" w:rsidP="00B94E0F">
      <w:pPr>
        <w:spacing w:line="360" w:lineRule="auto"/>
        <w:jc w:val="both"/>
      </w:pPr>
      <w:r w:rsidRPr="00833629">
        <w:t xml:space="preserve">j) The company had also set up a soft drink bottling unit at its </w:t>
      </w:r>
      <w:proofErr w:type="spellStart"/>
      <w:r w:rsidRPr="00833629">
        <w:t>Sivaganga</w:t>
      </w:r>
      <w:proofErr w:type="spellEnd"/>
      <w:r w:rsidRPr="00833629">
        <w:t xml:space="preserve"> sugar unit at a cost of about Rs.17 </w:t>
      </w:r>
      <w:proofErr w:type="spellStart"/>
      <w:r w:rsidRPr="00833629">
        <w:t>Crores</w:t>
      </w:r>
      <w:proofErr w:type="spellEnd"/>
      <w:r w:rsidRPr="00833629">
        <w:t>.  M/</w:t>
      </w:r>
      <w:proofErr w:type="spellStart"/>
      <w:r w:rsidRPr="00833629">
        <w:t>s.Hindustan</w:t>
      </w:r>
      <w:proofErr w:type="spellEnd"/>
      <w:r w:rsidRPr="00833629">
        <w:t xml:space="preserve"> </w:t>
      </w:r>
      <w:proofErr w:type="gramStart"/>
      <w:r w:rsidRPr="00833629">
        <w:t>Coca-cola</w:t>
      </w:r>
      <w:proofErr w:type="gramEnd"/>
      <w:r w:rsidRPr="00833629">
        <w:t xml:space="preserve"> Beverages (P) Ltd., to whom the company has been supplying quality sugar for the past 4 years, have required the company for bottling the carbonated soft drinks on a contractual basis, which is ready for commissioning.  In the sugar de-control scenario, taking up of the proposed venture will not only facilitate off-take of sizeable quantum of sugar produced by the company but also add to the revenues of the company from margins on bottling operations.</w:t>
      </w:r>
    </w:p>
    <w:p w:rsidR="00B94E0F" w:rsidRPr="00833629" w:rsidRDefault="00B94E0F" w:rsidP="00B94E0F">
      <w:pPr>
        <w:spacing w:line="360" w:lineRule="auto"/>
        <w:jc w:val="both"/>
      </w:pPr>
    </w:p>
    <w:p w:rsidR="00B94E0F" w:rsidRDefault="00B94E0F" w:rsidP="00B94E0F">
      <w:pPr>
        <w:spacing w:line="360" w:lineRule="auto"/>
        <w:jc w:val="both"/>
      </w:pPr>
      <w:r w:rsidRPr="00833629">
        <w:t xml:space="preserve">k) Pursuant to the Government’s decision to permit mixing of Ethanol with petrol as fuel, the company has facilities at its </w:t>
      </w:r>
      <w:proofErr w:type="spellStart"/>
      <w:r w:rsidRPr="00833629">
        <w:t>Sakthinagar</w:t>
      </w:r>
      <w:proofErr w:type="spellEnd"/>
      <w:r w:rsidRPr="00833629">
        <w:t xml:space="preserve"> Distillery Unit for manufacture of Ethanol.  The company proposes to produce about 140 </w:t>
      </w:r>
      <w:proofErr w:type="spellStart"/>
      <w:r w:rsidRPr="00833629">
        <w:t>lakh</w:t>
      </w:r>
      <w:proofErr w:type="spellEnd"/>
      <w:r w:rsidRPr="00833629">
        <w:t xml:space="preserve"> </w:t>
      </w:r>
      <w:proofErr w:type="spellStart"/>
      <w:r w:rsidRPr="00833629">
        <w:t>litres</w:t>
      </w:r>
      <w:proofErr w:type="spellEnd"/>
      <w:r w:rsidRPr="00833629">
        <w:t xml:space="preserve"> of Ethanol per annum.  The oil companies have already placed indents on the company for supply of Ethanol and the same will commence shortly.</w:t>
      </w:r>
    </w:p>
    <w:p w:rsidR="00B94E0F" w:rsidRDefault="00B94E0F" w:rsidP="00B94E0F">
      <w:pPr>
        <w:spacing w:line="360" w:lineRule="auto"/>
        <w:jc w:val="both"/>
      </w:pPr>
    </w:p>
    <w:p w:rsidR="00B94E0F" w:rsidRPr="00833629" w:rsidRDefault="00B94E0F" w:rsidP="00B94E0F">
      <w:pPr>
        <w:spacing w:line="360" w:lineRule="auto"/>
        <w:jc w:val="both"/>
        <w:rPr>
          <w:b/>
        </w:rPr>
      </w:pPr>
      <w:r w:rsidRPr="00833629">
        <w:t xml:space="preserve">6. </w:t>
      </w:r>
      <w:r w:rsidRPr="00833629">
        <w:rPr>
          <w:b/>
        </w:rPr>
        <w:t>Features:</w:t>
      </w:r>
    </w:p>
    <w:p w:rsidR="00B94E0F" w:rsidRPr="00833629" w:rsidRDefault="00B94E0F" w:rsidP="00B94E0F">
      <w:pPr>
        <w:spacing w:line="360" w:lineRule="auto"/>
        <w:jc w:val="both"/>
        <w:rPr>
          <w:b/>
        </w:rPr>
      </w:pPr>
      <w:r w:rsidRPr="00833629">
        <w:rPr>
          <w:b/>
        </w:rPr>
        <w:t xml:space="preserve">    (</w:t>
      </w:r>
      <w:proofErr w:type="gramStart"/>
      <w:r w:rsidRPr="00833629">
        <w:rPr>
          <w:b/>
        </w:rPr>
        <w:t>a</w:t>
      </w:r>
      <w:proofErr w:type="gramEnd"/>
      <w:r w:rsidRPr="00833629">
        <w:rPr>
          <w:b/>
        </w:rPr>
        <w:t xml:space="preserve">) </w:t>
      </w:r>
      <w:proofErr w:type="spellStart"/>
      <w:r w:rsidRPr="00833629">
        <w:rPr>
          <w:b/>
        </w:rPr>
        <w:t>Sakthinagar</w:t>
      </w:r>
      <w:proofErr w:type="spellEnd"/>
      <w:r w:rsidRPr="00833629">
        <w:rPr>
          <w:b/>
        </w:rPr>
        <w:t xml:space="preserve"> Sugar Unit:</w:t>
      </w:r>
    </w:p>
    <w:p w:rsidR="00B94E0F" w:rsidRDefault="00B94E0F" w:rsidP="00B94E0F">
      <w:pPr>
        <w:spacing w:line="360" w:lineRule="auto"/>
        <w:jc w:val="both"/>
      </w:pPr>
      <w:r>
        <w:tab/>
      </w:r>
      <w:proofErr w:type="gramStart"/>
      <w:r w:rsidRPr="00305AFF">
        <w:t xml:space="preserve">More than 35,000 acres of sugarcane available around the factory supported </w:t>
      </w:r>
      <w:r>
        <w:t>by river and canal</w:t>
      </w:r>
      <w:r w:rsidRPr="00305AFF">
        <w:t xml:space="preserve"> irrigation.</w:t>
      </w:r>
      <w:proofErr w:type="gramEnd"/>
      <w:r w:rsidRPr="00305AFF">
        <w:t xml:space="preserve">  Pioneering efforts put in by the Cane Department has in</w:t>
      </w:r>
      <w:r w:rsidRPr="00833629">
        <w:t xml:space="preserve">creased the yield per hectare to more than 125 </w:t>
      </w:r>
      <w:proofErr w:type="spellStart"/>
      <w:r w:rsidRPr="00833629">
        <w:t>MT.Crushing</w:t>
      </w:r>
      <w:proofErr w:type="spellEnd"/>
      <w:r w:rsidRPr="00833629">
        <w:t xml:space="preserve"> in the unit- More than 8 months every year.</w:t>
      </w:r>
    </w:p>
    <w:p w:rsidR="00B94E0F" w:rsidRPr="00833629" w:rsidRDefault="00B94E0F" w:rsidP="00B94E0F">
      <w:pPr>
        <w:spacing w:line="360" w:lineRule="auto"/>
        <w:jc w:val="both"/>
      </w:pPr>
    </w:p>
    <w:p w:rsidR="00B94E0F" w:rsidRDefault="00B94E0F" w:rsidP="00B94E0F">
      <w:pPr>
        <w:spacing w:line="360" w:lineRule="auto"/>
        <w:jc w:val="both"/>
      </w:pPr>
      <w:r>
        <w:lastRenderedPageBreak/>
        <w:tab/>
      </w:r>
      <w:r w:rsidRPr="00833629">
        <w:t xml:space="preserve">Unit has capacity to produce export quality sugar corresponding to less than 35 ICUMSA (International Commission for Uniform Method of Sugar Analysis, a measure to determine the quality and </w:t>
      </w:r>
      <w:proofErr w:type="spellStart"/>
      <w:r w:rsidRPr="00833629">
        <w:t>colour</w:t>
      </w:r>
      <w:proofErr w:type="spellEnd"/>
      <w:r w:rsidRPr="00833629">
        <w:t xml:space="preserve"> of sugar, adopted by European markets) and has exported more than 12000 MT.</w:t>
      </w:r>
      <w:r>
        <w:t xml:space="preserve"> </w:t>
      </w:r>
      <w:r w:rsidRPr="00833629">
        <w:t>Optimal recovery of sugar form sugarcane, i.e., more than 10%</w:t>
      </w:r>
      <w:r>
        <w:t>.</w:t>
      </w:r>
    </w:p>
    <w:p w:rsidR="00B94E0F" w:rsidRPr="00833629" w:rsidRDefault="00B94E0F" w:rsidP="00B94E0F">
      <w:pPr>
        <w:spacing w:line="360" w:lineRule="auto"/>
        <w:jc w:val="both"/>
      </w:pPr>
    </w:p>
    <w:p w:rsidR="00B94E0F" w:rsidRDefault="00B94E0F" w:rsidP="00B94E0F">
      <w:pPr>
        <w:spacing w:line="360" w:lineRule="auto"/>
        <w:jc w:val="both"/>
      </w:pPr>
      <w:r>
        <w:tab/>
      </w:r>
      <w:proofErr w:type="gramStart"/>
      <w:r w:rsidRPr="00833629">
        <w:t xml:space="preserve">Secured </w:t>
      </w:r>
      <w:r>
        <w:t>National</w:t>
      </w:r>
      <w:r w:rsidRPr="00833629">
        <w:t xml:space="preserve"> Efficiency Award for many years.</w:t>
      </w:r>
      <w:proofErr w:type="gramEnd"/>
      <w:r w:rsidRPr="00833629">
        <w:t xml:space="preserve"> </w:t>
      </w:r>
      <w:proofErr w:type="gramStart"/>
      <w:r w:rsidRPr="00833629">
        <w:t>Research and Development Wing of this unit responsible for developing new sugar rich pest resistant varieties of sugarcane.</w:t>
      </w:r>
      <w:proofErr w:type="gramEnd"/>
      <w:r w:rsidRPr="00833629">
        <w:t xml:space="preserve"> Has Mechanical Harvesters imported from Auto soft Industries of Australia</w:t>
      </w:r>
      <w:r>
        <w:t xml:space="preserve"> </w:t>
      </w:r>
      <w:r w:rsidRPr="00833629">
        <w:t xml:space="preserve">Exported about 13.5 </w:t>
      </w:r>
      <w:proofErr w:type="spellStart"/>
      <w:r w:rsidRPr="00833629">
        <w:t>lakh</w:t>
      </w:r>
      <w:proofErr w:type="spellEnd"/>
      <w:r w:rsidRPr="00833629">
        <w:t xml:space="preserve"> quintals of sugar for the period from October 2000 to October 2001 and bagged the National Award for exemplary export performance.</w:t>
      </w:r>
    </w:p>
    <w:p w:rsidR="00B94E0F" w:rsidRPr="00833629" w:rsidRDefault="00B94E0F" w:rsidP="00B94E0F">
      <w:pPr>
        <w:spacing w:line="360" w:lineRule="auto"/>
        <w:jc w:val="both"/>
      </w:pPr>
    </w:p>
    <w:p w:rsidR="00B94E0F" w:rsidRPr="00833629" w:rsidRDefault="00B94E0F" w:rsidP="00B94E0F">
      <w:pPr>
        <w:spacing w:line="360" w:lineRule="auto"/>
        <w:jc w:val="both"/>
      </w:pPr>
      <w:r w:rsidRPr="00833629">
        <w:t>(</w:t>
      </w:r>
      <w:proofErr w:type="gramStart"/>
      <w:r w:rsidRPr="00833629">
        <w:t>b</w:t>
      </w:r>
      <w:proofErr w:type="gramEnd"/>
      <w:r w:rsidRPr="00833629">
        <w:t xml:space="preserve">) </w:t>
      </w:r>
      <w:proofErr w:type="spellStart"/>
      <w:r w:rsidRPr="00833629">
        <w:rPr>
          <w:b/>
        </w:rPr>
        <w:t>Sivaganga</w:t>
      </w:r>
      <w:proofErr w:type="spellEnd"/>
      <w:r w:rsidRPr="00833629">
        <w:rPr>
          <w:b/>
        </w:rPr>
        <w:t xml:space="preserve"> Sugar Unit:</w:t>
      </w:r>
    </w:p>
    <w:p w:rsidR="00B94E0F" w:rsidRDefault="00B94E0F" w:rsidP="00B94E0F">
      <w:pPr>
        <w:spacing w:line="360" w:lineRule="auto"/>
        <w:ind w:firstLine="720"/>
        <w:jc w:val="both"/>
      </w:pPr>
      <w:r w:rsidRPr="00833629">
        <w:t xml:space="preserve">More than 18,000 acres of sugarcane available within 40 KMs. of the factory supported by river, pond and well </w:t>
      </w:r>
      <w:proofErr w:type="spellStart"/>
      <w:r w:rsidRPr="00833629">
        <w:t>irrigation.Has</w:t>
      </w:r>
      <w:proofErr w:type="spellEnd"/>
      <w:r w:rsidRPr="00833629">
        <w:t xml:space="preserve"> all the 4 Mills in Tandem as Auto Setting Mills, which facilitate maximum extraction even while crushing minimum quantities.</w:t>
      </w:r>
    </w:p>
    <w:p w:rsidR="00B94E0F" w:rsidRPr="00833629" w:rsidRDefault="00B94E0F" w:rsidP="00B94E0F">
      <w:pPr>
        <w:spacing w:line="360" w:lineRule="auto"/>
        <w:ind w:firstLine="720"/>
        <w:jc w:val="both"/>
      </w:pPr>
    </w:p>
    <w:p w:rsidR="00B94E0F" w:rsidRDefault="00B94E0F" w:rsidP="00B94E0F">
      <w:pPr>
        <w:spacing w:line="360" w:lineRule="auto"/>
        <w:ind w:firstLine="720"/>
        <w:jc w:val="both"/>
      </w:pPr>
      <w:proofErr w:type="gramStart"/>
      <w:r w:rsidRPr="00833629">
        <w:t xml:space="preserve">Crushing in the Unit- More than 6 months in a </w:t>
      </w:r>
      <w:proofErr w:type="spellStart"/>
      <w:r w:rsidRPr="00833629">
        <w:t>year.Crushing</w:t>
      </w:r>
      <w:proofErr w:type="spellEnd"/>
      <w:r w:rsidRPr="00833629">
        <w:t xml:space="preserve"> capacity has been increased from 2500 TCD to 4000 TCD in May 2000 which facilitates this unit to achieve a cane of about 8 </w:t>
      </w:r>
      <w:proofErr w:type="spellStart"/>
      <w:r w:rsidRPr="00833629">
        <w:t>lakh</w:t>
      </w:r>
      <w:proofErr w:type="spellEnd"/>
      <w:r w:rsidRPr="00833629">
        <w:t xml:space="preserve"> tones in a season.</w:t>
      </w:r>
      <w:proofErr w:type="gramEnd"/>
    </w:p>
    <w:p w:rsidR="00B94E0F" w:rsidRPr="00833629" w:rsidRDefault="00B94E0F" w:rsidP="00B94E0F">
      <w:pPr>
        <w:spacing w:line="360" w:lineRule="auto"/>
        <w:jc w:val="both"/>
      </w:pPr>
    </w:p>
    <w:p w:rsidR="00B94E0F" w:rsidRPr="00833629" w:rsidRDefault="00B94E0F" w:rsidP="00B94E0F">
      <w:pPr>
        <w:spacing w:line="360" w:lineRule="auto"/>
        <w:jc w:val="both"/>
      </w:pPr>
      <w:r w:rsidRPr="00833629">
        <w:t>(</w:t>
      </w:r>
      <w:proofErr w:type="gramStart"/>
      <w:r w:rsidRPr="00833629">
        <w:t>c</w:t>
      </w:r>
      <w:proofErr w:type="gramEnd"/>
      <w:r w:rsidRPr="00833629">
        <w:t xml:space="preserve">) </w:t>
      </w:r>
      <w:proofErr w:type="spellStart"/>
      <w:r w:rsidRPr="00833629">
        <w:rPr>
          <w:b/>
        </w:rPr>
        <w:t>Dhenkanal</w:t>
      </w:r>
      <w:proofErr w:type="spellEnd"/>
      <w:r w:rsidRPr="00833629">
        <w:rPr>
          <w:b/>
        </w:rPr>
        <w:t xml:space="preserve"> Sugar Unit:</w:t>
      </w:r>
    </w:p>
    <w:p w:rsidR="00B94E0F" w:rsidRDefault="00B94E0F" w:rsidP="00B94E0F">
      <w:pPr>
        <w:spacing w:line="360" w:lineRule="auto"/>
        <w:jc w:val="both"/>
      </w:pPr>
      <w:r w:rsidRPr="00833629">
        <w:tab/>
        <w:t xml:space="preserve">Perennial rivers like </w:t>
      </w:r>
      <w:proofErr w:type="spellStart"/>
      <w:r w:rsidRPr="00833629">
        <w:t>Mahanadhi</w:t>
      </w:r>
      <w:proofErr w:type="spellEnd"/>
      <w:r w:rsidRPr="00833629">
        <w:t xml:space="preserve"> and </w:t>
      </w:r>
      <w:proofErr w:type="spellStart"/>
      <w:r w:rsidRPr="00833629">
        <w:t>Brahmani</w:t>
      </w:r>
      <w:proofErr w:type="spellEnd"/>
      <w:r w:rsidRPr="00833629">
        <w:t xml:space="preserve"> run through </w:t>
      </w:r>
      <w:proofErr w:type="spellStart"/>
      <w:r w:rsidRPr="00833629">
        <w:t>Dhenkanal</w:t>
      </w:r>
      <w:proofErr w:type="spellEnd"/>
      <w:r w:rsidRPr="00833629">
        <w:t xml:space="preserve"> and Cuttack </w:t>
      </w:r>
      <w:proofErr w:type="spellStart"/>
      <w:r w:rsidRPr="00833629">
        <w:t>Districts.Orissa</w:t>
      </w:r>
      <w:proofErr w:type="spellEnd"/>
      <w:r w:rsidRPr="00833629">
        <w:t xml:space="preserve"> Government is in the process of implementing a major canal irrigation scheme from the River </w:t>
      </w:r>
      <w:proofErr w:type="spellStart"/>
      <w:r w:rsidRPr="00833629">
        <w:t>Mahanadhi</w:t>
      </w:r>
      <w:proofErr w:type="spellEnd"/>
      <w:r w:rsidRPr="00833629">
        <w:t xml:space="preserve"> and on implementation, additional 2 </w:t>
      </w:r>
      <w:proofErr w:type="spellStart"/>
      <w:r w:rsidRPr="00833629">
        <w:t>lakh</w:t>
      </w:r>
      <w:proofErr w:type="spellEnd"/>
      <w:r w:rsidRPr="00833629">
        <w:t xml:space="preserve"> hectares of land in </w:t>
      </w:r>
      <w:proofErr w:type="spellStart"/>
      <w:r w:rsidRPr="00833629">
        <w:t>Dhenkanal</w:t>
      </w:r>
      <w:proofErr w:type="spellEnd"/>
      <w:r w:rsidRPr="00833629">
        <w:t xml:space="preserve"> district will be brought under cultivation.</w:t>
      </w:r>
    </w:p>
    <w:p w:rsidR="00B94E0F" w:rsidRPr="00833629" w:rsidRDefault="00B94E0F" w:rsidP="00B94E0F">
      <w:pPr>
        <w:spacing w:line="360" w:lineRule="auto"/>
        <w:jc w:val="both"/>
      </w:pPr>
    </w:p>
    <w:p w:rsidR="00B94E0F" w:rsidRDefault="00B94E0F" w:rsidP="00B94E0F">
      <w:pPr>
        <w:spacing w:line="360" w:lineRule="auto"/>
        <w:jc w:val="both"/>
      </w:pPr>
      <w:r w:rsidRPr="00833629">
        <w:tab/>
        <w:t xml:space="preserve">Sugarcane is fetched from more than 6000 acres in </w:t>
      </w:r>
      <w:proofErr w:type="spellStart"/>
      <w:r w:rsidRPr="00833629">
        <w:t>Dhenkanal</w:t>
      </w:r>
      <w:proofErr w:type="spellEnd"/>
      <w:r w:rsidRPr="00833629">
        <w:t xml:space="preserve"> and Cuttack area. No Purchase Tax on </w:t>
      </w:r>
      <w:proofErr w:type="spellStart"/>
      <w:r w:rsidRPr="00833629">
        <w:t>sugarcane.In</w:t>
      </w:r>
      <w:proofErr w:type="spellEnd"/>
      <w:r w:rsidRPr="00833629">
        <w:t xml:space="preserve"> view of perennial rain from both the Monsoons (Southwest </w:t>
      </w:r>
      <w:r w:rsidRPr="00833629">
        <w:lastRenderedPageBreak/>
        <w:t>and northeast) crushing period restricted to a maximum of 150 days in a year between December and April.</w:t>
      </w:r>
    </w:p>
    <w:p w:rsidR="00B94E0F" w:rsidRDefault="00B94E0F" w:rsidP="00B94E0F">
      <w:pPr>
        <w:spacing w:line="360" w:lineRule="auto"/>
        <w:jc w:val="both"/>
      </w:pPr>
    </w:p>
    <w:p w:rsidR="00B94E0F" w:rsidRPr="00833629" w:rsidRDefault="00B94E0F" w:rsidP="00B94E0F">
      <w:pPr>
        <w:spacing w:line="360" w:lineRule="auto"/>
        <w:jc w:val="both"/>
        <w:rPr>
          <w:b/>
        </w:rPr>
      </w:pPr>
      <w:r w:rsidRPr="00833629">
        <w:rPr>
          <w:b/>
        </w:rPr>
        <w:t>(</w:t>
      </w:r>
      <w:proofErr w:type="gramStart"/>
      <w:r w:rsidRPr="00833629">
        <w:rPr>
          <w:b/>
        </w:rPr>
        <w:t>d</w:t>
      </w:r>
      <w:proofErr w:type="gramEnd"/>
      <w:r w:rsidRPr="00833629">
        <w:rPr>
          <w:b/>
        </w:rPr>
        <w:t xml:space="preserve">) </w:t>
      </w:r>
      <w:proofErr w:type="spellStart"/>
      <w:r w:rsidRPr="00833629">
        <w:rPr>
          <w:b/>
        </w:rPr>
        <w:t>Modakurichi</w:t>
      </w:r>
      <w:proofErr w:type="spellEnd"/>
      <w:r w:rsidRPr="00833629">
        <w:rPr>
          <w:b/>
        </w:rPr>
        <w:t xml:space="preserve"> Sugar Unit:</w:t>
      </w:r>
    </w:p>
    <w:p w:rsidR="00B94E0F" w:rsidRDefault="00B94E0F" w:rsidP="00B94E0F">
      <w:pPr>
        <w:spacing w:line="360" w:lineRule="auto"/>
        <w:jc w:val="both"/>
      </w:pPr>
      <w:r w:rsidRPr="00833629">
        <w:tab/>
        <w:t xml:space="preserve">A new Greenfield sugar Plant with a crushing capacity of 3500 TCD along with 25 MW Cogeneration Plant were set up at </w:t>
      </w:r>
      <w:proofErr w:type="spellStart"/>
      <w:r w:rsidRPr="00833629">
        <w:t>Poondurai</w:t>
      </w:r>
      <w:proofErr w:type="spellEnd"/>
      <w:r w:rsidRPr="00833629">
        <w:t xml:space="preserve"> </w:t>
      </w:r>
      <w:proofErr w:type="spellStart"/>
      <w:r w:rsidRPr="00833629">
        <w:t>Semur</w:t>
      </w:r>
      <w:proofErr w:type="spellEnd"/>
      <w:r w:rsidRPr="00833629">
        <w:t xml:space="preserve"> Village, </w:t>
      </w:r>
      <w:proofErr w:type="spellStart"/>
      <w:r w:rsidRPr="00833629">
        <w:t>Modakurichi</w:t>
      </w:r>
      <w:proofErr w:type="spellEnd"/>
      <w:r w:rsidRPr="00833629">
        <w:t xml:space="preserve"> </w:t>
      </w:r>
      <w:proofErr w:type="spellStart"/>
      <w:r w:rsidRPr="00833629">
        <w:t>Taluk</w:t>
      </w:r>
      <w:proofErr w:type="spellEnd"/>
      <w:r w:rsidRPr="00833629">
        <w:t xml:space="preserve"> in Erode District which have been commissioned on 7</w:t>
      </w:r>
      <w:r w:rsidRPr="00833629">
        <w:rPr>
          <w:vertAlign w:val="superscript"/>
        </w:rPr>
        <w:t>th</w:t>
      </w:r>
      <w:r w:rsidRPr="00833629">
        <w:t xml:space="preserve"> September 2007.</w:t>
      </w:r>
    </w:p>
    <w:p w:rsidR="00B94E0F" w:rsidRDefault="00B94E0F" w:rsidP="00B94E0F">
      <w:pPr>
        <w:spacing w:line="360" w:lineRule="auto"/>
        <w:jc w:val="both"/>
      </w:pPr>
    </w:p>
    <w:p w:rsidR="00B94E0F" w:rsidRDefault="00B94E0F" w:rsidP="00B94E0F">
      <w:pPr>
        <w:spacing w:line="360" w:lineRule="auto"/>
        <w:jc w:val="both"/>
      </w:pPr>
    </w:p>
    <w:p w:rsidR="00B94E0F" w:rsidRPr="00833629" w:rsidRDefault="00B94E0F" w:rsidP="00B94E0F">
      <w:pPr>
        <w:spacing w:line="360" w:lineRule="auto"/>
        <w:jc w:val="both"/>
      </w:pPr>
    </w:p>
    <w:p w:rsidR="00B94E0F" w:rsidRPr="00833629" w:rsidRDefault="00B94E0F" w:rsidP="00B94E0F">
      <w:pPr>
        <w:spacing w:line="360" w:lineRule="auto"/>
        <w:jc w:val="both"/>
      </w:pPr>
      <w:r w:rsidRPr="00833629">
        <w:t>(</w:t>
      </w:r>
      <w:proofErr w:type="gramStart"/>
      <w:r w:rsidRPr="00833629">
        <w:t>e</w:t>
      </w:r>
      <w:proofErr w:type="gramEnd"/>
      <w:r w:rsidRPr="00833629">
        <w:t xml:space="preserve">) </w:t>
      </w:r>
      <w:proofErr w:type="spellStart"/>
      <w:r w:rsidRPr="00833629">
        <w:rPr>
          <w:b/>
        </w:rPr>
        <w:t>Sakthinagar</w:t>
      </w:r>
      <w:proofErr w:type="spellEnd"/>
      <w:r w:rsidRPr="00833629">
        <w:rPr>
          <w:b/>
        </w:rPr>
        <w:t xml:space="preserve"> Distillery Unit:</w:t>
      </w:r>
    </w:p>
    <w:p w:rsidR="00B94E0F" w:rsidRPr="00833629" w:rsidRDefault="00B94E0F" w:rsidP="00B94E0F">
      <w:pPr>
        <w:spacing w:line="360" w:lineRule="auto"/>
        <w:jc w:val="both"/>
      </w:pPr>
      <w:r w:rsidRPr="00833629">
        <w:tab/>
        <w:t xml:space="preserve">Largest Industrial Alcohol manufacturing Distillery in Tamil </w:t>
      </w:r>
      <w:proofErr w:type="spellStart"/>
      <w:r w:rsidRPr="00833629">
        <w:t>Nadu.Raw</w:t>
      </w:r>
      <w:proofErr w:type="spellEnd"/>
      <w:r w:rsidRPr="00833629">
        <w:t xml:space="preserve"> Material, viz., Molasses, </w:t>
      </w:r>
      <w:proofErr w:type="spellStart"/>
      <w:r w:rsidRPr="00833629">
        <w:t>captively</w:t>
      </w:r>
      <w:proofErr w:type="spellEnd"/>
      <w:r w:rsidRPr="00833629">
        <w:t xml:space="preserve"> available from its sugar </w:t>
      </w:r>
      <w:proofErr w:type="spellStart"/>
      <w:r w:rsidRPr="00833629">
        <w:t>units.Distillation</w:t>
      </w:r>
      <w:proofErr w:type="spellEnd"/>
      <w:r w:rsidRPr="00833629">
        <w:t xml:space="preserve"> with exhaust steam of the sugar unit without any need to raise steam separately.</w:t>
      </w:r>
    </w:p>
    <w:p w:rsidR="00B94E0F" w:rsidRPr="00833629" w:rsidRDefault="00B94E0F" w:rsidP="00B94E0F">
      <w:pPr>
        <w:spacing w:line="360" w:lineRule="auto"/>
        <w:jc w:val="both"/>
      </w:pPr>
      <w:r>
        <w:tab/>
      </w:r>
      <w:proofErr w:type="gramStart"/>
      <w:r w:rsidRPr="00833629">
        <w:t>Has continuous fermentation system facilitating maximum yield per unit of Molasses.</w:t>
      </w:r>
      <w:proofErr w:type="gramEnd"/>
    </w:p>
    <w:p w:rsidR="00B94E0F" w:rsidRPr="00833629" w:rsidRDefault="00B94E0F" w:rsidP="00B94E0F">
      <w:pPr>
        <w:spacing w:line="360" w:lineRule="auto"/>
        <w:jc w:val="both"/>
      </w:pPr>
      <w:r w:rsidRPr="00833629">
        <w:t xml:space="preserve">Effluent Treatment Plant with technology from France ensures recovery of Methane rich biogas used as alternate fuel in Boilers resulting in saving of more than 10,000 </w:t>
      </w:r>
      <w:proofErr w:type="spellStart"/>
      <w:r w:rsidRPr="00833629">
        <w:t>litres</w:t>
      </w:r>
      <w:proofErr w:type="spellEnd"/>
      <w:r w:rsidRPr="00833629">
        <w:t xml:space="preserve"> of Furnace Oil per day. </w:t>
      </w:r>
      <w:proofErr w:type="gramStart"/>
      <w:r w:rsidRPr="00833629">
        <w:t xml:space="preserve">Disposal of treated effluents in a most scientific manner – composting with press mud; HRTS and </w:t>
      </w:r>
      <w:proofErr w:type="spellStart"/>
      <w:r w:rsidRPr="00833629">
        <w:t>ferti</w:t>
      </w:r>
      <w:proofErr w:type="spellEnd"/>
      <w:r w:rsidRPr="00833629">
        <w:t>-irrigation-all methods approved by NEERI and PCB.</w:t>
      </w:r>
      <w:proofErr w:type="gramEnd"/>
    </w:p>
    <w:p w:rsidR="00B94E0F" w:rsidRDefault="00B94E0F" w:rsidP="00B94E0F">
      <w:pPr>
        <w:spacing w:line="360" w:lineRule="auto"/>
        <w:jc w:val="both"/>
      </w:pPr>
      <w:r w:rsidRPr="00833629">
        <w:tab/>
        <w:t xml:space="preserve">Has facility to produce Ethanol (Anhydrous Alcohol) for supply to oil companies, pursuant to Government‘s permission to mix Ethanol with petrol as fuel </w:t>
      </w:r>
      <w:proofErr w:type="spellStart"/>
      <w:r w:rsidRPr="00833629">
        <w:t>upto</w:t>
      </w:r>
      <w:proofErr w:type="spellEnd"/>
      <w:r w:rsidRPr="00833629">
        <w:t xml:space="preserve"> 10%.</w:t>
      </w:r>
    </w:p>
    <w:p w:rsidR="00B94E0F" w:rsidRPr="00833629" w:rsidRDefault="00B94E0F" w:rsidP="00B94E0F">
      <w:pPr>
        <w:spacing w:line="360" w:lineRule="auto"/>
        <w:jc w:val="both"/>
      </w:pPr>
      <w:r w:rsidRPr="00833629">
        <w:t xml:space="preserve"> </w:t>
      </w:r>
      <w:r>
        <w:t>(f</w:t>
      </w:r>
      <w:r w:rsidRPr="00833629">
        <w:rPr>
          <w:b/>
        </w:rPr>
        <w:t>) Soya Unit:</w:t>
      </w:r>
    </w:p>
    <w:p w:rsidR="00B94E0F" w:rsidRPr="00833629" w:rsidRDefault="00B94E0F" w:rsidP="00B94E0F">
      <w:pPr>
        <w:spacing w:line="360" w:lineRule="auto"/>
        <w:jc w:val="both"/>
      </w:pPr>
      <w:r w:rsidRPr="00833629">
        <w:tab/>
        <w:t>Has solvent extraction and oil refining Plants imported from M/</w:t>
      </w:r>
      <w:proofErr w:type="spellStart"/>
      <w:r w:rsidRPr="00833629">
        <w:t>s.ExtraKtionstechnik</w:t>
      </w:r>
      <w:proofErr w:type="spellEnd"/>
      <w:r w:rsidRPr="00833629">
        <w:t>, West Germany, who are world renowned suppliers of such machinery.</w:t>
      </w:r>
    </w:p>
    <w:p w:rsidR="00B94E0F" w:rsidRDefault="00B94E0F" w:rsidP="00B94E0F">
      <w:pPr>
        <w:spacing w:line="360" w:lineRule="auto"/>
        <w:jc w:val="both"/>
      </w:pPr>
      <w:r w:rsidRPr="00833629">
        <w:tab/>
        <w:t>Has Seed processing and edible flour making plant imported from M/</w:t>
      </w:r>
      <w:proofErr w:type="spellStart"/>
      <w:r w:rsidRPr="00833629">
        <w:t>s.Buhler</w:t>
      </w:r>
      <w:proofErr w:type="spellEnd"/>
      <w:r w:rsidRPr="00833629">
        <w:t xml:space="preserve"> Brothers, Switzerland, who are again the world class suppliers of such machinery.</w:t>
      </w:r>
    </w:p>
    <w:p w:rsidR="00B94E0F" w:rsidRPr="00833629" w:rsidRDefault="00B94E0F" w:rsidP="00B94E0F">
      <w:pPr>
        <w:spacing w:line="360" w:lineRule="auto"/>
        <w:jc w:val="both"/>
      </w:pPr>
      <w:r>
        <w:lastRenderedPageBreak/>
        <w:tab/>
      </w:r>
      <w:r w:rsidRPr="00833629">
        <w:t xml:space="preserve">Has facility to produce edible grade soya flour and refined edible grade crude sunflower oil. </w:t>
      </w:r>
      <w:proofErr w:type="gramStart"/>
      <w:r w:rsidRPr="00833629">
        <w:t xml:space="preserve">Concentrates on production and sale of value added products like </w:t>
      </w:r>
      <w:proofErr w:type="spellStart"/>
      <w:r w:rsidRPr="00833629">
        <w:t>Texturized</w:t>
      </w:r>
      <w:proofErr w:type="spellEnd"/>
      <w:r w:rsidRPr="00833629">
        <w:t xml:space="preserve"> Vegetable Protein (TVP) Chunks and refining of edible grade crude sunflower oil.</w:t>
      </w:r>
      <w:proofErr w:type="gramEnd"/>
    </w:p>
    <w:p w:rsidR="00B94E0F" w:rsidRPr="00833629" w:rsidRDefault="00B94E0F" w:rsidP="00B94E0F">
      <w:pPr>
        <w:spacing w:line="360" w:lineRule="auto"/>
        <w:jc w:val="both"/>
      </w:pPr>
      <w:r w:rsidRPr="00833629">
        <w:tab/>
        <w:t>The unit has sophisticated facilities for manufacture of edible grade soya flour.  Once it is a separate entity and has a separate identify, its features and capabilities can be put through Web Site, which can attract the attention of intending overseas customers instantly.</w:t>
      </w:r>
    </w:p>
    <w:p w:rsidR="00B94E0F" w:rsidRDefault="00B94E0F" w:rsidP="00B94E0F">
      <w:pPr>
        <w:spacing w:line="360" w:lineRule="auto"/>
        <w:jc w:val="both"/>
      </w:pPr>
      <w:r w:rsidRPr="00833629">
        <w:tab/>
        <w:t xml:space="preserve">With the announcement of FDA in United States that intake of soya flour up to 25 grams per day will help to avoid cancer and heart diseases, there is an expectation that there will be huge demand for soya flour manufactured out of Non-Genetically Modified Soya Seeds which is available in plenty only in Asia. </w:t>
      </w:r>
    </w:p>
    <w:p w:rsidR="00615994" w:rsidRDefault="00615994" w:rsidP="00B94E0F">
      <w:pPr>
        <w:spacing w:line="360" w:lineRule="auto"/>
        <w:jc w:val="center"/>
        <w:rPr>
          <w:b/>
          <w:sz w:val="28"/>
          <w:szCs w:val="28"/>
        </w:rPr>
      </w:pPr>
    </w:p>
    <w:p w:rsidR="00615994" w:rsidRDefault="00615994" w:rsidP="00B94E0F">
      <w:pPr>
        <w:spacing w:line="360" w:lineRule="auto"/>
        <w:jc w:val="center"/>
        <w:rPr>
          <w:b/>
          <w:sz w:val="28"/>
          <w:szCs w:val="28"/>
        </w:rPr>
      </w:pPr>
    </w:p>
    <w:p w:rsidR="00615994" w:rsidRDefault="00615994" w:rsidP="00B94E0F">
      <w:pPr>
        <w:spacing w:line="360" w:lineRule="auto"/>
        <w:jc w:val="center"/>
        <w:rPr>
          <w:b/>
          <w:sz w:val="28"/>
          <w:szCs w:val="28"/>
        </w:rPr>
      </w:pPr>
    </w:p>
    <w:p w:rsidR="00615994" w:rsidRDefault="00615994" w:rsidP="00B94E0F">
      <w:pPr>
        <w:spacing w:line="360" w:lineRule="auto"/>
        <w:jc w:val="center"/>
        <w:rPr>
          <w:b/>
          <w:sz w:val="28"/>
          <w:szCs w:val="28"/>
        </w:rPr>
      </w:pPr>
    </w:p>
    <w:p w:rsidR="00615994" w:rsidRDefault="00615994" w:rsidP="00B94E0F">
      <w:pPr>
        <w:spacing w:line="360" w:lineRule="auto"/>
        <w:jc w:val="center"/>
        <w:rPr>
          <w:b/>
          <w:sz w:val="28"/>
          <w:szCs w:val="28"/>
        </w:rPr>
      </w:pPr>
    </w:p>
    <w:p w:rsidR="00615994" w:rsidRDefault="00615994" w:rsidP="00B94E0F">
      <w:pPr>
        <w:spacing w:line="360" w:lineRule="auto"/>
        <w:jc w:val="center"/>
        <w:rPr>
          <w:b/>
          <w:sz w:val="28"/>
          <w:szCs w:val="28"/>
        </w:rPr>
      </w:pPr>
    </w:p>
    <w:p w:rsidR="00615994" w:rsidRDefault="00615994" w:rsidP="00B94E0F">
      <w:pPr>
        <w:spacing w:line="360" w:lineRule="auto"/>
        <w:jc w:val="center"/>
        <w:rPr>
          <w:b/>
          <w:sz w:val="28"/>
          <w:szCs w:val="28"/>
        </w:rPr>
      </w:pPr>
    </w:p>
    <w:p w:rsidR="00615994" w:rsidRDefault="00615994" w:rsidP="00B94E0F">
      <w:pPr>
        <w:spacing w:line="360" w:lineRule="auto"/>
        <w:jc w:val="center"/>
        <w:rPr>
          <w:b/>
          <w:sz w:val="28"/>
          <w:szCs w:val="28"/>
        </w:rPr>
      </w:pPr>
    </w:p>
    <w:p w:rsidR="00615994" w:rsidRDefault="00615994" w:rsidP="00B94E0F">
      <w:pPr>
        <w:spacing w:line="360" w:lineRule="auto"/>
        <w:jc w:val="center"/>
        <w:rPr>
          <w:b/>
          <w:sz w:val="28"/>
          <w:szCs w:val="28"/>
        </w:rPr>
      </w:pPr>
    </w:p>
    <w:p w:rsidR="00615994" w:rsidRDefault="00615994" w:rsidP="00B94E0F">
      <w:pPr>
        <w:spacing w:line="360" w:lineRule="auto"/>
        <w:jc w:val="center"/>
        <w:rPr>
          <w:b/>
          <w:sz w:val="28"/>
          <w:szCs w:val="28"/>
        </w:rPr>
      </w:pPr>
    </w:p>
    <w:p w:rsidR="00615994" w:rsidRDefault="00615994" w:rsidP="00B94E0F">
      <w:pPr>
        <w:spacing w:line="360" w:lineRule="auto"/>
        <w:jc w:val="center"/>
        <w:rPr>
          <w:b/>
          <w:sz w:val="28"/>
          <w:szCs w:val="28"/>
        </w:rPr>
      </w:pPr>
    </w:p>
    <w:p w:rsidR="00615994" w:rsidRDefault="00615994" w:rsidP="00B94E0F">
      <w:pPr>
        <w:spacing w:line="360" w:lineRule="auto"/>
        <w:jc w:val="center"/>
        <w:rPr>
          <w:b/>
          <w:sz w:val="28"/>
          <w:szCs w:val="28"/>
        </w:rPr>
      </w:pPr>
    </w:p>
    <w:p w:rsidR="00615994" w:rsidRDefault="00615994" w:rsidP="00B94E0F">
      <w:pPr>
        <w:spacing w:line="360" w:lineRule="auto"/>
        <w:jc w:val="center"/>
        <w:rPr>
          <w:b/>
          <w:sz w:val="28"/>
          <w:szCs w:val="28"/>
        </w:rPr>
      </w:pPr>
    </w:p>
    <w:p w:rsidR="00B94E0F" w:rsidRPr="006C3655" w:rsidRDefault="00B94E0F" w:rsidP="00B94E0F">
      <w:pPr>
        <w:spacing w:line="360" w:lineRule="auto"/>
        <w:jc w:val="center"/>
        <w:rPr>
          <w:b/>
          <w:sz w:val="28"/>
          <w:szCs w:val="28"/>
        </w:rPr>
      </w:pPr>
      <w:r w:rsidRPr="006C3655">
        <w:rPr>
          <w:b/>
          <w:sz w:val="28"/>
          <w:szCs w:val="28"/>
        </w:rPr>
        <w:lastRenderedPageBreak/>
        <w:t>CHAPTER –IV</w:t>
      </w:r>
    </w:p>
    <w:p w:rsidR="00B94E0F" w:rsidRPr="0006140C" w:rsidRDefault="00B94E0F" w:rsidP="00B94E0F">
      <w:pPr>
        <w:spacing w:line="360" w:lineRule="auto"/>
        <w:jc w:val="center"/>
        <w:rPr>
          <w:b/>
          <w:sz w:val="28"/>
          <w:szCs w:val="28"/>
        </w:rPr>
      </w:pPr>
      <w:r w:rsidRPr="0006140C">
        <w:rPr>
          <w:b/>
          <w:sz w:val="28"/>
          <w:szCs w:val="28"/>
        </w:rPr>
        <w:t>ANALYSIS AND INTERPRETION</w:t>
      </w:r>
    </w:p>
    <w:p w:rsidR="00B94E0F" w:rsidRDefault="00B94E0F" w:rsidP="00B94E0F">
      <w:pPr>
        <w:spacing w:line="360" w:lineRule="auto"/>
        <w:ind w:firstLine="720"/>
        <w:jc w:val="both"/>
      </w:pPr>
      <w:r w:rsidRPr="00440564">
        <w:t>Analysis of data in a general way involves a number of closely related operations, which are performed with the purpose</w:t>
      </w:r>
      <w:r>
        <w:t xml:space="preserve"> of summarizing the collected data organizing these in such a manner that they answer the research questions.</w:t>
      </w:r>
    </w:p>
    <w:p w:rsidR="00B94E0F" w:rsidRDefault="00B94E0F" w:rsidP="00B94E0F">
      <w:pPr>
        <w:spacing w:line="360" w:lineRule="auto"/>
        <w:jc w:val="both"/>
      </w:pPr>
      <w:r>
        <w:tab/>
      </w:r>
      <w:r>
        <w:tab/>
        <w:t>Interpretation is the device through which the factors that seem to explain what has been observed by researcher in the course of the study can be better understood and it also provides a theoretical conception which can serve as a guide for future researches.</w:t>
      </w:r>
    </w:p>
    <w:p w:rsidR="00B94E0F" w:rsidRDefault="00B94E0F" w:rsidP="00B94E0F">
      <w:pPr>
        <w:spacing w:line="360" w:lineRule="auto"/>
        <w:jc w:val="both"/>
      </w:pPr>
      <w:r>
        <w:tab/>
        <w:t>The data collected has been analyzed on three major aspect namely their annual consumption value of inventories, their individual value of and the economic ordering quantity of the inventories maintained by the organization the classification. The phase helps in identifying the components of inventory held by the organization. The phase helps in identifying the components of inventory held by the organization.</w:t>
      </w:r>
    </w:p>
    <w:p w:rsidR="00B94E0F" w:rsidRDefault="00B94E0F" w:rsidP="00B94E0F">
      <w:pPr>
        <w:spacing w:line="360" w:lineRule="auto"/>
        <w:jc w:val="both"/>
      </w:pPr>
      <w:r>
        <w:t>The phase comprise of</w:t>
      </w:r>
    </w:p>
    <w:p w:rsidR="00B94E0F" w:rsidRPr="0044506F" w:rsidRDefault="00B94E0F" w:rsidP="00B94E0F">
      <w:pPr>
        <w:pStyle w:val="ListParagraph"/>
        <w:numPr>
          <w:ilvl w:val="0"/>
          <w:numId w:val="10"/>
        </w:numPr>
        <w:spacing w:line="360" w:lineRule="auto"/>
        <w:jc w:val="both"/>
        <w:rPr>
          <w:rFonts w:ascii="Times New Roman" w:hAnsi="Times New Roman"/>
          <w:sz w:val="24"/>
          <w:szCs w:val="24"/>
        </w:rPr>
      </w:pPr>
      <w:r w:rsidRPr="0044506F">
        <w:rPr>
          <w:rFonts w:ascii="Times New Roman" w:hAnsi="Times New Roman"/>
          <w:sz w:val="24"/>
          <w:szCs w:val="24"/>
        </w:rPr>
        <w:t>Ratio analysis</w:t>
      </w:r>
    </w:p>
    <w:p w:rsidR="00B94E0F" w:rsidRPr="0044506F" w:rsidRDefault="00B94E0F" w:rsidP="00B94E0F">
      <w:pPr>
        <w:pStyle w:val="ListParagraph"/>
        <w:numPr>
          <w:ilvl w:val="0"/>
          <w:numId w:val="10"/>
        </w:numPr>
        <w:spacing w:line="360" w:lineRule="auto"/>
        <w:jc w:val="both"/>
        <w:rPr>
          <w:rFonts w:ascii="Times New Roman" w:hAnsi="Times New Roman"/>
          <w:sz w:val="24"/>
          <w:szCs w:val="24"/>
        </w:rPr>
      </w:pPr>
      <w:r w:rsidRPr="0044506F">
        <w:rPr>
          <w:rFonts w:ascii="Times New Roman" w:hAnsi="Times New Roman"/>
          <w:sz w:val="24"/>
          <w:szCs w:val="24"/>
        </w:rPr>
        <w:t>Trend analysis</w:t>
      </w:r>
    </w:p>
    <w:p w:rsidR="00B94E0F" w:rsidRPr="00833629" w:rsidRDefault="00B94E0F" w:rsidP="00B94E0F">
      <w:pPr>
        <w:spacing w:line="360" w:lineRule="auto"/>
        <w:jc w:val="both"/>
        <w:rPr>
          <w:b/>
        </w:rPr>
      </w:pPr>
      <w:r>
        <w:rPr>
          <w:b/>
        </w:rPr>
        <w:t>I.</w:t>
      </w:r>
      <w:r w:rsidRPr="00833629">
        <w:rPr>
          <w:b/>
        </w:rPr>
        <w:t>RATIO ANALYSIS</w:t>
      </w:r>
    </w:p>
    <w:p w:rsidR="00B94E0F" w:rsidRPr="00833629" w:rsidRDefault="00B94E0F" w:rsidP="00B94E0F">
      <w:pPr>
        <w:spacing w:line="360" w:lineRule="auto"/>
        <w:jc w:val="both"/>
      </w:pPr>
      <w:r w:rsidRPr="00833629">
        <w:tab/>
        <w:t>Ratio analysis is a powerful tool of financial analysis. A ratio is defined as “The indicated quotient of two mathematical expressions” and “The relationship between two or more things”. In financial analysis, a ratio is used as an index or yardstick for evaluating the financial position and performance of a firm. The absolute accounting figures reported in the financial statements do not provide a meaningful understanding of the performance and financial position of a firm.</w:t>
      </w:r>
    </w:p>
    <w:p w:rsidR="00B94E0F" w:rsidRPr="00833629" w:rsidRDefault="00B94E0F" w:rsidP="00B94E0F">
      <w:pPr>
        <w:spacing w:line="360" w:lineRule="auto"/>
        <w:jc w:val="both"/>
      </w:pPr>
      <w:r w:rsidRPr="00833629">
        <w:tab/>
        <w:t>An accounting figure conveys meaning when it is related to some other relevant information. The relationship between two accounting figures expressed mathematically is known as a financial ratio. Ratio helps to summaries the large quantities of financial data and to make qualitative judgment about the firm’s financial performance.</w:t>
      </w:r>
    </w:p>
    <w:p w:rsidR="00B94E0F" w:rsidRDefault="00B94E0F" w:rsidP="00B94E0F">
      <w:pPr>
        <w:spacing w:line="360" w:lineRule="auto"/>
        <w:jc w:val="both"/>
      </w:pPr>
    </w:p>
    <w:p w:rsidR="00B94E0F" w:rsidRPr="00833629" w:rsidRDefault="00B94E0F" w:rsidP="00B94E0F">
      <w:pPr>
        <w:spacing w:line="360" w:lineRule="auto"/>
        <w:jc w:val="both"/>
      </w:pPr>
    </w:p>
    <w:p w:rsidR="00B94E0F" w:rsidRPr="00833629" w:rsidRDefault="00B94E0F" w:rsidP="00B94E0F">
      <w:pPr>
        <w:spacing w:line="360" w:lineRule="auto"/>
        <w:jc w:val="both"/>
      </w:pPr>
    </w:p>
    <w:p w:rsidR="00B94E0F" w:rsidRPr="00833629" w:rsidRDefault="00D713DD" w:rsidP="00B94E0F">
      <w:pPr>
        <w:shd w:val="clear" w:color="auto" w:fill="FFFFFF"/>
        <w:spacing w:line="360" w:lineRule="auto"/>
        <w:jc w:val="both"/>
        <w:rPr>
          <w:b/>
          <w:color w:val="000000"/>
        </w:rPr>
      </w:pPr>
      <w:r>
        <w:rPr>
          <w:b/>
          <w:noProof/>
          <w:color w:val="000000"/>
        </w:rPr>
        <w:pict>
          <v:shapetype id="_x0000_t202" coordsize="21600,21600" o:spt="202" path="m,l,21600r21600,l21600,xe">
            <v:stroke joinstyle="miter"/>
            <v:path gradientshapeok="t" o:connecttype="rect"/>
          </v:shapetype>
          <v:shape id="Text Box 24" o:spid="_x0000_s1030" type="#_x0000_t202" style="position:absolute;left:0;text-align:left;margin-left:87.75pt;margin-top:6.15pt;width:261.75pt;height:27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">
            <v:textbox>
              <w:txbxContent>
                <w:p w:rsidR="00B94E0F" w:rsidRPr="00846806" w:rsidRDefault="00B94E0F" w:rsidP="00B94E0F">
                  <w:pPr>
                    <w:jc w:val="center"/>
                    <w:rPr>
                      <w:b/>
                      <w:sz w:val="26"/>
                      <w:szCs w:val="26"/>
                    </w:rPr>
                  </w:pPr>
                  <w:r w:rsidRPr="00846806">
                    <w:rPr>
                      <w:b/>
                      <w:sz w:val="26"/>
                      <w:szCs w:val="26"/>
                    </w:rPr>
                    <w:t>Classification of ratios according to Tests</w:t>
                  </w:r>
                </w:p>
              </w:txbxContent>
            </v:textbox>
          </v:shape>
        </w:pict>
      </w:r>
    </w:p>
    <w:p w:rsidR="00B94E0F" w:rsidRPr="00833629" w:rsidRDefault="00B94E0F" w:rsidP="00B94E0F">
      <w:pPr>
        <w:spacing w:line="360" w:lineRule="auto"/>
        <w:jc w:val="both"/>
      </w:pPr>
    </w:p>
    <w:p w:rsidR="00B94E0F" w:rsidRPr="00833629" w:rsidRDefault="00B94E0F" w:rsidP="00B94E0F">
      <w:pPr>
        <w:spacing w:line="360" w:lineRule="auto"/>
        <w:jc w:val="both"/>
      </w:pPr>
    </w:p>
    <w:p w:rsidR="00B94E0F" w:rsidRPr="00833629" w:rsidRDefault="00D713DD" w:rsidP="00B94E0F">
      <w:pPr>
        <w:spacing w:line="360" w:lineRule="auto"/>
        <w:jc w:val="both"/>
      </w:pPr>
      <w:r w:rsidRPr="00D713DD">
        <w:rPr>
          <w:b/>
          <w:noProof/>
          <w:color w:val="000000"/>
        </w:rPr>
        <w:pict>
          <v:shapetype id="_x0000_t32" coordsize="21600,21600" o:spt="32" o:oned="t" path="m,l21600,21600e" filled="f">
            <v:path arrowok="t" fillok="f" o:connecttype="none"/>
            <o:lock v:ext="edit" shapetype="t"/>
          </v:shapetype>
          <v:shape id="_x0000_s1034" type="#_x0000_t32" style="position:absolute;left:0;text-align:left;margin-left:30.9pt;margin-top:12.05pt;width:5in;height:0;z-index:251673600" o:connectortype="straight"/>
        </w:pict>
      </w:r>
      <w:r w:rsidRPr="00D713DD">
        <w:rPr>
          <w:b/>
          <w:noProof/>
          <w:color w:val="000000"/>
        </w:rPr>
        <w:pict>
          <v:shape id="Straight Arrow Connector 22" o:spid="_x0000_s1027" type="#_x0000_t32" style="position:absolute;left:0;text-align:left;margin-left:390.9pt;margin-top:12.7pt;width:0;height:20.2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">
            <v:stroke endarrow="block"/>
          </v:shape>
        </w:pict>
      </w:r>
      <w:r w:rsidRPr="00D713DD">
        <w:rPr>
          <w:b/>
          <w:noProof/>
          <w:color w:val="000000"/>
        </w:rPr>
        <w:pict>
          <v:shape id="Straight Arrow Connector 21" o:spid="_x0000_s1031" type="#_x0000_t32" style="position:absolute;left:0;text-align:left;margin-left:30.25pt;margin-top:11.05pt;width:0;height:20.2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">
            <v:stroke endarrow="block"/>
          </v:shape>
        </w:pict>
      </w:r>
      <w:r w:rsidRPr="00D713DD">
        <w:rPr>
          <w:b/>
          <w:noProof/>
          <w:color w:val="000000"/>
        </w:rPr>
        <w:pict>
          <v:shape id="Straight Arrow Connector 20" o:spid="_x0000_s1032" type="#_x0000_t32" style="position:absolute;left:0;text-align:left;margin-left:216.75pt;margin-top:11.1pt;width:.75pt;height:20.2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">
            <v:stroke endarrow="block"/>
          </v:shape>
        </w:pict>
      </w:r>
    </w:p>
    <w:p w:rsidR="00B94E0F" w:rsidRPr="00833629" w:rsidRDefault="00D713DD" w:rsidP="00B94E0F">
      <w:pPr>
        <w:spacing w:line="360" w:lineRule="auto"/>
        <w:jc w:val="both"/>
      </w:pPr>
      <w:r w:rsidRPr="00D713DD">
        <w:rPr>
          <w:b/>
          <w:noProof/>
          <w:color w:val="000000"/>
        </w:rPr>
        <w:pict>
          <v:rect id="Rectangle 19" o:spid="_x0000_s1033" style="position:absolute;left:0;text-align:left;margin-left:313.1pt;margin-top:10.65pt;width:145pt;height:208.3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">
            <v:textbox>
              <w:txbxContent>
                <w:p w:rsidR="00B94E0F" w:rsidRPr="002126CB" w:rsidRDefault="00B94E0F" w:rsidP="00B94E0F">
                  <w:pPr>
                    <w:rPr>
                      <w:b/>
                      <w:szCs w:val="26"/>
                    </w:rPr>
                  </w:pPr>
                  <w:r w:rsidRPr="002126CB">
                    <w:rPr>
                      <w:b/>
                      <w:szCs w:val="26"/>
                    </w:rPr>
                    <w:t>PROFITABILITY RATIO</w:t>
                  </w:r>
                </w:p>
                <w:p w:rsidR="00B94E0F" w:rsidRPr="002126CB" w:rsidRDefault="00B94E0F" w:rsidP="00B94E0F">
                  <w:pPr>
                    <w:rPr>
                      <w:b/>
                      <w:szCs w:val="26"/>
                    </w:rPr>
                  </w:pPr>
                </w:p>
                <w:p w:rsidR="00B94E0F" w:rsidRPr="002126CB" w:rsidRDefault="00B94E0F" w:rsidP="00B94E0F">
                  <w:pPr>
                    <w:rPr>
                      <w:szCs w:val="26"/>
                    </w:rPr>
                  </w:pPr>
                  <w:r w:rsidRPr="002126CB">
                    <w:rPr>
                      <w:b/>
                      <w:szCs w:val="26"/>
                    </w:rPr>
                    <w:t>General Profitability Ratio</w:t>
                  </w:r>
                  <w:r w:rsidRPr="002126CB">
                    <w:rPr>
                      <w:szCs w:val="26"/>
                    </w:rPr>
                    <w:t>:</w:t>
                  </w:r>
                </w:p>
                <w:p w:rsidR="00B94E0F" w:rsidRPr="002126CB" w:rsidRDefault="00B94E0F" w:rsidP="00B94E0F">
                  <w:pPr>
                    <w:pStyle w:val="ListParagraph"/>
                    <w:numPr>
                      <w:ilvl w:val="0"/>
                      <w:numId w:val="14"/>
                    </w:numPr>
                    <w:spacing w:after="0" w:line="240" w:lineRule="auto"/>
                    <w:rPr>
                      <w:rFonts w:ascii="Times New Roman" w:hAnsi="Times New Roman"/>
                      <w:sz w:val="24"/>
                      <w:szCs w:val="26"/>
                    </w:rPr>
                  </w:pPr>
                  <w:r w:rsidRPr="002126CB">
                    <w:rPr>
                      <w:rFonts w:ascii="Times New Roman" w:hAnsi="Times New Roman"/>
                      <w:sz w:val="24"/>
                      <w:szCs w:val="26"/>
                    </w:rPr>
                    <w:t>Gross Profit Ratio</w:t>
                  </w:r>
                </w:p>
                <w:p w:rsidR="00B94E0F" w:rsidRPr="002126CB" w:rsidRDefault="00B94E0F" w:rsidP="00B94E0F">
                  <w:pPr>
                    <w:pStyle w:val="ListParagraph"/>
                    <w:numPr>
                      <w:ilvl w:val="0"/>
                      <w:numId w:val="14"/>
                    </w:numPr>
                    <w:spacing w:after="0" w:line="240" w:lineRule="auto"/>
                    <w:rPr>
                      <w:rFonts w:ascii="Times New Roman" w:hAnsi="Times New Roman"/>
                      <w:sz w:val="24"/>
                      <w:szCs w:val="26"/>
                    </w:rPr>
                  </w:pPr>
                  <w:r w:rsidRPr="002126CB">
                    <w:rPr>
                      <w:rFonts w:ascii="Times New Roman" w:hAnsi="Times New Roman"/>
                      <w:sz w:val="24"/>
                      <w:szCs w:val="26"/>
                    </w:rPr>
                    <w:t>Operating Ratio</w:t>
                  </w:r>
                </w:p>
                <w:p w:rsidR="00B94E0F" w:rsidRPr="002126CB" w:rsidRDefault="00B94E0F" w:rsidP="00B94E0F">
                  <w:pPr>
                    <w:pStyle w:val="ListParagraph"/>
                    <w:numPr>
                      <w:ilvl w:val="0"/>
                      <w:numId w:val="14"/>
                    </w:numPr>
                    <w:spacing w:after="0" w:line="240" w:lineRule="auto"/>
                    <w:ind w:right="137"/>
                    <w:rPr>
                      <w:rFonts w:ascii="Times New Roman" w:hAnsi="Times New Roman"/>
                      <w:sz w:val="24"/>
                      <w:szCs w:val="26"/>
                    </w:rPr>
                  </w:pPr>
                  <w:r w:rsidRPr="002126CB">
                    <w:rPr>
                      <w:rFonts w:ascii="Times New Roman" w:hAnsi="Times New Roman"/>
                      <w:sz w:val="24"/>
                      <w:szCs w:val="26"/>
                    </w:rPr>
                    <w:t>Operating profit Ratio</w:t>
                  </w:r>
                </w:p>
                <w:p w:rsidR="00B94E0F" w:rsidRPr="002126CB" w:rsidRDefault="00B94E0F" w:rsidP="00B94E0F">
                  <w:pPr>
                    <w:pStyle w:val="ListParagraph"/>
                    <w:numPr>
                      <w:ilvl w:val="0"/>
                      <w:numId w:val="14"/>
                    </w:numPr>
                    <w:spacing w:after="0" w:line="240" w:lineRule="auto"/>
                    <w:rPr>
                      <w:rFonts w:ascii="Times New Roman" w:hAnsi="Times New Roman"/>
                      <w:sz w:val="24"/>
                      <w:szCs w:val="26"/>
                    </w:rPr>
                  </w:pPr>
                  <w:r w:rsidRPr="002126CB">
                    <w:rPr>
                      <w:rFonts w:ascii="Times New Roman" w:hAnsi="Times New Roman"/>
                      <w:sz w:val="24"/>
                      <w:szCs w:val="26"/>
                    </w:rPr>
                    <w:t>Net Profit Ratio</w:t>
                  </w:r>
                </w:p>
                <w:p w:rsidR="00B94E0F" w:rsidRPr="002126CB" w:rsidRDefault="00B94E0F" w:rsidP="00B94E0F">
                  <w:pPr>
                    <w:pStyle w:val="ListParagraph"/>
                    <w:numPr>
                      <w:ilvl w:val="0"/>
                      <w:numId w:val="14"/>
                    </w:numPr>
                    <w:spacing w:after="0" w:line="240" w:lineRule="auto"/>
                    <w:rPr>
                      <w:rFonts w:ascii="Times New Roman" w:hAnsi="Times New Roman"/>
                      <w:sz w:val="24"/>
                      <w:szCs w:val="26"/>
                    </w:rPr>
                  </w:pPr>
                  <w:r w:rsidRPr="002126CB">
                    <w:rPr>
                      <w:rFonts w:ascii="Times New Roman" w:hAnsi="Times New Roman"/>
                      <w:sz w:val="24"/>
                      <w:szCs w:val="26"/>
                    </w:rPr>
                    <w:t>Expenses Ratio</w:t>
                  </w:r>
                </w:p>
                <w:p w:rsidR="00B94E0F" w:rsidRPr="00941C38" w:rsidRDefault="00B94E0F" w:rsidP="00B94E0F">
                  <w:pPr>
                    <w:rPr>
                      <w:sz w:val="26"/>
                      <w:szCs w:val="26"/>
                    </w:rPr>
                  </w:pPr>
                  <w:r>
                    <w:rPr>
                      <w:sz w:val="26"/>
                      <w:szCs w:val="26"/>
                    </w:rPr>
                    <w:t xml:space="preserve">           </w:t>
                  </w:r>
                </w:p>
                <w:p w:rsidR="00B94E0F" w:rsidRPr="0075502E" w:rsidRDefault="00B94E0F" w:rsidP="00B94E0F">
                  <w:pPr>
                    <w:rPr>
                      <w:sz w:val="26"/>
                      <w:szCs w:val="26"/>
                    </w:rPr>
                  </w:pPr>
                </w:p>
                <w:p w:rsidR="00B94E0F" w:rsidRPr="006F0C1F" w:rsidRDefault="00B94E0F" w:rsidP="00B94E0F"/>
              </w:txbxContent>
            </v:textbox>
          </v:rect>
        </w:pict>
      </w:r>
      <w:r w:rsidRPr="00D713DD">
        <w:rPr>
          <w:b/>
          <w:noProof/>
          <w:color w:val="000000"/>
        </w:rPr>
        <w:pict>
          <v:rect id="Rectangle 18" o:spid="_x0000_s1028" style="position:absolute;left:0;text-align:left;margin-left:146.3pt;margin-top:9.85pt;width:147.9pt;height:223.8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">
            <v:textbox>
              <w:txbxContent>
                <w:p w:rsidR="00B94E0F" w:rsidRPr="002126CB" w:rsidRDefault="00B94E0F" w:rsidP="00B94E0F">
                  <w:pPr>
                    <w:rPr>
                      <w:b/>
                      <w:szCs w:val="26"/>
                    </w:rPr>
                  </w:pPr>
                  <w:r w:rsidRPr="002126CB">
                    <w:rPr>
                      <w:b/>
                      <w:szCs w:val="26"/>
                    </w:rPr>
                    <w:t>SOLVENCY RATIO</w:t>
                  </w:r>
                </w:p>
                <w:p w:rsidR="00B94E0F" w:rsidRPr="002126CB" w:rsidRDefault="00B94E0F" w:rsidP="00B94E0F">
                  <w:pPr>
                    <w:pStyle w:val="ListParagraph"/>
                    <w:numPr>
                      <w:ilvl w:val="0"/>
                      <w:numId w:val="13"/>
                    </w:numPr>
                    <w:spacing w:after="0" w:line="240" w:lineRule="auto"/>
                    <w:rPr>
                      <w:rFonts w:ascii="Times New Roman" w:hAnsi="Times New Roman"/>
                      <w:b/>
                      <w:sz w:val="24"/>
                      <w:szCs w:val="26"/>
                    </w:rPr>
                  </w:pPr>
                  <w:r w:rsidRPr="002126CB">
                    <w:rPr>
                      <w:rFonts w:ascii="Times New Roman" w:hAnsi="Times New Roman"/>
                      <w:sz w:val="24"/>
                      <w:szCs w:val="26"/>
                    </w:rPr>
                    <w:t>Debt/Equity Ratio</w:t>
                  </w:r>
                </w:p>
                <w:p w:rsidR="00B94E0F" w:rsidRPr="002126CB" w:rsidRDefault="00B94E0F" w:rsidP="00B94E0F">
                  <w:pPr>
                    <w:pStyle w:val="ListParagraph"/>
                    <w:numPr>
                      <w:ilvl w:val="0"/>
                      <w:numId w:val="13"/>
                    </w:numPr>
                    <w:spacing w:after="0" w:line="240" w:lineRule="auto"/>
                    <w:rPr>
                      <w:rFonts w:ascii="Times New Roman" w:hAnsi="Times New Roman"/>
                      <w:b/>
                      <w:sz w:val="24"/>
                      <w:szCs w:val="26"/>
                    </w:rPr>
                  </w:pPr>
                  <w:r w:rsidRPr="002126CB">
                    <w:rPr>
                      <w:rFonts w:ascii="Times New Roman" w:hAnsi="Times New Roman"/>
                      <w:sz w:val="24"/>
                      <w:szCs w:val="26"/>
                    </w:rPr>
                    <w:t>Funded Debt to Capitalization</w:t>
                  </w:r>
                </w:p>
                <w:p w:rsidR="00B94E0F" w:rsidRPr="002126CB" w:rsidRDefault="00B94E0F" w:rsidP="00B94E0F">
                  <w:pPr>
                    <w:pStyle w:val="ListParagraph"/>
                    <w:numPr>
                      <w:ilvl w:val="0"/>
                      <w:numId w:val="13"/>
                    </w:numPr>
                    <w:spacing w:after="0" w:line="240" w:lineRule="auto"/>
                    <w:rPr>
                      <w:rFonts w:ascii="Times New Roman" w:hAnsi="Times New Roman"/>
                      <w:b/>
                      <w:sz w:val="24"/>
                      <w:szCs w:val="26"/>
                    </w:rPr>
                  </w:pPr>
                  <w:r w:rsidRPr="002126CB">
                    <w:rPr>
                      <w:rFonts w:ascii="Times New Roman" w:hAnsi="Times New Roman"/>
                      <w:sz w:val="24"/>
                      <w:szCs w:val="26"/>
                    </w:rPr>
                    <w:t>Proprietor Ratio</w:t>
                  </w:r>
                </w:p>
                <w:p w:rsidR="00B94E0F" w:rsidRPr="002126CB" w:rsidRDefault="00B94E0F" w:rsidP="00B94E0F">
                  <w:pPr>
                    <w:pStyle w:val="ListParagraph"/>
                    <w:numPr>
                      <w:ilvl w:val="0"/>
                      <w:numId w:val="13"/>
                    </w:numPr>
                    <w:spacing w:after="0" w:line="240" w:lineRule="auto"/>
                    <w:rPr>
                      <w:rFonts w:ascii="Times New Roman" w:hAnsi="Times New Roman"/>
                      <w:b/>
                      <w:sz w:val="24"/>
                      <w:szCs w:val="26"/>
                    </w:rPr>
                  </w:pPr>
                  <w:r w:rsidRPr="002126CB">
                    <w:rPr>
                      <w:rFonts w:ascii="Times New Roman" w:hAnsi="Times New Roman"/>
                      <w:sz w:val="24"/>
                      <w:szCs w:val="26"/>
                    </w:rPr>
                    <w:t>Solvency Ratio</w:t>
                  </w:r>
                </w:p>
                <w:p w:rsidR="00B94E0F" w:rsidRPr="002126CB" w:rsidRDefault="00B94E0F" w:rsidP="00B94E0F">
                  <w:pPr>
                    <w:pStyle w:val="ListParagraph"/>
                    <w:numPr>
                      <w:ilvl w:val="0"/>
                      <w:numId w:val="13"/>
                    </w:numPr>
                    <w:spacing w:after="0" w:line="240" w:lineRule="auto"/>
                    <w:rPr>
                      <w:rFonts w:ascii="Times New Roman" w:hAnsi="Times New Roman"/>
                      <w:b/>
                      <w:sz w:val="24"/>
                      <w:szCs w:val="26"/>
                    </w:rPr>
                  </w:pPr>
                  <w:r w:rsidRPr="002126CB">
                    <w:rPr>
                      <w:rFonts w:ascii="Times New Roman" w:hAnsi="Times New Roman"/>
                      <w:sz w:val="24"/>
                      <w:szCs w:val="26"/>
                    </w:rPr>
                    <w:t>Fixed Assets to Net Worth Ratio</w:t>
                  </w:r>
                </w:p>
                <w:p w:rsidR="00B94E0F" w:rsidRPr="002126CB" w:rsidRDefault="00B94E0F" w:rsidP="00B94E0F">
                  <w:pPr>
                    <w:pStyle w:val="ListParagraph"/>
                    <w:numPr>
                      <w:ilvl w:val="0"/>
                      <w:numId w:val="13"/>
                    </w:numPr>
                    <w:spacing w:after="0" w:line="240" w:lineRule="auto"/>
                    <w:rPr>
                      <w:rFonts w:ascii="Times New Roman" w:hAnsi="Times New Roman"/>
                      <w:b/>
                      <w:sz w:val="24"/>
                      <w:szCs w:val="26"/>
                    </w:rPr>
                  </w:pPr>
                  <w:r w:rsidRPr="002126CB">
                    <w:rPr>
                      <w:rFonts w:ascii="Times New Roman" w:hAnsi="Times New Roman"/>
                      <w:sz w:val="24"/>
                      <w:szCs w:val="26"/>
                    </w:rPr>
                    <w:t>Fixed Assets Ratio</w:t>
                  </w:r>
                </w:p>
                <w:p w:rsidR="00B94E0F" w:rsidRPr="002126CB" w:rsidRDefault="00B94E0F" w:rsidP="00B94E0F">
                  <w:pPr>
                    <w:pStyle w:val="ListParagraph"/>
                    <w:numPr>
                      <w:ilvl w:val="0"/>
                      <w:numId w:val="13"/>
                    </w:numPr>
                    <w:spacing w:after="0" w:line="240" w:lineRule="auto"/>
                    <w:rPr>
                      <w:rFonts w:ascii="Times New Roman" w:hAnsi="Times New Roman"/>
                      <w:b/>
                      <w:sz w:val="24"/>
                      <w:szCs w:val="26"/>
                    </w:rPr>
                  </w:pPr>
                  <w:r w:rsidRPr="002126CB">
                    <w:rPr>
                      <w:rFonts w:ascii="Times New Roman" w:hAnsi="Times New Roman"/>
                      <w:sz w:val="24"/>
                      <w:szCs w:val="26"/>
                    </w:rPr>
                    <w:t>Current Assets to Proprietors funds Ratio</w:t>
                  </w:r>
                </w:p>
                <w:p w:rsidR="00B94E0F" w:rsidRPr="002126CB" w:rsidRDefault="00B94E0F" w:rsidP="00B94E0F">
                  <w:pPr>
                    <w:pStyle w:val="ListParagraph"/>
                    <w:rPr>
                      <w:rFonts w:ascii="Times New Roman" w:hAnsi="Times New Roman"/>
                      <w:b/>
                      <w:sz w:val="24"/>
                      <w:szCs w:val="26"/>
                    </w:rPr>
                  </w:pPr>
                </w:p>
              </w:txbxContent>
            </v:textbox>
          </v:rect>
        </w:pict>
      </w:r>
      <w:r w:rsidRPr="00D713DD">
        <w:rPr>
          <w:b/>
          <w:noProof/>
          <w:color w:val="000000"/>
        </w:rPr>
        <w:pict>
          <v:rect id="Rectangle 17" o:spid="_x0000_s1029" style="position:absolute;left:0;text-align:left;margin-left:-39.2pt;margin-top:9.85pt;width:173.25pt;height:240.4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">
            <v:textbox>
              <w:txbxContent>
                <w:p w:rsidR="00B94E0F" w:rsidRPr="002126CB" w:rsidRDefault="00B94E0F" w:rsidP="00B94E0F">
                  <w:pPr>
                    <w:rPr>
                      <w:b/>
                      <w:szCs w:val="26"/>
                    </w:rPr>
                  </w:pPr>
                  <w:r w:rsidRPr="002126CB">
                    <w:rPr>
                      <w:b/>
                      <w:szCs w:val="26"/>
                    </w:rPr>
                    <w:t>LIQUIDITY RATIO</w:t>
                  </w:r>
                </w:p>
                <w:p w:rsidR="00B94E0F" w:rsidRPr="002126CB" w:rsidRDefault="00B94E0F" w:rsidP="00B94E0F">
                  <w:pPr>
                    <w:pStyle w:val="ListParagraph"/>
                    <w:numPr>
                      <w:ilvl w:val="0"/>
                      <w:numId w:val="11"/>
                    </w:numPr>
                    <w:spacing w:after="0" w:line="240" w:lineRule="auto"/>
                    <w:rPr>
                      <w:rFonts w:ascii="Times New Roman" w:hAnsi="Times New Roman"/>
                      <w:sz w:val="24"/>
                      <w:szCs w:val="26"/>
                    </w:rPr>
                  </w:pPr>
                  <w:r w:rsidRPr="002126CB">
                    <w:rPr>
                      <w:rFonts w:ascii="Times New Roman" w:hAnsi="Times New Roman"/>
                      <w:sz w:val="24"/>
                      <w:szCs w:val="26"/>
                    </w:rPr>
                    <w:t>Current ratio</w:t>
                  </w:r>
                </w:p>
                <w:p w:rsidR="00B94E0F" w:rsidRPr="002126CB" w:rsidRDefault="00B94E0F" w:rsidP="00B94E0F">
                  <w:pPr>
                    <w:pStyle w:val="ListParagraph"/>
                    <w:numPr>
                      <w:ilvl w:val="0"/>
                      <w:numId w:val="11"/>
                    </w:numPr>
                    <w:spacing w:after="0" w:line="240" w:lineRule="auto"/>
                    <w:rPr>
                      <w:rFonts w:ascii="Times New Roman" w:hAnsi="Times New Roman"/>
                      <w:sz w:val="24"/>
                      <w:szCs w:val="26"/>
                    </w:rPr>
                  </w:pPr>
                  <w:r w:rsidRPr="002126CB">
                    <w:rPr>
                      <w:rFonts w:ascii="Times New Roman" w:hAnsi="Times New Roman"/>
                      <w:sz w:val="24"/>
                      <w:szCs w:val="26"/>
                    </w:rPr>
                    <w:t>Liquid/Acid test Ratio</w:t>
                  </w:r>
                </w:p>
                <w:p w:rsidR="00B94E0F" w:rsidRPr="002126CB" w:rsidRDefault="00B94E0F" w:rsidP="00B94E0F">
                  <w:pPr>
                    <w:pStyle w:val="ListParagraph"/>
                    <w:numPr>
                      <w:ilvl w:val="0"/>
                      <w:numId w:val="11"/>
                    </w:numPr>
                    <w:spacing w:after="0" w:line="240" w:lineRule="auto"/>
                    <w:rPr>
                      <w:rFonts w:ascii="Times New Roman" w:hAnsi="Times New Roman"/>
                      <w:sz w:val="24"/>
                      <w:szCs w:val="26"/>
                    </w:rPr>
                  </w:pPr>
                  <w:r w:rsidRPr="002126CB">
                    <w:rPr>
                      <w:rFonts w:ascii="Times New Roman" w:hAnsi="Times New Roman"/>
                      <w:sz w:val="24"/>
                      <w:szCs w:val="26"/>
                    </w:rPr>
                    <w:t>Absolute Liquid ratio</w:t>
                  </w:r>
                </w:p>
                <w:p w:rsidR="00B94E0F" w:rsidRPr="002126CB" w:rsidRDefault="00B94E0F" w:rsidP="00B94E0F">
                  <w:pPr>
                    <w:rPr>
                      <w:b/>
                      <w:szCs w:val="26"/>
                    </w:rPr>
                  </w:pPr>
                  <w:r w:rsidRPr="002126CB">
                    <w:rPr>
                      <w:b/>
                      <w:szCs w:val="26"/>
                    </w:rPr>
                    <w:t>EFFECIENCY RATIO</w:t>
                  </w:r>
                </w:p>
                <w:p w:rsidR="00B94E0F" w:rsidRPr="002126CB" w:rsidRDefault="00B94E0F" w:rsidP="00B94E0F">
                  <w:pPr>
                    <w:pStyle w:val="ListParagraph"/>
                    <w:numPr>
                      <w:ilvl w:val="0"/>
                      <w:numId w:val="12"/>
                    </w:numPr>
                    <w:spacing w:after="0" w:line="240" w:lineRule="auto"/>
                    <w:rPr>
                      <w:rFonts w:ascii="Times New Roman" w:hAnsi="Times New Roman"/>
                      <w:sz w:val="24"/>
                      <w:szCs w:val="26"/>
                    </w:rPr>
                  </w:pPr>
                  <w:r w:rsidRPr="002126CB">
                    <w:rPr>
                      <w:rFonts w:ascii="Times New Roman" w:hAnsi="Times New Roman"/>
                      <w:sz w:val="24"/>
                      <w:szCs w:val="26"/>
                    </w:rPr>
                    <w:t>Debtors Turnover Ratio</w:t>
                  </w:r>
                </w:p>
                <w:p w:rsidR="00B94E0F" w:rsidRPr="002126CB" w:rsidRDefault="00B94E0F" w:rsidP="00B94E0F">
                  <w:pPr>
                    <w:pStyle w:val="ListParagraph"/>
                    <w:numPr>
                      <w:ilvl w:val="0"/>
                      <w:numId w:val="12"/>
                    </w:numPr>
                    <w:spacing w:after="0" w:line="240" w:lineRule="auto"/>
                    <w:rPr>
                      <w:rFonts w:ascii="Times New Roman" w:hAnsi="Times New Roman"/>
                      <w:sz w:val="24"/>
                      <w:szCs w:val="26"/>
                    </w:rPr>
                  </w:pPr>
                  <w:r w:rsidRPr="002126CB">
                    <w:rPr>
                      <w:rFonts w:ascii="Times New Roman" w:hAnsi="Times New Roman"/>
                      <w:sz w:val="24"/>
                      <w:szCs w:val="26"/>
                    </w:rPr>
                    <w:t>Average Collection Period</w:t>
                  </w:r>
                </w:p>
                <w:p w:rsidR="00B94E0F" w:rsidRPr="002126CB" w:rsidRDefault="00B94E0F" w:rsidP="00B94E0F">
                  <w:pPr>
                    <w:pStyle w:val="ListParagraph"/>
                    <w:numPr>
                      <w:ilvl w:val="0"/>
                      <w:numId w:val="12"/>
                    </w:numPr>
                    <w:spacing w:after="0" w:line="240" w:lineRule="auto"/>
                    <w:rPr>
                      <w:rFonts w:ascii="Times New Roman" w:hAnsi="Times New Roman"/>
                      <w:sz w:val="24"/>
                      <w:szCs w:val="26"/>
                    </w:rPr>
                  </w:pPr>
                  <w:r w:rsidRPr="002126CB">
                    <w:rPr>
                      <w:rFonts w:ascii="Times New Roman" w:hAnsi="Times New Roman"/>
                      <w:sz w:val="24"/>
                      <w:szCs w:val="26"/>
                    </w:rPr>
                    <w:t>Creditors Turnover Ratio</w:t>
                  </w:r>
                </w:p>
                <w:p w:rsidR="00B94E0F" w:rsidRPr="002126CB" w:rsidRDefault="00B94E0F" w:rsidP="00B94E0F">
                  <w:pPr>
                    <w:pStyle w:val="ListParagraph"/>
                    <w:numPr>
                      <w:ilvl w:val="0"/>
                      <w:numId w:val="12"/>
                    </w:numPr>
                    <w:spacing w:after="0" w:line="240" w:lineRule="auto"/>
                    <w:rPr>
                      <w:rFonts w:ascii="Times New Roman" w:hAnsi="Times New Roman"/>
                      <w:sz w:val="24"/>
                      <w:szCs w:val="26"/>
                    </w:rPr>
                  </w:pPr>
                  <w:r w:rsidRPr="002126CB">
                    <w:rPr>
                      <w:rFonts w:ascii="Times New Roman" w:hAnsi="Times New Roman"/>
                      <w:sz w:val="24"/>
                      <w:szCs w:val="26"/>
                    </w:rPr>
                    <w:t>Average Payment Period</w:t>
                  </w:r>
                </w:p>
                <w:p w:rsidR="00B94E0F" w:rsidRPr="002126CB" w:rsidRDefault="00B94E0F" w:rsidP="00B94E0F">
                  <w:pPr>
                    <w:pStyle w:val="ListParagraph"/>
                    <w:numPr>
                      <w:ilvl w:val="0"/>
                      <w:numId w:val="12"/>
                    </w:numPr>
                    <w:spacing w:after="0" w:line="240" w:lineRule="auto"/>
                    <w:rPr>
                      <w:rFonts w:ascii="Times New Roman" w:hAnsi="Times New Roman"/>
                      <w:sz w:val="24"/>
                      <w:szCs w:val="26"/>
                    </w:rPr>
                  </w:pPr>
                  <w:r w:rsidRPr="002126CB">
                    <w:rPr>
                      <w:rFonts w:ascii="Times New Roman" w:hAnsi="Times New Roman"/>
                      <w:sz w:val="24"/>
                      <w:szCs w:val="26"/>
                    </w:rPr>
                    <w:t>Inventory Turnover Ratio</w:t>
                  </w:r>
                </w:p>
                <w:p w:rsidR="00B94E0F" w:rsidRPr="002126CB" w:rsidRDefault="00B94E0F" w:rsidP="00B94E0F">
                  <w:pPr>
                    <w:pStyle w:val="ListParagraph"/>
                    <w:numPr>
                      <w:ilvl w:val="0"/>
                      <w:numId w:val="12"/>
                    </w:numPr>
                    <w:spacing w:after="0" w:line="240" w:lineRule="auto"/>
                    <w:rPr>
                      <w:rFonts w:ascii="Times New Roman" w:hAnsi="Times New Roman"/>
                      <w:sz w:val="24"/>
                      <w:szCs w:val="26"/>
                    </w:rPr>
                  </w:pPr>
                  <w:r w:rsidRPr="002126CB">
                    <w:rPr>
                      <w:rFonts w:ascii="Times New Roman" w:hAnsi="Times New Roman"/>
                      <w:sz w:val="24"/>
                      <w:szCs w:val="26"/>
                    </w:rPr>
                    <w:t>Inventory Conversion Period</w:t>
                  </w:r>
                </w:p>
                <w:p w:rsidR="00B94E0F" w:rsidRPr="002126CB" w:rsidRDefault="00B94E0F" w:rsidP="00B94E0F">
                  <w:pPr>
                    <w:pStyle w:val="ListParagraph"/>
                    <w:numPr>
                      <w:ilvl w:val="0"/>
                      <w:numId w:val="12"/>
                    </w:numPr>
                    <w:spacing w:after="0" w:line="240" w:lineRule="auto"/>
                    <w:rPr>
                      <w:rFonts w:ascii="Times New Roman" w:hAnsi="Times New Roman"/>
                      <w:sz w:val="24"/>
                      <w:szCs w:val="26"/>
                    </w:rPr>
                  </w:pPr>
                  <w:r w:rsidRPr="002126CB">
                    <w:rPr>
                      <w:rFonts w:ascii="Times New Roman" w:hAnsi="Times New Roman"/>
                      <w:sz w:val="24"/>
                      <w:szCs w:val="26"/>
                    </w:rPr>
                    <w:t>Working Capital Ratio</w:t>
                  </w:r>
                </w:p>
                <w:p w:rsidR="00B94E0F" w:rsidRPr="002126CB" w:rsidRDefault="00B94E0F" w:rsidP="00B94E0F"/>
              </w:txbxContent>
            </v:textbox>
          </v:rect>
        </w:pict>
      </w:r>
    </w:p>
    <w:p w:rsidR="00B94E0F" w:rsidRPr="00833629" w:rsidRDefault="00B94E0F" w:rsidP="00B94E0F">
      <w:pPr>
        <w:spacing w:line="360" w:lineRule="auto"/>
        <w:jc w:val="both"/>
      </w:pPr>
    </w:p>
    <w:p w:rsidR="00B94E0F" w:rsidRPr="00833629" w:rsidRDefault="00B94E0F" w:rsidP="00B94E0F">
      <w:pPr>
        <w:spacing w:line="360" w:lineRule="auto"/>
        <w:jc w:val="both"/>
      </w:pPr>
    </w:p>
    <w:p w:rsidR="00B94E0F" w:rsidRPr="00833629" w:rsidRDefault="00B94E0F" w:rsidP="00B94E0F">
      <w:pPr>
        <w:spacing w:line="360" w:lineRule="auto"/>
        <w:jc w:val="both"/>
      </w:pPr>
      <w:proofErr w:type="gramStart"/>
      <w:r>
        <w:t>s</w:t>
      </w:r>
      <w:proofErr w:type="gramEnd"/>
    </w:p>
    <w:p w:rsidR="00B94E0F" w:rsidRPr="00833629" w:rsidRDefault="00B94E0F" w:rsidP="00B94E0F">
      <w:pPr>
        <w:spacing w:line="360" w:lineRule="auto"/>
        <w:jc w:val="both"/>
      </w:pPr>
    </w:p>
    <w:p w:rsidR="00B94E0F" w:rsidRPr="00833629" w:rsidRDefault="00B94E0F" w:rsidP="00B94E0F">
      <w:pPr>
        <w:spacing w:line="360" w:lineRule="auto"/>
        <w:jc w:val="both"/>
      </w:pPr>
    </w:p>
    <w:p w:rsidR="00B94E0F" w:rsidRPr="00833629" w:rsidRDefault="00B94E0F" w:rsidP="00B94E0F">
      <w:pPr>
        <w:spacing w:line="360" w:lineRule="auto"/>
        <w:jc w:val="both"/>
      </w:pPr>
    </w:p>
    <w:p w:rsidR="00B94E0F" w:rsidRPr="00833629" w:rsidRDefault="00B94E0F" w:rsidP="00B94E0F">
      <w:pPr>
        <w:spacing w:line="360" w:lineRule="auto"/>
        <w:jc w:val="both"/>
      </w:pPr>
    </w:p>
    <w:p w:rsidR="00B94E0F" w:rsidRPr="00833629" w:rsidRDefault="00B94E0F" w:rsidP="00B94E0F">
      <w:pPr>
        <w:spacing w:line="360" w:lineRule="auto"/>
        <w:jc w:val="both"/>
      </w:pPr>
    </w:p>
    <w:p w:rsidR="00B94E0F" w:rsidRPr="00833629" w:rsidRDefault="00B94E0F" w:rsidP="00B94E0F">
      <w:pPr>
        <w:spacing w:line="360" w:lineRule="auto"/>
        <w:jc w:val="both"/>
      </w:pPr>
    </w:p>
    <w:p w:rsidR="00B94E0F" w:rsidRPr="00833629" w:rsidRDefault="00B94E0F" w:rsidP="00B94E0F">
      <w:pPr>
        <w:spacing w:line="360" w:lineRule="auto"/>
        <w:jc w:val="both"/>
      </w:pPr>
    </w:p>
    <w:p w:rsidR="00B94E0F" w:rsidRPr="00833629" w:rsidRDefault="00B94E0F" w:rsidP="00B94E0F">
      <w:pPr>
        <w:spacing w:line="360" w:lineRule="auto"/>
        <w:jc w:val="both"/>
      </w:pPr>
    </w:p>
    <w:p w:rsidR="00B94E0F" w:rsidRPr="00833629" w:rsidRDefault="00B94E0F" w:rsidP="00B94E0F">
      <w:pPr>
        <w:spacing w:line="360" w:lineRule="auto"/>
        <w:jc w:val="both"/>
      </w:pPr>
    </w:p>
    <w:p w:rsidR="00B94E0F" w:rsidRPr="00833629" w:rsidRDefault="00B94E0F" w:rsidP="00B94E0F">
      <w:pPr>
        <w:spacing w:line="360" w:lineRule="auto"/>
        <w:jc w:val="both"/>
      </w:pPr>
    </w:p>
    <w:p w:rsidR="00B94E0F" w:rsidRPr="00833629" w:rsidRDefault="00B94E0F" w:rsidP="00B94E0F">
      <w:pPr>
        <w:spacing w:line="360" w:lineRule="auto"/>
        <w:jc w:val="both"/>
      </w:pPr>
    </w:p>
    <w:p w:rsidR="00B94E0F"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pPr>
      <w:r>
        <w:rPr>
          <w:b/>
        </w:rPr>
        <w:lastRenderedPageBreak/>
        <w:t>A.</w:t>
      </w:r>
      <w:r w:rsidRPr="00833629">
        <w:rPr>
          <w:b/>
        </w:rPr>
        <w:t>LIQUIDITY RATIO</w:t>
      </w:r>
    </w:p>
    <w:p w:rsidR="00B94E0F" w:rsidRPr="00833629" w:rsidRDefault="00B94E0F" w:rsidP="00B94E0F">
      <w:pPr>
        <w:tabs>
          <w:tab w:val="left" w:pos="3090"/>
        </w:tabs>
        <w:spacing w:line="360" w:lineRule="auto"/>
        <w:jc w:val="both"/>
        <w:rPr>
          <w:b/>
        </w:rPr>
      </w:pPr>
      <w:r w:rsidRPr="00833629">
        <w:rPr>
          <w:b/>
        </w:rPr>
        <w:t xml:space="preserve">         </w:t>
      </w:r>
      <w:r w:rsidRPr="00833629">
        <w:t>Liquidity refers to the ability of a concern to meet its current obligations as and when these become due. The short-term obligations are met by realizing amounts from current, floating or circulating assets. The current assets should either be liquid or near liquidity.</w:t>
      </w:r>
    </w:p>
    <w:p w:rsidR="00B94E0F" w:rsidRPr="00833629" w:rsidRDefault="00B94E0F" w:rsidP="00B94E0F">
      <w:pPr>
        <w:tabs>
          <w:tab w:val="left" w:pos="3090"/>
        </w:tabs>
        <w:spacing w:line="360" w:lineRule="auto"/>
        <w:jc w:val="both"/>
      </w:pPr>
      <w:r w:rsidRPr="00833629">
        <w:t xml:space="preserve">      To measure the liquidity of a firm, the following ratios can be calculated:</w:t>
      </w:r>
    </w:p>
    <w:p w:rsidR="00B94E0F" w:rsidRPr="00833629" w:rsidRDefault="00B94E0F" w:rsidP="00B94E0F">
      <w:pPr>
        <w:pStyle w:val="ListParagraph"/>
        <w:numPr>
          <w:ilvl w:val="0"/>
          <w:numId w:val="15"/>
        </w:numPr>
        <w:tabs>
          <w:tab w:val="left" w:pos="3090"/>
        </w:tabs>
        <w:spacing w:after="0" w:line="360" w:lineRule="auto"/>
        <w:jc w:val="both"/>
        <w:rPr>
          <w:rFonts w:ascii="Times New Roman" w:hAnsi="Times New Roman"/>
          <w:sz w:val="24"/>
          <w:szCs w:val="24"/>
        </w:rPr>
      </w:pPr>
      <w:r w:rsidRPr="00833629">
        <w:rPr>
          <w:rFonts w:ascii="Times New Roman" w:hAnsi="Times New Roman"/>
          <w:sz w:val="24"/>
          <w:szCs w:val="24"/>
        </w:rPr>
        <w:t>Current Ratio</w:t>
      </w:r>
    </w:p>
    <w:p w:rsidR="00B94E0F" w:rsidRPr="00833629" w:rsidRDefault="00B94E0F" w:rsidP="00B94E0F">
      <w:pPr>
        <w:pStyle w:val="ListParagraph"/>
        <w:numPr>
          <w:ilvl w:val="0"/>
          <w:numId w:val="15"/>
        </w:numPr>
        <w:tabs>
          <w:tab w:val="left" w:pos="3090"/>
        </w:tabs>
        <w:spacing w:after="0" w:line="360" w:lineRule="auto"/>
        <w:jc w:val="both"/>
        <w:rPr>
          <w:rFonts w:ascii="Times New Roman" w:hAnsi="Times New Roman"/>
          <w:sz w:val="24"/>
          <w:szCs w:val="24"/>
        </w:rPr>
      </w:pPr>
      <w:r w:rsidRPr="00833629">
        <w:rPr>
          <w:rFonts w:ascii="Times New Roman" w:hAnsi="Times New Roman"/>
          <w:sz w:val="24"/>
          <w:szCs w:val="24"/>
        </w:rPr>
        <w:t>Quick or Acid Test or Liquidity Ratio</w:t>
      </w:r>
    </w:p>
    <w:p w:rsidR="00B94E0F" w:rsidRPr="00833629" w:rsidRDefault="00B94E0F" w:rsidP="00B94E0F">
      <w:pPr>
        <w:pStyle w:val="ListParagraph"/>
        <w:numPr>
          <w:ilvl w:val="0"/>
          <w:numId w:val="15"/>
        </w:numPr>
        <w:tabs>
          <w:tab w:val="left" w:pos="3090"/>
        </w:tabs>
        <w:spacing w:after="0" w:line="360" w:lineRule="auto"/>
        <w:jc w:val="both"/>
        <w:rPr>
          <w:rFonts w:ascii="Times New Roman" w:hAnsi="Times New Roman"/>
          <w:sz w:val="24"/>
          <w:szCs w:val="24"/>
        </w:rPr>
      </w:pPr>
      <w:r w:rsidRPr="00833629">
        <w:rPr>
          <w:rFonts w:ascii="Times New Roman" w:hAnsi="Times New Roman"/>
          <w:sz w:val="24"/>
          <w:szCs w:val="24"/>
        </w:rPr>
        <w:t>Absolute Liquid Ratio or Cash Position Ratio</w:t>
      </w: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r w:rsidRPr="00833629">
        <w:rPr>
          <w:b/>
        </w:rPr>
        <w:t>CURRENT RATIO</w:t>
      </w:r>
    </w:p>
    <w:p w:rsidR="00B94E0F" w:rsidRPr="001125D0" w:rsidRDefault="00B94E0F" w:rsidP="00B94E0F">
      <w:pPr>
        <w:tabs>
          <w:tab w:val="left" w:pos="3090"/>
        </w:tabs>
        <w:spacing w:line="360" w:lineRule="auto"/>
        <w:jc w:val="both"/>
        <w:rPr>
          <w:b/>
        </w:rPr>
      </w:pPr>
      <w:r w:rsidRPr="00833629">
        <w:t xml:space="preserve">     Current ratio may be defined as the relationship between current assets and current liabilities. This ratio, also known as working capital ratio, is a measure of general liquidity and is most widely used to make the analysis of a short-term financial position or liquidity of a firm.</w:t>
      </w:r>
    </w:p>
    <w:p w:rsidR="00B94E0F" w:rsidRPr="00833629" w:rsidRDefault="00B94E0F" w:rsidP="00B94E0F">
      <w:pPr>
        <w:tabs>
          <w:tab w:val="left" w:pos="3090"/>
        </w:tabs>
        <w:spacing w:line="360" w:lineRule="auto"/>
        <w:jc w:val="both"/>
        <w:rPr>
          <w:b/>
        </w:rPr>
      </w:pPr>
      <w:r>
        <w:t xml:space="preserve">           </w:t>
      </w:r>
      <w:r>
        <w:tab/>
        <w:t xml:space="preserve">      </w:t>
      </w:r>
      <w:r w:rsidRPr="00833629">
        <w:t xml:space="preserve"> </w:t>
      </w:r>
      <w:r w:rsidRPr="00833629">
        <w:rPr>
          <w:b/>
        </w:rPr>
        <w:t>Current Assets</w:t>
      </w:r>
    </w:p>
    <w:p w:rsidR="00B94E0F" w:rsidRPr="00833629" w:rsidRDefault="00B94E0F" w:rsidP="00B94E0F">
      <w:pPr>
        <w:tabs>
          <w:tab w:val="left" w:pos="3090"/>
        </w:tabs>
        <w:spacing w:line="360" w:lineRule="auto"/>
        <w:jc w:val="both"/>
        <w:rPr>
          <w:b/>
        </w:rPr>
      </w:pPr>
      <w:r w:rsidRPr="00833629">
        <w:rPr>
          <w:b/>
        </w:rPr>
        <w:t xml:space="preserve">                           Current ratio = --------------------------</w:t>
      </w:r>
    </w:p>
    <w:p w:rsidR="00B94E0F" w:rsidRPr="00C20EBF" w:rsidRDefault="00B94E0F" w:rsidP="00B94E0F">
      <w:pPr>
        <w:tabs>
          <w:tab w:val="left" w:pos="3090"/>
        </w:tabs>
        <w:spacing w:line="360" w:lineRule="auto"/>
        <w:jc w:val="both"/>
        <w:rPr>
          <w:b/>
          <w:u w:val="single"/>
        </w:rPr>
      </w:pPr>
      <w:r>
        <w:rPr>
          <w:b/>
        </w:rPr>
        <w:tab/>
        <w:t xml:space="preserve">      </w:t>
      </w:r>
      <w:r w:rsidRPr="00833629">
        <w:rPr>
          <w:b/>
        </w:rPr>
        <w:t>Current Liabilities</w:t>
      </w:r>
      <w:r>
        <w:rPr>
          <w:b/>
        </w:rPr>
        <w:t xml:space="preserve">                        </w:t>
      </w:r>
    </w:p>
    <w:p w:rsidR="00B94E0F" w:rsidRPr="00833629" w:rsidRDefault="00B94E0F" w:rsidP="00B94E0F">
      <w:pPr>
        <w:tabs>
          <w:tab w:val="left" w:pos="3090"/>
        </w:tabs>
        <w:spacing w:line="360" w:lineRule="auto"/>
        <w:jc w:val="both"/>
        <w:rPr>
          <w:b/>
        </w:rPr>
      </w:pPr>
      <w:r w:rsidRPr="00833629">
        <w:rPr>
          <w:b/>
        </w:rPr>
        <w:t>Interpretation of Current Ratio</w:t>
      </w:r>
    </w:p>
    <w:p w:rsidR="00B94E0F" w:rsidRDefault="00B94E0F" w:rsidP="00B94E0F">
      <w:pPr>
        <w:tabs>
          <w:tab w:val="left" w:pos="3090"/>
        </w:tabs>
        <w:spacing w:line="360" w:lineRule="auto"/>
        <w:jc w:val="both"/>
      </w:pPr>
      <w:r w:rsidRPr="00833629">
        <w:rPr>
          <w:b/>
        </w:rPr>
        <w:t xml:space="preserve">     </w:t>
      </w:r>
      <w:r w:rsidRPr="00833629">
        <w:t>An Increase in the current ratio represents improvement in the liquidity position of a firm while a decrease in the current ratio indicates that there has been deterioration in the liquidity position of a firm. As a convention the minimum of “two to one ratio” is referred to as a banker’s rule of thumb or arbitrary standard of liquidity for a firm. A ratio equal or near to the rule of thumb</w:t>
      </w:r>
      <w:r w:rsidRPr="00833629">
        <w:rPr>
          <w:b/>
        </w:rPr>
        <w:t xml:space="preserve"> </w:t>
      </w:r>
      <w:r w:rsidRPr="00833629">
        <w:t>of</w:t>
      </w:r>
      <w:r w:rsidRPr="00833629">
        <w:rPr>
          <w:b/>
        </w:rPr>
        <w:t xml:space="preserve"> 2:1</w:t>
      </w:r>
      <w:r w:rsidRPr="00833629">
        <w:t xml:space="preserve"> i.e., current assets double the current liabilities is</w:t>
      </w:r>
      <w:r>
        <w:t xml:space="preserve"> considered to be satisfactory.</w:t>
      </w:r>
    </w:p>
    <w:p w:rsidR="00B94E0F" w:rsidRPr="00FA0832" w:rsidRDefault="00B94E0F" w:rsidP="00B94E0F">
      <w:pPr>
        <w:tabs>
          <w:tab w:val="left" w:pos="3090"/>
        </w:tabs>
        <w:spacing w:line="360" w:lineRule="auto"/>
        <w:jc w:val="both"/>
      </w:pPr>
    </w:p>
    <w:p w:rsidR="00B94E0F" w:rsidRPr="00833629" w:rsidRDefault="00B94E0F" w:rsidP="00B94E0F">
      <w:pPr>
        <w:tabs>
          <w:tab w:val="left" w:pos="3090"/>
        </w:tabs>
        <w:spacing w:line="360" w:lineRule="auto"/>
        <w:jc w:val="both"/>
      </w:pPr>
      <w:r w:rsidRPr="00833629">
        <w:rPr>
          <w:b/>
        </w:rPr>
        <w:t>QUICK / ACID TEST / LIQUID RATIO</w:t>
      </w:r>
    </w:p>
    <w:p w:rsidR="00B94E0F" w:rsidRDefault="00B94E0F" w:rsidP="00B94E0F">
      <w:pPr>
        <w:tabs>
          <w:tab w:val="left" w:pos="3090"/>
        </w:tabs>
        <w:spacing w:line="360" w:lineRule="auto"/>
        <w:jc w:val="both"/>
      </w:pPr>
      <w:r w:rsidRPr="00833629">
        <w:rPr>
          <w:b/>
        </w:rPr>
        <w:lastRenderedPageBreak/>
        <w:t xml:space="preserve">      </w:t>
      </w:r>
      <w:r w:rsidRPr="00833629">
        <w:t>Quick Ratio, also known as Acid Test / Liquid Ratio, is a more rigorous test of liquidity than the current ratio. The Term ‘Liquidity’ refers the ability of a firm to pay its short-term obligations as when they become due. Quick Ratio may be defined as the relationship between quick/liquid assets and current or liquid liabilities. An asset is said to be liquid if it can be converted into cash within a short period without loss of value.</w:t>
      </w:r>
      <w:r>
        <w:t xml:space="preserve">   </w:t>
      </w:r>
      <w:r w:rsidRPr="00833629">
        <w:t xml:space="preserve">  </w:t>
      </w:r>
    </w:p>
    <w:p w:rsidR="00B94E0F" w:rsidRDefault="00B94E0F" w:rsidP="00B94E0F">
      <w:pPr>
        <w:tabs>
          <w:tab w:val="left" w:pos="3090"/>
        </w:tabs>
        <w:spacing w:line="360" w:lineRule="auto"/>
        <w:jc w:val="both"/>
      </w:pPr>
    </w:p>
    <w:p w:rsidR="00B94E0F" w:rsidRPr="00833629" w:rsidRDefault="00B94E0F" w:rsidP="00B94E0F">
      <w:pPr>
        <w:tabs>
          <w:tab w:val="left" w:pos="3090"/>
        </w:tabs>
        <w:spacing w:line="360" w:lineRule="auto"/>
        <w:jc w:val="both"/>
      </w:pPr>
      <w:r>
        <w:t xml:space="preserve">                                                    </w:t>
      </w:r>
      <w:r w:rsidRPr="00833629">
        <w:t xml:space="preserve">  </w:t>
      </w:r>
      <w:r>
        <w:t xml:space="preserve">  </w:t>
      </w:r>
      <w:r w:rsidRPr="00833629">
        <w:rPr>
          <w:b/>
        </w:rPr>
        <w:t>Quick/Liquid Assets</w:t>
      </w:r>
    </w:p>
    <w:p w:rsidR="00B94E0F" w:rsidRPr="00833629" w:rsidRDefault="00B94E0F" w:rsidP="00B94E0F">
      <w:pPr>
        <w:tabs>
          <w:tab w:val="left" w:pos="3090"/>
        </w:tabs>
        <w:spacing w:line="360" w:lineRule="auto"/>
        <w:jc w:val="both"/>
        <w:rPr>
          <w:b/>
        </w:rPr>
      </w:pPr>
      <w:r w:rsidRPr="00833629">
        <w:rPr>
          <w:b/>
        </w:rPr>
        <w:t>Quick/Acid Test/Liquid Ratio =</w:t>
      </w:r>
      <w:r>
        <w:rPr>
          <w:b/>
        </w:rPr>
        <w:t xml:space="preserve"> </w:t>
      </w:r>
      <w:r w:rsidRPr="00833629">
        <w:rPr>
          <w:b/>
        </w:rPr>
        <w:t>---------------------------------</w:t>
      </w:r>
    </w:p>
    <w:p w:rsidR="00B94E0F" w:rsidRPr="00833629" w:rsidRDefault="00B94E0F" w:rsidP="00B94E0F">
      <w:pPr>
        <w:tabs>
          <w:tab w:val="left" w:pos="3090"/>
        </w:tabs>
        <w:spacing w:line="360" w:lineRule="auto"/>
        <w:jc w:val="both"/>
        <w:rPr>
          <w:b/>
        </w:rPr>
      </w:pPr>
      <w:r w:rsidRPr="00833629">
        <w:rPr>
          <w:b/>
        </w:rPr>
        <w:t xml:space="preserve">                             </w:t>
      </w:r>
      <w:r>
        <w:rPr>
          <w:b/>
        </w:rPr>
        <w:t xml:space="preserve">                          </w:t>
      </w:r>
      <w:r w:rsidRPr="00833629">
        <w:rPr>
          <w:b/>
        </w:rPr>
        <w:t xml:space="preserve"> Current Liabilities</w:t>
      </w:r>
    </w:p>
    <w:p w:rsidR="00B94E0F"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r w:rsidRPr="00833629">
        <w:rPr>
          <w:b/>
        </w:rPr>
        <w:t>Interpretation of Quick Ratio</w:t>
      </w:r>
    </w:p>
    <w:p w:rsidR="00B94E0F" w:rsidRPr="00833629" w:rsidRDefault="00B94E0F" w:rsidP="00B94E0F">
      <w:pPr>
        <w:tabs>
          <w:tab w:val="left" w:pos="3090"/>
        </w:tabs>
        <w:spacing w:line="360" w:lineRule="auto"/>
        <w:jc w:val="both"/>
      </w:pPr>
      <w:r w:rsidRPr="00833629">
        <w:rPr>
          <w:b/>
        </w:rPr>
        <w:t xml:space="preserve">     </w:t>
      </w:r>
      <w:r w:rsidRPr="00833629">
        <w:t>A high acid test ratio is an indication that the firm is liquid and has the ability to meet its current or liquid liabilities in time and on the other hands low quick ratio represents that the firm’s liquidity position is not good.</w:t>
      </w:r>
    </w:p>
    <w:p w:rsidR="00B94E0F" w:rsidRDefault="00B94E0F" w:rsidP="00B94E0F">
      <w:pPr>
        <w:tabs>
          <w:tab w:val="left" w:pos="3090"/>
        </w:tabs>
        <w:spacing w:line="360" w:lineRule="auto"/>
        <w:jc w:val="both"/>
      </w:pPr>
      <w:r w:rsidRPr="00833629">
        <w:t xml:space="preserve">     As a rule of thumb or as a convention quick ratio of </w:t>
      </w:r>
      <w:r w:rsidRPr="00833629">
        <w:rPr>
          <w:b/>
        </w:rPr>
        <w:t>1</w:t>
      </w:r>
      <w:proofErr w:type="gramStart"/>
      <w:r w:rsidRPr="00833629">
        <w:rPr>
          <w:b/>
        </w:rPr>
        <w:t>;1</w:t>
      </w:r>
      <w:proofErr w:type="gramEnd"/>
      <w:r w:rsidRPr="00833629">
        <w:t xml:space="preserve"> is considered satisfactory. It is generally thought that if quick assets are equal to current liabilities then the concern may be able to meet its short -term obligations.</w:t>
      </w:r>
    </w:p>
    <w:p w:rsidR="00B94E0F" w:rsidRDefault="00B94E0F" w:rsidP="00B94E0F">
      <w:pPr>
        <w:tabs>
          <w:tab w:val="left" w:pos="3090"/>
        </w:tabs>
        <w:spacing w:line="360" w:lineRule="auto"/>
        <w:jc w:val="both"/>
      </w:pPr>
    </w:p>
    <w:p w:rsidR="00B94E0F" w:rsidRPr="00833629" w:rsidRDefault="00B94E0F" w:rsidP="00B94E0F">
      <w:pPr>
        <w:tabs>
          <w:tab w:val="left" w:pos="3090"/>
        </w:tabs>
        <w:spacing w:line="360" w:lineRule="auto"/>
        <w:jc w:val="both"/>
        <w:rPr>
          <w:b/>
        </w:rPr>
      </w:pPr>
      <w:r w:rsidRPr="00833629">
        <w:rPr>
          <w:b/>
        </w:rPr>
        <w:t>ABSOLUTE LIQUID RATIO / CASH RATIO</w:t>
      </w:r>
    </w:p>
    <w:p w:rsidR="00B94E0F" w:rsidRPr="00833629" w:rsidRDefault="00B94E0F" w:rsidP="00B94E0F">
      <w:pPr>
        <w:tabs>
          <w:tab w:val="left" w:pos="3090"/>
        </w:tabs>
        <w:spacing w:line="360" w:lineRule="auto"/>
        <w:jc w:val="both"/>
      </w:pPr>
      <w:r w:rsidRPr="00833629">
        <w:t xml:space="preserve">      Although receivables, debtors and bills receivable are generally more liquid than inventories, yet there may be doubts regarding their realization into cash immediately or in time. The absolute liquid ratio should also be calculated together with current ratio and acid test ratio so as to exclude even receivables from the current assets and find out the absolute liquid assets.</w:t>
      </w:r>
    </w:p>
    <w:p w:rsidR="00B94E0F" w:rsidRPr="00833629" w:rsidRDefault="00B94E0F" w:rsidP="00B94E0F">
      <w:pPr>
        <w:tabs>
          <w:tab w:val="left" w:pos="3090"/>
        </w:tabs>
        <w:spacing w:line="360" w:lineRule="auto"/>
        <w:jc w:val="both"/>
      </w:pPr>
    </w:p>
    <w:p w:rsidR="00B94E0F" w:rsidRPr="00833629" w:rsidRDefault="00B94E0F" w:rsidP="00B94E0F">
      <w:pPr>
        <w:tabs>
          <w:tab w:val="left" w:pos="3090"/>
        </w:tabs>
        <w:spacing w:line="360" w:lineRule="auto"/>
        <w:jc w:val="both"/>
        <w:rPr>
          <w:b/>
        </w:rPr>
      </w:pPr>
      <w:r>
        <w:tab/>
        <w:t xml:space="preserve"> </w:t>
      </w:r>
      <w:r w:rsidRPr="00833629">
        <w:rPr>
          <w:b/>
        </w:rPr>
        <w:t xml:space="preserve">  Absolute liquid assets</w:t>
      </w:r>
    </w:p>
    <w:p w:rsidR="00B94E0F" w:rsidRPr="00833629" w:rsidRDefault="00B94E0F" w:rsidP="00B94E0F">
      <w:pPr>
        <w:tabs>
          <w:tab w:val="left" w:pos="3090"/>
        </w:tabs>
        <w:spacing w:line="360" w:lineRule="auto"/>
        <w:jc w:val="both"/>
        <w:rPr>
          <w:b/>
        </w:rPr>
      </w:pPr>
      <w:r w:rsidRPr="00833629">
        <w:rPr>
          <w:b/>
        </w:rPr>
        <w:t xml:space="preserve">    </w:t>
      </w:r>
      <w:r>
        <w:rPr>
          <w:b/>
        </w:rPr>
        <w:t xml:space="preserve"> Absolute liquid ratio =     </w:t>
      </w:r>
      <w:r w:rsidRPr="00833629">
        <w:rPr>
          <w:b/>
        </w:rPr>
        <w:t>----------------------------------</w:t>
      </w:r>
    </w:p>
    <w:p w:rsidR="00B94E0F" w:rsidRPr="00833629" w:rsidRDefault="00B94E0F" w:rsidP="00B94E0F">
      <w:pPr>
        <w:tabs>
          <w:tab w:val="left" w:pos="3090"/>
        </w:tabs>
        <w:spacing w:line="360" w:lineRule="auto"/>
        <w:rPr>
          <w:b/>
        </w:rPr>
      </w:pPr>
      <w:r>
        <w:rPr>
          <w:b/>
        </w:rPr>
        <w:lastRenderedPageBreak/>
        <w:t xml:space="preserve">                                                        </w:t>
      </w:r>
      <w:r w:rsidRPr="00833629">
        <w:rPr>
          <w:b/>
        </w:rPr>
        <w:t>Current liabilities</w:t>
      </w:r>
    </w:p>
    <w:p w:rsidR="00B94E0F" w:rsidRDefault="00B94E0F" w:rsidP="00B94E0F">
      <w:pPr>
        <w:tabs>
          <w:tab w:val="left" w:pos="3090"/>
        </w:tabs>
        <w:spacing w:line="360" w:lineRule="auto"/>
        <w:jc w:val="both"/>
        <w:rPr>
          <w:b/>
        </w:rPr>
      </w:pPr>
      <w:r w:rsidRPr="00833629">
        <w:rPr>
          <w:b/>
        </w:rPr>
        <w:tab/>
      </w:r>
    </w:p>
    <w:p w:rsidR="00B94E0F" w:rsidRPr="00833629" w:rsidRDefault="00B94E0F" w:rsidP="00B94E0F">
      <w:pPr>
        <w:tabs>
          <w:tab w:val="left" w:pos="3090"/>
        </w:tabs>
        <w:spacing w:line="360" w:lineRule="auto"/>
        <w:jc w:val="both"/>
        <w:rPr>
          <w:b/>
        </w:rPr>
      </w:pPr>
      <w:r>
        <w:rPr>
          <w:b/>
        </w:rPr>
        <w:t xml:space="preserve">                                                          </w:t>
      </w:r>
      <w:r w:rsidRPr="00833629">
        <w:rPr>
          <w:b/>
        </w:rPr>
        <w:t>OR</w:t>
      </w:r>
    </w:p>
    <w:p w:rsidR="00B94E0F" w:rsidRPr="00833629"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r w:rsidRPr="00833629">
        <w:rPr>
          <w:b/>
        </w:rPr>
        <w:t xml:space="preserve">                                </w:t>
      </w:r>
      <w:r>
        <w:rPr>
          <w:b/>
        </w:rPr>
        <w:t xml:space="preserve">  </w:t>
      </w:r>
      <w:r w:rsidRPr="00833629">
        <w:rPr>
          <w:b/>
        </w:rPr>
        <w:t xml:space="preserve"> </w:t>
      </w:r>
      <w:r>
        <w:rPr>
          <w:b/>
        </w:rPr>
        <w:t xml:space="preserve">       </w:t>
      </w:r>
      <w:r w:rsidRPr="00833629">
        <w:rPr>
          <w:b/>
        </w:rPr>
        <w:t>Cash &amp; Bank + Short-term Securities</w:t>
      </w:r>
    </w:p>
    <w:p w:rsidR="00B94E0F" w:rsidRPr="00833629" w:rsidRDefault="00B94E0F" w:rsidP="00B94E0F">
      <w:pPr>
        <w:tabs>
          <w:tab w:val="left" w:pos="3090"/>
        </w:tabs>
        <w:spacing w:line="360" w:lineRule="auto"/>
        <w:jc w:val="both"/>
        <w:rPr>
          <w:b/>
        </w:rPr>
      </w:pPr>
      <w:r w:rsidRPr="00833629">
        <w:rPr>
          <w:b/>
        </w:rPr>
        <w:t xml:space="preserve">     </w:t>
      </w:r>
      <w:r>
        <w:rPr>
          <w:b/>
        </w:rPr>
        <w:t xml:space="preserve">   </w:t>
      </w:r>
      <w:r w:rsidRPr="00833629">
        <w:rPr>
          <w:b/>
        </w:rPr>
        <w:t xml:space="preserve">  Cash Ratio =</w:t>
      </w:r>
      <w:r>
        <w:rPr>
          <w:b/>
        </w:rPr>
        <w:t xml:space="preserve">   </w:t>
      </w:r>
      <w:r w:rsidRPr="00833629">
        <w:rPr>
          <w:b/>
        </w:rPr>
        <w:t>-----------------------------------------------------</w:t>
      </w:r>
    </w:p>
    <w:p w:rsidR="00B94E0F" w:rsidRPr="00833629" w:rsidRDefault="00B94E0F" w:rsidP="00B94E0F">
      <w:pPr>
        <w:tabs>
          <w:tab w:val="left" w:pos="3090"/>
        </w:tabs>
        <w:spacing w:line="360" w:lineRule="auto"/>
        <w:jc w:val="both"/>
        <w:rPr>
          <w:b/>
        </w:rPr>
      </w:pPr>
      <w:r w:rsidRPr="00833629">
        <w:rPr>
          <w:b/>
        </w:rPr>
        <w:t xml:space="preserve">                                       </w:t>
      </w:r>
      <w:r>
        <w:rPr>
          <w:b/>
        </w:rPr>
        <w:t xml:space="preserve">  </w:t>
      </w:r>
      <w:r w:rsidRPr="00833629">
        <w:rPr>
          <w:b/>
        </w:rPr>
        <w:t xml:space="preserve"> Current Liabilities</w:t>
      </w:r>
    </w:p>
    <w:p w:rsidR="00B94E0F" w:rsidRDefault="00B94E0F" w:rsidP="00B94E0F">
      <w:pPr>
        <w:tabs>
          <w:tab w:val="left" w:pos="3090"/>
        </w:tabs>
        <w:spacing w:line="360" w:lineRule="auto"/>
        <w:jc w:val="both"/>
      </w:pPr>
      <w:r w:rsidRPr="00833629">
        <w:t xml:space="preserve">      Absolute Liquid Assets include cash in hand and at bank and marketable securities or temporary investments. The acceptable norm for this ratio is 50% or </w:t>
      </w:r>
      <w:r w:rsidRPr="00833629">
        <w:rPr>
          <w:b/>
        </w:rPr>
        <w:t>0.5:1</w:t>
      </w:r>
      <w:r w:rsidRPr="00833629">
        <w:t xml:space="preserve"> or 1:2.</w:t>
      </w:r>
    </w:p>
    <w:p w:rsidR="00B94E0F" w:rsidRPr="00691A06" w:rsidRDefault="00B94E0F" w:rsidP="00B94E0F">
      <w:pPr>
        <w:tabs>
          <w:tab w:val="left" w:pos="3090"/>
        </w:tabs>
        <w:spacing w:line="360" w:lineRule="auto"/>
        <w:jc w:val="both"/>
      </w:pPr>
    </w:p>
    <w:p w:rsidR="00B94E0F" w:rsidRPr="00833629" w:rsidRDefault="00B94E0F" w:rsidP="00B94E0F">
      <w:pPr>
        <w:tabs>
          <w:tab w:val="left" w:pos="3090"/>
        </w:tabs>
        <w:spacing w:line="360" w:lineRule="auto"/>
        <w:jc w:val="both"/>
        <w:rPr>
          <w:b/>
        </w:rPr>
      </w:pPr>
      <w:r>
        <w:rPr>
          <w:b/>
        </w:rPr>
        <w:t>B.</w:t>
      </w:r>
      <w:r w:rsidRPr="00833629">
        <w:rPr>
          <w:b/>
        </w:rPr>
        <w:t>EFFICIENCY RATIO</w:t>
      </w:r>
    </w:p>
    <w:p w:rsidR="00B94E0F" w:rsidRPr="00833629" w:rsidRDefault="00B94E0F" w:rsidP="00B94E0F">
      <w:pPr>
        <w:tabs>
          <w:tab w:val="left" w:pos="3090"/>
        </w:tabs>
        <w:spacing w:line="360" w:lineRule="auto"/>
        <w:jc w:val="both"/>
      </w:pPr>
      <w:r w:rsidRPr="00833629">
        <w:rPr>
          <w:b/>
        </w:rPr>
        <w:t xml:space="preserve">       </w:t>
      </w:r>
      <w:r w:rsidRPr="00833629">
        <w:t>Funds are invested in various assets in business to make sales and earn profits. The efficiency with which assets are managed directly affects the volume of sales. The better the management of assets, the larger is the amount of sales and the profits. Activity ratios measure the efficiency or effectiveness with which a firm manages its resources or assets. These ratios are also called turnover ratios because they indicate the speed with which assets are converted or turned over into sales.</w:t>
      </w:r>
    </w:p>
    <w:p w:rsidR="00B94E0F" w:rsidRPr="00833629" w:rsidRDefault="00B94E0F" w:rsidP="00B94E0F">
      <w:pPr>
        <w:tabs>
          <w:tab w:val="left" w:pos="3090"/>
        </w:tabs>
        <w:spacing w:line="360" w:lineRule="auto"/>
        <w:jc w:val="both"/>
      </w:pPr>
      <w:r w:rsidRPr="00833629">
        <w:t xml:space="preserve">     To measure the Efficiency of a firm, the following ratios can be calculated:</w:t>
      </w:r>
    </w:p>
    <w:p w:rsidR="00B94E0F" w:rsidRPr="00833629" w:rsidRDefault="00B94E0F" w:rsidP="00B94E0F">
      <w:pPr>
        <w:pStyle w:val="ListParagraph"/>
        <w:numPr>
          <w:ilvl w:val="0"/>
          <w:numId w:val="16"/>
        </w:numPr>
        <w:tabs>
          <w:tab w:val="left" w:pos="3090"/>
        </w:tabs>
        <w:spacing w:after="0" w:line="360" w:lineRule="auto"/>
        <w:jc w:val="both"/>
        <w:rPr>
          <w:rFonts w:ascii="Times New Roman" w:hAnsi="Times New Roman"/>
          <w:sz w:val="24"/>
          <w:szCs w:val="24"/>
        </w:rPr>
      </w:pPr>
      <w:r w:rsidRPr="00833629">
        <w:rPr>
          <w:rFonts w:ascii="Times New Roman" w:hAnsi="Times New Roman"/>
          <w:sz w:val="24"/>
          <w:szCs w:val="24"/>
        </w:rPr>
        <w:t>Inventory Turnover Ratio</w:t>
      </w:r>
    </w:p>
    <w:p w:rsidR="00B94E0F" w:rsidRPr="00833629" w:rsidRDefault="00B94E0F" w:rsidP="00B94E0F">
      <w:pPr>
        <w:pStyle w:val="ListParagraph"/>
        <w:numPr>
          <w:ilvl w:val="0"/>
          <w:numId w:val="16"/>
        </w:numPr>
        <w:tabs>
          <w:tab w:val="left" w:pos="3090"/>
        </w:tabs>
        <w:spacing w:after="0" w:line="360" w:lineRule="auto"/>
        <w:jc w:val="both"/>
        <w:rPr>
          <w:rFonts w:ascii="Times New Roman" w:hAnsi="Times New Roman"/>
          <w:sz w:val="24"/>
          <w:szCs w:val="24"/>
        </w:rPr>
      </w:pPr>
      <w:r w:rsidRPr="00833629">
        <w:rPr>
          <w:rFonts w:ascii="Times New Roman" w:hAnsi="Times New Roman"/>
          <w:sz w:val="24"/>
          <w:szCs w:val="24"/>
        </w:rPr>
        <w:t>Debtors Turnover Ratio</w:t>
      </w:r>
    </w:p>
    <w:p w:rsidR="00B94E0F" w:rsidRPr="00833629" w:rsidRDefault="00B94E0F" w:rsidP="00B94E0F">
      <w:pPr>
        <w:pStyle w:val="ListParagraph"/>
        <w:numPr>
          <w:ilvl w:val="0"/>
          <w:numId w:val="16"/>
        </w:numPr>
        <w:tabs>
          <w:tab w:val="left" w:pos="3090"/>
        </w:tabs>
        <w:spacing w:after="0" w:line="360" w:lineRule="auto"/>
        <w:jc w:val="both"/>
        <w:rPr>
          <w:rFonts w:ascii="Times New Roman" w:hAnsi="Times New Roman"/>
          <w:sz w:val="24"/>
          <w:szCs w:val="24"/>
        </w:rPr>
      </w:pPr>
      <w:r w:rsidRPr="00833629">
        <w:rPr>
          <w:rFonts w:ascii="Times New Roman" w:hAnsi="Times New Roman"/>
          <w:sz w:val="24"/>
          <w:szCs w:val="24"/>
        </w:rPr>
        <w:t>Creditors Turnover Ratio</w:t>
      </w:r>
    </w:p>
    <w:p w:rsidR="00B94E0F" w:rsidRPr="00833629" w:rsidRDefault="00B94E0F" w:rsidP="00B94E0F">
      <w:pPr>
        <w:pStyle w:val="ListParagraph"/>
        <w:numPr>
          <w:ilvl w:val="0"/>
          <w:numId w:val="16"/>
        </w:numPr>
        <w:tabs>
          <w:tab w:val="left" w:pos="3090"/>
        </w:tabs>
        <w:spacing w:after="0" w:line="360" w:lineRule="auto"/>
        <w:jc w:val="both"/>
        <w:rPr>
          <w:rFonts w:ascii="Times New Roman" w:hAnsi="Times New Roman"/>
          <w:sz w:val="24"/>
          <w:szCs w:val="24"/>
        </w:rPr>
      </w:pPr>
      <w:r w:rsidRPr="00833629">
        <w:rPr>
          <w:rFonts w:ascii="Times New Roman" w:hAnsi="Times New Roman"/>
          <w:sz w:val="24"/>
          <w:szCs w:val="24"/>
        </w:rPr>
        <w:t>Working Capital Turnover Ratio</w:t>
      </w:r>
    </w:p>
    <w:p w:rsidR="00B94E0F" w:rsidRPr="00833629" w:rsidRDefault="00B94E0F" w:rsidP="00B94E0F">
      <w:pPr>
        <w:tabs>
          <w:tab w:val="left" w:pos="3090"/>
        </w:tabs>
        <w:spacing w:line="360" w:lineRule="auto"/>
        <w:jc w:val="both"/>
        <w:rPr>
          <w:b/>
        </w:rPr>
      </w:pPr>
    </w:p>
    <w:p w:rsidR="00B94E0F" w:rsidRPr="00833629" w:rsidRDefault="00B94E0F" w:rsidP="00B94E0F">
      <w:pPr>
        <w:spacing w:line="360" w:lineRule="auto"/>
        <w:jc w:val="both"/>
        <w:rPr>
          <w:b/>
        </w:rPr>
      </w:pPr>
      <w:r w:rsidRPr="00833629">
        <w:t>.</w:t>
      </w:r>
      <w:r w:rsidRPr="00833629">
        <w:rPr>
          <w:b/>
        </w:rPr>
        <w:t>INVENTORY TURNOVER RATIO:</w:t>
      </w:r>
    </w:p>
    <w:p w:rsidR="00B94E0F" w:rsidRPr="00833629" w:rsidRDefault="00B94E0F" w:rsidP="00B94E0F">
      <w:pPr>
        <w:spacing w:line="360" w:lineRule="auto"/>
        <w:jc w:val="both"/>
      </w:pPr>
      <w:r w:rsidRPr="00833629">
        <w:rPr>
          <w:b/>
        </w:rPr>
        <w:tab/>
      </w:r>
      <w:r w:rsidRPr="00833629">
        <w:t>Inventory turnover ratio is calculated to indicate whether inventories have been used efficiently or not. The purpose is to ensure the blocking of only required minimum fund in inventory.</w:t>
      </w:r>
    </w:p>
    <w:p w:rsidR="00B94E0F" w:rsidRPr="00833629" w:rsidRDefault="00B94E0F" w:rsidP="00B94E0F">
      <w:pPr>
        <w:spacing w:line="360" w:lineRule="auto"/>
        <w:jc w:val="both"/>
      </w:pPr>
      <w:r w:rsidRPr="00833629">
        <w:lastRenderedPageBreak/>
        <w:tab/>
        <w:t>A high inventory turnover implies a very low level of inventory in storage of goods in relation with demand position of stock out or turnover may be high due to conservative methods of valuating inventory at lower values or the policy of the firm being to buy frequently in small.</w:t>
      </w:r>
    </w:p>
    <w:p w:rsidR="00B94E0F" w:rsidRPr="00833629" w:rsidRDefault="00B94E0F" w:rsidP="00B94E0F">
      <w:pPr>
        <w:jc w:val="both"/>
        <w:rPr>
          <w:b/>
        </w:rPr>
      </w:pPr>
      <w:r>
        <w:rPr>
          <w:b/>
        </w:rPr>
        <w:t xml:space="preserve">                                             </w:t>
      </w:r>
      <w:r>
        <w:rPr>
          <w:b/>
        </w:rPr>
        <w:tab/>
      </w:r>
      <w:r>
        <w:rPr>
          <w:b/>
        </w:rPr>
        <w:tab/>
      </w:r>
      <w:r w:rsidRPr="00833629">
        <w:rPr>
          <w:b/>
        </w:rPr>
        <w:t>Net sales</w:t>
      </w:r>
      <w:r>
        <w:rPr>
          <w:b/>
        </w:rPr>
        <w:t xml:space="preserve"> </w:t>
      </w:r>
    </w:p>
    <w:p w:rsidR="00B94E0F" w:rsidRPr="00833629" w:rsidRDefault="00B94E0F" w:rsidP="00B94E0F">
      <w:pPr>
        <w:jc w:val="both"/>
      </w:pPr>
      <w:r w:rsidRPr="00833629">
        <w:rPr>
          <w:b/>
        </w:rPr>
        <w:t>Inventory turnover ratio</w:t>
      </w:r>
      <w:r>
        <w:t xml:space="preserve">    </w:t>
      </w:r>
      <w:r w:rsidRPr="00833629">
        <w:t xml:space="preserve"> =</w:t>
      </w:r>
      <w:r>
        <w:t xml:space="preserve">     ------------------</w:t>
      </w:r>
      <w:r>
        <w:tab/>
      </w:r>
    </w:p>
    <w:p w:rsidR="00B94E0F" w:rsidRDefault="00B94E0F" w:rsidP="00B94E0F">
      <w:pPr>
        <w:tabs>
          <w:tab w:val="left" w:pos="720"/>
          <w:tab w:val="left" w:pos="1440"/>
          <w:tab w:val="left" w:pos="2160"/>
          <w:tab w:val="left" w:pos="2880"/>
          <w:tab w:val="left" w:pos="3600"/>
          <w:tab w:val="left" w:pos="4320"/>
          <w:tab w:val="left" w:pos="6990"/>
        </w:tabs>
        <w:jc w:val="both"/>
      </w:pPr>
      <w:r>
        <w:tab/>
      </w:r>
      <w:r>
        <w:tab/>
      </w:r>
      <w:r>
        <w:tab/>
        <w:t xml:space="preserve">                </w:t>
      </w:r>
      <w:r>
        <w:tab/>
      </w:r>
      <w:r w:rsidRPr="00833629">
        <w:rPr>
          <w:b/>
        </w:rPr>
        <w:t>Inventory</w:t>
      </w:r>
      <w:r w:rsidRPr="00833629">
        <w:tab/>
        <w:t xml:space="preserve"> </w:t>
      </w:r>
    </w:p>
    <w:p w:rsidR="00B94E0F" w:rsidRPr="00833629" w:rsidRDefault="00B94E0F" w:rsidP="00B94E0F">
      <w:pPr>
        <w:tabs>
          <w:tab w:val="left" w:pos="720"/>
          <w:tab w:val="left" w:pos="1440"/>
          <w:tab w:val="left" w:pos="2160"/>
          <w:tab w:val="left" w:pos="2880"/>
          <w:tab w:val="left" w:pos="3600"/>
          <w:tab w:val="left" w:pos="4320"/>
          <w:tab w:val="left" w:pos="6990"/>
        </w:tabs>
        <w:jc w:val="both"/>
        <w:rPr>
          <w:b/>
        </w:rPr>
      </w:pPr>
    </w:p>
    <w:p w:rsidR="00B94E0F" w:rsidRPr="00833629" w:rsidRDefault="00B94E0F" w:rsidP="00B94E0F">
      <w:pPr>
        <w:jc w:val="both"/>
      </w:pPr>
    </w:p>
    <w:p w:rsidR="00B94E0F" w:rsidRPr="00833629" w:rsidRDefault="00B94E0F" w:rsidP="00B94E0F">
      <w:pPr>
        <w:spacing w:line="360" w:lineRule="auto"/>
        <w:jc w:val="both"/>
        <w:rPr>
          <w:b/>
        </w:rPr>
      </w:pPr>
      <w:r w:rsidRPr="00833629">
        <w:rPr>
          <w:b/>
        </w:rPr>
        <w:t>INVENTORY CONVERSION PERIOD</w:t>
      </w:r>
    </w:p>
    <w:p w:rsidR="00B94E0F" w:rsidRPr="00833629" w:rsidRDefault="00B94E0F" w:rsidP="00B94E0F">
      <w:pPr>
        <w:spacing w:line="360" w:lineRule="auto"/>
        <w:jc w:val="both"/>
      </w:pPr>
      <w:r w:rsidRPr="00833629">
        <w:tab/>
        <w:t>It may also be of interest to see average time taken for clearing the stocks. This can be possible by calculating inventory conversion period.</w:t>
      </w:r>
    </w:p>
    <w:p w:rsidR="00B94E0F" w:rsidRPr="00833629" w:rsidRDefault="00B94E0F" w:rsidP="00B94E0F">
      <w:pPr>
        <w:spacing w:line="360" w:lineRule="auto"/>
        <w:jc w:val="both"/>
      </w:pPr>
      <w:r w:rsidRPr="00833629">
        <w:tab/>
        <w:t>This period is calculated by dividing the number of days by inventory turnover. It is useful to find out the average period within which the inventories are sold out in the form of finished products.</w:t>
      </w:r>
    </w:p>
    <w:p w:rsidR="00B94E0F" w:rsidRPr="00833629" w:rsidRDefault="00B94E0F" w:rsidP="00B94E0F">
      <w:pPr>
        <w:spacing w:line="360" w:lineRule="auto"/>
        <w:jc w:val="both"/>
      </w:pPr>
      <w:r w:rsidRPr="00833629">
        <w:tab/>
        <w:t>The inventory conversion period expressed as follows:</w:t>
      </w:r>
    </w:p>
    <w:p w:rsidR="00B94E0F" w:rsidRDefault="00B94E0F" w:rsidP="00B94E0F">
      <w:pPr>
        <w:spacing w:line="360" w:lineRule="auto"/>
        <w:jc w:val="both"/>
        <w:rPr>
          <w:b/>
        </w:rPr>
      </w:pPr>
      <w:r w:rsidRPr="00833629">
        <w:tab/>
      </w:r>
      <w:r w:rsidRPr="00833629">
        <w:rPr>
          <w:b/>
        </w:rPr>
        <w:tab/>
      </w:r>
      <w:r w:rsidRPr="00833629">
        <w:rPr>
          <w:b/>
        </w:rPr>
        <w:tab/>
      </w:r>
      <w:r w:rsidRPr="00833629">
        <w:rPr>
          <w:b/>
        </w:rPr>
        <w:tab/>
      </w:r>
    </w:p>
    <w:p w:rsidR="00B94E0F" w:rsidRPr="00833629" w:rsidRDefault="00B94E0F" w:rsidP="00B94E0F">
      <w:pPr>
        <w:spacing w:line="360" w:lineRule="auto"/>
        <w:jc w:val="both"/>
        <w:rPr>
          <w:b/>
        </w:rPr>
      </w:pPr>
      <w:r>
        <w:rPr>
          <w:b/>
        </w:rPr>
        <w:t xml:space="preserve">                                </w:t>
      </w:r>
      <w:r w:rsidRPr="00833629">
        <w:rPr>
          <w:b/>
        </w:rPr>
        <w:tab/>
      </w:r>
      <w:r w:rsidRPr="00833629">
        <w:rPr>
          <w:b/>
        </w:rPr>
        <w:tab/>
      </w:r>
      <w:r>
        <w:rPr>
          <w:b/>
        </w:rPr>
        <w:t xml:space="preserve">                     </w:t>
      </w:r>
      <w:r w:rsidRPr="00833629">
        <w:rPr>
          <w:b/>
        </w:rPr>
        <w:t>365</w:t>
      </w:r>
    </w:p>
    <w:p w:rsidR="00B94E0F" w:rsidRPr="00833629" w:rsidRDefault="00B94E0F" w:rsidP="00B94E0F">
      <w:pPr>
        <w:spacing w:line="360" w:lineRule="auto"/>
        <w:jc w:val="both"/>
        <w:rPr>
          <w:b/>
        </w:rPr>
      </w:pPr>
      <w:r w:rsidRPr="00833629">
        <w:rPr>
          <w:b/>
        </w:rPr>
        <w:t>Inventory conversion period =   --------------------------------×100</w:t>
      </w:r>
    </w:p>
    <w:p w:rsidR="00B94E0F" w:rsidRPr="00833629" w:rsidRDefault="00B94E0F" w:rsidP="00B94E0F">
      <w:pPr>
        <w:spacing w:line="360" w:lineRule="auto"/>
        <w:jc w:val="both"/>
        <w:rPr>
          <w:b/>
        </w:rPr>
      </w:pPr>
      <w:r w:rsidRPr="00833629">
        <w:rPr>
          <w:b/>
        </w:rPr>
        <w:tab/>
      </w:r>
      <w:r w:rsidRPr="00833629">
        <w:rPr>
          <w:b/>
        </w:rPr>
        <w:tab/>
      </w:r>
      <w:r w:rsidRPr="00833629">
        <w:rPr>
          <w:b/>
        </w:rPr>
        <w:tab/>
      </w:r>
      <w:r w:rsidRPr="00833629">
        <w:rPr>
          <w:b/>
        </w:rPr>
        <w:tab/>
        <w:t xml:space="preserve">      </w:t>
      </w:r>
      <w:r>
        <w:rPr>
          <w:b/>
        </w:rPr>
        <w:t xml:space="preserve">  </w:t>
      </w:r>
      <w:r w:rsidRPr="00833629">
        <w:rPr>
          <w:b/>
        </w:rPr>
        <w:t xml:space="preserve"> Inventory turnover ratio</w:t>
      </w:r>
    </w:p>
    <w:p w:rsidR="00B94E0F" w:rsidRDefault="00B94E0F" w:rsidP="00B94E0F">
      <w:pPr>
        <w:tabs>
          <w:tab w:val="left" w:pos="720"/>
          <w:tab w:val="left" w:pos="1440"/>
          <w:tab w:val="left" w:pos="2160"/>
          <w:tab w:val="left" w:pos="2880"/>
          <w:tab w:val="left" w:pos="3600"/>
          <w:tab w:val="left" w:pos="4320"/>
          <w:tab w:val="left" w:pos="6990"/>
        </w:tabs>
        <w:spacing w:line="360" w:lineRule="auto"/>
        <w:jc w:val="both"/>
        <w:rPr>
          <w:b/>
        </w:rPr>
      </w:pPr>
    </w:p>
    <w:p w:rsidR="00B94E0F" w:rsidRPr="00833629" w:rsidRDefault="00B94E0F" w:rsidP="00B94E0F">
      <w:pPr>
        <w:tabs>
          <w:tab w:val="left" w:pos="720"/>
          <w:tab w:val="left" w:pos="1440"/>
          <w:tab w:val="left" w:pos="2160"/>
          <w:tab w:val="left" w:pos="2880"/>
          <w:tab w:val="left" w:pos="3600"/>
          <w:tab w:val="left" w:pos="4320"/>
          <w:tab w:val="left" w:pos="6990"/>
        </w:tabs>
        <w:spacing w:line="360" w:lineRule="auto"/>
        <w:jc w:val="both"/>
        <w:rPr>
          <w:b/>
        </w:rPr>
      </w:pPr>
      <w:r w:rsidRPr="00833629">
        <w:rPr>
          <w:b/>
        </w:rPr>
        <w:t>INVENTORY AS A PERCENTAGE OF CURRENT ASSETS</w:t>
      </w:r>
      <w:r w:rsidRPr="00833629">
        <w:rPr>
          <w:b/>
        </w:rPr>
        <w:tab/>
      </w:r>
    </w:p>
    <w:p w:rsidR="00B94E0F" w:rsidRPr="00833629" w:rsidRDefault="00B94E0F" w:rsidP="00B94E0F">
      <w:pPr>
        <w:spacing w:line="360" w:lineRule="auto"/>
        <w:jc w:val="both"/>
      </w:pPr>
      <w:r w:rsidRPr="00833629">
        <w:rPr>
          <w:b/>
        </w:rPr>
        <w:tab/>
      </w:r>
      <w:r w:rsidRPr="00833629">
        <w:t>The portion of inventory, which constitutes the current assets, is termed as the inventory as a percentage of current assets.</w:t>
      </w:r>
    </w:p>
    <w:p w:rsidR="00B94E0F" w:rsidRPr="00833629" w:rsidRDefault="00B94E0F" w:rsidP="00B94E0F">
      <w:pPr>
        <w:spacing w:line="360" w:lineRule="auto"/>
        <w:jc w:val="both"/>
      </w:pPr>
      <w:r w:rsidRPr="00833629">
        <w:lastRenderedPageBreak/>
        <w:tab/>
        <w:t>Current assets means that will either be used up or converted into cash within a year’s time or during the normal operating cycle of the business whichever is lower. The inventory should be maintained at the level of sales made.</w:t>
      </w:r>
    </w:p>
    <w:p w:rsidR="00B94E0F" w:rsidRPr="00833629" w:rsidRDefault="00B94E0F" w:rsidP="00B94E0F">
      <w:pPr>
        <w:spacing w:line="360" w:lineRule="auto"/>
        <w:jc w:val="both"/>
      </w:pPr>
      <w:r w:rsidRPr="00833629">
        <w:tab/>
        <w:t>The inventory as a percent of current asset expressed as follows:</w:t>
      </w:r>
    </w:p>
    <w:p w:rsidR="00B94E0F" w:rsidRPr="00833629" w:rsidRDefault="00B94E0F" w:rsidP="00B94E0F">
      <w:pPr>
        <w:spacing w:line="360" w:lineRule="auto"/>
        <w:jc w:val="both"/>
      </w:pPr>
    </w:p>
    <w:p w:rsidR="00B94E0F" w:rsidRPr="00833629" w:rsidRDefault="00B94E0F" w:rsidP="00B94E0F">
      <w:pPr>
        <w:spacing w:line="360" w:lineRule="auto"/>
        <w:jc w:val="both"/>
        <w:rPr>
          <w:b/>
        </w:rPr>
      </w:pPr>
      <w:r w:rsidRPr="00833629">
        <w:tab/>
      </w:r>
      <w:r w:rsidRPr="00833629">
        <w:tab/>
      </w:r>
      <w:r>
        <w:rPr>
          <w:b/>
        </w:rPr>
        <w:tab/>
      </w:r>
      <w:r>
        <w:rPr>
          <w:b/>
        </w:rPr>
        <w:tab/>
        <w:t xml:space="preserve">      </w:t>
      </w:r>
      <w:r w:rsidRPr="00833629">
        <w:rPr>
          <w:b/>
        </w:rPr>
        <w:t xml:space="preserve">   Inventory</w:t>
      </w:r>
    </w:p>
    <w:p w:rsidR="00B94E0F" w:rsidRPr="00833629" w:rsidRDefault="00B94E0F" w:rsidP="00B94E0F">
      <w:pPr>
        <w:spacing w:line="360" w:lineRule="auto"/>
        <w:jc w:val="both"/>
        <w:rPr>
          <w:b/>
          <w:vertAlign w:val="superscript"/>
        </w:rPr>
      </w:pPr>
      <w:r w:rsidRPr="00833629">
        <w:rPr>
          <w:b/>
        </w:rPr>
        <w:t>Inventory to</w:t>
      </w:r>
      <w:r>
        <w:rPr>
          <w:b/>
        </w:rPr>
        <w:t xml:space="preserve"> current asset =</w:t>
      </w:r>
      <w:r w:rsidRPr="00833629">
        <w:rPr>
          <w:b/>
        </w:rPr>
        <w:t xml:space="preserve"> ------------------------×100</w:t>
      </w:r>
    </w:p>
    <w:p w:rsidR="00B94E0F" w:rsidRDefault="00B94E0F" w:rsidP="00B94E0F">
      <w:pPr>
        <w:spacing w:line="360" w:lineRule="auto"/>
        <w:jc w:val="both"/>
        <w:rPr>
          <w:b/>
        </w:rPr>
      </w:pPr>
      <w:r>
        <w:rPr>
          <w:b/>
        </w:rPr>
        <w:tab/>
      </w:r>
      <w:r>
        <w:rPr>
          <w:b/>
        </w:rPr>
        <w:tab/>
      </w:r>
      <w:r>
        <w:rPr>
          <w:b/>
        </w:rPr>
        <w:tab/>
      </w:r>
      <w:r>
        <w:rPr>
          <w:b/>
        </w:rPr>
        <w:tab/>
        <w:t xml:space="preserve">      </w:t>
      </w:r>
      <w:r w:rsidRPr="00833629">
        <w:rPr>
          <w:b/>
        </w:rPr>
        <w:t xml:space="preserve"> Current asset</w:t>
      </w:r>
    </w:p>
    <w:p w:rsidR="00B94E0F" w:rsidRDefault="00B94E0F" w:rsidP="00B94E0F">
      <w:pPr>
        <w:spacing w:line="360" w:lineRule="auto"/>
        <w:jc w:val="both"/>
        <w:rPr>
          <w:b/>
        </w:rPr>
      </w:pPr>
    </w:p>
    <w:p w:rsidR="00B94E0F" w:rsidRPr="00833629" w:rsidRDefault="00B94E0F" w:rsidP="00B94E0F">
      <w:pPr>
        <w:spacing w:line="360" w:lineRule="auto"/>
        <w:jc w:val="both"/>
      </w:pPr>
      <w:r w:rsidRPr="00833629">
        <w:rPr>
          <w:b/>
        </w:rPr>
        <w:t>INVENTORY AS A PERCENTAGE OF TOTAL ASSETS</w:t>
      </w:r>
    </w:p>
    <w:p w:rsidR="00B94E0F" w:rsidRPr="00833629" w:rsidRDefault="00B94E0F" w:rsidP="00B94E0F">
      <w:pPr>
        <w:spacing w:line="360" w:lineRule="auto"/>
        <w:ind w:firstLine="720"/>
        <w:jc w:val="both"/>
      </w:pPr>
      <w:r w:rsidRPr="00833629">
        <w:t>The portion of inventory, which constitutes the total assets, is termed as the inventory as a percentage of total assets. Total assets are the total value of the concern, which is considered as the property of the concern and can be utilized at the time of liquidation.</w:t>
      </w:r>
    </w:p>
    <w:p w:rsidR="00B94E0F" w:rsidRPr="00833629" w:rsidRDefault="00B94E0F" w:rsidP="00B94E0F">
      <w:pPr>
        <w:spacing w:line="360" w:lineRule="auto"/>
        <w:jc w:val="both"/>
      </w:pPr>
      <w:r w:rsidRPr="00833629">
        <w:tab/>
        <w:t xml:space="preserve">The inventory does not affect much the total assets, but it has an impact. In case if the capital is locked up in the inventory is more, it will surely affect the total asset through current assets. </w:t>
      </w:r>
    </w:p>
    <w:p w:rsidR="00B94E0F" w:rsidRDefault="00B94E0F" w:rsidP="00B94E0F">
      <w:pPr>
        <w:spacing w:line="360" w:lineRule="auto"/>
        <w:jc w:val="both"/>
      </w:pPr>
      <w:r w:rsidRPr="00833629">
        <w:tab/>
        <w:t>The inventory as a percent of total asset expressed as follows:</w:t>
      </w:r>
    </w:p>
    <w:p w:rsidR="00B94E0F" w:rsidRDefault="00B94E0F" w:rsidP="00B94E0F">
      <w:pPr>
        <w:spacing w:line="360" w:lineRule="auto"/>
        <w:jc w:val="both"/>
      </w:pPr>
    </w:p>
    <w:p w:rsidR="00B94E0F" w:rsidRPr="00833629" w:rsidRDefault="00B94E0F" w:rsidP="00B94E0F">
      <w:pPr>
        <w:spacing w:line="360" w:lineRule="auto"/>
        <w:jc w:val="both"/>
      </w:pPr>
    </w:p>
    <w:p w:rsidR="00B94E0F" w:rsidRPr="00833629" w:rsidRDefault="00B94E0F" w:rsidP="00B94E0F">
      <w:pPr>
        <w:spacing w:line="360" w:lineRule="auto"/>
        <w:jc w:val="both"/>
        <w:rPr>
          <w:b/>
        </w:rPr>
      </w:pPr>
      <w:r>
        <w:t xml:space="preserve">                                                      </w:t>
      </w:r>
      <w:r w:rsidRPr="00833629">
        <w:t xml:space="preserve"> </w:t>
      </w:r>
      <w:r>
        <w:tab/>
      </w:r>
      <w:r>
        <w:tab/>
      </w:r>
      <w:r w:rsidRPr="00833629">
        <w:rPr>
          <w:b/>
        </w:rPr>
        <w:t>Inventory</w:t>
      </w:r>
    </w:p>
    <w:p w:rsidR="00B94E0F" w:rsidRPr="00833629" w:rsidRDefault="00B94E0F" w:rsidP="00B94E0F">
      <w:pPr>
        <w:spacing w:line="360" w:lineRule="auto"/>
        <w:jc w:val="both"/>
        <w:rPr>
          <w:b/>
        </w:rPr>
      </w:pPr>
      <w:r w:rsidRPr="00833629">
        <w:rPr>
          <w:b/>
        </w:rPr>
        <w:t>Inventory as a percent of total asset    =</w:t>
      </w:r>
      <w:r>
        <w:rPr>
          <w:b/>
        </w:rPr>
        <w:t xml:space="preserve"> </w:t>
      </w:r>
      <w:r w:rsidRPr="00833629">
        <w:rPr>
          <w:b/>
        </w:rPr>
        <w:t>------------------- ×100</w:t>
      </w:r>
    </w:p>
    <w:p w:rsidR="00B94E0F" w:rsidRPr="00833629" w:rsidRDefault="00B94E0F" w:rsidP="00B94E0F">
      <w:pPr>
        <w:spacing w:line="360" w:lineRule="auto"/>
        <w:jc w:val="both"/>
        <w:rPr>
          <w:b/>
        </w:rPr>
      </w:pPr>
      <w:r>
        <w:rPr>
          <w:b/>
        </w:rPr>
        <w:tab/>
      </w:r>
      <w:r>
        <w:rPr>
          <w:b/>
        </w:rPr>
        <w:tab/>
      </w:r>
      <w:r>
        <w:rPr>
          <w:b/>
        </w:rPr>
        <w:tab/>
      </w:r>
      <w:r>
        <w:rPr>
          <w:b/>
        </w:rPr>
        <w:tab/>
      </w:r>
      <w:r>
        <w:rPr>
          <w:b/>
        </w:rPr>
        <w:tab/>
        <w:t xml:space="preserve">          </w:t>
      </w:r>
      <w:r w:rsidRPr="00833629">
        <w:rPr>
          <w:b/>
        </w:rPr>
        <w:t xml:space="preserve">  Total asset</w:t>
      </w:r>
    </w:p>
    <w:p w:rsidR="00B94E0F" w:rsidRPr="00833629" w:rsidRDefault="00B94E0F" w:rsidP="00B94E0F">
      <w:pPr>
        <w:tabs>
          <w:tab w:val="left" w:pos="3090"/>
        </w:tabs>
        <w:spacing w:line="360" w:lineRule="auto"/>
        <w:jc w:val="both"/>
        <w:rPr>
          <w:b/>
        </w:rPr>
      </w:pPr>
      <w:r w:rsidRPr="00833629">
        <w:rPr>
          <w:b/>
        </w:rPr>
        <w:t>DEBTORS TURNOVER RATIO</w:t>
      </w:r>
    </w:p>
    <w:p w:rsidR="00B94E0F" w:rsidRPr="00833629" w:rsidRDefault="00B94E0F" w:rsidP="00B94E0F">
      <w:pPr>
        <w:tabs>
          <w:tab w:val="left" w:pos="3090"/>
        </w:tabs>
        <w:spacing w:line="360" w:lineRule="auto"/>
        <w:jc w:val="both"/>
      </w:pPr>
      <w:r w:rsidRPr="00833629">
        <w:lastRenderedPageBreak/>
        <w:t xml:space="preserve">             A concern may sell goods on cash as well as on credit. Credit is one of the important elements of sales promotion. Trade debtors are expected to be converted into cash within a short period and are included in current assets. Hence, liquidity position of a concern to pay its short-term obligations in time depends upon the quality of its trade debtors. It indicates the velocity of debt collection of firm. It also indicates the number of times average debtors (Receivables) are turned over during a year.</w:t>
      </w:r>
      <w:r w:rsidRPr="00833629">
        <w:rPr>
          <w:b/>
        </w:rPr>
        <w:t xml:space="preserve">         </w:t>
      </w:r>
    </w:p>
    <w:p w:rsidR="00B94E0F" w:rsidRDefault="00B94E0F" w:rsidP="00B94E0F">
      <w:pPr>
        <w:tabs>
          <w:tab w:val="left" w:pos="3090"/>
        </w:tabs>
        <w:spacing w:line="360" w:lineRule="auto"/>
        <w:jc w:val="both"/>
        <w:rPr>
          <w:b/>
        </w:rPr>
      </w:pPr>
      <w:r>
        <w:rPr>
          <w:b/>
        </w:rPr>
        <w:tab/>
        <w:t xml:space="preserve">       </w:t>
      </w:r>
    </w:p>
    <w:p w:rsidR="00B94E0F" w:rsidRPr="00833629" w:rsidRDefault="00B94E0F" w:rsidP="00B94E0F">
      <w:pPr>
        <w:tabs>
          <w:tab w:val="left" w:pos="3090"/>
        </w:tabs>
        <w:spacing w:line="360" w:lineRule="auto"/>
        <w:jc w:val="both"/>
        <w:rPr>
          <w:b/>
        </w:rPr>
      </w:pPr>
      <w:r>
        <w:rPr>
          <w:b/>
        </w:rPr>
        <w:t xml:space="preserve">                                         </w:t>
      </w:r>
      <w:r>
        <w:rPr>
          <w:b/>
        </w:rPr>
        <w:tab/>
        <w:t xml:space="preserve">  </w:t>
      </w:r>
      <w:r w:rsidRPr="00833629">
        <w:rPr>
          <w:b/>
        </w:rPr>
        <w:t>Net credit annual sales</w:t>
      </w:r>
    </w:p>
    <w:p w:rsidR="00B94E0F" w:rsidRPr="00833629" w:rsidRDefault="00B94E0F" w:rsidP="00B94E0F">
      <w:pPr>
        <w:tabs>
          <w:tab w:val="left" w:pos="3090"/>
        </w:tabs>
        <w:spacing w:line="360" w:lineRule="auto"/>
        <w:jc w:val="both"/>
        <w:rPr>
          <w:b/>
        </w:rPr>
      </w:pPr>
      <w:r w:rsidRPr="00833629">
        <w:rPr>
          <w:b/>
        </w:rPr>
        <w:t xml:space="preserve"> </w:t>
      </w:r>
      <w:r>
        <w:rPr>
          <w:b/>
        </w:rPr>
        <w:t xml:space="preserve">    Debtors turnover ratio = </w:t>
      </w:r>
      <w:r w:rsidRPr="00833629">
        <w:rPr>
          <w:b/>
        </w:rPr>
        <w:t>--------------------------------------</w:t>
      </w:r>
    </w:p>
    <w:p w:rsidR="00B94E0F" w:rsidRPr="00833629" w:rsidRDefault="00B94E0F" w:rsidP="00B94E0F">
      <w:pPr>
        <w:tabs>
          <w:tab w:val="left" w:pos="3090"/>
        </w:tabs>
        <w:spacing w:line="360" w:lineRule="auto"/>
        <w:jc w:val="both"/>
        <w:rPr>
          <w:b/>
        </w:rPr>
      </w:pPr>
      <w:r>
        <w:rPr>
          <w:b/>
        </w:rPr>
        <w:tab/>
        <w:t xml:space="preserve">  </w:t>
      </w:r>
      <w:r w:rsidRPr="00833629">
        <w:rPr>
          <w:b/>
        </w:rPr>
        <w:t>Average trade debtors</w:t>
      </w:r>
    </w:p>
    <w:p w:rsidR="00B94E0F" w:rsidRPr="00833629" w:rsidRDefault="00B94E0F" w:rsidP="00B94E0F">
      <w:pPr>
        <w:tabs>
          <w:tab w:val="left" w:pos="3090"/>
        </w:tabs>
        <w:spacing w:line="360" w:lineRule="auto"/>
        <w:jc w:val="both"/>
        <w:rPr>
          <w:b/>
        </w:rPr>
      </w:pPr>
      <w:r w:rsidRPr="00833629">
        <w:rPr>
          <w:b/>
        </w:rPr>
        <w:t>Interpretation of Debtors Turnover Ratio</w:t>
      </w:r>
    </w:p>
    <w:p w:rsidR="00B94E0F" w:rsidRDefault="00B94E0F" w:rsidP="00B94E0F">
      <w:pPr>
        <w:tabs>
          <w:tab w:val="left" w:pos="3090"/>
        </w:tabs>
        <w:spacing w:line="360" w:lineRule="auto"/>
        <w:jc w:val="both"/>
      </w:pPr>
      <w:r w:rsidRPr="00833629">
        <w:rPr>
          <w:b/>
        </w:rPr>
        <w:t xml:space="preserve">         </w:t>
      </w:r>
      <w:r w:rsidRPr="00833629">
        <w:t>Debtors’ velocity indicates the number of times the debtors are turned over during a year. The higher the value of debtors’ turnover the more efficient is the management of debtors/sales or more liquid are the debtors. Low debtors turnover implies inefficient management of debtors/sales and less liquid debtors. A precaution is needed while interpreting a very high debtors turnover ratio because a very high ratio may imply a firm’s inability due to lack of resources to sell on credit thereby losing sales and profits. There is no ‘Rule of thumb’ which may be used as a norm to interpret the ratio as it may be different from firm to firm depending upon the nature of business.</w:t>
      </w:r>
    </w:p>
    <w:p w:rsidR="00B94E0F" w:rsidRPr="00833629" w:rsidRDefault="00B94E0F" w:rsidP="00B94E0F">
      <w:pPr>
        <w:tabs>
          <w:tab w:val="left" w:pos="3090"/>
        </w:tabs>
        <w:spacing w:line="360" w:lineRule="auto"/>
        <w:jc w:val="both"/>
      </w:pPr>
    </w:p>
    <w:p w:rsidR="00B94E0F" w:rsidRPr="00833629" w:rsidRDefault="00B94E0F" w:rsidP="00B94E0F">
      <w:pPr>
        <w:tabs>
          <w:tab w:val="left" w:pos="3090"/>
        </w:tabs>
        <w:spacing w:line="360" w:lineRule="auto"/>
        <w:jc w:val="both"/>
        <w:rPr>
          <w:b/>
        </w:rPr>
      </w:pPr>
      <w:r w:rsidRPr="00833629">
        <w:rPr>
          <w:b/>
        </w:rPr>
        <w:t>WORKING CAPITAL TURNOVER RATIO</w:t>
      </w:r>
    </w:p>
    <w:p w:rsidR="00B94E0F" w:rsidRDefault="00B94E0F" w:rsidP="00B94E0F">
      <w:pPr>
        <w:tabs>
          <w:tab w:val="left" w:pos="3090"/>
        </w:tabs>
        <w:spacing w:line="360" w:lineRule="auto"/>
        <w:jc w:val="both"/>
      </w:pPr>
      <w:r w:rsidRPr="00833629">
        <w:t xml:space="preserve">          Working Capital of a concern is directly related to sales, the current assets like debtors, bills receivables, cash, stock etc., and change with the increase or decrease in sales. The working capital is taken as:</w:t>
      </w:r>
    </w:p>
    <w:p w:rsidR="00B94E0F" w:rsidRPr="00833629" w:rsidRDefault="00B94E0F" w:rsidP="00B94E0F">
      <w:pPr>
        <w:tabs>
          <w:tab w:val="left" w:pos="3090"/>
        </w:tabs>
        <w:spacing w:line="360" w:lineRule="auto"/>
        <w:jc w:val="both"/>
      </w:pPr>
    </w:p>
    <w:p w:rsidR="00B94E0F" w:rsidRPr="00833629" w:rsidRDefault="00B94E0F" w:rsidP="00B94E0F">
      <w:pPr>
        <w:tabs>
          <w:tab w:val="left" w:pos="3090"/>
        </w:tabs>
        <w:spacing w:line="360" w:lineRule="auto"/>
        <w:jc w:val="both"/>
        <w:rPr>
          <w:b/>
        </w:rPr>
      </w:pPr>
      <w:r w:rsidRPr="00833629">
        <w:t xml:space="preserve">   </w:t>
      </w:r>
      <w:r w:rsidRPr="00833629">
        <w:rPr>
          <w:b/>
        </w:rPr>
        <w:t>Working capital = current assets - current liabilities</w:t>
      </w:r>
    </w:p>
    <w:p w:rsidR="00B94E0F"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r w:rsidRPr="00833629">
        <w:rPr>
          <w:b/>
        </w:rPr>
        <w:lastRenderedPageBreak/>
        <w:t xml:space="preserve">                                                  </w:t>
      </w:r>
      <w:r>
        <w:rPr>
          <w:b/>
        </w:rPr>
        <w:t xml:space="preserve">    </w:t>
      </w:r>
      <w:r>
        <w:rPr>
          <w:b/>
        </w:rPr>
        <w:tab/>
      </w:r>
      <w:r>
        <w:rPr>
          <w:b/>
        </w:rPr>
        <w:tab/>
      </w:r>
      <w:r w:rsidRPr="00833629">
        <w:rPr>
          <w:b/>
        </w:rPr>
        <w:t>Cost of sales</w:t>
      </w:r>
    </w:p>
    <w:p w:rsidR="00B94E0F" w:rsidRPr="00833629" w:rsidRDefault="00B94E0F" w:rsidP="00B94E0F">
      <w:pPr>
        <w:tabs>
          <w:tab w:val="left" w:pos="3090"/>
        </w:tabs>
        <w:spacing w:line="360" w:lineRule="auto"/>
        <w:jc w:val="both"/>
      </w:pPr>
      <w:r w:rsidRPr="00833629">
        <w:rPr>
          <w:b/>
        </w:rPr>
        <w:t xml:space="preserve">    Working </w:t>
      </w:r>
      <w:r>
        <w:rPr>
          <w:b/>
        </w:rPr>
        <w:t xml:space="preserve">capital turnover ratio = </w:t>
      </w:r>
      <w:r w:rsidRPr="00833629">
        <w:rPr>
          <w:b/>
        </w:rPr>
        <w:t>----------------------------------</w:t>
      </w:r>
    </w:p>
    <w:p w:rsidR="00B94E0F" w:rsidRPr="00833629" w:rsidRDefault="00B94E0F" w:rsidP="00B94E0F">
      <w:pPr>
        <w:tabs>
          <w:tab w:val="left" w:pos="3090"/>
          <w:tab w:val="right" w:pos="9360"/>
        </w:tabs>
        <w:spacing w:line="360" w:lineRule="auto"/>
        <w:jc w:val="both"/>
        <w:rPr>
          <w:b/>
        </w:rPr>
      </w:pPr>
      <w:r w:rsidRPr="00833629">
        <w:t xml:space="preserve">                                              </w:t>
      </w:r>
      <w:r>
        <w:t xml:space="preserve">                   </w:t>
      </w:r>
      <w:r w:rsidRPr="00833629">
        <w:t xml:space="preserve"> </w:t>
      </w:r>
      <w:r w:rsidRPr="00833629">
        <w:rPr>
          <w:b/>
        </w:rPr>
        <w:t>Average working capital</w:t>
      </w:r>
      <w:r w:rsidRPr="00833629">
        <w:rPr>
          <w:b/>
        </w:rPr>
        <w:tab/>
      </w:r>
    </w:p>
    <w:p w:rsidR="00B94E0F" w:rsidRPr="00833629" w:rsidRDefault="00B94E0F" w:rsidP="00B94E0F">
      <w:pPr>
        <w:tabs>
          <w:tab w:val="left" w:pos="3090"/>
        </w:tabs>
        <w:spacing w:line="360" w:lineRule="auto"/>
        <w:jc w:val="both"/>
      </w:pPr>
    </w:p>
    <w:p w:rsidR="00B94E0F" w:rsidRDefault="00B94E0F" w:rsidP="00B94E0F">
      <w:pPr>
        <w:tabs>
          <w:tab w:val="left" w:pos="3090"/>
        </w:tabs>
        <w:spacing w:line="360" w:lineRule="auto"/>
        <w:jc w:val="both"/>
      </w:pPr>
      <w:r w:rsidRPr="00833629">
        <w:t>Working capital turnover ratio indicates the velocity of the utilization of net working capital. This ratio indicates the number of items the working capital is turned over in the course of a year.</w:t>
      </w:r>
    </w:p>
    <w:p w:rsidR="00B94E0F" w:rsidRDefault="00B94E0F" w:rsidP="00B94E0F">
      <w:pPr>
        <w:tabs>
          <w:tab w:val="left" w:pos="3090"/>
        </w:tabs>
        <w:spacing w:line="360" w:lineRule="auto"/>
        <w:jc w:val="both"/>
      </w:pPr>
    </w:p>
    <w:p w:rsidR="00B94E0F" w:rsidRPr="00833629" w:rsidRDefault="00B94E0F" w:rsidP="00B94E0F">
      <w:pPr>
        <w:tabs>
          <w:tab w:val="left" w:pos="3090"/>
        </w:tabs>
        <w:spacing w:line="360" w:lineRule="auto"/>
        <w:jc w:val="both"/>
        <w:rPr>
          <w:b/>
        </w:rPr>
      </w:pPr>
      <w:r>
        <w:rPr>
          <w:b/>
        </w:rPr>
        <w:t>C.</w:t>
      </w:r>
      <w:r w:rsidRPr="00833629">
        <w:rPr>
          <w:b/>
        </w:rPr>
        <w:t>SOLVENCY RATIO</w:t>
      </w:r>
    </w:p>
    <w:p w:rsidR="00B94E0F" w:rsidRDefault="00B94E0F" w:rsidP="00B94E0F">
      <w:pPr>
        <w:tabs>
          <w:tab w:val="left" w:pos="3090"/>
        </w:tabs>
        <w:spacing w:line="360" w:lineRule="auto"/>
        <w:jc w:val="both"/>
      </w:pPr>
      <w:r w:rsidRPr="00833629">
        <w:t xml:space="preserve">       The term Solvency refers to the ability of a concern to meet its long term obligations. The long term indebtedness of a firm includes debenture holders, financial institutions providing medium and long-term loans and other creditors selling goods on installment basis.</w:t>
      </w:r>
    </w:p>
    <w:p w:rsidR="00B94E0F" w:rsidRPr="00833629" w:rsidRDefault="00B94E0F" w:rsidP="00B94E0F">
      <w:pPr>
        <w:tabs>
          <w:tab w:val="left" w:pos="3090"/>
        </w:tabs>
        <w:spacing w:line="360" w:lineRule="auto"/>
        <w:jc w:val="both"/>
      </w:pPr>
    </w:p>
    <w:p w:rsidR="00B94E0F" w:rsidRPr="00833629" w:rsidRDefault="00B94E0F" w:rsidP="00B94E0F">
      <w:pPr>
        <w:tabs>
          <w:tab w:val="left" w:pos="3090"/>
        </w:tabs>
        <w:spacing w:line="360" w:lineRule="auto"/>
        <w:jc w:val="both"/>
        <w:rPr>
          <w:b/>
        </w:rPr>
      </w:pPr>
      <w:r w:rsidRPr="00833629">
        <w:rPr>
          <w:b/>
        </w:rPr>
        <w:t>DEBT EQUITY RATIO</w:t>
      </w:r>
    </w:p>
    <w:p w:rsidR="00B94E0F" w:rsidRPr="00833629" w:rsidRDefault="00B94E0F" w:rsidP="00B94E0F">
      <w:pPr>
        <w:tabs>
          <w:tab w:val="left" w:pos="3090"/>
        </w:tabs>
        <w:spacing w:line="360" w:lineRule="auto"/>
        <w:jc w:val="both"/>
      </w:pPr>
      <w:r w:rsidRPr="00833629">
        <w:t xml:space="preserve">       Debt Equity ratio also known as External- internal equity ratio is calculated to measure the relative claims of outsiders</w:t>
      </w:r>
      <w:r>
        <w:t xml:space="preserve"> and the owners (i.e. Shareholder</w:t>
      </w:r>
      <w:r w:rsidRPr="00833629">
        <w:t>) against the firm’s assets.  This ratio indicates the relationship between the external equities or the outsider’s funds and the internal equities or the shareholders’ funds.</w:t>
      </w:r>
    </w:p>
    <w:p w:rsidR="00B94E0F" w:rsidRPr="00833629" w:rsidRDefault="00B94E0F" w:rsidP="00B94E0F">
      <w:pPr>
        <w:tabs>
          <w:tab w:val="left" w:pos="3090"/>
        </w:tabs>
        <w:spacing w:line="360" w:lineRule="auto"/>
        <w:jc w:val="both"/>
        <w:rPr>
          <w:b/>
        </w:rPr>
      </w:pPr>
      <w:r w:rsidRPr="00833629">
        <w:rPr>
          <w:b/>
        </w:rPr>
        <w:t xml:space="preserve">         </w:t>
      </w:r>
      <w:r>
        <w:rPr>
          <w:b/>
        </w:rPr>
        <w:t xml:space="preserve">                       </w:t>
      </w:r>
      <w:r w:rsidRPr="00833629">
        <w:rPr>
          <w:b/>
        </w:rPr>
        <w:t xml:space="preserve">    </w:t>
      </w:r>
      <w:r>
        <w:rPr>
          <w:b/>
        </w:rPr>
        <w:t xml:space="preserve">       </w:t>
      </w:r>
      <w:r w:rsidRPr="00833629">
        <w:rPr>
          <w:b/>
        </w:rPr>
        <w:t>Outsiders’ funds</w:t>
      </w:r>
    </w:p>
    <w:p w:rsidR="00B94E0F" w:rsidRPr="00833629" w:rsidRDefault="00B94E0F" w:rsidP="00B94E0F">
      <w:pPr>
        <w:tabs>
          <w:tab w:val="left" w:pos="3090"/>
        </w:tabs>
        <w:spacing w:line="360" w:lineRule="auto"/>
        <w:jc w:val="both"/>
        <w:rPr>
          <w:b/>
        </w:rPr>
      </w:pPr>
      <w:r w:rsidRPr="00833629">
        <w:rPr>
          <w:b/>
        </w:rPr>
        <w:t>Debt equity ratio =</w:t>
      </w:r>
      <w:r>
        <w:rPr>
          <w:b/>
        </w:rPr>
        <w:t xml:space="preserve">  </w:t>
      </w:r>
      <w:r w:rsidRPr="00833629">
        <w:rPr>
          <w:b/>
        </w:rPr>
        <w:t xml:space="preserve"> ---------------------------------</w:t>
      </w:r>
    </w:p>
    <w:p w:rsidR="00B94E0F" w:rsidRPr="00833629" w:rsidRDefault="00B94E0F" w:rsidP="00B94E0F">
      <w:pPr>
        <w:tabs>
          <w:tab w:val="left" w:pos="3090"/>
        </w:tabs>
        <w:spacing w:line="360" w:lineRule="auto"/>
        <w:jc w:val="both"/>
        <w:rPr>
          <w:b/>
        </w:rPr>
      </w:pPr>
      <w:r w:rsidRPr="00833629">
        <w:rPr>
          <w:b/>
        </w:rPr>
        <w:t xml:space="preserve">                   </w:t>
      </w:r>
      <w:r>
        <w:rPr>
          <w:b/>
        </w:rPr>
        <w:t xml:space="preserve">               </w:t>
      </w:r>
      <w:r w:rsidRPr="00833629">
        <w:rPr>
          <w:b/>
        </w:rPr>
        <w:t xml:space="preserve"> </w:t>
      </w:r>
      <w:r>
        <w:rPr>
          <w:b/>
        </w:rPr>
        <w:t xml:space="preserve">     </w:t>
      </w:r>
      <w:r w:rsidRPr="00833629">
        <w:rPr>
          <w:b/>
        </w:rPr>
        <w:t>Shareholders’ funds</w:t>
      </w:r>
    </w:p>
    <w:p w:rsidR="00B94E0F"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r w:rsidRPr="00833629">
        <w:rPr>
          <w:b/>
        </w:rPr>
        <w:t>Interpretation of debt equity ratio</w:t>
      </w:r>
    </w:p>
    <w:p w:rsidR="00B94E0F" w:rsidRDefault="00B94E0F" w:rsidP="00B94E0F">
      <w:pPr>
        <w:tabs>
          <w:tab w:val="left" w:pos="3090"/>
        </w:tabs>
        <w:spacing w:line="360" w:lineRule="auto"/>
        <w:jc w:val="both"/>
      </w:pPr>
      <w:r w:rsidRPr="00833629">
        <w:rPr>
          <w:b/>
        </w:rPr>
        <w:t xml:space="preserve">       </w:t>
      </w:r>
      <w:r w:rsidRPr="00833629">
        <w:t xml:space="preserve">The debt equity ratio is calculated to measure the extent to which debt financing has been used in a business. The ratio indicates the proportionate claims of owners and the </w:t>
      </w:r>
      <w:r w:rsidRPr="00833629">
        <w:lastRenderedPageBreak/>
        <w:t>outsiders against the firm’s assets. A ratio of 1:1 may be usually considered to be a satisfactory ratio although there cannot be any rule of thumb or standard norm for all types of business. In some business a high ratio 2:1 or even more may even be considered satisfactory, say, for example in the case of contractor’s business.</w:t>
      </w:r>
    </w:p>
    <w:p w:rsidR="00B94E0F" w:rsidRPr="00833629" w:rsidRDefault="00B94E0F" w:rsidP="00B94E0F">
      <w:pPr>
        <w:tabs>
          <w:tab w:val="left" w:pos="3090"/>
        </w:tabs>
        <w:spacing w:line="360" w:lineRule="auto"/>
        <w:jc w:val="both"/>
      </w:pPr>
    </w:p>
    <w:p w:rsidR="00B94E0F" w:rsidRPr="00833629" w:rsidRDefault="00B94E0F" w:rsidP="00B94E0F">
      <w:pPr>
        <w:tabs>
          <w:tab w:val="left" w:pos="3090"/>
        </w:tabs>
        <w:spacing w:line="360" w:lineRule="auto"/>
        <w:jc w:val="both"/>
        <w:rPr>
          <w:b/>
        </w:rPr>
      </w:pPr>
      <w:r w:rsidRPr="00833629">
        <w:rPr>
          <w:b/>
        </w:rPr>
        <w:t>FUNDED DEBT TO TOTAL CAPITALISATION RATIO</w:t>
      </w:r>
    </w:p>
    <w:p w:rsidR="00B94E0F" w:rsidRPr="00833629" w:rsidRDefault="00B94E0F" w:rsidP="00B94E0F">
      <w:pPr>
        <w:tabs>
          <w:tab w:val="left" w:pos="3090"/>
        </w:tabs>
        <w:spacing w:line="360" w:lineRule="auto"/>
        <w:jc w:val="both"/>
      </w:pPr>
      <w:r w:rsidRPr="00833629">
        <w:t xml:space="preserve">      The ratio establishes a link between the long-term funds raised from outsiders and total long-term funds available in the business. </w:t>
      </w:r>
    </w:p>
    <w:p w:rsidR="00B94E0F" w:rsidRPr="00833629" w:rsidRDefault="00B94E0F" w:rsidP="00B94E0F">
      <w:pPr>
        <w:tabs>
          <w:tab w:val="left" w:pos="3090"/>
        </w:tabs>
        <w:spacing w:line="360" w:lineRule="auto"/>
        <w:jc w:val="both"/>
      </w:pPr>
      <w:r w:rsidRPr="00833629">
        <w:t>Funded Debt = Debentures + Mortgage loans + Bonds + Other long-term loans.</w:t>
      </w:r>
    </w:p>
    <w:p w:rsidR="00B94E0F" w:rsidRPr="00833629" w:rsidRDefault="00B94E0F" w:rsidP="00B94E0F">
      <w:pPr>
        <w:tabs>
          <w:tab w:val="left" w:pos="3090"/>
        </w:tabs>
        <w:spacing w:line="360" w:lineRule="auto"/>
        <w:jc w:val="both"/>
      </w:pPr>
      <w:r w:rsidRPr="00833629">
        <w:t>Total Capitalization = Equity share capital + Preference share capital + reserves and surplus + other undistributed reserves + Debentures + Mortgage loans + Bonds + other long-term loans.</w:t>
      </w:r>
    </w:p>
    <w:p w:rsidR="00B94E0F" w:rsidRDefault="00B94E0F" w:rsidP="00B94E0F">
      <w:pPr>
        <w:tabs>
          <w:tab w:val="left" w:pos="3090"/>
        </w:tabs>
        <w:spacing w:line="360" w:lineRule="auto"/>
        <w:jc w:val="both"/>
      </w:pPr>
    </w:p>
    <w:p w:rsidR="00B94E0F" w:rsidRPr="00833629" w:rsidRDefault="00B94E0F" w:rsidP="00B94E0F">
      <w:pPr>
        <w:tabs>
          <w:tab w:val="left" w:pos="3090"/>
        </w:tabs>
        <w:spacing w:line="360" w:lineRule="auto"/>
        <w:jc w:val="both"/>
        <w:rPr>
          <w:b/>
        </w:rPr>
      </w:pPr>
      <w:r w:rsidRPr="00833629">
        <w:rPr>
          <w:b/>
        </w:rPr>
        <w:t xml:space="preserve">                                                    </w:t>
      </w:r>
      <w:r>
        <w:rPr>
          <w:b/>
        </w:rPr>
        <w:t xml:space="preserve">          </w:t>
      </w:r>
      <w:r>
        <w:rPr>
          <w:b/>
        </w:rPr>
        <w:tab/>
      </w:r>
      <w:r>
        <w:rPr>
          <w:b/>
        </w:rPr>
        <w:tab/>
      </w:r>
      <w:r w:rsidRPr="00833629">
        <w:rPr>
          <w:b/>
        </w:rPr>
        <w:t>Funded debt</w:t>
      </w:r>
    </w:p>
    <w:p w:rsidR="00B94E0F" w:rsidRPr="00833629" w:rsidRDefault="00B94E0F" w:rsidP="00B94E0F">
      <w:pPr>
        <w:tabs>
          <w:tab w:val="left" w:pos="3090"/>
        </w:tabs>
        <w:spacing w:line="360" w:lineRule="auto"/>
        <w:jc w:val="both"/>
        <w:rPr>
          <w:b/>
        </w:rPr>
      </w:pPr>
      <w:r w:rsidRPr="00833629">
        <w:rPr>
          <w:b/>
        </w:rPr>
        <w:t>Funded debt</w:t>
      </w:r>
      <w:r>
        <w:rPr>
          <w:b/>
        </w:rPr>
        <w:t xml:space="preserve"> to total capitalization ratio = </w:t>
      </w:r>
      <w:r w:rsidRPr="00833629">
        <w:rPr>
          <w:b/>
        </w:rPr>
        <w:t xml:space="preserve">---------------------------- </w:t>
      </w:r>
      <w:r>
        <w:rPr>
          <w:b/>
        </w:rPr>
        <w:t xml:space="preserve">× </w:t>
      </w:r>
      <w:r w:rsidRPr="00833629">
        <w:rPr>
          <w:b/>
        </w:rPr>
        <w:t xml:space="preserve">100 </w:t>
      </w:r>
    </w:p>
    <w:p w:rsidR="00B94E0F" w:rsidRPr="00833629" w:rsidRDefault="00B94E0F" w:rsidP="00B94E0F">
      <w:pPr>
        <w:tabs>
          <w:tab w:val="left" w:pos="3090"/>
        </w:tabs>
        <w:spacing w:line="360" w:lineRule="auto"/>
        <w:jc w:val="both"/>
        <w:rPr>
          <w:b/>
        </w:rPr>
      </w:pPr>
      <w:r w:rsidRPr="00833629">
        <w:rPr>
          <w:b/>
        </w:rPr>
        <w:t xml:space="preserve">                                            </w:t>
      </w:r>
      <w:r>
        <w:rPr>
          <w:b/>
        </w:rPr>
        <w:t xml:space="preserve">                   </w:t>
      </w:r>
      <w:r>
        <w:rPr>
          <w:b/>
        </w:rPr>
        <w:tab/>
        <w:t xml:space="preserve">    </w:t>
      </w:r>
      <w:r w:rsidRPr="00833629">
        <w:rPr>
          <w:b/>
        </w:rPr>
        <w:t>Total capitalization</w:t>
      </w:r>
    </w:p>
    <w:p w:rsidR="00B94E0F" w:rsidRPr="00833629" w:rsidRDefault="00B94E0F" w:rsidP="00B94E0F">
      <w:pPr>
        <w:tabs>
          <w:tab w:val="left" w:pos="3090"/>
        </w:tabs>
        <w:spacing w:line="360" w:lineRule="auto"/>
        <w:jc w:val="both"/>
      </w:pPr>
    </w:p>
    <w:p w:rsidR="00B94E0F" w:rsidRDefault="00B94E0F" w:rsidP="00B94E0F">
      <w:pPr>
        <w:tabs>
          <w:tab w:val="left" w:pos="3090"/>
        </w:tabs>
        <w:spacing w:line="360" w:lineRule="auto"/>
        <w:jc w:val="both"/>
      </w:pPr>
      <w:r w:rsidRPr="00833629">
        <w:t xml:space="preserve">     Though there is no rule of thumb but still the lesser the reliance on outsiders the better it will be. If the ratio is smaller, better it will be, up to 50% or 55% this ratio may be to tolerable and not beyond.</w:t>
      </w:r>
    </w:p>
    <w:p w:rsidR="00B94E0F" w:rsidRPr="00833629" w:rsidRDefault="00B94E0F" w:rsidP="00B94E0F">
      <w:pPr>
        <w:tabs>
          <w:tab w:val="left" w:pos="3090"/>
        </w:tabs>
        <w:spacing w:line="360" w:lineRule="auto"/>
        <w:jc w:val="both"/>
      </w:pPr>
    </w:p>
    <w:p w:rsidR="00B94E0F" w:rsidRPr="00833629" w:rsidRDefault="00B94E0F" w:rsidP="00B94E0F">
      <w:pPr>
        <w:tabs>
          <w:tab w:val="left" w:pos="3090"/>
        </w:tabs>
        <w:spacing w:line="360" w:lineRule="auto"/>
        <w:jc w:val="both"/>
        <w:rPr>
          <w:b/>
        </w:rPr>
      </w:pPr>
      <w:r w:rsidRPr="00833629">
        <w:rPr>
          <w:b/>
        </w:rPr>
        <w:t>PROPRIETORY RATIO OR EQUITY RATIO</w:t>
      </w:r>
    </w:p>
    <w:p w:rsidR="00B94E0F" w:rsidRPr="00833629" w:rsidRDefault="00B94E0F" w:rsidP="00B94E0F">
      <w:pPr>
        <w:tabs>
          <w:tab w:val="left" w:pos="3090"/>
        </w:tabs>
        <w:spacing w:line="360" w:lineRule="auto"/>
        <w:jc w:val="both"/>
      </w:pPr>
      <w:r w:rsidRPr="00833629">
        <w:t xml:space="preserve">      A variant to the debt –equity ratio is the proprietary ratio which is also known as Equity ratio or Shareholders to Total Equities ratio. This ratio establishes the relationship between shareholders’ funds to total assets of the firm.</w:t>
      </w:r>
    </w:p>
    <w:p w:rsidR="00B94E0F" w:rsidRPr="00833629"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r w:rsidRPr="00833629">
        <w:rPr>
          <w:b/>
        </w:rPr>
        <w:lastRenderedPageBreak/>
        <w:t xml:space="preserve">                         </w:t>
      </w:r>
      <w:r>
        <w:rPr>
          <w:b/>
        </w:rPr>
        <w:t xml:space="preserve">                              </w:t>
      </w:r>
      <w:r w:rsidRPr="00833629">
        <w:rPr>
          <w:b/>
        </w:rPr>
        <w:t xml:space="preserve">  </w:t>
      </w:r>
      <w:r>
        <w:rPr>
          <w:b/>
        </w:rPr>
        <w:t xml:space="preserve"> </w:t>
      </w:r>
      <w:r w:rsidRPr="00833629">
        <w:rPr>
          <w:b/>
        </w:rPr>
        <w:t>Shareholder’s funds</w:t>
      </w:r>
    </w:p>
    <w:p w:rsidR="00B94E0F" w:rsidRPr="00833629" w:rsidRDefault="00B94E0F" w:rsidP="00B94E0F">
      <w:pPr>
        <w:tabs>
          <w:tab w:val="left" w:pos="3090"/>
        </w:tabs>
        <w:spacing w:line="360" w:lineRule="auto"/>
        <w:jc w:val="both"/>
        <w:rPr>
          <w:b/>
        </w:rPr>
      </w:pPr>
      <w:r w:rsidRPr="00833629">
        <w:rPr>
          <w:b/>
        </w:rPr>
        <w:t xml:space="preserve">                         Equity ratio =</w:t>
      </w:r>
      <w:r>
        <w:rPr>
          <w:b/>
        </w:rPr>
        <w:t xml:space="preserve">   </w:t>
      </w:r>
      <w:r w:rsidRPr="00833629">
        <w:rPr>
          <w:b/>
        </w:rPr>
        <w:t xml:space="preserve"> ------</w:t>
      </w:r>
      <w:r>
        <w:rPr>
          <w:b/>
        </w:rPr>
        <w:t>-----------------------------</w:t>
      </w:r>
    </w:p>
    <w:p w:rsidR="00B94E0F" w:rsidRDefault="00B94E0F" w:rsidP="00B94E0F">
      <w:pPr>
        <w:tabs>
          <w:tab w:val="left" w:pos="3090"/>
        </w:tabs>
        <w:spacing w:line="360" w:lineRule="auto"/>
        <w:jc w:val="both"/>
        <w:rPr>
          <w:b/>
        </w:rPr>
      </w:pPr>
      <w:r w:rsidRPr="00833629">
        <w:rPr>
          <w:b/>
        </w:rPr>
        <w:t xml:space="preserve">                                                 </w:t>
      </w:r>
      <w:r>
        <w:rPr>
          <w:b/>
        </w:rPr>
        <w:t xml:space="preserve">          </w:t>
      </w:r>
      <w:r w:rsidRPr="00833629">
        <w:rPr>
          <w:b/>
        </w:rPr>
        <w:t xml:space="preserve">   Total assets</w:t>
      </w:r>
    </w:p>
    <w:p w:rsidR="00B94E0F" w:rsidRPr="00833629"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r w:rsidRPr="00833629">
        <w:rPr>
          <w:b/>
        </w:rPr>
        <w:t>Interpretation of Equity ratio</w:t>
      </w:r>
    </w:p>
    <w:p w:rsidR="00B94E0F" w:rsidRDefault="00B94E0F" w:rsidP="00B94E0F">
      <w:pPr>
        <w:tabs>
          <w:tab w:val="left" w:pos="3090"/>
        </w:tabs>
        <w:spacing w:line="360" w:lineRule="auto"/>
        <w:jc w:val="both"/>
      </w:pPr>
      <w:r w:rsidRPr="00833629">
        <w:t xml:space="preserve">   As equity ratio represents the relationship of owner’s funds to total assets, higher the ratio or the share of the shareholders in the total capital of the company better is the long-term solvency position of the company. This ratio indicates the extent to which the assets of the company can be lost without affecting the interest of creditors of the company.</w:t>
      </w:r>
    </w:p>
    <w:p w:rsidR="00B94E0F" w:rsidRPr="00833629" w:rsidRDefault="00B94E0F" w:rsidP="00B94E0F">
      <w:pPr>
        <w:tabs>
          <w:tab w:val="left" w:pos="3090"/>
        </w:tabs>
        <w:spacing w:line="360" w:lineRule="auto"/>
        <w:jc w:val="both"/>
      </w:pPr>
    </w:p>
    <w:p w:rsidR="00B94E0F" w:rsidRPr="00833629" w:rsidRDefault="00B94E0F" w:rsidP="00B94E0F">
      <w:pPr>
        <w:tabs>
          <w:tab w:val="left" w:pos="3090"/>
        </w:tabs>
        <w:spacing w:line="360" w:lineRule="auto"/>
        <w:jc w:val="both"/>
        <w:rPr>
          <w:b/>
        </w:rPr>
      </w:pPr>
      <w:r w:rsidRPr="00833629">
        <w:rPr>
          <w:b/>
        </w:rPr>
        <w:t>SOLVENCY RATIO</w:t>
      </w:r>
    </w:p>
    <w:p w:rsidR="00B94E0F" w:rsidRPr="0010009F" w:rsidRDefault="00B94E0F" w:rsidP="00B94E0F">
      <w:pPr>
        <w:tabs>
          <w:tab w:val="left" w:pos="3090"/>
        </w:tabs>
        <w:spacing w:line="360" w:lineRule="auto"/>
      </w:pPr>
      <w:r w:rsidRPr="00833629">
        <w:t xml:space="preserve">     </w:t>
      </w:r>
      <w:r w:rsidRPr="0010009F">
        <w:t xml:space="preserve">This ratio is a small variant of equity ratio and can be simply calculated as </w:t>
      </w:r>
    </w:p>
    <w:p w:rsidR="00B94E0F" w:rsidRPr="00833629" w:rsidRDefault="00B94E0F" w:rsidP="00B94E0F">
      <w:pPr>
        <w:tabs>
          <w:tab w:val="left" w:pos="3090"/>
        </w:tabs>
        <w:spacing w:line="360" w:lineRule="auto"/>
      </w:pPr>
      <w:r w:rsidRPr="0010009F">
        <w:t xml:space="preserve">100 – </w:t>
      </w:r>
      <w:proofErr w:type="gramStart"/>
      <w:r w:rsidRPr="0010009F">
        <w:t>equity</w:t>
      </w:r>
      <w:proofErr w:type="gramEnd"/>
      <w:r w:rsidRPr="0010009F">
        <w:t xml:space="preserve"> ratio, i.e., continuing the example taken for the equity ratio, solvency ratio = 100 – 66.67  or say 33%. The ratio indicates the relationship between the total liabilities to outsid</w:t>
      </w:r>
      <w:r>
        <w:t xml:space="preserve">ers to total assets of a firm. </w:t>
      </w:r>
    </w:p>
    <w:p w:rsidR="00B94E0F" w:rsidRPr="00833629" w:rsidRDefault="00B94E0F" w:rsidP="00B94E0F">
      <w:pPr>
        <w:tabs>
          <w:tab w:val="left" w:pos="3090"/>
        </w:tabs>
        <w:spacing w:line="360" w:lineRule="auto"/>
        <w:jc w:val="both"/>
        <w:rPr>
          <w:b/>
        </w:rPr>
      </w:pPr>
      <w:r w:rsidRPr="00833629">
        <w:rPr>
          <w:b/>
        </w:rPr>
        <w:t xml:space="preserve">                            </w:t>
      </w:r>
      <w:r>
        <w:rPr>
          <w:b/>
        </w:rPr>
        <w:t xml:space="preserve">             </w:t>
      </w:r>
      <w:r w:rsidRPr="00833629">
        <w:rPr>
          <w:b/>
        </w:rPr>
        <w:t>Total liabilities to outsiders</w:t>
      </w:r>
    </w:p>
    <w:p w:rsidR="00B94E0F" w:rsidRPr="00833629" w:rsidRDefault="00B94E0F" w:rsidP="00B94E0F">
      <w:pPr>
        <w:tabs>
          <w:tab w:val="left" w:pos="3090"/>
        </w:tabs>
        <w:spacing w:line="360" w:lineRule="auto"/>
        <w:jc w:val="both"/>
        <w:rPr>
          <w:b/>
        </w:rPr>
      </w:pPr>
      <w:r>
        <w:rPr>
          <w:b/>
        </w:rPr>
        <w:t xml:space="preserve">        Solvency ratio   =  </w:t>
      </w:r>
      <w:r w:rsidRPr="00833629">
        <w:rPr>
          <w:b/>
        </w:rPr>
        <w:t xml:space="preserve"> ---------------</w:t>
      </w:r>
      <w:r>
        <w:rPr>
          <w:b/>
        </w:rPr>
        <w:t>----------------------------</w:t>
      </w:r>
    </w:p>
    <w:p w:rsidR="00B94E0F" w:rsidRPr="00833629" w:rsidRDefault="00B94E0F" w:rsidP="00B94E0F">
      <w:pPr>
        <w:tabs>
          <w:tab w:val="left" w:pos="3090"/>
        </w:tabs>
        <w:spacing w:line="360" w:lineRule="auto"/>
        <w:jc w:val="both"/>
        <w:rPr>
          <w:b/>
        </w:rPr>
      </w:pPr>
      <w:r w:rsidRPr="00833629">
        <w:rPr>
          <w:b/>
        </w:rPr>
        <w:t xml:space="preserve">       </w:t>
      </w:r>
      <w:r>
        <w:rPr>
          <w:b/>
        </w:rPr>
        <w:t xml:space="preserve">                                    </w:t>
      </w:r>
      <w:r w:rsidRPr="00833629">
        <w:rPr>
          <w:b/>
        </w:rPr>
        <w:t xml:space="preserve"> </w:t>
      </w:r>
      <w:r>
        <w:rPr>
          <w:b/>
        </w:rPr>
        <w:t xml:space="preserve">    </w:t>
      </w:r>
      <w:r w:rsidRPr="00833629">
        <w:rPr>
          <w:b/>
        </w:rPr>
        <w:t xml:space="preserve"> Total assets</w:t>
      </w:r>
    </w:p>
    <w:p w:rsidR="00B94E0F" w:rsidRPr="00833629" w:rsidRDefault="00B94E0F" w:rsidP="00B94E0F">
      <w:pPr>
        <w:tabs>
          <w:tab w:val="left" w:pos="3090"/>
        </w:tabs>
        <w:spacing w:line="360" w:lineRule="auto"/>
        <w:jc w:val="both"/>
      </w:pPr>
    </w:p>
    <w:p w:rsidR="00B94E0F" w:rsidRDefault="00B94E0F" w:rsidP="00B94E0F">
      <w:pPr>
        <w:tabs>
          <w:tab w:val="left" w:pos="3090"/>
        </w:tabs>
        <w:spacing w:line="360" w:lineRule="auto"/>
        <w:jc w:val="both"/>
      </w:pPr>
      <w:r w:rsidRPr="00833629">
        <w:t xml:space="preserve">  Lower the ratio of total liabilities to total assets, more satisfactory or stable is the long-term solvency position of a firm.</w:t>
      </w:r>
    </w:p>
    <w:p w:rsidR="00B94E0F" w:rsidRPr="00833629" w:rsidRDefault="00B94E0F" w:rsidP="00B94E0F">
      <w:pPr>
        <w:tabs>
          <w:tab w:val="left" w:pos="3090"/>
        </w:tabs>
        <w:spacing w:line="360" w:lineRule="auto"/>
        <w:jc w:val="both"/>
      </w:pPr>
    </w:p>
    <w:p w:rsidR="00B94E0F" w:rsidRPr="00833629" w:rsidRDefault="00B94E0F" w:rsidP="00B94E0F">
      <w:pPr>
        <w:tabs>
          <w:tab w:val="left" w:pos="3090"/>
        </w:tabs>
        <w:spacing w:line="360" w:lineRule="auto"/>
        <w:jc w:val="both"/>
        <w:rPr>
          <w:b/>
        </w:rPr>
      </w:pPr>
      <w:r w:rsidRPr="00833629">
        <w:rPr>
          <w:b/>
        </w:rPr>
        <w:t>FIXED ASSETS TO NET WORTH RATIO</w:t>
      </w:r>
    </w:p>
    <w:p w:rsidR="00B94E0F" w:rsidRPr="00833629" w:rsidRDefault="00B94E0F" w:rsidP="00B94E0F">
      <w:pPr>
        <w:tabs>
          <w:tab w:val="left" w:pos="3090"/>
        </w:tabs>
        <w:spacing w:line="360" w:lineRule="auto"/>
        <w:jc w:val="both"/>
        <w:rPr>
          <w:b/>
        </w:rPr>
      </w:pPr>
      <w:r w:rsidRPr="00833629">
        <w:t xml:space="preserve">      The ratio establishes the relationship between fixed assets and shareholder’s funds, i.e., share capital plus reserves, surplus and retained earnings.</w:t>
      </w:r>
    </w:p>
    <w:p w:rsidR="00B94E0F" w:rsidRPr="00833629"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r w:rsidRPr="00833629">
        <w:rPr>
          <w:b/>
        </w:rPr>
        <w:t xml:space="preserve">                                         </w:t>
      </w:r>
      <w:r>
        <w:rPr>
          <w:b/>
        </w:rPr>
        <w:t xml:space="preserve">                   </w:t>
      </w:r>
      <w:r w:rsidRPr="00833629">
        <w:rPr>
          <w:b/>
        </w:rPr>
        <w:t xml:space="preserve">Fixed assets (after depreciation) </w:t>
      </w:r>
    </w:p>
    <w:p w:rsidR="00B94E0F" w:rsidRPr="00833629" w:rsidRDefault="00B94E0F" w:rsidP="00B94E0F">
      <w:pPr>
        <w:tabs>
          <w:tab w:val="left" w:pos="3090"/>
        </w:tabs>
        <w:spacing w:line="360" w:lineRule="auto"/>
        <w:jc w:val="both"/>
        <w:rPr>
          <w:b/>
        </w:rPr>
      </w:pPr>
      <w:r w:rsidRPr="00833629">
        <w:rPr>
          <w:b/>
        </w:rPr>
        <w:t>Fixed asse</w:t>
      </w:r>
      <w:r>
        <w:rPr>
          <w:b/>
        </w:rPr>
        <w:t xml:space="preserve">ts to net worth ratio =   </w:t>
      </w:r>
      <w:r w:rsidRPr="00833629">
        <w:rPr>
          <w:b/>
        </w:rPr>
        <w:t>------------------------------------------------</w:t>
      </w:r>
    </w:p>
    <w:p w:rsidR="00B94E0F" w:rsidRPr="00833629" w:rsidRDefault="00B94E0F" w:rsidP="00B94E0F">
      <w:pPr>
        <w:tabs>
          <w:tab w:val="left" w:pos="3090"/>
        </w:tabs>
        <w:spacing w:line="360" w:lineRule="auto"/>
        <w:jc w:val="both"/>
        <w:rPr>
          <w:b/>
        </w:rPr>
      </w:pPr>
      <w:r w:rsidRPr="00833629">
        <w:rPr>
          <w:b/>
        </w:rPr>
        <w:t xml:space="preserve">                  </w:t>
      </w:r>
      <w:r>
        <w:rPr>
          <w:b/>
        </w:rPr>
        <w:t xml:space="preserve">                               </w:t>
      </w:r>
      <w:r w:rsidRPr="00833629">
        <w:rPr>
          <w:b/>
        </w:rPr>
        <w:t xml:space="preserve"> </w:t>
      </w:r>
      <w:r>
        <w:rPr>
          <w:b/>
        </w:rPr>
        <w:t xml:space="preserve"> </w:t>
      </w:r>
      <w:r w:rsidRPr="00833629">
        <w:rPr>
          <w:b/>
        </w:rPr>
        <w:t xml:space="preserve">  </w:t>
      </w:r>
      <w:r>
        <w:rPr>
          <w:b/>
        </w:rPr>
        <w:t xml:space="preserve">                 </w:t>
      </w:r>
      <w:r w:rsidRPr="00833629">
        <w:rPr>
          <w:b/>
        </w:rPr>
        <w:t>Shareholder’s funds</w:t>
      </w:r>
    </w:p>
    <w:p w:rsidR="00B94E0F" w:rsidRPr="00833629" w:rsidRDefault="00B94E0F" w:rsidP="00B94E0F">
      <w:pPr>
        <w:tabs>
          <w:tab w:val="left" w:pos="3090"/>
        </w:tabs>
        <w:spacing w:line="360" w:lineRule="auto"/>
        <w:jc w:val="both"/>
      </w:pPr>
    </w:p>
    <w:p w:rsidR="00B94E0F" w:rsidRDefault="00B94E0F" w:rsidP="00B94E0F">
      <w:pPr>
        <w:tabs>
          <w:tab w:val="left" w:pos="3090"/>
        </w:tabs>
        <w:spacing w:line="360" w:lineRule="auto"/>
        <w:jc w:val="both"/>
      </w:pPr>
      <w:r w:rsidRPr="00833629">
        <w:t>If the ratio is less than 100%, it implies that owner’s funds are more than total fixed assets and a part of the working capital is provided by the shareholders. When the ratio is more than 100%, it implies that owner’s funds are not sufficient to finance the fixed assets and the firm has to depend upon outsiders to finance the fixed assets. There is no ‘rule of thumb’ to interpret this ratio but 60 to 65 percent is considered to be satisfactory ratio in case of industrial undertakings.</w:t>
      </w:r>
    </w:p>
    <w:p w:rsidR="00B94E0F" w:rsidRPr="00833629" w:rsidRDefault="00B94E0F" w:rsidP="00B94E0F">
      <w:pPr>
        <w:tabs>
          <w:tab w:val="left" w:pos="3090"/>
        </w:tabs>
        <w:spacing w:line="360" w:lineRule="auto"/>
        <w:jc w:val="both"/>
        <w:rPr>
          <w:b/>
        </w:rPr>
      </w:pPr>
      <w:r w:rsidRPr="00833629">
        <w:rPr>
          <w:b/>
        </w:rPr>
        <w:t>FIXED ASSETS TO LONG TERM FUNDS RATIO \ FIXED ASSETS RATIO</w:t>
      </w:r>
    </w:p>
    <w:p w:rsidR="00B94E0F" w:rsidRPr="00E60E87" w:rsidRDefault="00B94E0F" w:rsidP="00B94E0F">
      <w:pPr>
        <w:tabs>
          <w:tab w:val="left" w:pos="3090"/>
        </w:tabs>
        <w:spacing w:line="360" w:lineRule="auto"/>
        <w:jc w:val="both"/>
      </w:pPr>
      <w:r w:rsidRPr="00833629">
        <w:t xml:space="preserve">     A variant to the ratio of fixed assets to net worth is the ratio of fixed assets to total long-term funds.</w:t>
      </w:r>
      <w:r w:rsidRPr="00833629">
        <w:rPr>
          <w:b/>
        </w:rPr>
        <w:t xml:space="preserve">        </w:t>
      </w:r>
      <w:r>
        <w:rPr>
          <w:b/>
        </w:rPr>
        <w:t xml:space="preserve">                            </w:t>
      </w:r>
    </w:p>
    <w:p w:rsidR="00B94E0F" w:rsidRPr="00833629" w:rsidRDefault="00B94E0F" w:rsidP="00B94E0F">
      <w:pPr>
        <w:tabs>
          <w:tab w:val="left" w:pos="3090"/>
        </w:tabs>
        <w:spacing w:line="360" w:lineRule="auto"/>
        <w:jc w:val="both"/>
        <w:rPr>
          <w:b/>
        </w:rPr>
      </w:pPr>
      <w:r>
        <w:rPr>
          <w:b/>
        </w:rPr>
        <w:t xml:space="preserve">                                    </w:t>
      </w:r>
      <w:r w:rsidRPr="00833629">
        <w:rPr>
          <w:b/>
        </w:rPr>
        <w:t xml:space="preserve"> </w:t>
      </w:r>
      <w:r>
        <w:rPr>
          <w:b/>
        </w:rPr>
        <w:t xml:space="preserve">  </w:t>
      </w:r>
      <w:r w:rsidRPr="00833629">
        <w:rPr>
          <w:b/>
        </w:rPr>
        <w:t>Fixed assets (after depreciation)</w:t>
      </w:r>
    </w:p>
    <w:p w:rsidR="00B94E0F" w:rsidRPr="00833629" w:rsidRDefault="00B94E0F" w:rsidP="00B94E0F">
      <w:pPr>
        <w:tabs>
          <w:tab w:val="left" w:pos="3090"/>
        </w:tabs>
        <w:spacing w:line="360" w:lineRule="auto"/>
        <w:jc w:val="both"/>
        <w:rPr>
          <w:b/>
        </w:rPr>
      </w:pPr>
      <w:r>
        <w:rPr>
          <w:b/>
        </w:rPr>
        <w:t xml:space="preserve">Fixed assets ratio = </w:t>
      </w:r>
      <w:r w:rsidRPr="00833629">
        <w:rPr>
          <w:b/>
        </w:rPr>
        <w:t>-------------------------------------------------</w:t>
      </w:r>
    </w:p>
    <w:p w:rsidR="00B94E0F" w:rsidRDefault="00B94E0F" w:rsidP="00B94E0F">
      <w:pPr>
        <w:tabs>
          <w:tab w:val="left" w:pos="3090"/>
        </w:tabs>
        <w:spacing w:line="360" w:lineRule="auto"/>
        <w:jc w:val="both"/>
        <w:rPr>
          <w:b/>
        </w:rPr>
      </w:pPr>
      <w:r w:rsidRPr="00833629">
        <w:rPr>
          <w:b/>
        </w:rPr>
        <w:t xml:space="preserve">                     </w:t>
      </w:r>
      <w:r>
        <w:rPr>
          <w:b/>
        </w:rPr>
        <w:t xml:space="preserve">                </w:t>
      </w:r>
      <w:r w:rsidRPr="00833629">
        <w:rPr>
          <w:b/>
        </w:rPr>
        <w:t xml:space="preserve">  </w:t>
      </w:r>
      <w:r>
        <w:rPr>
          <w:b/>
        </w:rPr>
        <w:t xml:space="preserve"> </w:t>
      </w:r>
      <w:r w:rsidRPr="00833629">
        <w:rPr>
          <w:b/>
        </w:rPr>
        <w:t>Total long-term funds</w:t>
      </w:r>
    </w:p>
    <w:p w:rsidR="00B94E0F" w:rsidRPr="00833629" w:rsidRDefault="00B94E0F" w:rsidP="00B94E0F">
      <w:pPr>
        <w:tabs>
          <w:tab w:val="left" w:pos="3090"/>
        </w:tabs>
        <w:spacing w:line="360" w:lineRule="auto"/>
        <w:jc w:val="both"/>
      </w:pPr>
      <w:r w:rsidRPr="00833629">
        <w:rPr>
          <w:b/>
        </w:rPr>
        <w:t>Interpretation:</w:t>
      </w:r>
      <w:r w:rsidRPr="00833629">
        <w:t xml:space="preserve">         </w:t>
      </w:r>
    </w:p>
    <w:p w:rsidR="00B94E0F" w:rsidRDefault="00B94E0F" w:rsidP="00B94E0F">
      <w:pPr>
        <w:tabs>
          <w:tab w:val="left" w:pos="3090"/>
        </w:tabs>
        <w:spacing w:line="360" w:lineRule="auto"/>
        <w:jc w:val="both"/>
      </w:pPr>
      <w:r w:rsidRPr="00833629">
        <w:t xml:space="preserve">        The ratio indicates the extent to which the total of fixed assets is financed by long-term funds of the firm. The total of the fixed assets should be equal to the total of the long-term funds; the ratio should be 100%. But in case the fixed assets exceed the total long-term funds it implies that the firm has financed a part of the fixed assets out of current funds or the working capital which is not a good financial policy. And if the total long-term funds are more than total fixed assets, it means that a part of the working capital requirements is met out of the long-term funds of the firms.</w:t>
      </w:r>
    </w:p>
    <w:p w:rsidR="00B94E0F" w:rsidRPr="00833629" w:rsidRDefault="00B94E0F" w:rsidP="00B94E0F">
      <w:pPr>
        <w:tabs>
          <w:tab w:val="left" w:pos="3090"/>
        </w:tabs>
        <w:spacing w:line="360" w:lineRule="auto"/>
        <w:jc w:val="both"/>
      </w:pPr>
    </w:p>
    <w:p w:rsidR="00B94E0F" w:rsidRPr="00833629" w:rsidRDefault="00B94E0F" w:rsidP="00B94E0F">
      <w:pPr>
        <w:tabs>
          <w:tab w:val="left" w:pos="3090"/>
        </w:tabs>
        <w:spacing w:line="360" w:lineRule="auto"/>
        <w:jc w:val="both"/>
        <w:rPr>
          <w:b/>
        </w:rPr>
      </w:pPr>
      <w:r w:rsidRPr="00833629">
        <w:rPr>
          <w:b/>
        </w:rPr>
        <w:t>CURRENT ASSETS TO PROPRITORS’ FUNDS RATIO</w:t>
      </w:r>
    </w:p>
    <w:p w:rsidR="00B94E0F" w:rsidRPr="00833629" w:rsidRDefault="00B94E0F" w:rsidP="00B94E0F">
      <w:pPr>
        <w:tabs>
          <w:tab w:val="left" w:pos="3090"/>
        </w:tabs>
        <w:spacing w:line="360" w:lineRule="auto"/>
        <w:jc w:val="both"/>
      </w:pPr>
      <w:r w:rsidRPr="00833629">
        <w:lastRenderedPageBreak/>
        <w:t xml:space="preserve">     The ratio is calculated by dividing the total current assets by the amount of shareholders’ funds.</w:t>
      </w:r>
    </w:p>
    <w:p w:rsidR="00B94E0F" w:rsidRDefault="00B94E0F" w:rsidP="00B94E0F">
      <w:pPr>
        <w:tabs>
          <w:tab w:val="left" w:pos="3090"/>
        </w:tabs>
        <w:spacing w:line="360" w:lineRule="auto"/>
        <w:jc w:val="both"/>
        <w:rPr>
          <w:b/>
        </w:rPr>
      </w:pPr>
      <w:r w:rsidRPr="00833629">
        <w:rPr>
          <w:b/>
        </w:rPr>
        <w:t xml:space="preserve">                                         </w:t>
      </w:r>
      <w:r>
        <w:rPr>
          <w:b/>
        </w:rPr>
        <w:t xml:space="preserve">               </w:t>
      </w:r>
    </w:p>
    <w:p w:rsidR="00B94E0F" w:rsidRPr="00833629" w:rsidRDefault="00B94E0F" w:rsidP="00B94E0F">
      <w:pPr>
        <w:tabs>
          <w:tab w:val="left" w:pos="3090"/>
        </w:tabs>
        <w:spacing w:line="360" w:lineRule="auto"/>
        <w:jc w:val="both"/>
        <w:rPr>
          <w:b/>
        </w:rPr>
      </w:pPr>
      <w:r>
        <w:rPr>
          <w:b/>
        </w:rPr>
        <w:t xml:space="preserve">                                                                      </w:t>
      </w:r>
      <w:r w:rsidRPr="00833629">
        <w:rPr>
          <w:b/>
        </w:rPr>
        <w:t>Current assets</w:t>
      </w:r>
    </w:p>
    <w:p w:rsidR="00B94E0F" w:rsidRPr="00833629" w:rsidRDefault="00B94E0F" w:rsidP="00B94E0F">
      <w:pPr>
        <w:tabs>
          <w:tab w:val="left" w:pos="3090"/>
        </w:tabs>
        <w:spacing w:line="360" w:lineRule="auto"/>
        <w:jc w:val="both"/>
        <w:rPr>
          <w:b/>
        </w:rPr>
      </w:pPr>
      <w:r>
        <w:rPr>
          <w:b/>
        </w:rPr>
        <w:t xml:space="preserve"> </w:t>
      </w:r>
      <w:r w:rsidRPr="00833629">
        <w:rPr>
          <w:b/>
        </w:rPr>
        <w:t>Current assets</w:t>
      </w:r>
      <w:r>
        <w:rPr>
          <w:b/>
        </w:rPr>
        <w:t xml:space="preserve"> to proprietor’s fund = -----------------------------</w:t>
      </w:r>
    </w:p>
    <w:p w:rsidR="00B94E0F" w:rsidRPr="00833629" w:rsidRDefault="00B94E0F" w:rsidP="00B94E0F">
      <w:pPr>
        <w:tabs>
          <w:tab w:val="left" w:pos="3090"/>
        </w:tabs>
        <w:spacing w:line="360" w:lineRule="auto"/>
        <w:jc w:val="both"/>
        <w:rPr>
          <w:b/>
        </w:rPr>
      </w:pPr>
      <w:r w:rsidRPr="00833629">
        <w:rPr>
          <w:b/>
        </w:rPr>
        <w:t xml:space="preserve">                                           </w:t>
      </w:r>
      <w:r>
        <w:rPr>
          <w:b/>
        </w:rPr>
        <w:t xml:space="preserve">             </w:t>
      </w:r>
      <w:r w:rsidRPr="00833629">
        <w:rPr>
          <w:b/>
        </w:rPr>
        <w:t xml:space="preserve"> </w:t>
      </w:r>
      <w:r>
        <w:rPr>
          <w:b/>
        </w:rPr>
        <w:t xml:space="preserve">            </w:t>
      </w:r>
      <w:r w:rsidRPr="00833629">
        <w:rPr>
          <w:b/>
        </w:rPr>
        <w:t>Shareholders’ fund</w:t>
      </w:r>
    </w:p>
    <w:p w:rsidR="00B94E0F" w:rsidRPr="00833629" w:rsidRDefault="00B94E0F" w:rsidP="00B94E0F">
      <w:pPr>
        <w:tabs>
          <w:tab w:val="left" w:pos="3090"/>
        </w:tabs>
        <w:spacing w:line="360" w:lineRule="auto"/>
        <w:jc w:val="both"/>
      </w:pPr>
    </w:p>
    <w:p w:rsidR="00B94E0F" w:rsidRDefault="00B94E0F" w:rsidP="00B94E0F">
      <w:pPr>
        <w:spacing w:line="360" w:lineRule="auto"/>
        <w:jc w:val="both"/>
      </w:pPr>
      <w:r>
        <w:t>  </w:t>
      </w:r>
      <w:r>
        <w:tab/>
      </w:r>
      <w:r w:rsidRPr="00833629">
        <w:t xml:space="preserve">The ratio indicates the extent to which proprietors funds are invested in current assets. There is no ‘rule of thumb’ for this ratio and depending upon the nature of the business there may be different ratio for </w:t>
      </w:r>
      <w:proofErr w:type="spellStart"/>
      <w:r w:rsidRPr="00833629">
        <w:t>ifferent</w:t>
      </w:r>
      <w:proofErr w:type="spellEnd"/>
      <w:r w:rsidRPr="00833629">
        <w:t xml:space="preserve"> firms.</w:t>
      </w: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rPr>
          <w:b/>
        </w:rPr>
      </w:pPr>
      <w:r w:rsidRPr="00833629">
        <w:rPr>
          <w:b/>
        </w:rPr>
        <w:t>ANALYSIS OF PROFITABILITY RATIO</w:t>
      </w:r>
    </w:p>
    <w:p w:rsidR="00B94E0F" w:rsidRDefault="00B94E0F" w:rsidP="00B94E0F">
      <w:pPr>
        <w:spacing w:line="360" w:lineRule="auto"/>
        <w:jc w:val="both"/>
      </w:pPr>
      <w:r>
        <w:tab/>
      </w:r>
      <w:r w:rsidRPr="00833629">
        <w:t>Profitability ratio is calculated to measure the overall efficiency of the business. This ratio is calculated either in relation to sale</w:t>
      </w:r>
      <w:r>
        <w:t>s or in relation to investment.</w:t>
      </w:r>
    </w:p>
    <w:p w:rsidR="00B94E0F" w:rsidRPr="00764213"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r>
        <w:rPr>
          <w:b/>
        </w:rPr>
        <w:t>D.</w:t>
      </w:r>
      <w:r w:rsidRPr="00833629">
        <w:rPr>
          <w:b/>
        </w:rPr>
        <w:t>GENERAL PROFITABILITY RATIO</w:t>
      </w:r>
    </w:p>
    <w:p w:rsidR="00B94E0F" w:rsidRPr="00833629" w:rsidRDefault="00B94E0F" w:rsidP="00B94E0F">
      <w:pPr>
        <w:tabs>
          <w:tab w:val="left" w:pos="3090"/>
        </w:tabs>
        <w:spacing w:line="360" w:lineRule="auto"/>
        <w:jc w:val="both"/>
        <w:rPr>
          <w:b/>
        </w:rPr>
      </w:pPr>
      <w:r w:rsidRPr="00833629">
        <w:rPr>
          <w:b/>
        </w:rPr>
        <w:t>GROSS PROFIT RATIO</w:t>
      </w:r>
    </w:p>
    <w:p w:rsidR="00B94E0F" w:rsidRPr="00833629" w:rsidRDefault="00B94E0F" w:rsidP="00B94E0F">
      <w:pPr>
        <w:tabs>
          <w:tab w:val="left" w:pos="3090"/>
        </w:tabs>
        <w:spacing w:line="360" w:lineRule="auto"/>
        <w:jc w:val="both"/>
      </w:pPr>
      <w:r w:rsidRPr="00833629">
        <w:t xml:space="preserve">  A gross profit ratio measures the relationship of gross profit to net sales and is usually represented as a percentage. </w:t>
      </w:r>
    </w:p>
    <w:p w:rsidR="00B94E0F" w:rsidRPr="00833629" w:rsidRDefault="00B94E0F" w:rsidP="00B94E0F">
      <w:pPr>
        <w:tabs>
          <w:tab w:val="left" w:pos="3090"/>
        </w:tabs>
        <w:spacing w:line="360" w:lineRule="auto"/>
        <w:jc w:val="both"/>
        <w:rPr>
          <w:b/>
        </w:rPr>
      </w:pPr>
      <w:r w:rsidRPr="00833629">
        <w:t xml:space="preserve">            </w:t>
      </w:r>
      <w:r>
        <w:t xml:space="preserve">                   </w:t>
      </w:r>
      <w:r w:rsidRPr="00833629">
        <w:t xml:space="preserve"> </w:t>
      </w:r>
      <w:r>
        <w:t xml:space="preserve">      </w:t>
      </w:r>
      <w:r w:rsidRPr="00833629">
        <w:rPr>
          <w:b/>
        </w:rPr>
        <w:t>Gross profit</w:t>
      </w:r>
    </w:p>
    <w:p w:rsidR="00B94E0F" w:rsidRPr="00833629" w:rsidRDefault="00B94E0F" w:rsidP="00B94E0F">
      <w:pPr>
        <w:tabs>
          <w:tab w:val="left" w:pos="3090"/>
        </w:tabs>
        <w:spacing w:line="360" w:lineRule="auto"/>
        <w:jc w:val="both"/>
        <w:rPr>
          <w:b/>
        </w:rPr>
      </w:pPr>
      <w:r w:rsidRPr="00833629">
        <w:rPr>
          <w:b/>
        </w:rPr>
        <w:t>Gross profit ratio =</w:t>
      </w:r>
      <w:r>
        <w:rPr>
          <w:b/>
        </w:rPr>
        <w:t xml:space="preserve"> ----------------------- ×</w:t>
      </w:r>
      <w:r w:rsidRPr="00833629">
        <w:rPr>
          <w:b/>
        </w:rPr>
        <w:t xml:space="preserve"> 100</w:t>
      </w:r>
    </w:p>
    <w:p w:rsidR="00B94E0F" w:rsidRDefault="00B94E0F" w:rsidP="00B94E0F">
      <w:pPr>
        <w:tabs>
          <w:tab w:val="left" w:pos="3090"/>
        </w:tabs>
        <w:spacing w:line="360" w:lineRule="auto"/>
        <w:jc w:val="both"/>
        <w:rPr>
          <w:b/>
        </w:rPr>
      </w:pPr>
      <w:r w:rsidRPr="00833629">
        <w:rPr>
          <w:b/>
        </w:rPr>
        <w:t xml:space="preserve">           </w:t>
      </w:r>
      <w:r>
        <w:rPr>
          <w:b/>
        </w:rPr>
        <w:t xml:space="preserve">                    </w:t>
      </w:r>
      <w:r w:rsidRPr="00833629">
        <w:rPr>
          <w:b/>
        </w:rPr>
        <w:t xml:space="preserve">  </w:t>
      </w:r>
      <w:r>
        <w:rPr>
          <w:b/>
        </w:rPr>
        <w:t xml:space="preserve">     </w:t>
      </w:r>
      <w:r w:rsidRPr="00833629">
        <w:rPr>
          <w:b/>
        </w:rPr>
        <w:t xml:space="preserve"> Net sales</w:t>
      </w:r>
    </w:p>
    <w:p w:rsidR="00B94E0F"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r w:rsidRPr="00833629">
        <w:rPr>
          <w:b/>
        </w:rPr>
        <w:t>Interpretation of gross profit ratio</w:t>
      </w:r>
    </w:p>
    <w:p w:rsidR="00B94E0F" w:rsidRDefault="00B94E0F" w:rsidP="00B94E0F">
      <w:pPr>
        <w:tabs>
          <w:tab w:val="left" w:pos="3090"/>
        </w:tabs>
        <w:spacing w:line="360" w:lineRule="auto"/>
        <w:jc w:val="both"/>
      </w:pPr>
      <w:r w:rsidRPr="00833629">
        <w:lastRenderedPageBreak/>
        <w:t xml:space="preserve">           This ratio indicates the extent to which selling prices of goods per unit may decline without resulting in losses on operations of a firm. It reflects the efficiency with which a firm produces its products. </w:t>
      </w:r>
      <w:proofErr w:type="gramStart"/>
      <w:r w:rsidRPr="00833629">
        <w:t>As the gross profit is found by deducting cost of goods sold from the net sales, higher the gross ratio better the result.</w:t>
      </w:r>
      <w:proofErr w:type="gramEnd"/>
      <w:r w:rsidRPr="00833629">
        <w:t xml:space="preserve"> A low gross profit ratio indicates high cost of goods sold due to unfavorable purchasing policies, lesser sales, lower selling prices, excessive competition, over-investment in plant and machinery, etc.,</w:t>
      </w:r>
    </w:p>
    <w:p w:rsidR="00B94E0F" w:rsidRPr="00833629" w:rsidRDefault="00B94E0F" w:rsidP="00B94E0F">
      <w:pPr>
        <w:tabs>
          <w:tab w:val="left" w:pos="3090"/>
        </w:tabs>
        <w:spacing w:line="360" w:lineRule="auto"/>
        <w:jc w:val="both"/>
      </w:pPr>
    </w:p>
    <w:p w:rsidR="00B94E0F" w:rsidRPr="00833629" w:rsidRDefault="00B94E0F" w:rsidP="00B94E0F">
      <w:pPr>
        <w:tabs>
          <w:tab w:val="left" w:pos="3090"/>
        </w:tabs>
        <w:spacing w:line="360" w:lineRule="auto"/>
        <w:jc w:val="both"/>
        <w:rPr>
          <w:b/>
        </w:rPr>
      </w:pPr>
      <w:r w:rsidRPr="00833629">
        <w:rPr>
          <w:b/>
        </w:rPr>
        <w:t>NET PROFIT RATIO</w:t>
      </w:r>
    </w:p>
    <w:p w:rsidR="00B94E0F" w:rsidRDefault="00B94E0F" w:rsidP="00B94E0F">
      <w:pPr>
        <w:tabs>
          <w:tab w:val="left" w:pos="3090"/>
        </w:tabs>
        <w:spacing w:line="360" w:lineRule="auto"/>
        <w:jc w:val="both"/>
      </w:pPr>
      <w:r w:rsidRPr="00833629">
        <w:t xml:space="preserve">      Net profit ratio establishes a relationship between net profit and sales, and indicates the efficiency of the management in manufacturing, selling, administrative and</w:t>
      </w:r>
      <w:r>
        <w:t xml:space="preserve"> other activities of the firm. </w:t>
      </w:r>
    </w:p>
    <w:p w:rsidR="00B94E0F" w:rsidRDefault="00B94E0F" w:rsidP="00B94E0F">
      <w:pPr>
        <w:tabs>
          <w:tab w:val="left" w:pos="3090"/>
        </w:tabs>
        <w:jc w:val="both"/>
        <w:rPr>
          <w:b/>
        </w:rPr>
      </w:pPr>
      <w:r w:rsidRPr="00833629">
        <w:rPr>
          <w:b/>
        </w:rPr>
        <w:t xml:space="preserve">                            </w:t>
      </w:r>
      <w:r>
        <w:rPr>
          <w:b/>
        </w:rPr>
        <w:t xml:space="preserve">  </w:t>
      </w:r>
    </w:p>
    <w:p w:rsidR="00B94E0F" w:rsidRPr="00310A2C" w:rsidRDefault="00B94E0F" w:rsidP="00B94E0F">
      <w:pPr>
        <w:tabs>
          <w:tab w:val="left" w:pos="3090"/>
        </w:tabs>
        <w:jc w:val="both"/>
      </w:pPr>
      <w:r>
        <w:rPr>
          <w:b/>
        </w:rPr>
        <w:t xml:space="preserve">                               </w:t>
      </w:r>
      <w:r w:rsidRPr="00833629">
        <w:rPr>
          <w:b/>
        </w:rPr>
        <w:t xml:space="preserve"> </w:t>
      </w:r>
      <w:r>
        <w:rPr>
          <w:b/>
        </w:rPr>
        <w:t xml:space="preserve">    </w:t>
      </w:r>
      <w:r w:rsidRPr="00833629">
        <w:rPr>
          <w:b/>
        </w:rPr>
        <w:t xml:space="preserve">Net profit </w:t>
      </w:r>
    </w:p>
    <w:p w:rsidR="00B94E0F" w:rsidRPr="00833629" w:rsidRDefault="00B94E0F" w:rsidP="00B94E0F">
      <w:pPr>
        <w:tabs>
          <w:tab w:val="left" w:pos="3090"/>
        </w:tabs>
        <w:jc w:val="both"/>
        <w:rPr>
          <w:b/>
        </w:rPr>
      </w:pPr>
      <w:r w:rsidRPr="00833629">
        <w:rPr>
          <w:b/>
        </w:rPr>
        <w:t>Net profit ratio =</w:t>
      </w:r>
      <w:r>
        <w:rPr>
          <w:b/>
        </w:rPr>
        <w:t xml:space="preserve">   ------------------------ ×</w:t>
      </w:r>
      <w:r w:rsidRPr="00833629">
        <w:rPr>
          <w:b/>
        </w:rPr>
        <w:t xml:space="preserve"> 100</w:t>
      </w:r>
    </w:p>
    <w:p w:rsidR="00B94E0F" w:rsidRPr="00833629" w:rsidRDefault="00B94E0F" w:rsidP="00B94E0F">
      <w:pPr>
        <w:tabs>
          <w:tab w:val="left" w:pos="3090"/>
        </w:tabs>
        <w:jc w:val="both"/>
        <w:rPr>
          <w:b/>
        </w:rPr>
      </w:pPr>
      <w:r w:rsidRPr="00833629">
        <w:rPr>
          <w:b/>
        </w:rPr>
        <w:t xml:space="preserve">                   </w:t>
      </w:r>
      <w:r>
        <w:rPr>
          <w:b/>
        </w:rPr>
        <w:t xml:space="preserve">          </w:t>
      </w:r>
      <w:r w:rsidRPr="00833629">
        <w:rPr>
          <w:b/>
        </w:rPr>
        <w:t xml:space="preserve"> </w:t>
      </w:r>
      <w:r>
        <w:rPr>
          <w:b/>
        </w:rPr>
        <w:t xml:space="preserve">      </w:t>
      </w:r>
      <w:r w:rsidRPr="00833629">
        <w:rPr>
          <w:b/>
        </w:rPr>
        <w:t xml:space="preserve"> Net sales</w:t>
      </w:r>
    </w:p>
    <w:p w:rsidR="00B94E0F"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r w:rsidRPr="00833629">
        <w:rPr>
          <w:b/>
        </w:rPr>
        <w:t>Interpretation of net profit ratio</w:t>
      </w:r>
    </w:p>
    <w:p w:rsidR="00B94E0F" w:rsidRDefault="00B94E0F" w:rsidP="00B94E0F">
      <w:pPr>
        <w:spacing w:line="360" w:lineRule="auto"/>
        <w:jc w:val="both"/>
      </w:pPr>
      <w:r w:rsidRPr="00833629">
        <w:t xml:space="preserve">      </w:t>
      </w:r>
      <w:r>
        <w:tab/>
      </w:r>
      <w:r w:rsidRPr="00833629">
        <w:t xml:space="preserve"> The ratio is very useful as if the profit is not sufficient, the firm shall not be able to achieve a satisfactory return on its investment. This ratio also indicates the firm’s capacity to face adverse economic conditions such as price competition, low demand, etc. Higher the ratio, the better is the profitability. But while interpreting the ratio, it should be kept in mind that the performance of profits must also be seen in relation to investments or capital of the firm and not only in relation to sales.</w:t>
      </w:r>
    </w:p>
    <w:p w:rsidR="00B94E0F" w:rsidRPr="00833629" w:rsidRDefault="00B94E0F" w:rsidP="00B94E0F">
      <w:pPr>
        <w:spacing w:line="360" w:lineRule="auto"/>
        <w:jc w:val="both"/>
      </w:pPr>
    </w:p>
    <w:p w:rsidR="00B94E0F" w:rsidRPr="00833629" w:rsidRDefault="00B94E0F" w:rsidP="00B94E0F">
      <w:pPr>
        <w:tabs>
          <w:tab w:val="left" w:pos="3090"/>
        </w:tabs>
        <w:spacing w:line="360" w:lineRule="auto"/>
        <w:jc w:val="both"/>
      </w:pPr>
      <w:r w:rsidRPr="00833629">
        <w:rPr>
          <w:b/>
        </w:rPr>
        <w:t>OPERATING PROFIT RATIO</w:t>
      </w:r>
    </w:p>
    <w:p w:rsidR="00B94E0F" w:rsidRDefault="00B94E0F" w:rsidP="00B94E0F">
      <w:pPr>
        <w:spacing w:line="360" w:lineRule="auto"/>
        <w:jc w:val="both"/>
      </w:pPr>
      <w:r w:rsidRPr="00833629">
        <w:t xml:space="preserve">   </w:t>
      </w:r>
      <w:r>
        <w:t> </w:t>
      </w:r>
      <w:r>
        <w:tab/>
      </w:r>
      <w:r w:rsidRPr="00833629">
        <w:t>This establishes the relationship between cost of goods sold and other operating expenses on the one hand and the sales on the other. It measures the cost of operations per rupee of sales.</w:t>
      </w:r>
    </w:p>
    <w:p w:rsidR="00B94E0F" w:rsidRDefault="00B94E0F" w:rsidP="00B94E0F">
      <w:pPr>
        <w:spacing w:line="360" w:lineRule="auto"/>
        <w:jc w:val="both"/>
      </w:pPr>
    </w:p>
    <w:p w:rsidR="00B94E0F" w:rsidRPr="00833629" w:rsidRDefault="00B94E0F" w:rsidP="00B94E0F">
      <w:pPr>
        <w:tabs>
          <w:tab w:val="left" w:pos="3090"/>
        </w:tabs>
        <w:spacing w:line="360" w:lineRule="auto"/>
        <w:jc w:val="both"/>
        <w:rPr>
          <w:b/>
        </w:rPr>
      </w:pPr>
      <w:r w:rsidRPr="00833629">
        <w:t xml:space="preserve">    </w:t>
      </w:r>
      <w:r>
        <w:t xml:space="preserve">                   </w:t>
      </w:r>
      <w:r w:rsidRPr="00833629">
        <w:t xml:space="preserve">    </w:t>
      </w:r>
      <w:r>
        <w:t xml:space="preserve">     </w:t>
      </w:r>
      <w:r w:rsidRPr="00833629">
        <w:t xml:space="preserve"> </w:t>
      </w:r>
      <w:r>
        <w:t xml:space="preserve">   </w:t>
      </w:r>
      <w:r w:rsidRPr="00833629">
        <w:rPr>
          <w:b/>
        </w:rPr>
        <w:t>Operating profit</w:t>
      </w:r>
    </w:p>
    <w:p w:rsidR="00B94E0F" w:rsidRPr="00833629" w:rsidRDefault="00B94E0F" w:rsidP="00B94E0F">
      <w:pPr>
        <w:tabs>
          <w:tab w:val="left" w:pos="3090"/>
        </w:tabs>
        <w:spacing w:line="360" w:lineRule="auto"/>
        <w:jc w:val="both"/>
        <w:rPr>
          <w:b/>
        </w:rPr>
      </w:pPr>
      <w:r>
        <w:rPr>
          <w:b/>
        </w:rPr>
        <w:t xml:space="preserve"> </w:t>
      </w:r>
      <w:r w:rsidRPr="00833629">
        <w:rPr>
          <w:b/>
        </w:rPr>
        <w:t xml:space="preserve">Operating ratio = </w:t>
      </w:r>
      <w:r>
        <w:rPr>
          <w:b/>
        </w:rPr>
        <w:t>------------------------------ ×</w:t>
      </w:r>
      <w:r w:rsidRPr="00833629">
        <w:rPr>
          <w:b/>
        </w:rPr>
        <w:t xml:space="preserve"> 100</w:t>
      </w:r>
    </w:p>
    <w:p w:rsidR="00B94E0F" w:rsidRPr="009867A8" w:rsidRDefault="00B94E0F" w:rsidP="00B94E0F">
      <w:pPr>
        <w:tabs>
          <w:tab w:val="left" w:pos="3090"/>
        </w:tabs>
        <w:spacing w:line="360" w:lineRule="auto"/>
        <w:jc w:val="both"/>
        <w:rPr>
          <w:b/>
        </w:rPr>
      </w:pPr>
      <w:r>
        <w:rPr>
          <w:b/>
        </w:rPr>
        <w:t xml:space="preserve">                       </w:t>
      </w:r>
      <w:r w:rsidRPr="00833629">
        <w:rPr>
          <w:b/>
        </w:rPr>
        <w:t xml:space="preserve">          </w:t>
      </w:r>
      <w:r>
        <w:rPr>
          <w:b/>
        </w:rPr>
        <w:t xml:space="preserve"> </w:t>
      </w:r>
      <w:r w:rsidRPr="00833629">
        <w:rPr>
          <w:b/>
        </w:rPr>
        <w:t xml:space="preserve"> </w:t>
      </w:r>
      <w:r>
        <w:rPr>
          <w:b/>
        </w:rPr>
        <w:t xml:space="preserve">     </w:t>
      </w:r>
      <w:r w:rsidRPr="00833629">
        <w:rPr>
          <w:b/>
        </w:rPr>
        <w:t xml:space="preserve"> Net sale</w:t>
      </w:r>
    </w:p>
    <w:p w:rsidR="00B94E0F"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r w:rsidRPr="00833629">
        <w:rPr>
          <w:b/>
        </w:rPr>
        <w:t>Interpretation of operating ratio</w:t>
      </w:r>
    </w:p>
    <w:p w:rsidR="00B94E0F" w:rsidRDefault="00B94E0F" w:rsidP="00B94E0F">
      <w:pPr>
        <w:tabs>
          <w:tab w:val="left" w:pos="3090"/>
        </w:tabs>
        <w:spacing w:line="360" w:lineRule="auto"/>
        <w:jc w:val="both"/>
      </w:pPr>
      <w:r w:rsidRPr="00833629">
        <w:t xml:space="preserve">    Operating ratio indicates the percentage of net sales that is consumed by operating cost. Higher the operating ratio, the less favorable it is, because, it would have a small margin is cover interest, income-tax, dividend etc. There is no rule of thumb for this ratio as it may differ from to firm depending upon the nature of its business and its capital structure. 75 to 85 Percentage may be considered to be a good ratio in case of manufacturing undertakings.</w:t>
      </w:r>
    </w:p>
    <w:p w:rsidR="00B94E0F" w:rsidRPr="00833629" w:rsidRDefault="00B94E0F" w:rsidP="00B94E0F">
      <w:pPr>
        <w:tabs>
          <w:tab w:val="left" w:pos="3090"/>
        </w:tabs>
        <w:spacing w:line="360" w:lineRule="auto"/>
        <w:jc w:val="both"/>
      </w:pPr>
    </w:p>
    <w:p w:rsidR="00B94E0F" w:rsidRPr="00833629" w:rsidRDefault="00B94E0F" w:rsidP="00B94E0F">
      <w:pPr>
        <w:tabs>
          <w:tab w:val="left" w:pos="3090"/>
        </w:tabs>
        <w:spacing w:line="360" w:lineRule="auto"/>
        <w:jc w:val="both"/>
        <w:rPr>
          <w:b/>
        </w:rPr>
      </w:pPr>
      <w:r w:rsidRPr="00833629">
        <w:rPr>
          <w:b/>
        </w:rPr>
        <w:t>OPERATING PROFIT RATIO</w:t>
      </w:r>
    </w:p>
    <w:p w:rsidR="00B94E0F" w:rsidRDefault="00B94E0F" w:rsidP="00B94E0F">
      <w:pPr>
        <w:tabs>
          <w:tab w:val="left" w:pos="3090"/>
        </w:tabs>
        <w:spacing w:line="360" w:lineRule="auto"/>
        <w:jc w:val="both"/>
      </w:pPr>
      <w:r w:rsidRPr="00833629">
        <w:t xml:space="preserve">  This ratio is calculated by dividing operating profit by sales. Operating profit = Net sales – operating cost that is Net sales – (cost of goods sold + administrative and office expenses + selling and distributive expenses).</w:t>
      </w:r>
    </w:p>
    <w:p w:rsidR="00B94E0F" w:rsidRPr="00833629" w:rsidRDefault="00B94E0F" w:rsidP="00B94E0F">
      <w:pPr>
        <w:tabs>
          <w:tab w:val="left" w:pos="3090"/>
        </w:tabs>
        <w:spacing w:line="360" w:lineRule="auto"/>
        <w:jc w:val="both"/>
        <w:rPr>
          <w:b/>
        </w:rPr>
      </w:pPr>
      <w:r w:rsidRPr="00833629">
        <w:t xml:space="preserve">                             </w:t>
      </w:r>
      <w:r>
        <w:t xml:space="preserve">                </w:t>
      </w:r>
      <w:r w:rsidRPr="00833629">
        <w:rPr>
          <w:b/>
        </w:rPr>
        <w:t>Operating profit</w:t>
      </w:r>
    </w:p>
    <w:p w:rsidR="00B94E0F" w:rsidRPr="00833629" w:rsidRDefault="00B94E0F" w:rsidP="00B94E0F">
      <w:pPr>
        <w:tabs>
          <w:tab w:val="left" w:pos="3090"/>
        </w:tabs>
        <w:spacing w:line="360" w:lineRule="auto"/>
        <w:jc w:val="both"/>
        <w:rPr>
          <w:b/>
        </w:rPr>
      </w:pPr>
      <w:r>
        <w:rPr>
          <w:b/>
        </w:rPr>
        <w:t xml:space="preserve">Operating profit ratio = ------------------------ × </w:t>
      </w:r>
      <w:r w:rsidRPr="00833629">
        <w:rPr>
          <w:b/>
        </w:rPr>
        <w:t>100</w:t>
      </w:r>
    </w:p>
    <w:p w:rsidR="00B94E0F" w:rsidRDefault="00B94E0F" w:rsidP="00B94E0F">
      <w:pPr>
        <w:tabs>
          <w:tab w:val="left" w:pos="3090"/>
        </w:tabs>
        <w:spacing w:line="360" w:lineRule="auto"/>
        <w:jc w:val="both"/>
        <w:rPr>
          <w:b/>
        </w:rPr>
      </w:pPr>
      <w:r w:rsidRPr="00833629">
        <w:rPr>
          <w:b/>
        </w:rPr>
        <w:t xml:space="preserve">                           </w:t>
      </w:r>
      <w:r>
        <w:rPr>
          <w:b/>
        </w:rPr>
        <w:t xml:space="preserve">                      Net sale</w:t>
      </w:r>
    </w:p>
    <w:p w:rsidR="00B94E0F" w:rsidRDefault="00B94E0F" w:rsidP="00B94E0F">
      <w:pPr>
        <w:tabs>
          <w:tab w:val="left" w:pos="3090"/>
        </w:tabs>
        <w:spacing w:line="360" w:lineRule="auto"/>
        <w:jc w:val="both"/>
        <w:rPr>
          <w:b/>
        </w:rPr>
      </w:pPr>
      <w:r w:rsidRPr="00833629">
        <w:rPr>
          <w:b/>
        </w:rPr>
        <w:t>EXPENSES RATIO</w:t>
      </w:r>
    </w:p>
    <w:p w:rsidR="00B94E0F" w:rsidRDefault="00B94E0F" w:rsidP="00B94E0F">
      <w:pPr>
        <w:tabs>
          <w:tab w:val="left" w:pos="3090"/>
        </w:tabs>
        <w:spacing w:line="360" w:lineRule="auto"/>
        <w:jc w:val="both"/>
      </w:pPr>
      <w:r>
        <w:t xml:space="preserve">           </w:t>
      </w:r>
      <w:r w:rsidRPr="00833629">
        <w:t>Expenses ratio indicates the relationship of various expenses to net sales. Expenses ratio are calculated by dividing each item of expenses or groups of expenses with the net sales to analyze the cause of variation of the operating ratio.</w:t>
      </w:r>
    </w:p>
    <w:p w:rsidR="00B94E0F" w:rsidRPr="005010E8"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r w:rsidRPr="00833629">
        <w:t xml:space="preserve">              </w:t>
      </w:r>
      <w:r>
        <w:t xml:space="preserve">                 </w:t>
      </w:r>
      <w:r w:rsidRPr="00833629">
        <w:t xml:space="preserve">  </w:t>
      </w:r>
      <w:r>
        <w:t xml:space="preserve">  </w:t>
      </w:r>
      <w:r w:rsidRPr="00833629">
        <w:rPr>
          <w:b/>
        </w:rPr>
        <w:t>Particular expenses</w:t>
      </w:r>
    </w:p>
    <w:p w:rsidR="00B94E0F" w:rsidRPr="00833629" w:rsidRDefault="00B94E0F" w:rsidP="00B94E0F">
      <w:pPr>
        <w:tabs>
          <w:tab w:val="left" w:pos="3090"/>
        </w:tabs>
        <w:spacing w:line="360" w:lineRule="auto"/>
        <w:jc w:val="both"/>
        <w:rPr>
          <w:b/>
        </w:rPr>
      </w:pPr>
      <w:r w:rsidRPr="00833629">
        <w:rPr>
          <w:b/>
        </w:rPr>
        <w:lastRenderedPageBreak/>
        <w:t>Expenses ratio =     --</w:t>
      </w:r>
      <w:r>
        <w:rPr>
          <w:b/>
        </w:rPr>
        <w:t>------------------------------ ×</w:t>
      </w:r>
      <w:r w:rsidRPr="00833629">
        <w:rPr>
          <w:b/>
        </w:rPr>
        <w:t xml:space="preserve"> 100</w:t>
      </w:r>
    </w:p>
    <w:p w:rsidR="00B94E0F" w:rsidRPr="00833629" w:rsidRDefault="00B94E0F" w:rsidP="00B94E0F">
      <w:pPr>
        <w:tabs>
          <w:tab w:val="left" w:pos="3090"/>
        </w:tabs>
        <w:spacing w:line="360" w:lineRule="auto"/>
        <w:jc w:val="both"/>
        <w:rPr>
          <w:b/>
        </w:rPr>
      </w:pPr>
      <w:r w:rsidRPr="00833629">
        <w:rPr>
          <w:b/>
        </w:rPr>
        <w:t xml:space="preserve">                </w:t>
      </w:r>
      <w:r>
        <w:rPr>
          <w:b/>
        </w:rPr>
        <w:t xml:space="preserve">                    </w:t>
      </w:r>
      <w:r w:rsidRPr="00833629">
        <w:rPr>
          <w:b/>
        </w:rPr>
        <w:t xml:space="preserve"> </w:t>
      </w:r>
      <w:r>
        <w:rPr>
          <w:b/>
        </w:rPr>
        <w:t xml:space="preserve">   </w:t>
      </w:r>
      <w:r w:rsidRPr="00833629">
        <w:rPr>
          <w:b/>
        </w:rPr>
        <w:t xml:space="preserve">   Net sales</w:t>
      </w:r>
    </w:p>
    <w:p w:rsidR="00B94E0F"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r w:rsidRPr="00833629">
        <w:rPr>
          <w:b/>
        </w:rPr>
        <w:t>Interpretation of expenses ratio</w:t>
      </w:r>
    </w:p>
    <w:p w:rsidR="00B94E0F" w:rsidRPr="001011B6" w:rsidRDefault="00B94E0F" w:rsidP="00B94E0F">
      <w:pPr>
        <w:tabs>
          <w:tab w:val="left" w:pos="3090"/>
        </w:tabs>
        <w:spacing w:line="360" w:lineRule="auto"/>
        <w:jc w:val="both"/>
      </w:pPr>
      <w:r w:rsidRPr="00833629">
        <w:t xml:space="preserve">    The lower the ratio, the greater is the profitability and higher the ratio, lower is </w:t>
      </w:r>
      <w:proofErr w:type="spellStart"/>
      <w:r w:rsidRPr="00833629">
        <w:t>t</w:t>
      </w:r>
      <w:r>
        <w:t>s</w:t>
      </w:r>
      <w:r w:rsidRPr="00833629">
        <w:t>he</w:t>
      </w:r>
      <w:proofErr w:type="spellEnd"/>
      <w:r w:rsidRPr="00833629">
        <w:t xml:space="preserve"> profitability. While interpreting the ratio, it must be remembered that for a fixed expenses like rent, the ratio will fall if the sales increase and for a variable expenses, the ratio in proportion to sales shall remain nearly the same.</w:t>
      </w:r>
    </w:p>
    <w:p w:rsidR="00B94E0F" w:rsidRDefault="00B94E0F" w:rsidP="00B94E0F">
      <w:pPr>
        <w:spacing w:line="360" w:lineRule="auto"/>
        <w:rPr>
          <w:b/>
          <w:sz w:val="28"/>
          <w:szCs w:val="28"/>
        </w:rPr>
      </w:pPr>
    </w:p>
    <w:p w:rsidR="00B94E0F" w:rsidRDefault="00B94E0F" w:rsidP="00B94E0F">
      <w:pPr>
        <w:spacing w:line="360" w:lineRule="auto"/>
        <w:rPr>
          <w:b/>
          <w:sz w:val="28"/>
          <w:szCs w:val="28"/>
        </w:rPr>
      </w:pPr>
      <w:r w:rsidRPr="00DB0F5A">
        <w:rPr>
          <w:b/>
          <w:sz w:val="28"/>
          <w:szCs w:val="28"/>
        </w:rPr>
        <w:t>II.TREND ANALYSIS</w:t>
      </w:r>
    </w:p>
    <w:p w:rsidR="00B94E0F" w:rsidRDefault="00B94E0F" w:rsidP="00B94E0F">
      <w:pPr>
        <w:spacing w:line="360" w:lineRule="auto"/>
        <w:ind w:firstLine="720"/>
        <w:jc w:val="both"/>
      </w:pPr>
      <w:r w:rsidRPr="002813C4">
        <w:t xml:space="preserve"> The financial statements may be analyzed by computing trends of series of information. This method determines the direction upwards or downwards and involves the computation of the percentage relationship that each statement item bears to the same item in the base year. The information for a number of years is taken up and one year, generally the first year, is taken as a base year.  The figures of the base year are taken as 100 and trend ratios for other years are calculated on the basis of base year.</w:t>
      </w:r>
    </w:p>
    <w:p w:rsidR="00B94E0F" w:rsidRDefault="00B94E0F" w:rsidP="00B94E0F">
      <w:pPr>
        <w:spacing w:line="360" w:lineRule="auto"/>
        <w:ind w:firstLine="720"/>
        <w:jc w:val="both"/>
      </w:pPr>
    </w:p>
    <w:p w:rsidR="00B94E0F" w:rsidRDefault="00B94E0F" w:rsidP="00B94E0F">
      <w:pPr>
        <w:spacing w:line="360" w:lineRule="auto"/>
        <w:ind w:firstLine="720"/>
        <w:jc w:val="both"/>
      </w:pPr>
    </w:p>
    <w:p w:rsidR="00B94E0F" w:rsidRDefault="00B94E0F" w:rsidP="00B94E0F">
      <w:pPr>
        <w:spacing w:line="360" w:lineRule="auto"/>
        <w:ind w:firstLine="720"/>
        <w:jc w:val="both"/>
      </w:pPr>
    </w:p>
    <w:p w:rsidR="00B94E0F" w:rsidRDefault="00B94E0F" w:rsidP="00B94E0F">
      <w:pPr>
        <w:spacing w:line="360" w:lineRule="auto"/>
        <w:ind w:firstLine="720"/>
        <w:jc w:val="both"/>
      </w:pPr>
    </w:p>
    <w:p w:rsidR="00B94E0F" w:rsidRDefault="00B94E0F" w:rsidP="00B94E0F">
      <w:pPr>
        <w:spacing w:line="360" w:lineRule="auto"/>
        <w:ind w:firstLine="720"/>
        <w:jc w:val="both"/>
      </w:pPr>
    </w:p>
    <w:p w:rsidR="00B94E0F" w:rsidRDefault="00B94E0F" w:rsidP="00B94E0F">
      <w:pPr>
        <w:spacing w:line="360" w:lineRule="auto"/>
        <w:ind w:firstLine="720"/>
        <w:jc w:val="both"/>
      </w:pPr>
    </w:p>
    <w:p w:rsidR="00B94E0F" w:rsidRDefault="00B94E0F" w:rsidP="00B94E0F">
      <w:pPr>
        <w:spacing w:line="360" w:lineRule="auto"/>
        <w:ind w:firstLine="720"/>
        <w:jc w:val="both"/>
      </w:pPr>
    </w:p>
    <w:p w:rsidR="00B94E0F" w:rsidRDefault="00B94E0F" w:rsidP="00B94E0F">
      <w:pPr>
        <w:spacing w:line="360" w:lineRule="auto"/>
        <w:ind w:firstLine="720"/>
        <w:jc w:val="both"/>
      </w:pPr>
    </w:p>
    <w:p w:rsidR="00B94E0F" w:rsidRPr="002813C4" w:rsidRDefault="00B94E0F" w:rsidP="00B94E0F">
      <w:pPr>
        <w:spacing w:line="360" w:lineRule="auto"/>
        <w:jc w:val="both"/>
      </w:pPr>
      <w:r w:rsidRPr="002813C4">
        <w:t xml:space="preserve">  </w:t>
      </w:r>
      <w:r w:rsidRPr="002813C4">
        <w:tab/>
      </w:r>
    </w:p>
    <w:p w:rsidR="00B94E0F" w:rsidRPr="00B876A9" w:rsidRDefault="00B94E0F" w:rsidP="00B94E0F">
      <w:pPr>
        <w:jc w:val="center"/>
        <w:rPr>
          <w:b/>
          <w:sz w:val="28"/>
          <w:szCs w:val="28"/>
        </w:rPr>
      </w:pPr>
      <w:r w:rsidRPr="00B876A9">
        <w:rPr>
          <w:b/>
          <w:sz w:val="28"/>
          <w:szCs w:val="28"/>
        </w:rPr>
        <w:lastRenderedPageBreak/>
        <w:t>I.RATIO ANALYSIS</w:t>
      </w:r>
    </w:p>
    <w:p w:rsidR="00B94E0F" w:rsidRPr="00AE009B" w:rsidRDefault="00B94E0F" w:rsidP="00B94E0F">
      <w:pPr>
        <w:rPr>
          <w:b/>
          <w:sz w:val="28"/>
          <w:szCs w:val="28"/>
        </w:rPr>
      </w:pPr>
    </w:p>
    <w:p w:rsidR="00B94E0F" w:rsidRPr="00AE009B" w:rsidRDefault="00B94E0F" w:rsidP="00B94E0F">
      <w:pPr>
        <w:rPr>
          <w:b/>
        </w:rPr>
      </w:pPr>
      <w:r>
        <w:rPr>
          <w:b/>
          <w:sz w:val="28"/>
          <w:szCs w:val="28"/>
        </w:rPr>
        <w:t xml:space="preserve"> </w:t>
      </w:r>
      <w:r w:rsidRPr="00AE009B">
        <w:rPr>
          <w:b/>
        </w:rPr>
        <w:t>A. LIQUIDITY RATIO</w:t>
      </w:r>
    </w:p>
    <w:p w:rsidR="00B94E0F" w:rsidRPr="00AE009B" w:rsidRDefault="00B94E0F" w:rsidP="00B94E0F">
      <w:pPr>
        <w:spacing w:line="360" w:lineRule="auto"/>
        <w:jc w:val="center"/>
        <w:rPr>
          <w:b/>
        </w:rPr>
      </w:pPr>
      <w:r w:rsidRPr="00AE009B">
        <w:rPr>
          <w:b/>
        </w:rPr>
        <w:t xml:space="preserve">TABLE-1 </w:t>
      </w:r>
    </w:p>
    <w:p w:rsidR="00B94E0F" w:rsidRPr="00AE009B" w:rsidRDefault="00B94E0F" w:rsidP="00B94E0F">
      <w:pPr>
        <w:jc w:val="center"/>
        <w:rPr>
          <w:b/>
        </w:rPr>
      </w:pPr>
      <w:r w:rsidRPr="00AE009B">
        <w:rPr>
          <w:b/>
        </w:rPr>
        <w:t>CURRENT RATIO</w:t>
      </w:r>
    </w:p>
    <w:p w:rsidR="00B94E0F" w:rsidRDefault="00B94E0F" w:rsidP="00B94E0F">
      <w:pPr>
        <w:rPr>
          <w:b/>
        </w:rPr>
      </w:pPr>
      <w:r>
        <w:rPr>
          <w:b/>
        </w:rPr>
        <w:t xml:space="preserve">         </w:t>
      </w:r>
    </w:p>
    <w:p w:rsidR="00B94E0F" w:rsidRPr="00EE0EC9" w:rsidRDefault="00B94E0F" w:rsidP="00B94E0F">
      <w:pPr>
        <w:jc w:val="center"/>
        <w:rPr>
          <w:b/>
        </w:rPr>
      </w:pPr>
      <w:r>
        <w:rPr>
          <w:b/>
        </w:rPr>
        <w:t xml:space="preserve">                                                                                          (</w:t>
      </w:r>
      <w:proofErr w:type="spellStart"/>
      <w:r>
        <w:rPr>
          <w:b/>
        </w:rPr>
        <w:t>Rs.i</w:t>
      </w:r>
      <w:r w:rsidRPr="00EE0EC9">
        <w:rPr>
          <w:b/>
        </w:rPr>
        <w:t>n.</w:t>
      </w:r>
      <w:r>
        <w:rPr>
          <w:b/>
        </w:rPr>
        <w:t>C</w:t>
      </w:r>
      <w:r w:rsidRPr="00EE0EC9">
        <w:rPr>
          <w:b/>
        </w:rPr>
        <w:t>r</w:t>
      </w:r>
      <w:r>
        <w:rPr>
          <w:b/>
        </w:rPr>
        <w:t>ores</w:t>
      </w:r>
      <w:proofErr w:type="spellEnd"/>
      <w:r w:rsidRPr="00EE0EC9">
        <w:rPr>
          <w:b/>
        </w:rPr>
        <w:t>)</w:t>
      </w:r>
    </w:p>
    <w:tbl>
      <w:tblPr>
        <w:tblStyle w:val="TableGrid"/>
        <w:tblpPr w:leftFromText="180" w:rightFromText="180" w:vertAnchor="text" w:tblpXSpec="center" w:tblpY="1"/>
        <w:tblOverlap w:val="never"/>
        <w:tblW w:w="0" w:type="auto"/>
        <w:tblInd w:w="288" w:type="dxa"/>
        <w:tblLook w:val="04A0"/>
      </w:tblPr>
      <w:tblGrid>
        <w:gridCol w:w="1393"/>
        <w:gridCol w:w="2027"/>
        <w:gridCol w:w="2340"/>
        <w:gridCol w:w="1530"/>
      </w:tblGrid>
      <w:tr w:rsidR="00B94E0F" w:rsidRPr="00833629" w:rsidTr="00AC01B9">
        <w:trPr>
          <w:trHeight w:val="410"/>
        </w:trPr>
        <w:tc>
          <w:tcPr>
            <w:tcW w:w="1393" w:type="dxa"/>
          </w:tcPr>
          <w:p w:rsidR="00B94E0F" w:rsidRPr="00833629" w:rsidRDefault="00B94E0F" w:rsidP="00AC01B9">
            <w:pPr>
              <w:spacing w:line="360" w:lineRule="auto"/>
              <w:jc w:val="center"/>
              <w:rPr>
                <w:b/>
              </w:rPr>
            </w:pPr>
            <w:r w:rsidRPr="00833629">
              <w:rPr>
                <w:b/>
              </w:rPr>
              <w:t>Year</w:t>
            </w:r>
          </w:p>
        </w:tc>
        <w:tc>
          <w:tcPr>
            <w:tcW w:w="2027" w:type="dxa"/>
          </w:tcPr>
          <w:p w:rsidR="00B94E0F" w:rsidRPr="00833629" w:rsidRDefault="00B94E0F" w:rsidP="00AC01B9">
            <w:pPr>
              <w:spacing w:line="360" w:lineRule="auto"/>
              <w:jc w:val="center"/>
              <w:rPr>
                <w:b/>
              </w:rPr>
            </w:pPr>
            <w:r w:rsidRPr="00833629">
              <w:rPr>
                <w:b/>
              </w:rPr>
              <w:t>Current asset</w:t>
            </w:r>
            <w:r>
              <w:rPr>
                <w:b/>
              </w:rPr>
              <w:t>s</w:t>
            </w:r>
          </w:p>
        </w:tc>
        <w:tc>
          <w:tcPr>
            <w:tcW w:w="2340" w:type="dxa"/>
          </w:tcPr>
          <w:p w:rsidR="00B94E0F" w:rsidRPr="00833629" w:rsidRDefault="00B94E0F" w:rsidP="00AC01B9">
            <w:pPr>
              <w:spacing w:line="360" w:lineRule="auto"/>
              <w:jc w:val="center"/>
              <w:rPr>
                <w:b/>
              </w:rPr>
            </w:pPr>
            <w:r w:rsidRPr="00833629">
              <w:rPr>
                <w:b/>
              </w:rPr>
              <w:t xml:space="preserve">Current liabilities </w:t>
            </w:r>
          </w:p>
        </w:tc>
        <w:tc>
          <w:tcPr>
            <w:tcW w:w="1530" w:type="dxa"/>
          </w:tcPr>
          <w:p w:rsidR="00B94E0F" w:rsidRPr="00833629" w:rsidRDefault="00B94E0F" w:rsidP="00AC01B9">
            <w:pPr>
              <w:spacing w:line="360" w:lineRule="auto"/>
              <w:jc w:val="center"/>
              <w:rPr>
                <w:b/>
              </w:rPr>
            </w:pPr>
            <w:r w:rsidRPr="00833629">
              <w:rPr>
                <w:b/>
              </w:rPr>
              <w:t>Ratio</w:t>
            </w:r>
          </w:p>
        </w:tc>
      </w:tr>
      <w:tr w:rsidR="00B94E0F" w:rsidRPr="00833629" w:rsidTr="00AC01B9">
        <w:trPr>
          <w:trHeight w:val="427"/>
        </w:trPr>
        <w:tc>
          <w:tcPr>
            <w:tcW w:w="1393" w:type="dxa"/>
          </w:tcPr>
          <w:p w:rsidR="00B94E0F" w:rsidRPr="00833629" w:rsidRDefault="00B94E0F" w:rsidP="00AC01B9">
            <w:pPr>
              <w:spacing w:line="360" w:lineRule="auto"/>
              <w:jc w:val="center"/>
            </w:pPr>
            <w:r w:rsidRPr="00833629">
              <w:t>2002-03</w:t>
            </w:r>
          </w:p>
        </w:tc>
        <w:tc>
          <w:tcPr>
            <w:tcW w:w="2027" w:type="dxa"/>
          </w:tcPr>
          <w:p w:rsidR="00B94E0F" w:rsidRPr="00833629" w:rsidRDefault="00B94E0F" w:rsidP="00AC01B9">
            <w:pPr>
              <w:spacing w:line="360" w:lineRule="auto"/>
              <w:jc w:val="center"/>
            </w:pPr>
            <w:r w:rsidRPr="00833629">
              <w:t>254.15</w:t>
            </w:r>
          </w:p>
        </w:tc>
        <w:tc>
          <w:tcPr>
            <w:tcW w:w="2340" w:type="dxa"/>
          </w:tcPr>
          <w:p w:rsidR="00B94E0F" w:rsidRPr="00833629" w:rsidRDefault="00B94E0F" w:rsidP="00AC01B9">
            <w:pPr>
              <w:spacing w:line="360" w:lineRule="auto"/>
              <w:jc w:val="center"/>
            </w:pPr>
            <w:r>
              <w:t xml:space="preserve"> </w:t>
            </w:r>
            <w:r w:rsidRPr="00833629">
              <w:t>96.71</w:t>
            </w:r>
          </w:p>
        </w:tc>
        <w:tc>
          <w:tcPr>
            <w:tcW w:w="1530" w:type="dxa"/>
          </w:tcPr>
          <w:p w:rsidR="00B94E0F" w:rsidRPr="00833629" w:rsidRDefault="00B94E0F" w:rsidP="00AC01B9">
            <w:pPr>
              <w:spacing w:line="360" w:lineRule="auto"/>
              <w:jc w:val="center"/>
            </w:pPr>
            <w:r w:rsidRPr="00833629">
              <w:t>2.62</w:t>
            </w:r>
          </w:p>
        </w:tc>
      </w:tr>
      <w:tr w:rsidR="00B94E0F" w:rsidRPr="00833629" w:rsidTr="00AC01B9">
        <w:trPr>
          <w:trHeight w:val="410"/>
        </w:trPr>
        <w:tc>
          <w:tcPr>
            <w:tcW w:w="1393" w:type="dxa"/>
          </w:tcPr>
          <w:p w:rsidR="00B94E0F" w:rsidRPr="00833629" w:rsidRDefault="00B94E0F" w:rsidP="00AC01B9">
            <w:pPr>
              <w:spacing w:line="360" w:lineRule="auto"/>
              <w:jc w:val="center"/>
            </w:pPr>
            <w:r w:rsidRPr="00833629">
              <w:t>2003-04</w:t>
            </w:r>
          </w:p>
        </w:tc>
        <w:tc>
          <w:tcPr>
            <w:tcW w:w="2027" w:type="dxa"/>
          </w:tcPr>
          <w:p w:rsidR="00B94E0F" w:rsidRPr="00833629" w:rsidRDefault="00B94E0F" w:rsidP="00AC01B9">
            <w:pPr>
              <w:spacing w:line="360" w:lineRule="auto"/>
              <w:jc w:val="center"/>
            </w:pPr>
            <w:r w:rsidRPr="00833629">
              <w:t>202.40</w:t>
            </w:r>
          </w:p>
        </w:tc>
        <w:tc>
          <w:tcPr>
            <w:tcW w:w="2340" w:type="dxa"/>
          </w:tcPr>
          <w:p w:rsidR="00B94E0F" w:rsidRPr="00833629" w:rsidRDefault="00B94E0F" w:rsidP="00AC01B9">
            <w:pPr>
              <w:spacing w:line="360" w:lineRule="auto"/>
              <w:jc w:val="center"/>
            </w:pPr>
            <w:r w:rsidRPr="00833629">
              <w:t>110.87</w:t>
            </w:r>
          </w:p>
        </w:tc>
        <w:tc>
          <w:tcPr>
            <w:tcW w:w="1530" w:type="dxa"/>
          </w:tcPr>
          <w:p w:rsidR="00B94E0F" w:rsidRPr="00833629" w:rsidRDefault="00B94E0F" w:rsidP="00AC01B9">
            <w:pPr>
              <w:spacing w:line="360" w:lineRule="auto"/>
              <w:jc w:val="center"/>
            </w:pPr>
            <w:r w:rsidRPr="00833629">
              <w:t>1.82</w:t>
            </w:r>
          </w:p>
        </w:tc>
      </w:tr>
      <w:tr w:rsidR="00B94E0F" w:rsidRPr="00833629" w:rsidTr="00AC01B9">
        <w:trPr>
          <w:trHeight w:val="410"/>
        </w:trPr>
        <w:tc>
          <w:tcPr>
            <w:tcW w:w="1393" w:type="dxa"/>
          </w:tcPr>
          <w:p w:rsidR="00B94E0F" w:rsidRPr="00833629" w:rsidRDefault="00B94E0F" w:rsidP="00AC01B9">
            <w:pPr>
              <w:spacing w:line="360" w:lineRule="auto"/>
              <w:jc w:val="center"/>
            </w:pPr>
            <w:r w:rsidRPr="00833629">
              <w:t>2004-05</w:t>
            </w:r>
          </w:p>
        </w:tc>
        <w:tc>
          <w:tcPr>
            <w:tcW w:w="2027" w:type="dxa"/>
          </w:tcPr>
          <w:p w:rsidR="00B94E0F" w:rsidRPr="00833629" w:rsidRDefault="00B94E0F" w:rsidP="00AC01B9">
            <w:pPr>
              <w:spacing w:line="360" w:lineRule="auto"/>
              <w:jc w:val="center"/>
            </w:pPr>
            <w:r w:rsidRPr="00833629">
              <w:t>222.56</w:t>
            </w:r>
          </w:p>
        </w:tc>
        <w:tc>
          <w:tcPr>
            <w:tcW w:w="2340" w:type="dxa"/>
          </w:tcPr>
          <w:p w:rsidR="00B94E0F" w:rsidRPr="00833629" w:rsidRDefault="00B94E0F" w:rsidP="00AC01B9">
            <w:pPr>
              <w:spacing w:line="360" w:lineRule="auto"/>
              <w:jc w:val="center"/>
            </w:pPr>
            <w:r w:rsidRPr="00833629">
              <w:t>194.30</w:t>
            </w:r>
          </w:p>
        </w:tc>
        <w:tc>
          <w:tcPr>
            <w:tcW w:w="1530" w:type="dxa"/>
          </w:tcPr>
          <w:p w:rsidR="00B94E0F" w:rsidRPr="00833629" w:rsidRDefault="00B94E0F" w:rsidP="00AC01B9">
            <w:pPr>
              <w:spacing w:line="360" w:lineRule="auto"/>
              <w:jc w:val="center"/>
            </w:pPr>
            <w:r w:rsidRPr="00833629">
              <w:t>1.14</w:t>
            </w:r>
          </w:p>
        </w:tc>
      </w:tr>
      <w:tr w:rsidR="00B94E0F" w:rsidRPr="00833629" w:rsidTr="00AC01B9">
        <w:trPr>
          <w:trHeight w:val="410"/>
        </w:trPr>
        <w:tc>
          <w:tcPr>
            <w:tcW w:w="1393" w:type="dxa"/>
          </w:tcPr>
          <w:p w:rsidR="00B94E0F" w:rsidRPr="00833629" w:rsidRDefault="00B94E0F" w:rsidP="00AC01B9">
            <w:pPr>
              <w:spacing w:line="360" w:lineRule="auto"/>
              <w:jc w:val="center"/>
            </w:pPr>
            <w:r w:rsidRPr="00833629">
              <w:t>2005-06</w:t>
            </w:r>
          </w:p>
        </w:tc>
        <w:tc>
          <w:tcPr>
            <w:tcW w:w="2027" w:type="dxa"/>
          </w:tcPr>
          <w:p w:rsidR="00B94E0F" w:rsidRPr="00833629" w:rsidRDefault="00B94E0F" w:rsidP="00AC01B9">
            <w:pPr>
              <w:spacing w:line="360" w:lineRule="auto"/>
              <w:jc w:val="center"/>
            </w:pPr>
            <w:r w:rsidRPr="00833629">
              <w:t>298.96</w:t>
            </w:r>
          </w:p>
        </w:tc>
        <w:tc>
          <w:tcPr>
            <w:tcW w:w="2340" w:type="dxa"/>
          </w:tcPr>
          <w:p w:rsidR="00B94E0F" w:rsidRPr="00833629" w:rsidRDefault="00B94E0F" w:rsidP="00AC01B9">
            <w:pPr>
              <w:spacing w:line="360" w:lineRule="auto"/>
              <w:jc w:val="center"/>
            </w:pPr>
            <w:r w:rsidRPr="00833629">
              <w:t>194.60</w:t>
            </w:r>
          </w:p>
        </w:tc>
        <w:tc>
          <w:tcPr>
            <w:tcW w:w="1530" w:type="dxa"/>
          </w:tcPr>
          <w:p w:rsidR="00B94E0F" w:rsidRPr="00833629" w:rsidRDefault="00B94E0F" w:rsidP="00AC01B9">
            <w:pPr>
              <w:spacing w:line="360" w:lineRule="auto"/>
              <w:jc w:val="center"/>
            </w:pPr>
            <w:r w:rsidRPr="00833629">
              <w:t>1.53</w:t>
            </w:r>
          </w:p>
        </w:tc>
      </w:tr>
      <w:tr w:rsidR="00B94E0F" w:rsidRPr="00833629" w:rsidTr="00AC01B9">
        <w:trPr>
          <w:trHeight w:val="410"/>
        </w:trPr>
        <w:tc>
          <w:tcPr>
            <w:tcW w:w="1393" w:type="dxa"/>
          </w:tcPr>
          <w:p w:rsidR="00B94E0F" w:rsidRPr="00833629" w:rsidRDefault="00B94E0F" w:rsidP="00AC01B9">
            <w:pPr>
              <w:spacing w:line="360" w:lineRule="auto"/>
              <w:jc w:val="center"/>
            </w:pPr>
            <w:r w:rsidRPr="00833629">
              <w:t>2006-07</w:t>
            </w:r>
          </w:p>
        </w:tc>
        <w:tc>
          <w:tcPr>
            <w:tcW w:w="2027" w:type="dxa"/>
          </w:tcPr>
          <w:p w:rsidR="00B94E0F" w:rsidRPr="00833629" w:rsidRDefault="00B94E0F" w:rsidP="00AC01B9">
            <w:pPr>
              <w:spacing w:line="360" w:lineRule="auto"/>
              <w:jc w:val="center"/>
            </w:pPr>
            <w:r w:rsidRPr="00833629">
              <w:t>627.17</w:t>
            </w:r>
          </w:p>
        </w:tc>
        <w:tc>
          <w:tcPr>
            <w:tcW w:w="2340" w:type="dxa"/>
          </w:tcPr>
          <w:p w:rsidR="00B94E0F" w:rsidRPr="00833629" w:rsidRDefault="00B94E0F" w:rsidP="00AC01B9">
            <w:pPr>
              <w:spacing w:line="360" w:lineRule="auto"/>
              <w:jc w:val="center"/>
            </w:pPr>
            <w:r>
              <w:t xml:space="preserve"> </w:t>
            </w:r>
            <w:r w:rsidRPr="00833629">
              <w:t>94.47</w:t>
            </w:r>
          </w:p>
        </w:tc>
        <w:tc>
          <w:tcPr>
            <w:tcW w:w="1530" w:type="dxa"/>
          </w:tcPr>
          <w:p w:rsidR="00B94E0F" w:rsidRPr="00833629" w:rsidRDefault="00B94E0F" w:rsidP="00AC01B9">
            <w:pPr>
              <w:spacing w:line="360" w:lineRule="auto"/>
              <w:jc w:val="center"/>
            </w:pPr>
            <w:r w:rsidRPr="00833629">
              <w:t>6.63</w:t>
            </w:r>
          </w:p>
        </w:tc>
      </w:tr>
      <w:tr w:rsidR="00B94E0F" w:rsidRPr="00833629" w:rsidTr="00AC01B9">
        <w:trPr>
          <w:trHeight w:val="427"/>
        </w:trPr>
        <w:tc>
          <w:tcPr>
            <w:tcW w:w="1393" w:type="dxa"/>
          </w:tcPr>
          <w:p w:rsidR="00B94E0F" w:rsidRPr="00833629" w:rsidRDefault="00B94E0F" w:rsidP="00AC01B9">
            <w:pPr>
              <w:spacing w:line="360" w:lineRule="auto"/>
              <w:jc w:val="center"/>
            </w:pPr>
            <w:r w:rsidRPr="00833629">
              <w:t>2007-08</w:t>
            </w:r>
          </w:p>
        </w:tc>
        <w:tc>
          <w:tcPr>
            <w:tcW w:w="2027" w:type="dxa"/>
          </w:tcPr>
          <w:p w:rsidR="00B94E0F" w:rsidRPr="00833629" w:rsidRDefault="00B94E0F" w:rsidP="00AC01B9">
            <w:pPr>
              <w:spacing w:line="360" w:lineRule="auto"/>
              <w:jc w:val="center"/>
            </w:pPr>
            <w:r w:rsidRPr="00833629">
              <w:t>503.15</w:t>
            </w:r>
          </w:p>
        </w:tc>
        <w:tc>
          <w:tcPr>
            <w:tcW w:w="2340" w:type="dxa"/>
          </w:tcPr>
          <w:p w:rsidR="00B94E0F" w:rsidRPr="00833629" w:rsidRDefault="00B94E0F" w:rsidP="00AC01B9">
            <w:pPr>
              <w:spacing w:line="360" w:lineRule="auto"/>
              <w:jc w:val="center"/>
            </w:pPr>
            <w:r w:rsidRPr="00833629">
              <w:t>125.38</w:t>
            </w:r>
          </w:p>
        </w:tc>
        <w:tc>
          <w:tcPr>
            <w:tcW w:w="1530" w:type="dxa"/>
          </w:tcPr>
          <w:p w:rsidR="00B94E0F" w:rsidRPr="00833629" w:rsidRDefault="00B94E0F" w:rsidP="00AC01B9">
            <w:pPr>
              <w:spacing w:line="360" w:lineRule="auto"/>
              <w:jc w:val="center"/>
            </w:pPr>
            <w:r w:rsidRPr="00833629">
              <w:t>4.01</w:t>
            </w:r>
          </w:p>
        </w:tc>
      </w:tr>
      <w:tr w:rsidR="00B94E0F" w:rsidRPr="00833629" w:rsidTr="00AC01B9">
        <w:trPr>
          <w:trHeight w:val="410"/>
        </w:trPr>
        <w:tc>
          <w:tcPr>
            <w:tcW w:w="1393" w:type="dxa"/>
          </w:tcPr>
          <w:p w:rsidR="00B94E0F" w:rsidRPr="00833629" w:rsidRDefault="00B94E0F" w:rsidP="00AC01B9">
            <w:pPr>
              <w:spacing w:line="360" w:lineRule="auto"/>
              <w:jc w:val="center"/>
            </w:pPr>
            <w:r w:rsidRPr="00833629">
              <w:t>2008-09</w:t>
            </w:r>
          </w:p>
        </w:tc>
        <w:tc>
          <w:tcPr>
            <w:tcW w:w="2027" w:type="dxa"/>
          </w:tcPr>
          <w:p w:rsidR="00B94E0F" w:rsidRPr="00833629" w:rsidRDefault="00B94E0F" w:rsidP="00AC01B9">
            <w:pPr>
              <w:spacing w:line="360" w:lineRule="auto"/>
              <w:jc w:val="center"/>
            </w:pPr>
            <w:r w:rsidRPr="00833629">
              <w:t>254.31</w:t>
            </w:r>
          </w:p>
        </w:tc>
        <w:tc>
          <w:tcPr>
            <w:tcW w:w="2340" w:type="dxa"/>
          </w:tcPr>
          <w:p w:rsidR="00B94E0F" w:rsidRPr="00833629" w:rsidRDefault="00B94E0F" w:rsidP="00AC01B9">
            <w:pPr>
              <w:spacing w:line="360" w:lineRule="auto"/>
              <w:jc w:val="center"/>
            </w:pPr>
            <w:r w:rsidRPr="00833629">
              <w:t>425.93</w:t>
            </w:r>
          </w:p>
        </w:tc>
        <w:tc>
          <w:tcPr>
            <w:tcW w:w="1530" w:type="dxa"/>
          </w:tcPr>
          <w:p w:rsidR="00B94E0F" w:rsidRPr="00833629" w:rsidRDefault="00B94E0F" w:rsidP="00AC01B9">
            <w:pPr>
              <w:spacing w:line="360" w:lineRule="auto"/>
              <w:jc w:val="center"/>
            </w:pPr>
            <w:r w:rsidRPr="00833629">
              <w:t>0.59</w:t>
            </w:r>
          </w:p>
        </w:tc>
      </w:tr>
      <w:tr w:rsidR="00B94E0F" w:rsidRPr="00833629" w:rsidTr="00AC01B9">
        <w:trPr>
          <w:trHeight w:val="410"/>
        </w:trPr>
        <w:tc>
          <w:tcPr>
            <w:tcW w:w="1393" w:type="dxa"/>
          </w:tcPr>
          <w:p w:rsidR="00B94E0F" w:rsidRPr="00833629" w:rsidRDefault="00B94E0F" w:rsidP="00AC01B9">
            <w:pPr>
              <w:spacing w:line="360" w:lineRule="auto"/>
              <w:jc w:val="center"/>
            </w:pPr>
            <w:r w:rsidRPr="00833629">
              <w:t>2009-10</w:t>
            </w:r>
          </w:p>
        </w:tc>
        <w:tc>
          <w:tcPr>
            <w:tcW w:w="2027" w:type="dxa"/>
          </w:tcPr>
          <w:p w:rsidR="00B94E0F" w:rsidRPr="00833629" w:rsidRDefault="00B94E0F" w:rsidP="00AC01B9">
            <w:pPr>
              <w:spacing w:line="360" w:lineRule="auto"/>
              <w:jc w:val="center"/>
            </w:pPr>
            <w:r w:rsidRPr="00833629">
              <w:t>464.04</w:t>
            </w:r>
          </w:p>
        </w:tc>
        <w:tc>
          <w:tcPr>
            <w:tcW w:w="2340" w:type="dxa"/>
          </w:tcPr>
          <w:p w:rsidR="00B94E0F" w:rsidRPr="00833629" w:rsidRDefault="00B94E0F" w:rsidP="00AC01B9">
            <w:pPr>
              <w:spacing w:line="360" w:lineRule="auto"/>
              <w:jc w:val="center"/>
            </w:pPr>
            <w:r w:rsidRPr="00833629">
              <w:t>465.38</w:t>
            </w:r>
          </w:p>
        </w:tc>
        <w:tc>
          <w:tcPr>
            <w:tcW w:w="1530" w:type="dxa"/>
          </w:tcPr>
          <w:p w:rsidR="00B94E0F" w:rsidRPr="00833629" w:rsidRDefault="00B94E0F" w:rsidP="00AC01B9">
            <w:pPr>
              <w:spacing w:line="360" w:lineRule="auto"/>
              <w:jc w:val="center"/>
            </w:pPr>
            <w:r w:rsidRPr="00833629">
              <w:t>0.99</w:t>
            </w:r>
          </w:p>
        </w:tc>
      </w:tr>
      <w:tr w:rsidR="00B94E0F" w:rsidRPr="00833629" w:rsidTr="00AC01B9">
        <w:trPr>
          <w:trHeight w:val="410"/>
        </w:trPr>
        <w:tc>
          <w:tcPr>
            <w:tcW w:w="1393" w:type="dxa"/>
          </w:tcPr>
          <w:p w:rsidR="00B94E0F" w:rsidRPr="00833629" w:rsidRDefault="00B94E0F" w:rsidP="00AC01B9">
            <w:pPr>
              <w:spacing w:line="360" w:lineRule="auto"/>
              <w:jc w:val="center"/>
            </w:pPr>
            <w:r w:rsidRPr="00833629">
              <w:t>2010-11</w:t>
            </w:r>
          </w:p>
        </w:tc>
        <w:tc>
          <w:tcPr>
            <w:tcW w:w="2027" w:type="dxa"/>
          </w:tcPr>
          <w:p w:rsidR="00B94E0F" w:rsidRPr="00833629" w:rsidRDefault="00B94E0F" w:rsidP="00AC01B9">
            <w:pPr>
              <w:spacing w:line="360" w:lineRule="auto"/>
              <w:jc w:val="center"/>
            </w:pPr>
            <w:r w:rsidRPr="00833629">
              <w:t>194.44</w:t>
            </w:r>
          </w:p>
        </w:tc>
        <w:tc>
          <w:tcPr>
            <w:tcW w:w="2340" w:type="dxa"/>
          </w:tcPr>
          <w:p w:rsidR="00B94E0F" w:rsidRPr="00833629" w:rsidRDefault="00B94E0F" w:rsidP="00AC01B9">
            <w:pPr>
              <w:spacing w:line="360" w:lineRule="auto"/>
              <w:jc w:val="center"/>
            </w:pPr>
            <w:r w:rsidRPr="00833629">
              <w:t>590.32</w:t>
            </w:r>
          </w:p>
        </w:tc>
        <w:tc>
          <w:tcPr>
            <w:tcW w:w="1530" w:type="dxa"/>
          </w:tcPr>
          <w:p w:rsidR="00B94E0F" w:rsidRPr="00833629" w:rsidRDefault="00B94E0F" w:rsidP="00AC01B9">
            <w:pPr>
              <w:spacing w:line="360" w:lineRule="auto"/>
              <w:jc w:val="center"/>
            </w:pPr>
            <w:r w:rsidRPr="00833629">
              <w:t>0.32</w:t>
            </w:r>
          </w:p>
        </w:tc>
      </w:tr>
      <w:tr w:rsidR="00B94E0F" w:rsidRPr="00833629" w:rsidTr="00AC01B9">
        <w:trPr>
          <w:trHeight w:val="419"/>
        </w:trPr>
        <w:tc>
          <w:tcPr>
            <w:tcW w:w="1393" w:type="dxa"/>
          </w:tcPr>
          <w:p w:rsidR="00B94E0F" w:rsidRPr="00833629" w:rsidRDefault="00B94E0F" w:rsidP="00AC01B9">
            <w:pPr>
              <w:spacing w:line="360" w:lineRule="auto"/>
              <w:jc w:val="center"/>
            </w:pPr>
            <w:r w:rsidRPr="00833629">
              <w:t>2011-12</w:t>
            </w:r>
          </w:p>
        </w:tc>
        <w:tc>
          <w:tcPr>
            <w:tcW w:w="2027" w:type="dxa"/>
          </w:tcPr>
          <w:p w:rsidR="00B94E0F" w:rsidRPr="00833629" w:rsidRDefault="00B94E0F" w:rsidP="00AC01B9">
            <w:pPr>
              <w:spacing w:line="360" w:lineRule="auto"/>
              <w:jc w:val="center"/>
            </w:pPr>
            <w:r>
              <w:t xml:space="preserve"> </w:t>
            </w:r>
            <w:r w:rsidRPr="00833629">
              <w:t>16.03</w:t>
            </w:r>
          </w:p>
        </w:tc>
        <w:tc>
          <w:tcPr>
            <w:tcW w:w="2340" w:type="dxa"/>
          </w:tcPr>
          <w:p w:rsidR="00B94E0F" w:rsidRPr="00833629" w:rsidRDefault="00B94E0F" w:rsidP="00AC01B9">
            <w:pPr>
              <w:spacing w:line="360" w:lineRule="auto"/>
              <w:jc w:val="center"/>
            </w:pPr>
            <w:r w:rsidRPr="00833629">
              <w:t>618.32</w:t>
            </w:r>
          </w:p>
        </w:tc>
        <w:tc>
          <w:tcPr>
            <w:tcW w:w="1530" w:type="dxa"/>
          </w:tcPr>
          <w:p w:rsidR="00B94E0F" w:rsidRPr="00833629" w:rsidRDefault="00B94E0F" w:rsidP="00AC01B9">
            <w:pPr>
              <w:spacing w:line="360" w:lineRule="auto"/>
              <w:jc w:val="center"/>
            </w:pPr>
            <w:r w:rsidRPr="00833629">
              <w:t>0.02</w:t>
            </w:r>
          </w:p>
        </w:tc>
      </w:tr>
    </w:tbl>
    <w:p w:rsidR="00B94E0F" w:rsidRDefault="00B94E0F" w:rsidP="00B94E0F">
      <w:pPr>
        <w:spacing w:line="360" w:lineRule="auto"/>
        <w:jc w:val="both"/>
      </w:pPr>
      <w:r>
        <w:t xml:space="preserve">         Source: Annual Report of </w:t>
      </w:r>
      <w:proofErr w:type="spellStart"/>
      <w:r>
        <w:t>Sakthi</w:t>
      </w:r>
      <w:proofErr w:type="spellEnd"/>
      <w:r>
        <w:t xml:space="preserve"> Sugars Limited</w:t>
      </w:r>
    </w:p>
    <w:p w:rsidR="00B94E0F" w:rsidRDefault="00B94E0F" w:rsidP="00B94E0F">
      <w:pPr>
        <w:spacing w:line="360" w:lineRule="auto"/>
        <w:jc w:val="both"/>
        <w:rPr>
          <w:b/>
        </w:rPr>
      </w:pPr>
    </w:p>
    <w:p w:rsidR="00B94E0F" w:rsidRDefault="00B94E0F" w:rsidP="00B94E0F">
      <w:pPr>
        <w:spacing w:line="360" w:lineRule="auto"/>
        <w:jc w:val="both"/>
        <w:rPr>
          <w:b/>
        </w:rPr>
      </w:pPr>
      <w:r w:rsidRPr="00833629">
        <w:rPr>
          <w:b/>
        </w:rPr>
        <w:t>Interpretation:</w:t>
      </w:r>
    </w:p>
    <w:p w:rsidR="00B94E0F" w:rsidRPr="00222EB4" w:rsidRDefault="00B94E0F" w:rsidP="00B94E0F">
      <w:pPr>
        <w:spacing w:line="360" w:lineRule="auto"/>
        <w:jc w:val="both"/>
        <w:rPr>
          <w:b/>
        </w:rPr>
      </w:pPr>
      <w:r>
        <w:rPr>
          <w:b/>
        </w:rPr>
        <w:tab/>
      </w:r>
      <w:r>
        <w:t xml:space="preserve">  From the above table it </w:t>
      </w:r>
      <w:r w:rsidRPr="00833629">
        <w:t>indicates the extent to which short term creditors are safe in terms of liquidity of the current asset. The higher value of the current ratio, more liquid the firm and more ability it has to pay the bills. However a current ratio is 2:1 and it is considered generally satisfactory. As per the study the current ratio position has increase from the year 2002-03 to 2007-08 as 2.62 to 4.01.</w:t>
      </w:r>
    </w:p>
    <w:p w:rsidR="00B94E0F" w:rsidRPr="006C220E" w:rsidRDefault="00B94E0F" w:rsidP="00B94E0F">
      <w:pPr>
        <w:tabs>
          <w:tab w:val="left" w:pos="3090"/>
        </w:tabs>
        <w:spacing w:line="360" w:lineRule="auto"/>
        <w:jc w:val="both"/>
      </w:pPr>
      <w:r w:rsidRPr="00833629">
        <w:t xml:space="preserve">     The current ratio was satisfactory during 2006-07 but current ratio was fluctuation </w:t>
      </w:r>
      <w:r>
        <w:t>in trend</w:t>
      </w:r>
      <w:r w:rsidRPr="00833629">
        <w:t xml:space="preserve"> as for the accounting rules the current asset and current liabilities is must be in ratio of 2:1 for measuring efficiency. Among all the year the current ratio position was satisfactory.</w:t>
      </w: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Pr="00833629" w:rsidRDefault="00B94E0F" w:rsidP="00B94E0F">
      <w:pPr>
        <w:spacing w:line="360" w:lineRule="auto"/>
        <w:ind w:left="-270"/>
        <w:jc w:val="both"/>
        <w:rPr>
          <w:b/>
        </w:rPr>
      </w:pPr>
      <w:r>
        <w:rPr>
          <w:b/>
          <w:noProof/>
        </w:rPr>
        <w:drawing>
          <wp:anchor distT="0" distB="0" distL="114300" distR="114300" simplePos="0" relativeHeight="251654144" behindDoc="1" locked="0" layoutInCell="1" allowOverlap="1">
            <wp:simplePos x="0" y="0"/>
            <wp:positionH relativeFrom="column">
              <wp:posOffset>43815</wp:posOffset>
            </wp:positionH>
            <wp:positionV relativeFrom="paragraph">
              <wp:posOffset>302895</wp:posOffset>
            </wp:positionV>
            <wp:extent cx="5012690" cy="3832225"/>
            <wp:effectExtent l="57150" t="0" r="35560" b="34925"/>
            <wp:wrapTight wrapText="bothSides">
              <wp:wrapPolygon edited="0">
                <wp:start x="-246" y="0"/>
                <wp:lineTo x="-164" y="21797"/>
                <wp:lineTo x="21671" y="21797"/>
                <wp:lineTo x="21753" y="20723"/>
                <wp:lineTo x="21753" y="0"/>
                <wp:lineTo x="-246" y="0"/>
              </wp:wrapPolygon>
            </wp:wrapTight>
            <wp:docPr id="11"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anchor>
        </w:drawing>
      </w:r>
    </w:p>
    <w:p w:rsidR="00B94E0F" w:rsidRPr="00833629"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tabs>
          <w:tab w:val="left" w:pos="3090"/>
        </w:tabs>
        <w:spacing w:line="360" w:lineRule="auto"/>
        <w:jc w:val="center"/>
        <w:rPr>
          <w:b/>
        </w:rPr>
      </w:pPr>
    </w:p>
    <w:p w:rsidR="00B94E0F" w:rsidRPr="00833629" w:rsidRDefault="00B94E0F" w:rsidP="00B94E0F">
      <w:pPr>
        <w:tabs>
          <w:tab w:val="left" w:pos="3090"/>
        </w:tabs>
        <w:spacing w:line="360" w:lineRule="auto"/>
        <w:jc w:val="center"/>
        <w:rPr>
          <w:b/>
        </w:rPr>
      </w:pPr>
      <w:r>
        <w:rPr>
          <w:b/>
        </w:rPr>
        <w:t>TABLE:</w:t>
      </w:r>
      <w:r w:rsidRPr="00833629">
        <w:rPr>
          <w:b/>
        </w:rPr>
        <w:t xml:space="preserve"> 2</w:t>
      </w:r>
    </w:p>
    <w:p w:rsidR="00B94E0F" w:rsidRDefault="00B94E0F" w:rsidP="00B94E0F">
      <w:pPr>
        <w:tabs>
          <w:tab w:val="left" w:pos="3090"/>
        </w:tabs>
        <w:spacing w:line="360" w:lineRule="auto"/>
        <w:jc w:val="center"/>
        <w:rPr>
          <w:b/>
        </w:rPr>
      </w:pPr>
      <w:r w:rsidRPr="00833629">
        <w:rPr>
          <w:b/>
        </w:rPr>
        <w:t>LIQUID RATIO</w:t>
      </w:r>
    </w:p>
    <w:p w:rsidR="00B94E0F" w:rsidRPr="00833629" w:rsidRDefault="00B94E0F" w:rsidP="00B94E0F">
      <w:pPr>
        <w:spacing w:line="360" w:lineRule="auto"/>
        <w:rPr>
          <w:b/>
        </w:rPr>
      </w:pPr>
      <w:r>
        <w:rPr>
          <w:b/>
        </w:rPr>
        <w:t xml:space="preserve">                                                                                                      (</w:t>
      </w:r>
      <w:proofErr w:type="spellStart"/>
      <w:r>
        <w:rPr>
          <w:b/>
        </w:rPr>
        <w:t>Rs.i</w:t>
      </w:r>
      <w:r w:rsidRPr="00EE0EC9">
        <w:rPr>
          <w:b/>
        </w:rPr>
        <w:t>n.</w:t>
      </w:r>
      <w:r>
        <w:rPr>
          <w:b/>
        </w:rPr>
        <w:t>C</w:t>
      </w:r>
      <w:r w:rsidRPr="00EE0EC9">
        <w:rPr>
          <w:b/>
        </w:rPr>
        <w:t>r</w:t>
      </w:r>
      <w:r>
        <w:rPr>
          <w:b/>
        </w:rPr>
        <w:t>ores</w:t>
      </w:r>
      <w:proofErr w:type="spellEnd"/>
      <w:r w:rsidRPr="00EE0EC9">
        <w:rPr>
          <w:b/>
        </w:rPr>
        <w:t>)</w:t>
      </w:r>
    </w:p>
    <w:tbl>
      <w:tblPr>
        <w:tblStyle w:val="TableGrid"/>
        <w:tblW w:w="0" w:type="auto"/>
        <w:jc w:val="center"/>
        <w:tblInd w:w="378" w:type="dxa"/>
        <w:tblLook w:val="04A0"/>
      </w:tblPr>
      <w:tblGrid>
        <w:gridCol w:w="1440"/>
        <w:gridCol w:w="1890"/>
        <w:gridCol w:w="2250"/>
        <w:gridCol w:w="1710"/>
      </w:tblGrid>
      <w:tr w:rsidR="00B94E0F" w:rsidRPr="00833629" w:rsidTr="00AC01B9">
        <w:trPr>
          <w:jc w:val="center"/>
        </w:trPr>
        <w:tc>
          <w:tcPr>
            <w:tcW w:w="1440" w:type="dxa"/>
          </w:tcPr>
          <w:p w:rsidR="00B94E0F" w:rsidRPr="00833629" w:rsidRDefault="00B94E0F" w:rsidP="00AC01B9">
            <w:pPr>
              <w:tabs>
                <w:tab w:val="left" w:pos="3090"/>
              </w:tabs>
              <w:spacing w:line="360" w:lineRule="auto"/>
              <w:jc w:val="center"/>
              <w:rPr>
                <w:b/>
              </w:rPr>
            </w:pPr>
            <w:r w:rsidRPr="00833629">
              <w:rPr>
                <w:b/>
              </w:rPr>
              <w:t>Year</w:t>
            </w:r>
          </w:p>
        </w:tc>
        <w:tc>
          <w:tcPr>
            <w:tcW w:w="1890" w:type="dxa"/>
          </w:tcPr>
          <w:p w:rsidR="00B94E0F" w:rsidRPr="00833629" w:rsidRDefault="00B94E0F" w:rsidP="00AC01B9">
            <w:pPr>
              <w:tabs>
                <w:tab w:val="left" w:pos="3090"/>
              </w:tabs>
              <w:spacing w:line="360" w:lineRule="auto"/>
              <w:jc w:val="center"/>
              <w:rPr>
                <w:b/>
              </w:rPr>
            </w:pPr>
            <w:r w:rsidRPr="00833629">
              <w:rPr>
                <w:b/>
              </w:rPr>
              <w:t>Liquid asset</w:t>
            </w:r>
            <w:r>
              <w:rPr>
                <w:b/>
              </w:rPr>
              <w:t>s</w:t>
            </w:r>
          </w:p>
        </w:tc>
        <w:tc>
          <w:tcPr>
            <w:tcW w:w="2250" w:type="dxa"/>
          </w:tcPr>
          <w:p w:rsidR="00B94E0F" w:rsidRPr="00833629" w:rsidRDefault="00B94E0F" w:rsidP="00AC01B9">
            <w:pPr>
              <w:tabs>
                <w:tab w:val="left" w:pos="3090"/>
              </w:tabs>
              <w:spacing w:line="360" w:lineRule="auto"/>
              <w:jc w:val="center"/>
              <w:rPr>
                <w:b/>
              </w:rPr>
            </w:pPr>
            <w:r w:rsidRPr="00833629">
              <w:rPr>
                <w:b/>
              </w:rPr>
              <w:t>Current liabilities</w:t>
            </w:r>
          </w:p>
        </w:tc>
        <w:tc>
          <w:tcPr>
            <w:tcW w:w="1710" w:type="dxa"/>
          </w:tcPr>
          <w:p w:rsidR="00B94E0F" w:rsidRPr="00833629" w:rsidRDefault="00B94E0F" w:rsidP="00AC01B9">
            <w:pPr>
              <w:tabs>
                <w:tab w:val="left" w:pos="3090"/>
              </w:tabs>
              <w:spacing w:line="360" w:lineRule="auto"/>
              <w:jc w:val="center"/>
              <w:rPr>
                <w:b/>
              </w:rPr>
            </w:pPr>
            <w:r w:rsidRPr="00833629">
              <w:rPr>
                <w:b/>
              </w:rPr>
              <w:t>Ratio</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2002-03</w:t>
            </w:r>
          </w:p>
        </w:tc>
        <w:tc>
          <w:tcPr>
            <w:tcW w:w="1890" w:type="dxa"/>
          </w:tcPr>
          <w:p w:rsidR="00B94E0F" w:rsidRPr="00833629" w:rsidRDefault="00B94E0F" w:rsidP="00AC01B9">
            <w:pPr>
              <w:tabs>
                <w:tab w:val="left" w:pos="3090"/>
              </w:tabs>
              <w:spacing w:line="360" w:lineRule="auto"/>
              <w:jc w:val="center"/>
            </w:pPr>
            <w:r w:rsidRPr="00833629">
              <w:t>165.83</w:t>
            </w:r>
          </w:p>
        </w:tc>
        <w:tc>
          <w:tcPr>
            <w:tcW w:w="2250" w:type="dxa"/>
          </w:tcPr>
          <w:p w:rsidR="00B94E0F" w:rsidRPr="00833629" w:rsidRDefault="00B94E0F" w:rsidP="00AC01B9">
            <w:pPr>
              <w:spacing w:line="360" w:lineRule="auto"/>
              <w:jc w:val="center"/>
            </w:pPr>
            <w:r>
              <w:t xml:space="preserve">  </w:t>
            </w:r>
            <w:r w:rsidRPr="00833629">
              <w:t>96.71</w:t>
            </w:r>
          </w:p>
        </w:tc>
        <w:tc>
          <w:tcPr>
            <w:tcW w:w="1710" w:type="dxa"/>
          </w:tcPr>
          <w:p w:rsidR="00B94E0F" w:rsidRPr="00833629" w:rsidRDefault="00B94E0F" w:rsidP="00AC01B9">
            <w:pPr>
              <w:tabs>
                <w:tab w:val="left" w:pos="3090"/>
              </w:tabs>
              <w:spacing w:line="360" w:lineRule="auto"/>
              <w:jc w:val="center"/>
            </w:pPr>
            <w:r>
              <w:t>1.71</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2003-04</w:t>
            </w:r>
          </w:p>
        </w:tc>
        <w:tc>
          <w:tcPr>
            <w:tcW w:w="1890" w:type="dxa"/>
          </w:tcPr>
          <w:p w:rsidR="00B94E0F" w:rsidRPr="00833629" w:rsidRDefault="00B94E0F" w:rsidP="00AC01B9">
            <w:pPr>
              <w:tabs>
                <w:tab w:val="left" w:pos="3090"/>
              </w:tabs>
              <w:spacing w:line="360" w:lineRule="auto"/>
              <w:jc w:val="center"/>
            </w:pPr>
            <w:r w:rsidRPr="00833629">
              <w:t>138.06</w:t>
            </w:r>
          </w:p>
        </w:tc>
        <w:tc>
          <w:tcPr>
            <w:tcW w:w="2250" w:type="dxa"/>
          </w:tcPr>
          <w:p w:rsidR="00B94E0F" w:rsidRPr="00833629" w:rsidRDefault="00B94E0F" w:rsidP="00AC01B9">
            <w:pPr>
              <w:spacing w:line="360" w:lineRule="auto"/>
              <w:jc w:val="center"/>
            </w:pPr>
            <w:r w:rsidRPr="00833629">
              <w:t>110.87</w:t>
            </w:r>
          </w:p>
        </w:tc>
        <w:tc>
          <w:tcPr>
            <w:tcW w:w="1710" w:type="dxa"/>
          </w:tcPr>
          <w:p w:rsidR="00B94E0F" w:rsidRPr="00833629" w:rsidRDefault="00B94E0F" w:rsidP="00AC01B9">
            <w:pPr>
              <w:tabs>
                <w:tab w:val="left" w:pos="3090"/>
              </w:tabs>
              <w:spacing w:line="360" w:lineRule="auto"/>
              <w:jc w:val="center"/>
            </w:pPr>
            <w:r>
              <w:t>1.24</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2004-05</w:t>
            </w:r>
          </w:p>
        </w:tc>
        <w:tc>
          <w:tcPr>
            <w:tcW w:w="1890" w:type="dxa"/>
          </w:tcPr>
          <w:p w:rsidR="00B94E0F" w:rsidRPr="00833629" w:rsidRDefault="00B94E0F" w:rsidP="00AC01B9">
            <w:pPr>
              <w:tabs>
                <w:tab w:val="left" w:pos="3090"/>
              </w:tabs>
              <w:spacing w:line="360" w:lineRule="auto"/>
              <w:jc w:val="center"/>
            </w:pPr>
            <w:r w:rsidRPr="00833629">
              <w:t>174.34</w:t>
            </w:r>
          </w:p>
        </w:tc>
        <w:tc>
          <w:tcPr>
            <w:tcW w:w="2250" w:type="dxa"/>
          </w:tcPr>
          <w:p w:rsidR="00B94E0F" w:rsidRPr="00833629" w:rsidRDefault="00B94E0F" w:rsidP="00AC01B9">
            <w:pPr>
              <w:spacing w:line="360" w:lineRule="auto"/>
              <w:jc w:val="center"/>
            </w:pPr>
            <w:r w:rsidRPr="00833629">
              <w:t>194.30</w:t>
            </w:r>
          </w:p>
        </w:tc>
        <w:tc>
          <w:tcPr>
            <w:tcW w:w="1710" w:type="dxa"/>
          </w:tcPr>
          <w:p w:rsidR="00B94E0F" w:rsidRPr="00833629" w:rsidRDefault="00B94E0F" w:rsidP="00AC01B9">
            <w:pPr>
              <w:tabs>
                <w:tab w:val="left" w:pos="3090"/>
              </w:tabs>
              <w:spacing w:line="360" w:lineRule="auto"/>
              <w:jc w:val="center"/>
            </w:pPr>
            <w:r>
              <w:t>0.89</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2005-06</w:t>
            </w:r>
          </w:p>
        </w:tc>
        <w:tc>
          <w:tcPr>
            <w:tcW w:w="1890" w:type="dxa"/>
          </w:tcPr>
          <w:p w:rsidR="00B94E0F" w:rsidRPr="00833629" w:rsidRDefault="00B94E0F" w:rsidP="00AC01B9">
            <w:pPr>
              <w:tabs>
                <w:tab w:val="left" w:pos="3090"/>
              </w:tabs>
              <w:spacing w:line="360" w:lineRule="auto"/>
              <w:jc w:val="center"/>
            </w:pPr>
            <w:r w:rsidRPr="00833629">
              <w:t>216.46</w:t>
            </w:r>
          </w:p>
        </w:tc>
        <w:tc>
          <w:tcPr>
            <w:tcW w:w="2250" w:type="dxa"/>
          </w:tcPr>
          <w:p w:rsidR="00B94E0F" w:rsidRPr="00833629" w:rsidRDefault="00B94E0F" w:rsidP="00AC01B9">
            <w:pPr>
              <w:spacing w:line="360" w:lineRule="auto"/>
              <w:jc w:val="center"/>
            </w:pPr>
            <w:r w:rsidRPr="00833629">
              <w:t>194.60</w:t>
            </w:r>
          </w:p>
        </w:tc>
        <w:tc>
          <w:tcPr>
            <w:tcW w:w="1710" w:type="dxa"/>
          </w:tcPr>
          <w:p w:rsidR="00B94E0F" w:rsidRPr="00833629" w:rsidRDefault="00B94E0F" w:rsidP="00AC01B9">
            <w:pPr>
              <w:tabs>
                <w:tab w:val="left" w:pos="3090"/>
              </w:tabs>
              <w:spacing w:line="360" w:lineRule="auto"/>
              <w:jc w:val="center"/>
            </w:pPr>
            <w:r>
              <w:t>1.11</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2006-07</w:t>
            </w:r>
          </w:p>
        </w:tc>
        <w:tc>
          <w:tcPr>
            <w:tcW w:w="1890" w:type="dxa"/>
          </w:tcPr>
          <w:p w:rsidR="00B94E0F" w:rsidRPr="00833629" w:rsidRDefault="00B94E0F" w:rsidP="00AC01B9">
            <w:pPr>
              <w:tabs>
                <w:tab w:val="left" w:pos="3090"/>
              </w:tabs>
              <w:spacing w:line="360" w:lineRule="auto"/>
              <w:jc w:val="center"/>
            </w:pPr>
            <w:r w:rsidRPr="00833629">
              <w:t>580.96</w:t>
            </w:r>
          </w:p>
        </w:tc>
        <w:tc>
          <w:tcPr>
            <w:tcW w:w="2250" w:type="dxa"/>
          </w:tcPr>
          <w:p w:rsidR="00B94E0F" w:rsidRPr="00833629" w:rsidRDefault="00B94E0F" w:rsidP="00AC01B9">
            <w:pPr>
              <w:spacing w:line="360" w:lineRule="auto"/>
              <w:jc w:val="center"/>
            </w:pPr>
            <w:r w:rsidRPr="00833629">
              <w:t>94.47</w:t>
            </w:r>
          </w:p>
        </w:tc>
        <w:tc>
          <w:tcPr>
            <w:tcW w:w="1710" w:type="dxa"/>
          </w:tcPr>
          <w:p w:rsidR="00B94E0F" w:rsidRPr="00833629" w:rsidRDefault="00B94E0F" w:rsidP="00AC01B9">
            <w:pPr>
              <w:tabs>
                <w:tab w:val="left" w:pos="3090"/>
              </w:tabs>
              <w:spacing w:line="360" w:lineRule="auto"/>
              <w:jc w:val="center"/>
            </w:pPr>
            <w:r>
              <w:t>6.14</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2007-08</w:t>
            </w:r>
          </w:p>
        </w:tc>
        <w:tc>
          <w:tcPr>
            <w:tcW w:w="1890" w:type="dxa"/>
          </w:tcPr>
          <w:p w:rsidR="00B94E0F" w:rsidRPr="00833629" w:rsidRDefault="00B94E0F" w:rsidP="00AC01B9">
            <w:pPr>
              <w:tabs>
                <w:tab w:val="left" w:pos="3090"/>
              </w:tabs>
              <w:spacing w:line="360" w:lineRule="auto"/>
              <w:jc w:val="center"/>
            </w:pPr>
            <w:r w:rsidRPr="00833629">
              <w:t>422.18</w:t>
            </w:r>
          </w:p>
        </w:tc>
        <w:tc>
          <w:tcPr>
            <w:tcW w:w="2250" w:type="dxa"/>
          </w:tcPr>
          <w:p w:rsidR="00B94E0F" w:rsidRPr="00833629" w:rsidRDefault="00B94E0F" w:rsidP="00AC01B9">
            <w:pPr>
              <w:spacing w:line="360" w:lineRule="auto"/>
              <w:jc w:val="center"/>
            </w:pPr>
            <w:r w:rsidRPr="00833629">
              <w:t>125.38</w:t>
            </w:r>
          </w:p>
        </w:tc>
        <w:tc>
          <w:tcPr>
            <w:tcW w:w="1710" w:type="dxa"/>
          </w:tcPr>
          <w:p w:rsidR="00B94E0F" w:rsidRPr="00833629" w:rsidRDefault="00B94E0F" w:rsidP="00AC01B9">
            <w:pPr>
              <w:tabs>
                <w:tab w:val="left" w:pos="3090"/>
              </w:tabs>
              <w:spacing w:line="360" w:lineRule="auto"/>
              <w:jc w:val="center"/>
            </w:pPr>
            <w:r>
              <w:t>3.36</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2008-09</w:t>
            </w:r>
          </w:p>
        </w:tc>
        <w:tc>
          <w:tcPr>
            <w:tcW w:w="1890" w:type="dxa"/>
          </w:tcPr>
          <w:p w:rsidR="00B94E0F" w:rsidRPr="00833629" w:rsidRDefault="00B94E0F" w:rsidP="00AC01B9">
            <w:pPr>
              <w:tabs>
                <w:tab w:val="left" w:pos="3090"/>
              </w:tabs>
              <w:spacing w:line="360" w:lineRule="auto"/>
              <w:jc w:val="center"/>
            </w:pPr>
            <w:r w:rsidRPr="00833629">
              <w:t>210.79</w:t>
            </w:r>
          </w:p>
        </w:tc>
        <w:tc>
          <w:tcPr>
            <w:tcW w:w="2250" w:type="dxa"/>
          </w:tcPr>
          <w:p w:rsidR="00B94E0F" w:rsidRPr="00833629" w:rsidRDefault="00B94E0F" w:rsidP="00AC01B9">
            <w:pPr>
              <w:spacing w:line="360" w:lineRule="auto"/>
              <w:jc w:val="center"/>
            </w:pPr>
            <w:r w:rsidRPr="00833629">
              <w:t>425.93</w:t>
            </w:r>
          </w:p>
        </w:tc>
        <w:tc>
          <w:tcPr>
            <w:tcW w:w="1710" w:type="dxa"/>
          </w:tcPr>
          <w:p w:rsidR="00B94E0F" w:rsidRPr="00833629" w:rsidRDefault="00B94E0F" w:rsidP="00AC01B9">
            <w:pPr>
              <w:tabs>
                <w:tab w:val="left" w:pos="3090"/>
              </w:tabs>
              <w:spacing w:line="360" w:lineRule="auto"/>
              <w:jc w:val="center"/>
            </w:pPr>
            <w:r>
              <w:t>0.49</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2009-10</w:t>
            </w:r>
          </w:p>
        </w:tc>
        <w:tc>
          <w:tcPr>
            <w:tcW w:w="1890" w:type="dxa"/>
          </w:tcPr>
          <w:p w:rsidR="00B94E0F" w:rsidRPr="00833629" w:rsidRDefault="00B94E0F" w:rsidP="00AC01B9">
            <w:pPr>
              <w:tabs>
                <w:tab w:val="left" w:pos="3090"/>
              </w:tabs>
              <w:spacing w:line="360" w:lineRule="auto"/>
              <w:jc w:val="center"/>
            </w:pPr>
            <w:r w:rsidRPr="00833629">
              <w:t>276.14</w:t>
            </w:r>
          </w:p>
        </w:tc>
        <w:tc>
          <w:tcPr>
            <w:tcW w:w="2250" w:type="dxa"/>
          </w:tcPr>
          <w:p w:rsidR="00B94E0F" w:rsidRPr="00833629" w:rsidRDefault="00B94E0F" w:rsidP="00AC01B9">
            <w:pPr>
              <w:spacing w:line="360" w:lineRule="auto"/>
              <w:jc w:val="center"/>
            </w:pPr>
            <w:r w:rsidRPr="00833629">
              <w:t>465.38</w:t>
            </w:r>
          </w:p>
        </w:tc>
        <w:tc>
          <w:tcPr>
            <w:tcW w:w="1710" w:type="dxa"/>
          </w:tcPr>
          <w:p w:rsidR="00B94E0F" w:rsidRPr="00833629" w:rsidRDefault="00B94E0F" w:rsidP="00AC01B9">
            <w:pPr>
              <w:tabs>
                <w:tab w:val="left" w:pos="3090"/>
              </w:tabs>
              <w:spacing w:line="360" w:lineRule="auto"/>
              <w:jc w:val="center"/>
            </w:pPr>
            <w:r>
              <w:t>0.59</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2010-11</w:t>
            </w:r>
          </w:p>
        </w:tc>
        <w:tc>
          <w:tcPr>
            <w:tcW w:w="1890" w:type="dxa"/>
          </w:tcPr>
          <w:p w:rsidR="00B94E0F" w:rsidRPr="00833629" w:rsidRDefault="00B94E0F" w:rsidP="00AC01B9">
            <w:pPr>
              <w:tabs>
                <w:tab w:val="left" w:pos="3090"/>
              </w:tabs>
              <w:spacing w:line="360" w:lineRule="auto"/>
              <w:jc w:val="center"/>
            </w:pPr>
            <w:r w:rsidRPr="00833629">
              <w:t>53.19</w:t>
            </w:r>
          </w:p>
        </w:tc>
        <w:tc>
          <w:tcPr>
            <w:tcW w:w="2250" w:type="dxa"/>
          </w:tcPr>
          <w:p w:rsidR="00B94E0F" w:rsidRPr="00833629" w:rsidRDefault="00B94E0F" w:rsidP="00AC01B9">
            <w:pPr>
              <w:spacing w:line="360" w:lineRule="auto"/>
              <w:jc w:val="center"/>
            </w:pPr>
            <w:r w:rsidRPr="00833629">
              <w:t>590.32</w:t>
            </w:r>
          </w:p>
        </w:tc>
        <w:tc>
          <w:tcPr>
            <w:tcW w:w="1710" w:type="dxa"/>
          </w:tcPr>
          <w:p w:rsidR="00B94E0F" w:rsidRPr="00833629" w:rsidRDefault="00B94E0F" w:rsidP="00AC01B9">
            <w:pPr>
              <w:tabs>
                <w:tab w:val="left" w:pos="3090"/>
              </w:tabs>
              <w:spacing w:line="360" w:lineRule="auto"/>
              <w:jc w:val="center"/>
            </w:pPr>
            <w:r>
              <w:t>0.09</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2011-12</w:t>
            </w:r>
          </w:p>
        </w:tc>
        <w:tc>
          <w:tcPr>
            <w:tcW w:w="1890" w:type="dxa"/>
          </w:tcPr>
          <w:p w:rsidR="00B94E0F" w:rsidRPr="00833629" w:rsidRDefault="00B94E0F" w:rsidP="00AC01B9">
            <w:pPr>
              <w:tabs>
                <w:tab w:val="left" w:pos="3090"/>
              </w:tabs>
              <w:spacing w:line="360" w:lineRule="auto"/>
              <w:jc w:val="center"/>
            </w:pPr>
            <w:r w:rsidRPr="00833629">
              <w:t>102.96</w:t>
            </w:r>
          </w:p>
        </w:tc>
        <w:tc>
          <w:tcPr>
            <w:tcW w:w="2250" w:type="dxa"/>
          </w:tcPr>
          <w:p w:rsidR="00B94E0F" w:rsidRPr="00833629" w:rsidRDefault="00B94E0F" w:rsidP="00AC01B9">
            <w:pPr>
              <w:spacing w:line="360" w:lineRule="auto"/>
              <w:jc w:val="center"/>
            </w:pPr>
            <w:r w:rsidRPr="00833629">
              <w:t>618.32</w:t>
            </w:r>
          </w:p>
        </w:tc>
        <w:tc>
          <w:tcPr>
            <w:tcW w:w="1710" w:type="dxa"/>
          </w:tcPr>
          <w:p w:rsidR="00B94E0F" w:rsidRPr="00833629" w:rsidRDefault="00B94E0F" w:rsidP="00AC01B9">
            <w:pPr>
              <w:tabs>
                <w:tab w:val="left" w:pos="3090"/>
              </w:tabs>
              <w:spacing w:line="360" w:lineRule="auto"/>
              <w:jc w:val="center"/>
            </w:pPr>
            <w:r>
              <w:t>0.16</w:t>
            </w:r>
          </w:p>
        </w:tc>
      </w:tr>
    </w:tbl>
    <w:p w:rsidR="00B94E0F" w:rsidRDefault="00B94E0F" w:rsidP="00B94E0F">
      <w:pPr>
        <w:spacing w:line="360" w:lineRule="auto"/>
        <w:jc w:val="both"/>
      </w:pPr>
      <w:r>
        <w:rPr>
          <w:b/>
        </w:rPr>
        <w:t xml:space="preserve">           </w:t>
      </w:r>
      <w:r>
        <w:t xml:space="preserve">  Source: Annual Report of </w:t>
      </w:r>
      <w:proofErr w:type="spellStart"/>
      <w:r>
        <w:t>Sakthi</w:t>
      </w:r>
      <w:proofErr w:type="spellEnd"/>
      <w:r>
        <w:t xml:space="preserve"> Sugars Limited</w:t>
      </w:r>
    </w:p>
    <w:p w:rsidR="00B94E0F" w:rsidRPr="00BF5BFD" w:rsidRDefault="00B94E0F" w:rsidP="00B94E0F">
      <w:pPr>
        <w:spacing w:line="360" w:lineRule="auto"/>
        <w:jc w:val="both"/>
      </w:pPr>
      <w:r w:rsidRPr="00833629">
        <w:rPr>
          <w:b/>
        </w:rPr>
        <w:t>Interpretation:</w:t>
      </w:r>
    </w:p>
    <w:p w:rsidR="00B94E0F" w:rsidRPr="00833629" w:rsidRDefault="00B94E0F" w:rsidP="00B94E0F">
      <w:pPr>
        <w:tabs>
          <w:tab w:val="left" w:pos="3090"/>
        </w:tabs>
        <w:spacing w:line="360" w:lineRule="auto"/>
        <w:jc w:val="both"/>
      </w:pPr>
      <w:r>
        <w:t xml:space="preserve">               From the table </w:t>
      </w:r>
      <w:r w:rsidRPr="00833629">
        <w:t>the ratio is fluctuating in trend as it was high during the year 2006</w:t>
      </w:r>
      <w:r>
        <w:t>-07 to 2007-08 as 6.14 to 3.36</w:t>
      </w:r>
      <w:r w:rsidRPr="00833629">
        <w:t xml:space="preserve"> times respectively, and it is low during the pe</w:t>
      </w:r>
      <w:r>
        <w:t>riod 2010-11 to 2011-12 as 0.09 to 0.16</w:t>
      </w:r>
      <w:r w:rsidRPr="00833629">
        <w:t xml:space="preserve"> times respectively. The quick ratio is more while comparing to the rule of thumb, so the quick ratio during the particular period in the above the satisfactory level.</w:t>
      </w: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r>
        <w:rPr>
          <w:b/>
        </w:rPr>
        <w:t xml:space="preserve">         </w:t>
      </w: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r>
        <w:rPr>
          <w:noProof/>
        </w:rPr>
        <w:drawing>
          <wp:anchor distT="0" distB="0" distL="114300" distR="114300" simplePos="0" relativeHeight="251664384" behindDoc="1" locked="0" layoutInCell="1" allowOverlap="1">
            <wp:simplePos x="0" y="0"/>
            <wp:positionH relativeFrom="column">
              <wp:posOffset>-122555</wp:posOffset>
            </wp:positionH>
            <wp:positionV relativeFrom="paragraph">
              <wp:posOffset>184785</wp:posOffset>
            </wp:positionV>
            <wp:extent cx="5264150" cy="5341620"/>
            <wp:effectExtent l="19050" t="0" r="12700" b="0"/>
            <wp:wrapTight wrapText="bothSides">
              <wp:wrapPolygon edited="0">
                <wp:start x="-78" y="0"/>
                <wp:lineTo x="-78" y="21569"/>
                <wp:lineTo x="21652" y="21569"/>
                <wp:lineTo x="21652" y="0"/>
                <wp:lineTo x="-78" y="0"/>
              </wp:wrapPolygon>
            </wp:wrapTight>
            <wp:docPr id="1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p>
    <w:p w:rsidR="00B94E0F"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r>
        <w:rPr>
          <w:b/>
        </w:rPr>
        <w:t xml:space="preserve">     </w:t>
      </w:r>
    </w:p>
    <w:p w:rsidR="00B94E0F" w:rsidRPr="00833629"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spacing w:line="360" w:lineRule="auto"/>
        <w:jc w:val="both"/>
        <w:rPr>
          <w:b/>
        </w:rPr>
      </w:pPr>
    </w:p>
    <w:p w:rsidR="00B94E0F" w:rsidRDefault="00B94E0F" w:rsidP="00B94E0F">
      <w:pPr>
        <w:tabs>
          <w:tab w:val="left" w:pos="3090"/>
        </w:tabs>
        <w:spacing w:line="360" w:lineRule="auto"/>
        <w:jc w:val="center"/>
        <w:rPr>
          <w:b/>
        </w:rPr>
      </w:pPr>
    </w:p>
    <w:p w:rsidR="00B94E0F" w:rsidRPr="00833629" w:rsidRDefault="00B94E0F" w:rsidP="00B94E0F">
      <w:pPr>
        <w:tabs>
          <w:tab w:val="left" w:pos="3090"/>
        </w:tabs>
        <w:spacing w:line="360" w:lineRule="auto"/>
        <w:jc w:val="center"/>
      </w:pPr>
      <w:r>
        <w:rPr>
          <w:b/>
        </w:rPr>
        <w:t>TABLE:</w:t>
      </w:r>
      <w:r w:rsidRPr="00833629">
        <w:rPr>
          <w:b/>
        </w:rPr>
        <w:t xml:space="preserve"> 3</w:t>
      </w:r>
    </w:p>
    <w:p w:rsidR="00B94E0F" w:rsidRDefault="00B94E0F" w:rsidP="00B94E0F">
      <w:pPr>
        <w:tabs>
          <w:tab w:val="left" w:pos="3090"/>
        </w:tabs>
        <w:spacing w:line="360" w:lineRule="auto"/>
        <w:jc w:val="center"/>
        <w:rPr>
          <w:b/>
        </w:rPr>
      </w:pPr>
      <w:r>
        <w:rPr>
          <w:b/>
        </w:rPr>
        <w:t>ABSOLUTE LIQUIDITY RATIO</w:t>
      </w:r>
    </w:p>
    <w:p w:rsidR="00B94E0F" w:rsidRPr="00833629" w:rsidRDefault="00B94E0F" w:rsidP="00B94E0F">
      <w:pPr>
        <w:spacing w:line="360" w:lineRule="auto"/>
        <w:jc w:val="center"/>
        <w:rPr>
          <w:b/>
        </w:rPr>
      </w:pPr>
      <w:r>
        <w:rPr>
          <w:b/>
        </w:rPr>
        <w:t xml:space="preserve">                                                                                                (</w:t>
      </w:r>
      <w:proofErr w:type="spellStart"/>
      <w:r>
        <w:rPr>
          <w:b/>
        </w:rPr>
        <w:t>Rs.i</w:t>
      </w:r>
      <w:r w:rsidRPr="00EE0EC9">
        <w:rPr>
          <w:b/>
        </w:rPr>
        <w:t>n.</w:t>
      </w:r>
      <w:r>
        <w:rPr>
          <w:b/>
        </w:rPr>
        <w:t>C</w:t>
      </w:r>
      <w:r w:rsidRPr="00EE0EC9">
        <w:rPr>
          <w:b/>
        </w:rPr>
        <w:t>r</w:t>
      </w:r>
      <w:r>
        <w:rPr>
          <w:b/>
        </w:rPr>
        <w:t>ores</w:t>
      </w:r>
      <w:proofErr w:type="spellEnd"/>
      <w:r w:rsidRPr="00EE0EC9">
        <w:rPr>
          <w:b/>
        </w:rPr>
        <w:t>)</w:t>
      </w:r>
    </w:p>
    <w:tbl>
      <w:tblPr>
        <w:tblStyle w:val="TableGrid"/>
        <w:tblW w:w="0" w:type="auto"/>
        <w:jc w:val="center"/>
        <w:tblInd w:w="198" w:type="dxa"/>
        <w:tblLook w:val="04A0"/>
      </w:tblPr>
      <w:tblGrid>
        <w:gridCol w:w="1350"/>
        <w:gridCol w:w="2520"/>
        <w:gridCol w:w="2250"/>
        <w:gridCol w:w="1440"/>
      </w:tblGrid>
      <w:tr w:rsidR="00B94E0F" w:rsidRPr="00833629" w:rsidTr="00AC01B9">
        <w:trPr>
          <w:jc w:val="center"/>
        </w:trPr>
        <w:tc>
          <w:tcPr>
            <w:tcW w:w="1350" w:type="dxa"/>
          </w:tcPr>
          <w:p w:rsidR="00B94E0F" w:rsidRPr="00833629" w:rsidRDefault="00B94E0F" w:rsidP="00AC01B9">
            <w:pPr>
              <w:tabs>
                <w:tab w:val="left" w:pos="3090"/>
              </w:tabs>
              <w:spacing w:line="360" w:lineRule="auto"/>
              <w:jc w:val="center"/>
              <w:rPr>
                <w:b/>
              </w:rPr>
            </w:pPr>
            <w:r w:rsidRPr="00833629">
              <w:rPr>
                <w:b/>
              </w:rPr>
              <w:t>Year</w:t>
            </w:r>
          </w:p>
        </w:tc>
        <w:tc>
          <w:tcPr>
            <w:tcW w:w="2520" w:type="dxa"/>
          </w:tcPr>
          <w:p w:rsidR="00B94E0F" w:rsidRPr="00833629" w:rsidRDefault="00B94E0F" w:rsidP="00AC01B9">
            <w:pPr>
              <w:tabs>
                <w:tab w:val="left" w:pos="3090"/>
              </w:tabs>
              <w:spacing w:line="360" w:lineRule="auto"/>
              <w:jc w:val="center"/>
              <w:rPr>
                <w:b/>
              </w:rPr>
            </w:pPr>
            <w:r w:rsidRPr="00833629">
              <w:rPr>
                <w:b/>
              </w:rPr>
              <w:t>Absolute liquid asset</w:t>
            </w:r>
            <w:r>
              <w:rPr>
                <w:b/>
              </w:rPr>
              <w:t>s</w:t>
            </w:r>
          </w:p>
        </w:tc>
        <w:tc>
          <w:tcPr>
            <w:tcW w:w="2250" w:type="dxa"/>
          </w:tcPr>
          <w:p w:rsidR="00B94E0F" w:rsidRPr="00833629" w:rsidRDefault="00B94E0F" w:rsidP="00AC01B9">
            <w:pPr>
              <w:tabs>
                <w:tab w:val="left" w:pos="3090"/>
              </w:tabs>
              <w:spacing w:line="360" w:lineRule="auto"/>
              <w:jc w:val="center"/>
              <w:rPr>
                <w:b/>
              </w:rPr>
            </w:pPr>
            <w:r w:rsidRPr="00833629">
              <w:rPr>
                <w:b/>
              </w:rPr>
              <w:t>Current liabilities</w:t>
            </w:r>
          </w:p>
        </w:tc>
        <w:tc>
          <w:tcPr>
            <w:tcW w:w="1440" w:type="dxa"/>
          </w:tcPr>
          <w:p w:rsidR="00B94E0F" w:rsidRPr="00833629" w:rsidRDefault="00B94E0F" w:rsidP="00AC01B9">
            <w:pPr>
              <w:tabs>
                <w:tab w:val="left" w:pos="3090"/>
              </w:tabs>
              <w:spacing w:line="360" w:lineRule="auto"/>
              <w:jc w:val="center"/>
              <w:rPr>
                <w:b/>
              </w:rPr>
            </w:pPr>
            <w:r w:rsidRPr="00833629">
              <w:rPr>
                <w:b/>
              </w:rPr>
              <w:t>Ratio</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2002-03</w:t>
            </w:r>
          </w:p>
        </w:tc>
        <w:tc>
          <w:tcPr>
            <w:tcW w:w="2520" w:type="dxa"/>
          </w:tcPr>
          <w:p w:rsidR="00B94E0F" w:rsidRPr="00833629" w:rsidRDefault="00B94E0F" w:rsidP="00AC01B9">
            <w:pPr>
              <w:tabs>
                <w:tab w:val="left" w:pos="3090"/>
              </w:tabs>
              <w:spacing w:line="360" w:lineRule="auto"/>
              <w:jc w:val="center"/>
            </w:pPr>
            <w:r w:rsidRPr="00833629">
              <w:t>2.45</w:t>
            </w:r>
          </w:p>
        </w:tc>
        <w:tc>
          <w:tcPr>
            <w:tcW w:w="2250" w:type="dxa"/>
          </w:tcPr>
          <w:p w:rsidR="00B94E0F" w:rsidRPr="00833629" w:rsidRDefault="00B94E0F" w:rsidP="00AC01B9">
            <w:pPr>
              <w:tabs>
                <w:tab w:val="left" w:pos="3090"/>
              </w:tabs>
              <w:spacing w:line="360" w:lineRule="auto"/>
              <w:jc w:val="center"/>
            </w:pPr>
            <w:r w:rsidRPr="00833629">
              <w:t>96.71</w:t>
            </w:r>
          </w:p>
        </w:tc>
        <w:tc>
          <w:tcPr>
            <w:tcW w:w="1440" w:type="dxa"/>
          </w:tcPr>
          <w:p w:rsidR="00B94E0F" w:rsidRPr="00833629" w:rsidRDefault="00B94E0F" w:rsidP="00AC01B9">
            <w:pPr>
              <w:tabs>
                <w:tab w:val="left" w:pos="3090"/>
              </w:tabs>
              <w:spacing w:line="360" w:lineRule="auto"/>
              <w:jc w:val="center"/>
            </w:pPr>
            <w:r w:rsidRPr="00833629">
              <w:t>0.02</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2003-04</w:t>
            </w:r>
          </w:p>
        </w:tc>
        <w:tc>
          <w:tcPr>
            <w:tcW w:w="2520" w:type="dxa"/>
          </w:tcPr>
          <w:p w:rsidR="00B94E0F" w:rsidRPr="00833629" w:rsidRDefault="00B94E0F" w:rsidP="00AC01B9">
            <w:pPr>
              <w:tabs>
                <w:tab w:val="left" w:pos="3090"/>
              </w:tabs>
              <w:spacing w:line="360" w:lineRule="auto"/>
              <w:jc w:val="center"/>
            </w:pPr>
            <w:r w:rsidRPr="00833629">
              <w:t>2.90</w:t>
            </w:r>
          </w:p>
        </w:tc>
        <w:tc>
          <w:tcPr>
            <w:tcW w:w="2250" w:type="dxa"/>
          </w:tcPr>
          <w:p w:rsidR="00B94E0F" w:rsidRPr="00833629" w:rsidRDefault="00B94E0F" w:rsidP="00AC01B9">
            <w:pPr>
              <w:tabs>
                <w:tab w:val="left" w:pos="3090"/>
              </w:tabs>
              <w:spacing w:line="360" w:lineRule="auto"/>
              <w:jc w:val="center"/>
            </w:pPr>
            <w:r w:rsidRPr="00833629">
              <w:t>110.87</w:t>
            </w:r>
          </w:p>
        </w:tc>
        <w:tc>
          <w:tcPr>
            <w:tcW w:w="1440" w:type="dxa"/>
          </w:tcPr>
          <w:p w:rsidR="00B94E0F" w:rsidRPr="00833629" w:rsidRDefault="00B94E0F" w:rsidP="00AC01B9">
            <w:pPr>
              <w:tabs>
                <w:tab w:val="left" w:pos="3090"/>
              </w:tabs>
              <w:spacing w:line="360" w:lineRule="auto"/>
              <w:jc w:val="center"/>
            </w:pPr>
            <w:r w:rsidRPr="00833629">
              <w:t>0.02</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2004-05</w:t>
            </w:r>
          </w:p>
        </w:tc>
        <w:tc>
          <w:tcPr>
            <w:tcW w:w="2520" w:type="dxa"/>
          </w:tcPr>
          <w:p w:rsidR="00B94E0F" w:rsidRPr="00833629" w:rsidRDefault="00B94E0F" w:rsidP="00AC01B9">
            <w:pPr>
              <w:tabs>
                <w:tab w:val="left" w:pos="3090"/>
              </w:tabs>
              <w:spacing w:line="360" w:lineRule="auto"/>
              <w:jc w:val="center"/>
            </w:pPr>
            <w:r w:rsidRPr="00833629">
              <w:t>4.46</w:t>
            </w:r>
          </w:p>
        </w:tc>
        <w:tc>
          <w:tcPr>
            <w:tcW w:w="2250" w:type="dxa"/>
          </w:tcPr>
          <w:p w:rsidR="00B94E0F" w:rsidRPr="00833629" w:rsidRDefault="00B94E0F" w:rsidP="00AC01B9">
            <w:pPr>
              <w:tabs>
                <w:tab w:val="left" w:pos="3090"/>
              </w:tabs>
              <w:spacing w:line="360" w:lineRule="auto"/>
              <w:jc w:val="center"/>
            </w:pPr>
            <w:r w:rsidRPr="00833629">
              <w:t>194.30</w:t>
            </w:r>
          </w:p>
        </w:tc>
        <w:tc>
          <w:tcPr>
            <w:tcW w:w="1440" w:type="dxa"/>
          </w:tcPr>
          <w:p w:rsidR="00B94E0F" w:rsidRPr="00833629" w:rsidRDefault="00B94E0F" w:rsidP="00AC01B9">
            <w:pPr>
              <w:tabs>
                <w:tab w:val="left" w:pos="3090"/>
              </w:tabs>
              <w:spacing w:line="360" w:lineRule="auto"/>
              <w:jc w:val="center"/>
            </w:pPr>
            <w:r w:rsidRPr="00833629">
              <w:t>0.02</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2005-06</w:t>
            </w:r>
          </w:p>
        </w:tc>
        <w:tc>
          <w:tcPr>
            <w:tcW w:w="2520" w:type="dxa"/>
          </w:tcPr>
          <w:p w:rsidR="00B94E0F" w:rsidRPr="00833629" w:rsidRDefault="00B94E0F" w:rsidP="00AC01B9">
            <w:pPr>
              <w:tabs>
                <w:tab w:val="left" w:pos="3090"/>
              </w:tabs>
              <w:spacing w:line="360" w:lineRule="auto"/>
              <w:jc w:val="center"/>
            </w:pPr>
            <w:r w:rsidRPr="00833629">
              <w:t>8.35</w:t>
            </w:r>
          </w:p>
        </w:tc>
        <w:tc>
          <w:tcPr>
            <w:tcW w:w="2250" w:type="dxa"/>
          </w:tcPr>
          <w:p w:rsidR="00B94E0F" w:rsidRPr="00833629" w:rsidRDefault="00B94E0F" w:rsidP="00AC01B9">
            <w:pPr>
              <w:tabs>
                <w:tab w:val="left" w:pos="3090"/>
              </w:tabs>
              <w:spacing w:line="360" w:lineRule="auto"/>
              <w:jc w:val="center"/>
            </w:pPr>
            <w:r w:rsidRPr="00833629">
              <w:t>194.60</w:t>
            </w:r>
          </w:p>
        </w:tc>
        <w:tc>
          <w:tcPr>
            <w:tcW w:w="1440" w:type="dxa"/>
          </w:tcPr>
          <w:p w:rsidR="00B94E0F" w:rsidRPr="00833629" w:rsidRDefault="00B94E0F" w:rsidP="00AC01B9">
            <w:pPr>
              <w:tabs>
                <w:tab w:val="left" w:pos="3090"/>
              </w:tabs>
              <w:spacing w:line="360" w:lineRule="auto"/>
              <w:jc w:val="center"/>
            </w:pPr>
            <w:r w:rsidRPr="00833629">
              <w:t>0.04</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2006-07</w:t>
            </w:r>
          </w:p>
        </w:tc>
        <w:tc>
          <w:tcPr>
            <w:tcW w:w="2520" w:type="dxa"/>
          </w:tcPr>
          <w:p w:rsidR="00B94E0F" w:rsidRPr="00833629" w:rsidRDefault="00B94E0F" w:rsidP="00AC01B9">
            <w:pPr>
              <w:tabs>
                <w:tab w:val="left" w:pos="3090"/>
              </w:tabs>
              <w:spacing w:line="360" w:lineRule="auto"/>
            </w:pPr>
            <w:r>
              <w:t xml:space="preserve">              </w:t>
            </w:r>
            <w:r w:rsidRPr="00833629">
              <w:t>244.37</w:t>
            </w:r>
          </w:p>
        </w:tc>
        <w:tc>
          <w:tcPr>
            <w:tcW w:w="2250" w:type="dxa"/>
          </w:tcPr>
          <w:p w:rsidR="00B94E0F" w:rsidRPr="00833629" w:rsidRDefault="00B94E0F" w:rsidP="00AC01B9">
            <w:pPr>
              <w:tabs>
                <w:tab w:val="left" w:pos="3090"/>
              </w:tabs>
              <w:spacing w:line="360" w:lineRule="auto"/>
              <w:jc w:val="center"/>
            </w:pPr>
            <w:r w:rsidRPr="00833629">
              <w:t>94.47</w:t>
            </w:r>
          </w:p>
        </w:tc>
        <w:tc>
          <w:tcPr>
            <w:tcW w:w="1440" w:type="dxa"/>
          </w:tcPr>
          <w:p w:rsidR="00B94E0F" w:rsidRPr="00833629" w:rsidRDefault="00B94E0F" w:rsidP="00AC01B9">
            <w:pPr>
              <w:tabs>
                <w:tab w:val="left" w:pos="3090"/>
              </w:tabs>
              <w:spacing w:line="360" w:lineRule="auto"/>
              <w:jc w:val="center"/>
            </w:pPr>
            <w:r w:rsidRPr="00833629">
              <w:t>2.58</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2007-08</w:t>
            </w:r>
          </w:p>
        </w:tc>
        <w:tc>
          <w:tcPr>
            <w:tcW w:w="2520" w:type="dxa"/>
          </w:tcPr>
          <w:p w:rsidR="00B94E0F" w:rsidRPr="00833629" w:rsidRDefault="00B94E0F" w:rsidP="00AC01B9">
            <w:pPr>
              <w:tabs>
                <w:tab w:val="left" w:pos="3090"/>
              </w:tabs>
              <w:spacing w:line="360" w:lineRule="auto"/>
            </w:pPr>
            <w:r>
              <w:t xml:space="preserve">               </w:t>
            </w:r>
            <w:r w:rsidRPr="00833629">
              <w:t>29.09</w:t>
            </w:r>
          </w:p>
        </w:tc>
        <w:tc>
          <w:tcPr>
            <w:tcW w:w="2250" w:type="dxa"/>
          </w:tcPr>
          <w:p w:rsidR="00B94E0F" w:rsidRPr="00833629" w:rsidRDefault="00B94E0F" w:rsidP="00AC01B9">
            <w:pPr>
              <w:tabs>
                <w:tab w:val="left" w:pos="3090"/>
              </w:tabs>
              <w:spacing w:line="360" w:lineRule="auto"/>
              <w:jc w:val="center"/>
            </w:pPr>
            <w:r w:rsidRPr="00833629">
              <w:t>125.38</w:t>
            </w:r>
          </w:p>
        </w:tc>
        <w:tc>
          <w:tcPr>
            <w:tcW w:w="1440" w:type="dxa"/>
          </w:tcPr>
          <w:p w:rsidR="00B94E0F" w:rsidRPr="00833629" w:rsidRDefault="00B94E0F" w:rsidP="00AC01B9">
            <w:pPr>
              <w:tabs>
                <w:tab w:val="left" w:pos="3090"/>
              </w:tabs>
              <w:spacing w:line="360" w:lineRule="auto"/>
              <w:jc w:val="center"/>
            </w:pPr>
            <w:r w:rsidRPr="00833629">
              <w:t>0.23</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2008-09</w:t>
            </w:r>
          </w:p>
        </w:tc>
        <w:tc>
          <w:tcPr>
            <w:tcW w:w="2520" w:type="dxa"/>
          </w:tcPr>
          <w:p w:rsidR="00B94E0F" w:rsidRPr="00833629" w:rsidRDefault="00B94E0F" w:rsidP="00AC01B9">
            <w:pPr>
              <w:tabs>
                <w:tab w:val="left" w:pos="3090"/>
              </w:tabs>
              <w:spacing w:line="360" w:lineRule="auto"/>
              <w:jc w:val="center"/>
            </w:pPr>
            <w:r w:rsidRPr="00833629">
              <w:t>18.81</w:t>
            </w:r>
          </w:p>
        </w:tc>
        <w:tc>
          <w:tcPr>
            <w:tcW w:w="2250" w:type="dxa"/>
          </w:tcPr>
          <w:p w:rsidR="00B94E0F" w:rsidRPr="00833629" w:rsidRDefault="00B94E0F" w:rsidP="00AC01B9">
            <w:pPr>
              <w:tabs>
                <w:tab w:val="left" w:pos="3090"/>
              </w:tabs>
              <w:spacing w:line="360" w:lineRule="auto"/>
              <w:jc w:val="center"/>
            </w:pPr>
            <w:r w:rsidRPr="00833629">
              <w:t>425.93</w:t>
            </w:r>
          </w:p>
        </w:tc>
        <w:tc>
          <w:tcPr>
            <w:tcW w:w="1440" w:type="dxa"/>
          </w:tcPr>
          <w:p w:rsidR="00B94E0F" w:rsidRPr="00833629" w:rsidRDefault="00B94E0F" w:rsidP="00AC01B9">
            <w:pPr>
              <w:tabs>
                <w:tab w:val="left" w:pos="3090"/>
              </w:tabs>
              <w:spacing w:line="360" w:lineRule="auto"/>
              <w:jc w:val="center"/>
            </w:pPr>
            <w:r w:rsidRPr="00833629">
              <w:t>0.04</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2009-10</w:t>
            </w:r>
          </w:p>
        </w:tc>
        <w:tc>
          <w:tcPr>
            <w:tcW w:w="2520" w:type="dxa"/>
          </w:tcPr>
          <w:p w:rsidR="00B94E0F" w:rsidRPr="00833629" w:rsidRDefault="00B94E0F" w:rsidP="00AC01B9">
            <w:pPr>
              <w:tabs>
                <w:tab w:val="left" w:pos="3090"/>
              </w:tabs>
              <w:spacing w:line="360" w:lineRule="auto"/>
              <w:jc w:val="center"/>
            </w:pPr>
            <w:r w:rsidRPr="00833629">
              <w:t>17.41</w:t>
            </w:r>
          </w:p>
        </w:tc>
        <w:tc>
          <w:tcPr>
            <w:tcW w:w="2250" w:type="dxa"/>
          </w:tcPr>
          <w:p w:rsidR="00B94E0F" w:rsidRPr="00833629" w:rsidRDefault="00B94E0F" w:rsidP="00AC01B9">
            <w:pPr>
              <w:tabs>
                <w:tab w:val="left" w:pos="3090"/>
              </w:tabs>
              <w:spacing w:line="360" w:lineRule="auto"/>
              <w:jc w:val="center"/>
            </w:pPr>
            <w:r w:rsidRPr="00833629">
              <w:t>465.38</w:t>
            </w:r>
          </w:p>
        </w:tc>
        <w:tc>
          <w:tcPr>
            <w:tcW w:w="1440" w:type="dxa"/>
          </w:tcPr>
          <w:p w:rsidR="00B94E0F" w:rsidRPr="00833629" w:rsidRDefault="00B94E0F" w:rsidP="00AC01B9">
            <w:pPr>
              <w:tabs>
                <w:tab w:val="left" w:pos="3090"/>
              </w:tabs>
              <w:spacing w:line="360" w:lineRule="auto"/>
              <w:jc w:val="center"/>
            </w:pPr>
            <w:r w:rsidRPr="00833629">
              <w:t>0.03</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2010-11</w:t>
            </w:r>
          </w:p>
        </w:tc>
        <w:tc>
          <w:tcPr>
            <w:tcW w:w="2520" w:type="dxa"/>
          </w:tcPr>
          <w:p w:rsidR="00B94E0F" w:rsidRPr="00833629" w:rsidRDefault="00B94E0F" w:rsidP="00AC01B9">
            <w:pPr>
              <w:tabs>
                <w:tab w:val="left" w:pos="3090"/>
              </w:tabs>
              <w:spacing w:line="360" w:lineRule="auto"/>
              <w:jc w:val="center"/>
            </w:pPr>
            <w:r w:rsidRPr="00833629">
              <w:t>10.66</w:t>
            </w:r>
          </w:p>
        </w:tc>
        <w:tc>
          <w:tcPr>
            <w:tcW w:w="2250" w:type="dxa"/>
          </w:tcPr>
          <w:p w:rsidR="00B94E0F" w:rsidRPr="00833629" w:rsidRDefault="00B94E0F" w:rsidP="00AC01B9">
            <w:pPr>
              <w:tabs>
                <w:tab w:val="left" w:pos="3090"/>
              </w:tabs>
              <w:spacing w:line="360" w:lineRule="auto"/>
              <w:jc w:val="center"/>
            </w:pPr>
            <w:r w:rsidRPr="00833629">
              <w:t>590.32</w:t>
            </w:r>
          </w:p>
        </w:tc>
        <w:tc>
          <w:tcPr>
            <w:tcW w:w="1440" w:type="dxa"/>
          </w:tcPr>
          <w:p w:rsidR="00B94E0F" w:rsidRPr="00833629" w:rsidRDefault="00B94E0F" w:rsidP="00AC01B9">
            <w:pPr>
              <w:tabs>
                <w:tab w:val="left" w:pos="3090"/>
              </w:tabs>
              <w:spacing w:line="360" w:lineRule="auto"/>
              <w:jc w:val="center"/>
            </w:pPr>
            <w:r w:rsidRPr="00833629">
              <w:t>0.01</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2011-12</w:t>
            </w:r>
          </w:p>
        </w:tc>
        <w:tc>
          <w:tcPr>
            <w:tcW w:w="2520" w:type="dxa"/>
          </w:tcPr>
          <w:p w:rsidR="00B94E0F" w:rsidRPr="00833629" w:rsidRDefault="00B94E0F" w:rsidP="00AC01B9">
            <w:pPr>
              <w:tabs>
                <w:tab w:val="left" w:pos="3090"/>
              </w:tabs>
              <w:spacing w:line="360" w:lineRule="auto"/>
              <w:jc w:val="center"/>
            </w:pPr>
            <w:r w:rsidRPr="00833629">
              <w:t>75.79</w:t>
            </w:r>
          </w:p>
        </w:tc>
        <w:tc>
          <w:tcPr>
            <w:tcW w:w="2250" w:type="dxa"/>
          </w:tcPr>
          <w:p w:rsidR="00B94E0F" w:rsidRPr="00833629" w:rsidRDefault="00B94E0F" w:rsidP="00AC01B9">
            <w:pPr>
              <w:tabs>
                <w:tab w:val="left" w:pos="3090"/>
              </w:tabs>
              <w:spacing w:line="360" w:lineRule="auto"/>
              <w:jc w:val="center"/>
            </w:pPr>
            <w:r w:rsidRPr="00833629">
              <w:t>618.32</w:t>
            </w:r>
          </w:p>
        </w:tc>
        <w:tc>
          <w:tcPr>
            <w:tcW w:w="1440" w:type="dxa"/>
          </w:tcPr>
          <w:p w:rsidR="00B94E0F" w:rsidRPr="00833629" w:rsidRDefault="00B94E0F" w:rsidP="00AC01B9">
            <w:pPr>
              <w:tabs>
                <w:tab w:val="left" w:pos="3090"/>
              </w:tabs>
              <w:spacing w:line="360" w:lineRule="auto"/>
              <w:jc w:val="center"/>
            </w:pPr>
            <w:r w:rsidRPr="00833629">
              <w:t>0.12</w:t>
            </w:r>
          </w:p>
        </w:tc>
      </w:tr>
    </w:tbl>
    <w:p w:rsidR="00B94E0F" w:rsidRDefault="00B94E0F" w:rsidP="00B94E0F">
      <w:pPr>
        <w:spacing w:line="360" w:lineRule="auto"/>
        <w:ind w:firstLine="720"/>
        <w:jc w:val="both"/>
      </w:pPr>
      <w:r>
        <w:t xml:space="preserve">Source: Annual Report of </w:t>
      </w:r>
      <w:proofErr w:type="spellStart"/>
      <w:r>
        <w:t>Sakthi</w:t>
      </w:r>
      <w:proofErr w:type="spellEnd"/>
      <w:r>
        <w:t xml:space="preserve"> Sugars Limited</w:t>
      </w: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rPr>
          <w:b/>
        </w:rPr>
      </w:pPr>
      <w:r w:rsidRPr="00833629">
        <w:rPr>
          <w:b/>
        </w:rPr>
        <w:t>Interpretation:</w:t>
      </w:r>
    </w:p>
    <w:p w:rsidR="00B94E0F" w:rsidRPr="00D2721F" w:rsidRDefault="00B94E0F" w:rsidP="00B94E0F">
      <w:pPr>
        <w:tabs>
          <w:tab w:val="left" w:pos="3090"/>
        </w:tabs>
        <w:spacing w:line="360" w:lineRule="auto"/>
        <w:jc w:val="both"/>
        <w:rPr>
          <w:b/>
        </w:rPr>
      </w:pPr>
      <w:r>
        <w:rPr>
          <w:b/>
        </w:rPr>
        <w:t xml:space="preserve">            </w:t>
      </w:r>
      <w:r>
        <w:t xml:space="preserve"> From</w:t>
      </w:r>
      <w:r w:rsidRPr="00833629">
        <w:t xml:space="preserve"> the above table the ratio</w:t>
      </w:r>
      <w:r>
        <w:t xml:space="preserve"> is fluctuating t</w:t>
      </w:r>
      <w:r w:rsidRPr="00833629">
        <w:t>he ratio is high in the year 2006-07 to 2011-12 is 2.58 to 0.12 times  and it is low during the year 2002-05 to 2010-11 is 0.02 to 0.01 times respectively. The absolute liquid ratio is more while comparing to the rule of thumb, so the ratio during the study period are above the satisfactory level.</w:t>
      </w:r>
    </w:p>
    <w:p w:rsidR="00B94E0F" w:rsidRPr="00833629"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Pr="00833629" w:rsidRDefault="00B94E0F" w:rsidP="00B94E0F">
      <w:pPr>
        <w:tabs>
          <w:tab w:val="left" w:pos="3090"/>
        </w:tabs>
        <w:spacing w:line="360" w:lineRule="auto"/>
        <w:jc w:val="both"/>
      </w:pPr>
      <w:r w:rsidRPr="00833629">
        <w:rPr>
          <w:noProof/>
        </w:rPr>
        <w:drawing>
          <wp:anchor distT="0" distB="0" distL="114300" distR="114300" simplePos="0" relativeHeight="251656192" behindDoc="1" locked="0" layoutInCell="1" allowOverlap="1">
            <wp:simplePos x="0" y="0"/>
            <wp:positionH relativeFrom="column">
              <wp:posOffset>195580</wp:posOffset>
            </wp:positionH>
            <wp:positionV relativeFrom="paragraph">
              <wp:posOffset>260985</wp:posOffset>
            </wp:positionV>
            <wp:extent cx="5069205" cy="4045585"/>
            <wp:effectExtent l="19050" t="0" r="17145" b="0"/>
            <wp:wrapTight wrapText="bothSides">
              <wp:wrapPolygon edited="0">
                <wp:start x="-81" y="0"/>
                <wp:lineTo x="-81" y="21563"/>
                <wp:lineTo x="21673" y="21563"/>
                <wp:lineTo x="21673" y="0"/>
                <wp:lineTo x="-81" y="0"/>
              </wp:wrapPolygon>
            </wp:wrapTight>
            <wp:docPr id="18"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r>
        <w:t xml:space="preserve"> </w:t>
      </w: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Pr="00833629" w:rsidRDefault="00B94E0F" w:rsidP="00B94E0F">
      <w:pPr>
        <w:spacing w:line="360" w:lineRule="auto"/>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rPr>
          <w:b/>
        </w:rPr>
      </w:pPr>
      <w:r>
        <w:rPr>
          <w:b/>
        </w:rPr>
        <w:lastRenderedPageBreak/>
        <w:t>B.</w:t>
      </w:r>
      <w:r w:rsidRPr="00833629">
        <w:rPr>
          <w:b/>
        </w:rPr>
        <w:t>EFFICIENCY RATIOS</w:t>
      </w:r>
    </w:p>
    <w:p w:rsidR="00B94E0F" w:rsidRPr="00833629" w:rsidRDefault="00B94E0F" w:rsidP="00B94E0F">
      <w:pPr>
        <w:tabs>
          <w:tab w:val="left" w:pos="3090"/>
        </w:tabs>
        <w:spacing w:line="360" w:lineRule="auto"/>
        <w:jc w:val="center"/>
        <w:rPr>
          <w:b/>
        </w:rPr>
      </w:pPr>
      <w:r>
        <w:rPr>
          <w:b/>
        </w:rPr>
        <w:t>TABLE</w:t>
      </w:r>
      <w:r w:rsidRPr="00833629">
        <w:rPr>
          <w:b/>
        </w:rPr>
        <w:t xml:space="preserve"> 4</w:t>
      </w:r>
    </w:p>
    <w:p w:rsidR="00B94E0F" w:rsidRPr="00833629" w:rsidRDefault="00B94E0F" w:rsidP="00B94E0F">
      <w:pPr>
        <w:spacing w:line="360" w:lineRule="auto"/>
        <w:jc w:val="center"/>
        <w:rPr>
          <w:b/>
        </w:rPr>
      </w:pPr>
      <w:r w:rsidRPr="00833629">
        <w:rPr>
          <w:b/>
        </w:rPr>
        <w:t>INVENTORY TURNOVER RATIO</w:t>
      </w:r>
    </w:p>
    <w:p w:rsidR="00B94E0F" w:rsidRPr="00833629" w:rsidRDefault="00B94E0F" w:rsidP="00B94E0F">
      <w:pPr>
        <w:spacing w:line="360" w:lineRule="auto"/>
        <w:rPr>
          <w:b/>
        </w:rPr>
      </w:pPr>
      <w:r>
        <w:rPr>
          <w:b/>
        </w:rPr>
        <w:t xml:space="preserve">                                                                                                         (</w:t>
      </w:r>
      <w:proofErr w:type="spellStart"/>
      <w:r>
        <w:rPr>
          <w:b/>
        </w:rPr>
        <w:t>Rs.i</w:t>
      </w:r>
      <w:r w:rsidRPr="00EE0EC9">
        <w:rPr>
          <w:b/>
        </w:rPr>
        <w:t>n.</w:t>
      </w:r>
      <w:r>
        <w:rPr>
          <w:b/>
        </w:rPr>
        <w:t>C</w:t>
      </w:r>
      <w:r w:rsidRPr="00EE0EC9">
        <w:rPr>
          <w:b/>
        </w:rPr>
        <w:t>r</w:t>
      </w:r>
      <w:r>
        <w:rPr>
          <w:b/>
        </w:rPr>
        <w:t>ores</w:t>
      </w:r>
      <w:proofErr w:type="spellEnd"/>
      <w:r w:rsidRPr="00EE0EC9">
        <w:rPr>
          <w:b/>
        </w:rPr>
        <w:t>)</w:t>
      </w:r>
    </w:p>
    <w:tbl>
      <w:tblPr>
        <w:tblStyle w:val="TableGrid"/>
        <w:tblW w:w="7380" w:type="dxa"/>
        <w:jc w:val="center"/>
        <w:tblInd w:w="108" w:type="dxa"/>
        <w:tblLook w:val="04A0"/>
      </w:tblPr>
      <w:tblGrid>
        <w:gridCol w:w="1530"/>
        <w:gridCol w:w="1890"/>
        <w:gridCol w:w="2430"/>
        <w:gridCol w:w="1530"/>
      </w:tblGrid>
      <w:tr w:rsidR="00B94E0F" w:rsidRPr="00833629" w:rsidTr="00AC01B9">
        <w:trPr>
          <w:trHeight w:val="442"/>
          <w:jc w:val="center"/>
        </w:trPr>
        <w:tc>
          <w:tcPr>
            <w:tcW w:w="1530" w:type="dxa"/>
          </w:tcPr>
          <w:p w:rsidR="00B94E0F" w:rsidRPr="007723CE" w:rsidRDefault="00B94E0F" w:rsidP="00AC01B9">
            <w:pPr>
              <w:spacing w:line="360" w:lineRule="auto"/>
              <w:jc w:val="center"/>
              <w:rPr>
                <w:b/>
              </w:rPr>
            </w:pPr>
            <w:r w:rsidRPr="007723CE">
              <w:rPr>
                <w:b/>
              </w:rPr>
              <w:t>Year</w:t>
            </w:r>
          </w:p>
        </w:tc>
        <w:tc>
          <w:tcPr>
            <w:tcW w:w="1890" w:type="dxa"/>
          </w:tcPr>
          <w:p w:rsidR="00B94E0F" w:rsidRPr="007723CE" w:rsidRDefault="00B94E0F" w:rsidP="00AC01B9">
            <w:pPr>
              <w:spacing w:line="360" w:lineRule="auto"/>
              <w:jc w:val="center"/>
              <w:rPr>
                <w:b/>
              </w:rPr>
            </w:pPr>
            <w:r w:rsidRPr="007723CE">
              <w:rPr>
                <w:b/>
              </w:rPr>
              <w:t>Net sales</w:t>
            </w:r>
          </w:p>
        </w:tc>
        <w:tc>
          <w:tcPr>
            <w:tcW w:w="2430" w:type="dxa"/>
          </w:tcPr>
          <w:p w:rsidR="00B94E0F" w:rsidRPr="007723CE" w:rsidRDefault="00B94E0F" w:rsidP="00AC01B9">
            <w:pPr>
              <w:spacing w:line="360" w:lineRule="auto"/>
              <w:jc w:val="center"/>
              <w:rPr>
                <w:b/>
              </w:rPr>
            </w:pPr>
            <w:r>
              <w:rPr>
                <w:b/>
              </w:rPr>
              <w:t>Average I</w:t>
            </w:r>
            <w:r w:rsidRPr="007723CE">
              <w:rPr>
                <w:b/>
              </w:rPr>
              <w:t>nventory</w:t>
            </w:r>
          </w:p>
        </w:tc>
        <w:tc>
          <w:tcPr>
            <w:tcW w:w="1530" w:type="dxa"/>
          </w:tcPr>
          <w:p w:rsidR="00B94E0F" w:rsidRPr="007723CE" w:rsidRDefault="00B94E0F" w:rsidP="00AC01B9">
            <w:pPr>
              <w:spacing w:line="360" w:lineRule="auto"/>
              <w:jc w:val="center"/>
              <w:rPr>
                <w:b/>
              </w:rPr>
            </w:pPr>
            <w:r w:rsidRPr="007723CE">
              <w:rPr>
                <w:b/>
              </w:rPr>
              <w:t>Ratio</w:t>
            </w:r>
          </w:p>
        </w:tc>
      </w:tr>
      <w:tr w:rsidR="00B94E0F" w:rsidRPr="00833629" w:rsidTr="00AC01B9">
        <w:trPr>
          <w:trHeight w:val="424"/>
          <w:jc w:val="center"/>
        </w:trPr>
        <w:tc>
          <w:tcPr>
            <w:tcW w:w="1530" w:type="dxa"/>
          </w:tcPr>
          <w:p w:rsidR="00B94E0F" w:rsidRPr="00833629" w:rsidRDefault="00B94E0F" w:rsidP="00AC01B9">
            <w:pPr>
              <w:spacing w:line="360" w:lineRule="auto"/>
              <w:jc w:val="center"/>
            </w:pPr>
            <w:r w:rsidRPr="00833629">
              <w:t>2002-03</w:t>
            </w:r>
          </w:p>
        </w:tc>
        <w:tc>
          <w:tcPr>
            <w:tcW w:w="1890" w:type="dxa"/>
          </w:tcPr>
          <w:p w:rsidR="00B94E0F" w:rsidRPr="00833629" w:rsidRDefault="00B94E0F" w:rsidP="00AC01B9">
            <w:pPr>
              <w:spacing w:line="360" w:lineRule="auto"/>
              <w:jc w:val="center"/>
            </w:pPr>
            <w:r w:rsidRPr="00833629">
              <w:t>430.91</w:t>
            </w:r>
          </w:p>
        </w:tc>
        <w:tc>
          <w:tcPr>
            <w:tcW w:w="2430" w:type="dxa"/>
          </w:tcPr>
          <w:p w:rsidR="00B94E0F" w:rsidRPr="00833629" w:rsidRDefault="00B94E0F" w:rsidP="00AC01B9">
            <w:pPr>
              <w:spacing w:line="360" w:lineRule="auto"/>
              <w:jc w:val="center"/>
            </w:pPr>
            <w:r w:rsidRPr="00833629">
              <w:t>88.32</w:t>
            </w:r>
          </w:p>
        </w:tc>
        <w:tc>
          <w:tcPr>
            <w:tcW w:w="1530" w:type="dxa"/>
          </w:tcPr>
          <w:p w:rsidR="00B94E0F" w:rsidRPr="00833629" w:rsidRDefault="00B94E0F" w:rsidP="00AC01B9">
            <w:pPr>
              <w:spacing w:line="360" w:lineRule="auto"/>
              <w:jc w:val="center"/>
            </w:pPr>
            <w:r w:rsidRPr="00833629">
              <w:t>4.87</w:t>
            </w:r>
          </w:p>
        </w:tc>
      </w:tr>
      <w:tr w:rsidR="00B94E0F" w:rsidRPr="00833629" w:rsidTr="00AC01B9">
        <w:trPr>
          <w:trHeight w:val="424"/>
          <w:jc w:val="center"/>
        </w:trPr>
        <w:tc>
          <w:tcPr>
            <w:tcW w:w="1530" w:type="dxa"/>
          </w:tcPr>
          <w:p w:rsidR="00B94E0F" w:rsidRPr="00833629" w:rsidRDefault="00B94E0F" w:rsidP="00AC01B9">
            <w:pPr>
              <w:spacing w:line="360" w:lineRule="auto"/>
              <w:jc w:val="center"/>
            </w:pPr>
            <w:r w:rsidRPr="00833629">
              <w:t>2003-04</w:t>
            </w:r>
          </w:p>
        </w:tc>
        <w:tc>
          <w:tcPr>
            <w:tcW w:w="1890" w:type="dxa"/>
          </w:tcPr>
          <w:p w:rsidR="00B94E0F" w:rsidRPr="00833629" w:rsidRDefault="00B94E0F" w:rsidP="00AC01B9">
            <w:pPr>
              <w:spacing w:line="360" w:lineRule="auto"/>
              <w:jc w:val="center"/>
            </w:pPr>
            <w:r w:rsidRPr="00833629">
              <w:t>308.96</w:t>
            </w:r>
          </w:p>
        </w:tc>
        <w:tc>
          <w:tcPr>
            <w:tcW w:w="2430" w:type="dxa"/>
          </w:tcPr>
          <w:p w:rsidR="00B94E0F" w:rsidRPr="00833629" w:rsidRDefault="00B94E0F" w:rsidP="00AC01B9">
            <w:pPr>
              <w:spacing w:line="360" w:lineRule="auto"/>
              <w:jc w:val="center"/>
            </w:pPr>
            <w:r w:rsidRPr="00833629">
              <w:t>64.34</w:t>
            </w:r>
          </w:p>
        </w:tc>
        <w:tc>
          <w:tcPr>
            <w:tcW w:w="1530" w:type="dxa"/>
          </w:tcPr>
          <w:p w:rsidR="00B94E0F" w:rsidRPr="00833629" w:rsidRDefault="00B94E0F" w:rsidP="00AC01B9">
            <w:pPr>
              <w:spacing w:line="360" w:lineRule="auto"/>
              <w:jc w:val="center"/>
            </w:pPr>
            <w:r w:rsidRPr="00833629">
              <w:t>4.80</w:t>
            </w:r>
          </w:p>
        </w:tc>
      </w:tr>
      <w:tr w:rsidR="00B94E0F" w:rsidRPr="00833629" w:rsidTr="00AC01B9">
        <w:trPr>
          <w:trHeight w:val="424"/>
          <w:jc w:val="center"/>
        </w:trPr>
        <w:tc>
          <w:tcPr>
            <w:tcW w:w="1530" w:type="dxa"/>
          </w:tcPr>
          <w:p w:rsidR="00B94E0F" w:rsidRPr="00833629" w:rsidRDefault="00B94E0F" w:rsidP="00AC01B9">
            <w:pPr>
              <w:spacing w:line="360" w:lineRule="auto"/>
              <w:jc w:val="center"/>
            </w:pPr>
            <w:r w:rsidRPr="00833629">
              <w:t>2004-05</w:t>
            </w:r>
          </w:p>
        </w:tc>
        <w:tc>
          <w:tcPr>
            <w:tcW w:w="1890" w:type="dxa"/>
          </w:tcPr>
          <w:p w:rsidR="00B94E0F" w:rsidRPr="00833629" w:rsidRDefault="00B94E0F" w:rsidP="00AC01B9">
            <w:pPr>
              <w:spacing w:line="360" w:lineRule="auto"/>
              <w:jc w:val="center"/>
            </w:pPr>
            <w:r w:rsidRPr="00833629">
              <w:t>291.23</w:t>
            </w:r>
          </w:p>
        </w:tc>
        <w:tc>
          <w:tcPr>
            <w:tcW w:w="2430" w:type="dxa"/>
          </w:tcPr>
          <w:p w:rsidR="00B94E0F" w:rsidRPr="00833629" w:rsidRDefault="00B94E0F" w:rsidP="00AC01B9">
            <w:pPr>
              <w:spacing w:line="360" w:lineRule="auto"/>
              <w:jc w:val="center"/>
            </w:pPr>
            <w:r w:rsidRPr="00833629">
              <w:t>48.19</w:t>
            </w:r>
          </w:p>
        </w:tc>
        <w:tc>
          <w:tcPr>
            <w:tcW w:w="1530" w:type="dxa"/>
          </w:tcPr>
          <w:p w:rsidR="00B94E0F" w:rsidRPr="00833629" w:rsidRDefault="00B94E0F" w:rsidP="00AC01B9">
            <w:pPr>
              <w:spacing w:line="360" w:lineRule="auto"/>
              <w:jc w:val="center"/>
            </w:pPr>
            <w:r w:rsidRPr="00833629">
              <w:t>6.04</w:t>
            </w:r>
          </w:p>
        </w:tc>
      </w:tr>
      <w:tr w:rsidR="00B94E0F" w:rsidRPr="00833629" w:rsidTr="00AC01B9">
        <w:trPr>
          <w:trHeight w:val="424"/>
          <w:jc w:val="center"/>
        </w:trPr>
        <w:tc>
          <w:tcPr>
            <w:tcW w:w="1530" w:type="dxa"/>
          </w:tcPr>
          <w:p w:rsidR="00B94E0F" w:rsidRPr="00833629" w:rsidRDefault="00B94E0F" w:rsidP="00AC01B9">
            <w:pPr>
              <w:spacing w:line="360" w:lineRule="auto"/>
              <w:jc w:val="center"/>
            </w:pPr>
            <w:r w:rsidRPr="00833629">
              <w:t>2005-06</w:t>
            </w:r>
          </w:p>
        </w:tc>
        <w:tc>
          <w:tcPr>
            <w:tcW w:w="1890" w:type="dxa"/>
          </w:tcPr>
          <w:p w:rsidR="00B94E0F" w:rsidRPr="00833629" w:rsidRDefault="00B94E0F" w:rsidP="00AC01B9">
            <w:pPr>
              <w:spacing w:line="360" w:lineRule="auto"/>
              <w:jc w:val="center"/>
            </w:pPr>
            <w:r w:rsidRPr="00833629">
              <w:t>618.60</w:t>
            </w:r>
          </w:p>
        </w:tc>
        <w:tc>
          <w:tcPr>
            <w:tcW w:w="2430" w:type="dxa"/>
          </w:tcPr>
          <w:p w:rsidR="00B94E0F" w:rsidRPr="00833629" w:rsidRDefault="00B94E0F" w:rsidP="00AC01B9">
            <w:pPr>
              <w:spacing w:line="360" w:lineRule="auto"/>
              <w:jc w:val="center"/>
            </w:pPr>
            <w:r w:rsidRPr="00833629">
              <w:t>82.50</w:t>
            </w:r>
          </w:p>
        </w:tc>
        <w:tc>
          <w:tcPr>
            <w:tcW w:w="1530" w:type="dxa"/>
          </w:tcPr>
          <w:p w:rsidR="00B94E0F" w:rsidRPr="00833629" w:rsidRDefault="00B94E0F" w:rsidP="00AC01B9">
            <w:pPr>
              <w:spacing w:line="360" w:lineRule="auto"/>
              <w:jc w:val="center"/>
            </w:pPr>
            <w:r w:rsidRPr="00833629">
              <w:t>7.49</w:t>
            </w:r>
          </w:p>
        </w:tc>
      </w:tr>
      <w:tr w:rsidR="00B94E0F" w:rsidRPr="00833629" w:rsidTr="00AC01B9">
        <w:trPr>
          <w:trHeight w:val="442"/>
          <w:jc w:val="center"/>
        </w:trPr>
        <w:tc>
          <w:tcPr>
            <w:tcW w:w="1530" w:type="dxa"/>
          </w:tcPr>
          <w:p w:rsidR="00B94E0F" w:rsidRPr="00833629" w:rsidRDefault="00B94E0F" w:rsidP="00AC01B9">
            <w:pPr>
              <w:spacing w:line="360" w:lineRule="auto"/>
              <w:jc w:val="center"/>
            </w:pPr>
            <w:r w:rsidRPr="00833629">
              <w:t>2006-07</w:t>
            </w:r>
          </w:p>
        </w:tc>
        <w:tc>
          <w:tcPr>
            <w:tcW w:w="1890" w:type="dxa"/>
          </w:tcPr>
          <w:p w:rsidR="00B94E0F" w:rsidRPr="00833629" w:rsidRDefault="00B94E0F" w:rsidP="00AC01B9">
            <w:pPr>
              <w:spacing w:line="360" w:lineRule="auto"/>
              <w:jc w:val="center"/>
            </w:pPr>
            <w:r w:rsidRPr="00833629">
              <w:t>879.87</w:t>
            </w:r>
          </w:p>
        </w:tc>
        <w:tc>
          <w:tcPr>
            <w:tcW w:w="2430" w:type="dxa"/>
          </w:tcPr>
          <w:p w:rsidR="00B94E0F" w:rsidRPr="00833629" w:rsidRDefault="00B94E0F" w:rsidP="00AC01B9">
            <w:pPr>
              <w:spacing w:line="360" w:lineRule="auto"/>
              <w:jc w:val="center"/>
            </w:pPr>
            <w:r w:rsidRPr="00833629">
              <w:t>46.21</w:t>
            </w:r>
          </w:p>
        </w:tc>
        <w:tc>
          <w:tcPr>
            <w:tcW w:w="1530" w:type="dxa"/>
          </w:tcPr>
          <w:p w:rsidR="00B94E0F" w:rsidRPr="00833629" w:rsidRDefault="00B94E0F" w:rsidP="00AC01B9">
            <w:pPr>
              <w:spacing w:line="360" w:lineRule="auto"/>
              <w:jc w:val="center"/>
            </w:pPr>
            <w:r w:rsidRPr="00833629">
              <w:t>19.04</w:t>
            </w:r>
          </w:p>
        </w:tc>
      </w:tr>
      <w:tr w:rsidR="00B94E0F" w:rsidRPr="00833629" w:rsidTr="00AC01B9">
        <w:trPr>
          <w:trHeight w:val="424"/>
          <w:jc w:val="center"/>
        </w:trPr>
        <w:tc>
          <w:tcPr>
            <w:tcW w:w="1530" w:type="dxa"/>
          </w:tcPr>
          <w:p w:rsidR="00B94E0F" w:rsidRPr="00833629" w:rsidRDefault="00B94E0F" w:rsidP="00AC01B9">
            <w:pPr>
              <w:spacing w:line="360" w:lineRule="auto"/>
              <w:jc w:val="center"/>
            </w:pPr>
            <w:r w:rsidRPr="00833629">
              <w:t>2007-08</w:t>
            </w:r>
          </w:p>
        </w:tc>
        <w:tc>
          <w:tcPr>
            <w:tcW w:w="1890" w:type="dxa"/>
          </w:tcPr>
          <w:p w:rsidR="00B94E0F" w:rsidRPr="00833629" w:rsidRDefault="00B94E0F" w:rsidP="00AC01B9">
            <w:pPr>
              <w:spacing w:line="360" w:lineRule="auto"/>
              <w:jc w:val="center"/>
            </w:pPr>
            <w:r w:rsidRPr="00833629">
              <w:t>748.73</w:t>
            </w:r>
          </w:p>
        </w:tc>
        <w:tc>
          <w:tcPr>
            <w:tcW w:w="2430" w:type="dxa"/>
          </w:tcPr>
          <w:p w:rsidR="00B94E0F" w:rsidRPr="00833629" w:rsidRDefault="00B94E0F" w:rsidP="00AC01B9">
            <w:pPr>
              <w:spacing w:line="360" w:lineRule="auto"/>
              <w:jc w:val="center"/>
            </w:pPr>
            <w:r w:rsidRPr="00833629">
              <w:t>80.97</w:t>
            </w:r>
          </w:p>
        </w:tc>
        <w:tc>
          <w:tcPr>
            <w:tcW w:w="1530" w:type="dxa"/>
          </w:tcPr>
          <w:p w:rsidR="00B94E0F" w:rsidRPr="00833629" w:rsidRDefault="00B94E0F" w:rsidP="00AC01B9">
            <w:pPr>
              <w:spacing w:line="360" w:lineRule="auto"/>
              <w:jc w:val="center"/>
            </w:pPr>
            <w:r w:rsidRPr="00833629">
              <w:t>9.24</w:t>
            </w:r>
          </w:p>
        </w:tc>
      </w:tr>
      <w:tr w:rsidR="00B94E0F" w:rsidRPr="00833629" w:rsidTr="00AC01B9">
        <w:trPr>
          <w:trHeight w:val="424"/>
          <w:jc w:val="center"/>
        </w:trPr>
        <w:tc>
          <w:tcPr>
            <w:tcW w:w="1530" w:type="dxa"/>
          </w:tcPr>
          <w:p w:rsidR="00B94E0F" w:rsidRPr="00833629" w:rsidRDefault="00B94E0F" w:rsidP="00AC01B9">
            <w:pPr>
              <w:spacing w:line="360" w:lineRule="auto"/>
              <w:jc w:val="center"/>
            </w:pPr>
            <w:r w:rsidRPr="00833629">
              <w:t>2008-09</w:t>
            </w:r>
          </w:p>
        </w:tc>
        <w:tc>
          <w:tcPr>
            <w:tcW w:w="1890" w:type="dxa"/>
          </w:tcPr>
          <w:p w:rsidR="00B94E0F" w:rsidRPr="00833629" w:rsidRDefault="00B94E0F" w:rsidP="00AC01B9">
            <w:pPr>
              <w:spacing w:line="360" w:lineRule="auto"/>
              <w:jc w:val="center"/>
            </w:pPr>
            <w:r w:rsidRPr="00833629">
              <w:t>1,175.31</w:t>
            </w:r>
          </w:p>
        </w:tc>
        <w:tc>
          <w:tcPr>
            <w:tcW w:w="2430" w:type="dxa"/>
          </w:tcPr>
          <w:p w:rsidR="00B94E0F" w:rsidRPr="00833629" w:rsidRDefault="00B94E0F" w:rsidP="00AC01B9">
            <w:pPr>
              <w:spacing w:line="360" w:lineRule="auto"/>
              <w:jc w:val="center"/>
            </w:pPr>
            <w:r w:rsidRPr="00833629">
              <w:t>43.52</w:t>
            </w:r>
          </w:p>
        </w:tc>
        <w:tc>
          <w:tcPr>
            <w:tcW w:w="1530" w:type="dxa"/>
          </w:tcPr>
          <w:p w:rsidR="00B94E0F" w:rsidRPr="00833629" w:rsidRDefault="00B94E0F" w:rsidP="00AC01B9">
            <w:pPr>
              <w:spacing w:line="360" w:lineRule="auto"/>
              <w:jc w:val="center"/>
            </w:pPr>
            <w:r w:rsidRPr="00833629">
              <w:t>27.06</w:t>
            </w:r>
          </w:p>
        </w:tc>
      </w:tr>
      <w:tr w:rsidR="00B94E0F" w:rsidRPr="00833629" w:rsidTr="00AC01B9">
        <w:trPr>
          <w:trHeight w:val="424"/>
          <w:jc w:val="center"/>
        </w:trPr>
        <w:tc>
          <w:tcPr>
            <w:tcW w:w="1530" w:type="dxa"/>
          </w:tcPr>
          <w:p w:rsidR="00B94E0F" w:rsidRPr="00833629" w:rsidRDefault="00B94E0F" w:rsidP="00AC01B9">
            <w:pPr>
              <w:spacing w:line="360" w:lineRule="auto"/>
              <w:jc w:val="center"/>
            </w:pPr>
            <w:r w:rsidRPr="00833629">
              <w:t>2009-10</w:t>
            </w:r>
          </w:p>
        </w:tc>
        <w:tc>
          <w:tcPr>
            <w:tcW w:w="1890" w:type="dxa"/>
          </w:tcPr>
          <w:p w:rsidR="00B94E0F" w:rsidRPr="00833629" w:rsidRDefault="00B94E0F" w:rsidP="00AC01B9">
            <w:pPr>
              <w:spacing w:line="360" w:lineRule="auto"/>
              <w:jc w:val="center"/>
            </w:pPr>
            <w:r w:rsidRPr="00833629">
              <w:t>1,372.84</w:t>
            </w:r>
          </w:p>
        </w:tc>
        <w:tc>
          <w:tcPr>
            <w:tcW w:w="2430" w:type="dxa"/>
          </w:tcPr>
          <w:p w:rsidR="00B94E0F" w:rsidRPr="00833629" w:rsidRDefault="00B94E0F" w:rsidP="00AC01B9">
            <w:pPr>
              <w:spacing w:line="360" w:lineRule="auto"/>
              <w:jc w:val="center"/>
            </w:pPr>
            <w:r w:rsidRPr="00833629">
              <w:t>187.90</w:t>
            </w:r>
          </w:p>
        </w:tc>
        <w:tc>
          <w:tcPr>
            <w:tcW w:w="1530" w:type="dxa"/>
          </w:tcPr>
          <w:p w:rsidR="00B94E0F" w:rsidRPr="00833629" w:rsidRDefault="00B94E0F" w:rsidP="00AC01B9">
            <w:pPr>
              <w:spacing w:line="360" w:lineRule="auto"/>
              <w:jc w:val="center"/>
            </w:pPr>
            <w:r w:rsidRPr="00833629">
              <w:t>7.30</w:t>
            </w:r>
          </w:p>
        </w:tc>
      </w:tr>
      <w:tr w:rsidR="00B94E0F" w:rsidRPr="00833629" w:rsidTr="00AC01B9">
        <w:trPr>
          <w:trHeight w:val="442"/>
          <w:jc w:val="center"/>
        </w:trPr>
        <w:tc>
          <w:tcPr>
            <w:tcW w:w="1530" w:type="dxa"/>
          </w:tcPr>
          <w:p w:rsidR="00B94E0F" w:rsidRPr="00833629" w:rsidRDefault="00B94E0F" w:rsidP="00AC01B9">
            <w:pPr>
              <w:spacing w:line="360" w:lineRule="auto"/>
              <w:jc w:val="center"/>
            </w:pPr>
            <w:r w:rsidRPr="00833629">
              <w:t>2010-11</w:t>
            </w:r>
          </w:p>
        </w:tc>
        <w:tc>
          <w:tcPr>
            <w:tcW w:w="1890" w:type="dxa"/>
          </w:tcPr>
          <w:p w:rsidR="00B94E0F" w:rsidRPr="00833629" w:rsidRDefault="00B94E0F" w:rsidP="00AC01B9">
            <w:pPr>
              <w:spacing w:line="360" w:lineRule="auto"/>
              <w:jc w:val="center"/>
            </w:pPr>
            <w:r w:rsidRPr="00833629">
              <w:t>2,138.33</w:t>
            </w:r>
          </w:p>
        </w:tc>
        <w:tc>
          <w:tcPr>
            <w:tcW w:w="2430" w:type="dxa"/>
          </w:tcPr>
          <w:p w:rsidR="00B94E0F" w:rsidRPr="00833629" w:rsidRDefault="00B94E0F" w:rsidP="00AC01B9">
            <w:pPr>
              <w:spacing w:line="360" w:lineRule="auto"/>
              <w:jc w:val="center"/>
            </w:pPr>
            <w:r w:rsidRPr="00833629">
              <w:t>141.25</w:t>
            </w:r>
          </w:p>
        </w:tc>
        <w:tc>
          <w:tcPr>
            <w:tcW w:w="1530" w:type="dxa"/>
          </w:tcPr>
          <w:p w:rsidR="00B94E0F" w:rsidRPr="00833629" w:rsidRDefault="00B94E0F" w:rsidP="00AC01B9">
            <w:pPr>
              <w:spacing w:line="360" w:lineRule="auto"/>
              <w:jc w:val="center"/>
            </w:pPr>
            <w:r w:rsidRPr="00833629">
              <w:t>15.13</w:t>
            </w:r>
          </w:p>
        </w:tc>
      </w:tr>
      <w:tr w:rsidR="00B94E0F" w:rsidRPr="00833629" w:rsidTr="00AC01B9">
        <w:trPr>
          <w:trHeight w:val="404"/>
          <w:jc w:val="center"/>
        </w:trPr>
        <w:tc>
          <w:tcPr>
            <w:tcW w:w="1530" w:type="dxa"/>
          </w:tcPr>
          <w:p w:rsidR="00B94E0F" w:rsidRPr="00833629" w:rsidRDefault="00B94E0F" w:rsidP="00AC01B9">
            <w:pPr>
              <w:spacing w:line="360" w:lineRule="auto"/>
              <w:jc w:val="center"/>
            </w:pPr>
            <w:r w:rsidRPr="00833629">
              <w:t>2011-12</w:t>
            </w:r>
          </w:p>
        </w:tc>
        <w:tc>
          <w:tcPr>
            <w:tcW w:w="1890" w:type="dxa"/>
          </w:tcPr>
          <w:p w:rsidR="00B94E0F" w:rsidRPr="00833629" w:rsidRDefault="00B94E0F" w:rsidP="00AC01B9">
            <w:pPr>
              <w:spacing w:line="360" w:lineRule="auto"/>
              <w:jc w:val="center"/>
            </w:pPr>
            <w:r w:rsidRPr="00833629">
              <w:t>1,102.68</w:t>
            </w:r>
          </w:p>
        </w:tc>
        <w:tc>
          <w:tcPr>
            <w:tcW w:w="2430" w:type="dxa"/>
          </w:tcPr>
          <w:p w:rsidR="00B94E0F" w:rsidRPr="00833629" w:rsidRDefault="00B94E0F" w:rsidP="00AC01B9">
            <w:pPr>
              <w:spacing w:line="360" w:lineRule="auto"/>
              <w:jc w:val="center"/>
            </w:pPr>
            <w:r w:rsidRPr="00833629">
              <w:t>118.99</w:t>
            </w:r>
          </w:p>
        </w:tc>
        <w:tc>
          <w:tcPr>
            <w:tcW w:w="1530" w:type="dxa"/>
          </w:tcPr>
          <w:p w:rsidR="00B94E0F" w:rsidRPr="00833629" w:rsidRDefault="00B94E0F" w:rsidP="00AC01B9">
            <w:pPr>
              <w:spacing w:line="360" w:lineRule="auto"/>
              <w:jc w:val="center"/>
            </w:pPr>
            <w:r w:rsidRPr="00833629">
              <w:t>9.26</w:t>
            </w:r>
          </w:p>
        </w:tc>
      </w:tr>
    </w:tbl>
    <w:p w:rsidR="00B94E0F" w:rsidRDefault="00B94E0F" w:rsidP="00B94E0F">
      <w:pPr>
        <w:spacing w:line="360" w:lineRule="auto"/>
        <w:jc w:val="both"/>
      </w:pPr>
      <w:r>
        <w:t xml:space="preserve">             Source: Annual Report of </w:t>
      </w:r>
      <w:proofErr w:type="spellStart"/>
      <w:r>
        <w:t>Sakthi</w:t>
      </w:r>
      <w:proofErr w:type="spellEnd"/>
      <w:r>
        <w:t xml:space="preserve"> Sugars Limited</w:t>
      </w:r>
    </w:p>
    <w:p w:rsidR="00B94E0F" w:rsidRDefault="00B94E0F" w:rsidP="00B94E0F">
      <w:pPr>
        <w:spacing w:line="360" w:lineRule="auto"/>
        <w:jc w:val="both"/>
        <w:rPr>
          <w:b/>
        </w:rPr>
      </w:pPr>
    </w:p>
    <w:p w:rsidR="00B94E0F" w:rsidRDefault="00B94E0F" w:rsidP="00B94E0F">
      <w:pPr>
        <w:spacing w:line="360" w:lineRule="auto"/>
        <w:jc w:val="both"/>
        <w:rPr>
          <w:b/>
        </w:rPr>
      </w:pPr>
      <w:r w:rsidRPr="00833629">
        <w:rPr>
          <w:b/>
        </w:rPr>
        <w:t>Interpretation:</w:t>
      </w:r>
    </w:p>
    <w:p w:rsidR="00B94E0F" w:rsidRPr="00833629" w:rsidRDefault="00B94E0F" w:rsidP="00B94E0F">
      <w:pPr>
        <w:tabs>
          <w:tab w:val="left" w:pos="3090"/>
        </w:tabs>
        <w:spacing w:line="360" w:lineRule="auto"/>
        <w:jc w:val="both"/>
      </w:pPr>
      <w:r>
        <w:t xml:space="preserve">       From the above table it</w:t>
      </w:r>
      <w:r w:rsidRPr="00833629">
        <w:t xml:space="preserve"> indicates th</w:t>
      </w:r>
      <w:r>
        <w:t>e</w:t>
      </w:r>
      <w:r w:rsidRPr="00833629">
        <w:t xml:space="preserve">se numbers of times the stock has been turnover during the period. </w:t>
      </w:r>
      <w:r>
        <w:t>T</w:t>
      </w:r>
      <w:r w:rsidRPr="00833629">
        <w:t>he ratio is slightly fluctuating in the year 2006-07, 2008-09 is 19.04, 27.06, and it was low during the year 2003-04 as 4.80 times. The inventory turnover ratio is high and it indicates efficient management of inventory because more frequently the stock is sold, the issues amount of money is regarded to finance the inventory. The inventory turnover ratios during the study period are the satisfactory level.</w:t>
      </w:r>
    </w:p>
    <w:p w:rsidR="00B94E0F" w:rsidRPr="00833629" w:rsidRDefault="00B94E0F" w:rsidP="00B94E0F">
      <w:pPr>
        <w:spacing w:line="360" w:lineRule="auto"/>
        <w:jc w:val="both"/>
        <w:rPr>
          <w:b/>
        </w:rPr>
      </w:pPr>
    </w:p>
    <w:p w:rsidR="00B94E0F" w:rsidRPr="00833629" w:rsidRDefault="00B94E0F" w:rsidP="00B94E0F">
      <w:pPr>
        <w:spacing w:line="360" w:lineRule="auto"/>
        <w:jc w:val="both"/>
        <w:rPr>
          <w:b/>
        </w:rPr>
      </w:pPr>
    </w:p>
    <w:p w:rsidR="00B94E0F" w:rsidRPr="00833629" w:rsidRDefault="00B94E0F" w:rsidP="00B94E0F">
      <w:pPr>
        <w:spacing w:line="360" w:lineRule="auto"/>
        <w:jc w:val="both"/>
        <w:rPr>
          <w:b/>
        </w:rPr>
      </w:pPr>
    </w:p>
    <w:p w:rsidR="00B94E0F" w:rsidRPr="00833629" w:rsidRDefault="00B94E0F" w:rsidP="00B94E0F">
      <w:pPr>
        <w:spacing w:line="360" w:lineRule="auto"/>
        <w:jc w:val="both"/>
        <w:rPr>
          <w:b/>
        </w:rPr>
      </w:pPr>
    </w:p>
    <w:p w:rsidR="00B94E0F" w:rsidRPr="00833629" w:rsidRDefault="00B94E0F" w:rsidP="00B94E0F">
      <w:pPr>
        <w:spacing w:line="360" w:lineRule="auto"/>
        <w:jc w:val="both"/>
        <w:rPr>
          <w:b/>
        </w:rPr>
      </w:pPr>
    </w:p>
    <w:p w:rsidR="00B94E0F" w:rsidRPr="00833629" w:rsidRDefault="00B94E0F" w:rsidP="00B94E0F">
      <w:pPr>
        <w:spacing w:line="360" w:lineRule="auto"/>
        <w:jc w:val="both"/>
        <w:rPr>
          <w:b/>
        </w:rPr>
      </w:pPr>
    </w:p>
    <w:p w:rsidR="00B94E0F" w:rsidRDefault="00B94E0F" w:rsidP="00B94E0F">
      <w:pPr>
        <w:spacing w:line="360" w:lineRule="auto"/>
        <w:jc w:val="both"/>
        <w:rPr>
          <w:b/>
        </w:rPr>
      </w:pPr>
      <w:r>
        <w:rPr>
          <w:b/>
          <w:noProof/>
        </w:rPr>
        <w:drawing>
          <wp:anchor distT="0" distB="0" distL="114300" distR="114300" simplePos="0" relativeHeight="251640832" behindDoc="1" locked="0" layoutInCell="1" allowOverlap="1">
            <wp:simplePos x="0" y="0"/>
            <wp:positionH relativeFrom="column">
              <wp:posOffset>-41910</wp:posOffset>
            </wp:positionH>
            <wp:positionV relativeFrom="paragraph">
              <wp:posOffset>287020</wp:posOffset>
            </wp:positionV>
            <wp:extent cx="5172075" cy="4122420"/>
            <wp:effectExtent l="19050" t="0" r="9525" b="0"/>
            <wp:wrapTight wrapText="bothSides">
              <wp:wrapPolygon edited="0">
                <wp:start x="-80" y="0"/>
                <wp:lineTo x="-80" y="21560"/>
                <wp:lineTo x="21640" y="21560"/>
                <wp:lineTo x="21640" y="0"/>
                <wp:lineTo x="-80" y="0"/>
              </wp:wrapPolygon>
            </wp:wrapTight>
            <wp:docPr id="19"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center"/>
        <w:rPr>
          <w:b/>
        </w:rPr>
      </w:pPr>
      <w:r w:rsidRPr="00833629">
        <w:rPr>
          <w:b/>
        </w:rPr>
        <w:t>TABLE: 5</w:t>
      </w:r>
    </w:p>
    <w:p w:rsidR="00B94E0F" w:rsidRDefault="00B94E0F" w:rsidP="00B94E0F">
      <w:pPr>
        <w:spacing w:line="360" w:lineRule="auto"/>
        <w:jc w:val="center"/>
        <w:rPr>
          <w:b/>
        </w:rPr>
      </w:pPr>
      <w:r w:rsidRPr="00833629">
        <w:rPr>
          <w:b/>
        </w:rPr>
        <w:t>INVENTORY TURNOVER PERIOD RATIO</w:t>
      </w:r>
    </w:p>
    <w:p w:rsidR="00B94E0F" w:rsidRPr="00833629" w:rsidRDefault="00B94E0F" w:rsidP="00B94E0F">
      <w:pPr>
        <w:spacing w:line="360" w:lineRule="auto"/>
        <w:rPr>
          <w:b/>
        </w:rPr>
      </w:pPr>
      <w:r>
        <w:rPr>
          <w:b/>
        </w:rPr>
        <w:t xml:space="preserve">                                                                                                         (</w:t>
      </w:r>
      <w:proofErr w:type="spellStart"/>
      <w:r>
        <w:rPr>
          <w:b/>
        </w:rPr>
        <w:t>Rs.i</w:t>
      </w:r>
      <w:r w:rsidRPr="00EE0EC9">
        <w:rPr>
          <w:b/>
        </w:rPr>
        <w:t>n.</w:t>
      </w:r>
      <w:r>
        <w:rPr>
          <w:b/>
        </w:rPr>
        <w:t>C</w:t>
      </w:r>
      <w:r w:rsidRPr="00EE0EC9">
        <w:rPr>
          <w:b/>
        </w:rPr>
        <w:t>r</w:t>
      </w:r>
      <w:r>
        <w:rPr>
          <w:b/>
        </w:rPr>
        <w:t>ores</w:t>
      </w:r>
      <w:proofErr w:type="spellEnd"/>
      <w:r w:rsidRPr="00EE0EC9">
        <w:rPr>
          <w:b/>
        </w:rPr>
        <w:t>)</w:t>
      </w:r>
    </w:p>
    <w:tbl>
      <w:tblPr>
        <w:tblStyle w:val="TableGrid"/>
        <w:tblpPr w:leftFromText="180" w:rightFromText="180" w:vertAnchor="text" w:tblpXSpec="center" w:tblpY="1"/>
        <w:tblOverlap w:val="never"/>
        <w:tblW w:w="0" w:type="auto"/>
        <w:tblLook w:val="04A0"/>
      </w:tblPr>
      <w:tblGrid>
        <w:gridCol w:w="1350"/>
        <w:gridCol w:w="1710"/>
        <w:gridCol w:w="2430"/>
        <w:gridCol w:w="1980"/>
      </w:tblGrid>
      <w:tr w:rsidR="00B94E0F" w:rsidRPr="00833629" w:rsidTr="00AC01B9">
        <w:trPr>
          <w:trHeight w:val="75"/>
        </w:trPr>
        <w:tc>
          <w:tcPr>
            <w:tcW w:w="1350" w:type="dxa"/>
          </w:tcPr>
          <w:p w:rsidR="00B94E0F" w:rsidRPr="00826FE2" w:rsidRDefault="00B94E0F" w:rsidP="00AC01B9">
            <w:pPr>
              <w:spacing w:line="360" w:lineRule="auto"/>
              <w:jc w:val="center"/>
              <w:rPr>
                <w:b/>
              </w:rPr>
            </w:pPr>
            <w:r w:rsidRPr="00826FE2">
              <w:rPr>
                <w:b/>
              </w:rPr>
              <w:t>Year</w:t>
            </w:r>
          </w:p>
        </w:tc>
        <w:tc>
          <w:tcPr>
            <w:tcW w:w="1710" w:type="dxa"/>
          </w:tcPr>
          <w:p w:rsidR="00B94E0F" w:rsidRPr="00826FE2" w:rsidRDefault="00B94E0F" w:rsidP="00AC01B9">
            <w:pPr>
              <w:spacing w:line="360" w:lineRule="auto"/>
              <w:jc w:val="center"/>
              <w:rPr>
                <w:b/>
              </w:rPr>
            </w:pPr>
            <w:proofErr w:type="spellStart"/>
            <w:r w:rsidRPr="00826FE2">
              <w:rPr>
                <w:b/>
              </w:rPr>
              <w:t>No.of.days</w:t>
            </w:r>
            <w:proofErr w:type="spellEnd"/>
            <w:r w:rsidRPr="00826FE2">
              <w:rPr>
                <w:b/>
              </w:rPr>
              <w:t xml:space="preserve"> in a year</w:t>
            </w:r>
          </w:p>
        </w:tc>
        <w:tc>
          <w:tcPr>
            <w:tcW w:w="2430" w:type="dxa"/>
          </w:tcPr>
          <w:p w:rsidR="00B94E0F" w:rsidRPr="00826FE2" w:rsidRDefault="00B94E0F" w:rsidP="00AC01B9">
            <w:pPr>
              <w:spacing w:line="360" w:lineRule="auto"/>
              <w:jc w:val="center"/>
              <w:rPr>
                <w:b/>
              </w:rPr>
            </w:pPr>
            <w:r w:rsidRPr="00826FE2">
              <w:rPr>
                <w:b/>
              </w:rPr>
              <w:t>Inventory turnover ratio</w:t>
            </w:r>
          </w:p>
        </w:tc>
        <w:tc>
          <w:tcPr>
            <w:tcW w:w="1980" w:type="dxa"/>
          </w:tcPr>
          <w:p w:rsidR="00B94E0F" w:rsidRPr="00826FE2" w:rsidRDefault="00B94E0F" w:rsidP="00AC01B9">
            <w:pPr>
              <w:spacing w:line="360" w:lineRule="auto"/>
              <w:jc w:val="center"/>
              <w:rPr>
                <w:b/>
              </w:rPr>
            </w:pPr>
            <w:r w:rsidRPr="00826FE2">
              <w:rPr>
                <w:b/>
              </w:rPr>
              <w:t>Inventory turnover period</w:t>
            </w:r>
          </w:p>
        </w:tc>
      </w:tr>
      <w:tr w:rsidR="00B94E0F" w:rsidRPr="00833629" w:rsidTr="00AC01B9">
        <w:tc>
          <w:tcPr>
            <w:tcW w:w="1350" w:type="dxa"/>
          </w:tcPr>
          <w:p w:rsidR="00B94E0F" w:rsidRPr="00833629" w:rsidRDefault="00B94E0F" w:rsidP="00AC01B9">
            <w:pPr>
              <w:spacing w:line="360" w:lineRule="auto"/>
              <w:jc w:val="center"/>
            </w:pPr>
            <w:r w:rsidRPr="00833629">
              <w:t>2002-03</w:t>
            </w:r>
          </w:p>
        </w:tc>
        <w:tc>
          <w:tcPr>
            <w:tcW w:w="1710" w:type="dxa"/>
          </w:tcPr>
          <w:p w:rsidR="00B94E0F" w:rsidRPr="00833629" w:rsidRDefault="00B94E0F" w:rsidP="00AC01B9">
            <w:pPr>
              <w:spacing w:line="360" w:lineRule="auto"/>
              <w:jc w:val="center"/>
            </w:pPr>
            <w:r>
              <w:t>365</w:t>
            </w:r>
          </w:p>
        </w:tc>
        <w:tc>
          <w:tcPr>
            <w:tcW w:w="2430" w:type="dxa"/>
          </w:tcPr>
          <w:p w:rsidR="00B94E0F" w:rsidRPr="00833629" w:rsidRDefault="00B94E0F" w:rsidP="00AC01B9">
            <w:pPr>
              <w:spacing w:line="360" w:lineRule="auto"/>
              <w:jc w:val="center"/>
            </w:pPr>
            <w:r w:rsidRPr="00833629">
              <w:t>4.87</w:t>
            </w:r>
          </w:p>
        </w:tc>
        <w:tc>
          <w:tcPr>
            <w:tcW w:w="1980" w:type="dxa"/>
          </w:tcPr>
          <w:p w:rsidR="00B94E0F" w:rsidRPr="00833629" w:rsidRDefault="00B94E0F" w:rsidP="00AC01B9">
            <w:pPr>
              <w:spacing w:line="360" w:lineRule="auto"/>
              <w:jc w:val="center"/>
            </w:pPr>
            <w:r>
              <w:t>75</w:t>
            </w:r>
          </w:p>
        </w:tc>
      </w:tr>
      <w:tr w:rsidR="00B94E0F" w:rsidRPr="00833629" w:rsidTr="00AC01B9">
        <w:tc>
          <w:tcPr>
            <w:tcW w:w="1350" w:type="dxa"/>
          </w:tcPr>
          <w:p w:rsidR="00B94E0F" w:rsidRPr="00833629" w:rsidRDefault="00B94E0F" w:rsidP="00AC01B9">
            <w:pPr>
              <w:spacing w:line="360" w:lineRule="auto"/>
              <w:jc w:val="center"/>
            </w:pPr>
            <w:r w:rsidRPr="00833629">
              <w:t>2003-04</w:t>
            </w:r>
          </w:p>
        </w:tc>
        <w:tc>
          <w:tcPr>
            <w:tcW w:w="1710" w:type="dxa"/>
          </w:tcPr>
          <w:p w:rsidR="00B94E0F" w:rsidRPr="00833629" w:rsidRDefault="00B94E0F" w:rsidP="00AC01B9">
            <w:pPr>
              <w:spacing w:line="360" w:lineRule="auto"/>
              <w:jc w:val="center"/>
            </w:pPr>
            <w:r w:rsidRPr="00833629">
              <w:t>36</w:t>
            </w:r>
            <w:r>
              <w:t>5</w:t>
            </w:r>
          </w:p>
        </w:tc>
        <w:tc>
          <w:tcPr>
            <w:tcW w:w="2430" w:type="dxa"/>
          </w:tcPr>
          <w:p w:rsidR="00B94E0F" w:rsidRPr="00833629" w:rsidRDefault="00B94E0F" w:rsidP="00AC01B9">
            <w:pPr>
              <w:spacing w:line="360" w:lineRule="auto"/>
              <w:jc w:val="center"/>
            </w:pPr>
            <w:r w:rsidRPr="00833629">
              <w:t>4.80</w:t>
            </w:r>
          </w:p>
        </w:tc>
        <w:tc>
          <w:tcPr>
            <w:tcW w:w="1980" w:type="dxa"/>
          </w:tcPr>
          <w:p w:rsidR="00B94E0F" w:rsidRPr="00833629" w:rsidRDefault="00B94E0F" w:rsidP="00AC01B9">
            <w:pPr>
              <w:spacing w:line="360" w:lineRule="auto"/>
              <w:jc w:val="center"/>
            </w:pPr>
            <w:r>
              <w:t>76</w:t>
            </w:r>
          </w:p>
        </w:tc>
      </w:tr>
      <w:tr w:rsidR="00B94E0F" w:rsidRPr="00833629" w:rsidTr="00AC01B9">
        <w:tc>
          <w:tcPr>
            <w:tcW w:w="1350" w:type="dxa"/>
          </w:tcPr>
          <w:p w:rsidR="00B94E0F" w:rsidRPr="00833629" w:rsidRDefault="00B94E0F" w:rsidP="00AC01B9">
            <w:pPr>
              <w:spacing w:line="360" w:lineRule="auto"/>
              <w:jc w:val="center"/>
            </w:pPr>
            <w:r w:rsidRPr="00833629">
              <w:t>2004-05</w:t>
            </w:r>
          </w:p>
        </w:tc>
        <w:tc>
          <w:tcPr>
            <w:tcW w:w="1710" w:type="dxa"/>
          </w:tcPr>
          <w:p w:rsidR="00B94E0F" w:rsidRPr="00833629" w:rsidRDefault="00B94E0F" w:rsidP="00AC01B9">
            <w:pPr>
              <w:spacing w:line="360" w:lineRule="auto"/>
              <w:jc w:val="center"/>
            </w:pPr>
            <w:r>
              <w:t>365</w:t>
            </w:r>
          </w:p>
        </w:tc>
        <w:tc>
          <w:tcPr>
            <w:tcW w:w="2430" w:type="dxa"/>
          </w:tcPr>
          <w:p w:rsidR="00B94E0F" w:rsidRPr="00833629" w:rsidRDefault="00B94E0F" w:rsidP="00AC01B9">
            <w:pPr>
              <w:spacing w:line="360" w:lineRule="auto"/>
              <w:jc w:val="center"/>
            </w:pPr>
            <w:r w:rsidRPr="00833629">
              <w:t>6.04</w:t>
            </w:r>
          </w:p>
        </w:tc>
        <w:tc>
          <w:tcPr>
            <w:tcW w:w="1980" w:type="dxa"/>
          </w:tcPr>
          <w:p w:rsidR="00B94E0F" w:rsidRPr="00833629" w:rsidRDefault="00B94E0F" w:rsidP="00AC01B9">
            <w:pPr>
              <w:spacing w:line="360" w:lineRule="auto"/>
              <w:jc w:val="center"/>
            </w:pPr>
            <w:r>
              <w:t>60</w:t>
            </w:r>
          </w:p>
        </w:tc>
      </w:tr>
      <w:tr w:rsidR="00B94E0F" w:rsidRPr="00833629" w:rsidTr="00AC01B9">
        <w:tc>
          <w:tcPr>
            <w:tcW w:w="1350" w:type="dxa"/>
          </w:tcPr>
          <w:p w:rsidR="00B94E0F" w:rsidRPr="00833629" w:rsidRDefault="00B94E0F" w:rsidP="00AC01B9">
            <w:pPr>
              <w:spacing w:line="360" w:lineRule="auto"/>
              <w:jc w:val="center"/>
            </w:pPr>
            <w:r w:rsidRPr="00833629">
              <w:t>2005-06</w:t>
            </w:r>
          </w:p>
        </w:tc>
        <w:tc>
          <w:tcPr>
            <w:tcW w:w="1710" w:type="dxa"/>
          </w:tcPr>
          <w:p w:rsidR="00B94E0F" w:rsidRPr="00833629" w:rsidRDefault="00B94E0F" w:rsidP="00AC01B9">
            <w:pPr>
              <w:spacing w:line="360" w:lineRule="auto"/>
              <w:jc w:val="center"/>
            </w:pPr>
            <w:r>
              <w:t>365</w:t>
            </w:r>
          </w:p>
        </w:tc>
        <w:tc>
          <w:tcPr>
            <w:tcW w:w="2430" w:type="dxa"/>
          </w:tcPr>
          <w:p w:rsidR="00B94E0F" w:rsidRPr="00833629" w:rsidRDefault="00B94E0F" w:rsidP="00AC01B9">
            <w:pPr>
              <w:spacing w:line="360" w:lineRule="auto"/>
              <w:jc w:val="center"/>
            </w:pPr>
            <w:r w:rsidRPr="00833629">
              <w:t>7.49</w:t>
            </w:r>
          </w:p>
        </w:tc>
        <w:tc>
          <w:tcPr>
            <w:tcW w:w="1980" w:type="dxa"/>
          </w:tcPr>
          <w:p w:rsidR="00B94E0F" w:rsidRPr="00833629" w:rsidRDefault="00B94E0F" w:rsidP="00AC01B9">
            <w:pPr>
              <w:spacing w:line="360" w:lineRule="auto"/>
              <w:jc w:val="center"/>
            </w:pPr>
            <w:r>
              <w:t>49</w:t>
            </w:r>
          </w:p>
        </w:tc>
      </w:tr>
      <w:tr w:rsidR="00B94E0F" w:rsidRPr="00833629" w:rsidTr="00AC01B9">
        <w:tc>
          <w:tcPr>
            <w:tcW w:w="1350" w:type="dxa"/>
          </w:tcPr>
          <w:p w:rsidR="00B94E0F" w:rsidRPr="00833629" w:rsidRDefault="00B94E0F" w:rsidP="00AC01B9">
            <w:pPr>
              <w:spacing w:line="360" w:lineRule="auto"/>
              <w:jc w:val="center"/>
            </w:pPr>
            <w:r w:rsidRPr="00833629">
              <w:t>2006-07</w:t>
            </w:r>
          </w:p>
        </w:tc>
        <w:tc>
          <w:tcPr>
            <w:tcW w:w="1710" w:type="dxa"/>
          </w:tcPr>
          <w:p w:rsidR="00B94E0F" w:rsidRPr="00833629" w:rsidRDefault="00B94E0F" w:rsidP="00AC01B9">
            <w:pPr>
              <w:spacing w:line="360" w:lineRule="auto"/>
              <w:jc w:val="center"/>
            </w:pPr>
            <w:r>
              <w:t>365</w:t>
            </w:r>
          </w:p>
        </w:tc>
        <w:tc>
          <w:tcPr>
            <w:tcW w:w="2430" w:type="dxa"/>
          </w:tcPr>
          <w:p w:rsidR="00B94E0F" w:rsidRPr="00833629" w:rsidRDefault="00B94E0F" w:rsidP="00AC01B9">
            <w:pPr>
              <w:spacing w:line="360" w:lineRule="auto"/>
              <w:jc w:val="center"/>
            </w:pPr>
            <w:r w:rsidRPr="00833629">
              <w:t>19.04</w:t>
            </w:r>
          </w:p>
        </w:tc>
        <w:tc>
          <w:tcPr>
            <w:tcW w:w="1980" w:type="dxa"/>
          </w:tcPr>
          <w:p w:rsidR="00B94E0F" w:rsidRPr="00833629" w:rsidRDefault="00B94E0F" w:rsidP="00AC01B9">
            <w:pPr>
              <w:spacing w:line="360" w:lineRule="auto"/>
              <w:jc w:val="center"/>
            </w:pPr>
            <w:r>
              <w:t>19</w:t>
            </w:r>
          </w:p>
        </w:tc>
      </w:tr>
      <w:tr w:rsidR="00B94E0F" w:rsidRPr="00833629" w:rsidTr="00AC01B9">
        <w:tc>
          <w:tcPr>
            <w:tcW w:w="1350" w:type="dxa"/>
          </w:tcPr>
          <w:p w:rsidR="00B94E0F" w:rsidRPr="00833629" w:rsidRDefault="00B94E0F" w:rsidP="00AC01B9">
            <w:pPr>
              <w:spacing w:line="360" w:lineRule="auto"/>
              <w:jc w:val="center"/>
            </w:pPr>
            <w:r w:rsidRPr="00833629">
              <w:t>2007-08</w:t>
            </w:r>
          </w:p>
        </w:tc>
        <w:tc>
          <w:tcPr>
            <w:tcW w:w="1710" w:type="dxa"/>
          </w:tcPr>
          <w:p w:rsidR="00B94E0F" w:rsidRPr="00833629" w:rsidRDefault="00B94E0F" w:rsidP="00AC01B9">
            <w:pPr>
              <w:spacing w:line="360" w:lineRule="auto"/>
              <w:jc w:val="center"/>
            </w:pPr>
            <w:r>
              <w:t>365</w:t>
            </w:r>
          </w:p>
        </w:tc>
        <w:tc>
          <w:tcPr>
            <w:tcW w:w="2430" w:type="dxa"/>
          </w:tcPr>
          <w:p w:rsidR="00B94E0F" w:rsidRPr="00833629" w:rsidRDefault="00B94E0F" w:rsidP="00AC01B9">
            <w:pPr>
              <w:spacing w:line="360" w:lineRule="auto"/>
              <w:jc w:val="center"/>
            </w:pPr>
            <w:r w:rsidRPr="00833629">
              <w:t>9.24</w:t>
            </w:r>
          </w:p>
        </w:tc>
        <w:tc>
          <w:tcPr>
            <w:tcW w:w="1980" w:type="dxa"/>
          </w:tcPr>
          <w:p w:rsidR="00B94E0F" w:rsidRPr="00833629" w:rsidRDefault="00B94E0F" w:rsidP="00AC01B9">
            <w:pPr>
              <w:spacing w:line="360" w:lineRule="auto"/>
              <w:jc w:val="center"/>
            </w:pPr>
            <w:r>
              <w:t>39</w:t>
            </w:r>
          </w:p>
        </w:tc>
      </w:tr>
      <w:tr w:rsidR="00B94E0F" w:rsidRPr="00833629" w:rsidTr="00AC01B9">
        <w:tc>
          <w:tcPr>
            <w:tcW w:w="1350" w:type="dxa"/>
          </w:tcPr>
          <w:p w:rsidR="00B94E0F" w:rsidRPr="00833629" w:rsidRDefault="00B94E0F" w:rsidP="00AC01B9">
            <w:pPr>
              <w:spacing w:line="360" w:lineRule="auto"/>
              <w:jc w:val="center"/>
            </w:pPr>
            <w:r w:rsidRPr="00833629">
              <w:t>2008-09</w:t>
            </w:r>
          </w:p>
        </w:tc>
        <w:tc>
          <w:tcPr>
            <w:tcW w:w="1710" w:type="dxa"/>
          </w:tcPr>
          <w:p w:rsidR="00B94E0F" w:rsidRPr="00833629" w:rsidRDefault="00B94E0F" w:rsidP="00AC01B9">
            <w:pPr>
              <w:spacing w:line="360" w:lineRule="auto"/>
              <w:jc w:val="center"/>
            </w:pPr>
            <w:r>
              <w:t>365</w:t>
            </w:r>
          </w:p>
        </w:tc>
        <w:tc>
          <w:tcPr>
            <w:tcW w:w="2430" w:type="dxa"/>
          </w:tcPr>
          <w:p w:rsidR="00B94E0F" w:rsidRPr="00833629" w:rsidRDefault="00B94E0F" w:rsidP="00AC01B9">
            <w:pPr>
              <w:spacing w:line="360" w:lineRule="auto"/>
              <w:jc w:val="center"/>
            </w:pPr>
            <w:r w:rsidRPr="00833629">
              <w:t>27.06</w:t>
            </w:r>
          </w:p>
        </w:tc>
        <w:tc>
          <w:tcPr>
            <w:tcW w:w="1980" w:type="dxa"/>
          </w:tcPr>
          <w:p w:rsidR="00B94E0F" w:rsidRPr="00833629" w:rsidRDefault="00B94E0F" w:rsidP="00AC01B9">
            <w:pPr>
              <w:spacing w:line="360" w:lineRule="auto"/>
              <w:jc w:val="center"/>
            </w:pPr>
            <w:r>
              <w:t>14</w:t>
            </w:r>
          </w:p>
        </w:tc>
      </w:tr>
      <w:tr w:rsidR="00B94E0F" w:rsidRPr="00833629" w:rsidTr="00AC01B9">
        <w:tc>
          <w:tcPr>
            <w:tcW w:w="1350" w:type="dxa"/>
          </w:tcPr>
          <w:p w:rsidR="00B94E0F" w:rsidRPr="00833629" w:rsidRDefault="00B94E0F" w:rsidP="00AC01B9">
            <w:pPr>
              <w:spacing w:line="360" w:lineRule="auto"/>
              <w:jc w:val="center"/>
            </w:pPr>
            <w:r w:rsidRPr="00833629">
              <w:t>2009-10</w:t>
            </w:r>
          </w:p>
        </w:tc>
        <w:tc>
          <w:tcPr>
            <w:tcW w:w="1710" w:type="dxa"/>
          </w:tcPr>
          <w:p w:rsidR="00B94E0F" w:rsidRPr="00833629" w:rsidRDefault="00B94E0F" w:rsidP="00AC01B9">
            <w:pPr>
              <w:spacing w:line="360" w:lineRule="auto"/>
              <w:jc w:val="center"/>
            </w:pPr>
            <w:r>
              <w:t>365</w:t>
            </w:r>
          </w:p>
        </w:tc>
        <w:tc>
          <w:tcPr>
            <w:tcW w:w="2430" w:type="dxa"/>
          </w:tcPr>
          <w:p w:rsidR="00B94E0F" w:rsidRPr="00833629" w:rsidRDefault="00B94E0F" w:rsidP="00AC01B9">
            <w:pPr>
              <w:spacing w:line="360" w:lineRule="auto"/>
              <w:jc w:val="center"/>
            </w:pPr>
            <w:r w:rsidRPr="00833629">
              <w:t>7.30</w:t>
            </w:r>
          </w:p>
        </w:tc>
        <w:tc>
          <w:tcPr>
            <w:tcW w:w="1980" w:type="dxa"/>
          </w:tcPr>
          <w:p w:rsidR="00B94E0F" w:rsidRPr="00833629" w:rsidRDefault="00B94E0F" w:rsidP="00AC01B9">
            <w:pPr>
              <w:spacing w:line="360" w:lineRule="auto"/>
              <w:jc w:val="center"/>
            </w:pPr>
            <w:r>
              <w:t>50</w:t>
            </w:r>
          </w:p>
        </w:tc>
      </w:tr>
      <w:tr w:rsidR="00B94E0F" w:rsidRPr="00833629" w:rsidTr="00AC01B9">
        <w:tc>
          <w:tcPr>
            <w:tcW w:w="1350" w:type="dxa"/>
          </w:tcPr>
          <w:p w:rsidR="00B94E0F" w:rsidRPr="00833629" w:rsidRDefault="00B94E0F" w:rsidP="00AC01B9">
            <w:pPr>
              <w:spacing w:line="360" w:lineRule="auto"/>
              <w:jc w:val="center"/>
            </w:pPr>
            <w:r w:rsidRPr="00833629">
              <w:t>2010-11</w:t>
            </w:r>
          </w:p>
        </w:tc>
        <w:tc>
          <w:tcPr>
            <w:tcW w:w="1710" w:type="dxa"/>
          </w:tcPr>
          <w:p w:rsidR="00B94E0F" w:rsidRPr="00833629" w:rsidRDefault="00B94E0F" w:rsidP="00AC01B9">
            <w:pPr>
              <w:spacing w:line="360" w:lineRule="auto"/>
              <w:jc w:val="center"/>
            </w:pPr>
            <w:r>
              <w:t>365</w:t>
            </w:r>
          </w:p>
        </w:tc>
        <w:tc>
          <w:tcPr>
            <w:tcW w:w="2430" w:type="dxa"/>
          </w:tcPr>
          <w:p w:rsidR="00B94E0F" w:rsidRPr="00833629" w:rsidRDefault="00B94E0F" w:rsidP="00AC01B9">
            <w:pPr>
              <w:spacing w:line="360" w:lineRule="auto"/>
              <w:jc w:val="center"/>
            </w:pPr>
            <w:r w:rsidRPr="00833629">
              <w:t>15.13</w:t>
            </w:r>
          </w:p>
        </w:tc>
        <w:tc>
          <w:tcPr>
            <w:tcW w:w="1980" w:type="dxa"/>
          </w:tcPr>
          <w:p w:rsidR="00B94E0F" w:rsidRPr="00833629" w:rsidRDefault="00B94E0F" w:rsidP="00AC01B9">
            <w:pPr>
              <w:spacing w:line="360" w:lineRule="auto"/>
              <w:jc w:val="center"/>
            </w:pPr>
            <w:r>
              <w:t>24</w:t>
            </w:r>
          </w:p>
        </w:tc>
      </w:tr>
      <w:tr w:rsidR="00B94E0F" w:rsidRPr="00833629" w:rsidTr="00AC01B9">
        <w:tc>
          <w:tcPr>
            <w:tcW w:w="1350" w:type="dxa"/>
          </w:tcPr>
          <w:p w:rsidR="00B94E0F" w:rsidRPr="00833629" w:rsidRDefault="00B94E0F" w:rsidP="00AC01B9">
            <w:pPr>
              <w:spacing w:line="360" w:lineRule="auto"/>
              <w:jc w:val="center"/>
            </w:pPr>
            <w:r w:rsidRPr="00833629">
              <w:t>2011-12</w:t>
            </w:r>
          </w:p>
        </w:tc>
        <w:tc>
          <w:tcPr>
            <w:tcW w:w="1710" w:type="dxa"/>
          </w:tcPr>
          <w:p w:rsidR="00B94E0F" w:rsidRPr="00833629" w:rsidRDefault="00B94E0F" w:rsidP="00AC01B9">
            <w:pPr>
              <w:spacing w:line="360" w:lineRule="auto"/>
              <w:jc w:val="center"/>
            </w:pPr>
            <w:r>
              <w:t>365</w:t>
            </w:r>
          </w:p>
        </w:tc>
        <w:tc>
          <w:tcPr>
            <w:tcW w:w="2430" w:type="dxa"/>
          </w:tcPr>
          <w:p w:rsidR="00B94E0F" w:rsidRPr="00833629" w:rsidRDefault="00B94E0F" w:rsidP="00AC01B9">
            <w:pPr>
              <w:spacing w:line="360" w:lineRule="auto"/>
              <w:jc w:val="center"/>
            </w:pPr>
            <w:r w:rsidRPr="00833629">
              <w:t>9.26</w:t>
            </w:r>
          </w:p>
        </w:tc>
        <w:tc>
          <w:tcPr>
            <w:tcW w:w="1980" w:type="dxa"/>
          </w:tcPr>
          <w:p w:rsidR="00B94E0F" w:rsidRPr="00833629" w:rsidRDefault="00B94E0F" w:rsidP="00AC01B9">
            <w:pPr>
              <w:spacing w:line="360" w:lineRule="auto"/>
              <w:jc w:val="center"/>
            </w:pPr>
            <w:r>
              <w:t>39</w:t>
            </w:r>
          </w:p>
        </w:tc>
      </w:tr>
    </w:tbl>
    <w:p w:rsidR="00B94E0F" w:rsidRDefault="00B94E0F" w:rsidP="00B94E0F">
      <w:pPr>
        <w:spacing w:line="360" w:lineRule="auto"/>
        <w:rPr>
          <w:b/>
        </w:rPr>
      </w:pPr>
    </w:p>
    <w:p w:rsidR="00B94E0F" w:rsidRDefault="00B94E0F" w:rsidP="00B94E0F">
      <w:pPr>
        <w:spacing w:line="360" w:lineRule="auto"/>
        <w:jc w:val="both"/>
      </w:pPr>
      <w:r>
        <w:t xml:space="preserve">            Source: Annual Report of </w:t>
      </w:r>
      <w:proofErr w:type="spellStart"/>
      <w:r>
        <w:t>Sakthi</w:t>
      </w:r>
      <w:proofErr w:type="spellEnd"/>
      <w:r>
        <w:t xml:space="preserve"> Sugars Limited</w:t>
      </w:r>
    </w:p>
    <w:p w:rsidR="00B94E0F" w:rsidRDefault="00B94E0F" w:rsidP="00B94E0F">
      <w:pPr>
        <w:spacing w:line="360" w:lineRule="auto"/>
        <w:jc w:val="both"/>
      </w:pPr>
    </w:p>
    <w:p w:rsidR="00B94E0F" w:rsidRPr="00833629" w:rsidRDefault="00B94E0F" w:rsidP="00B94E0F">
      <w:pPr>
        <w:spacing w:line="360" w:lineRule="auto"/>
        <w:jc w:val="both"/>
        <w:rPr>
          <w:b/>
        </w:rPr>
      </w:pPr>
      <w:r w:rsidRPr="00833629">
        <w:rPr>
          <w:b/>
        </w:rPr>
        <w:t>Interpretation:</w:t>
      </w:r>
    </w:p>
    <w:p w:rsidR="00B94E0F" w:rsidRPr="00833629" w:rsidRDefault="00B94E0F" w:rsidP="00B94E0F">
      <w:pPr>
        <w:spacing w:line="360" w:lineRule="auto"/>
        <w:jc w:val="both"/>
        <w:rPr>
          <w:b/>
        </w:rPr>
      </w:pPr>
      <w:r w:rsidRPr="00833629">
        <w:rPr>
          <w:b/>
        </w:rPr>
        <w:tab/>
      </w:r>
      <w:r>
        <w:t>The above table</w:t>
      </w:r>
      <w:r w:rsidRPr="00833629">
        <w:t xml:space="preserve"> reveals that</w:t>
      </w:r>
      <w:r>
        <w:t xml:space="preserve"> t</w:t>
      </w:r>
      <w:r w:rsidRPr="00833629">
        <w:t>he inventory conversion period</w:t>
      </w:r>
      <w:r>
        <w:t xml:space="preserve"> of company. It  shows a fluctuating trend which increase in the year</w:t>
      </w:r>
      <w:r w:rsidRPr="00833629">
        <w:t xml:space="preserve"> 2003-2004 the conversion period is 7</w:t>
      </w:r>
      <w:r>
        <w:t>6</w:t>
      </w:r>
      <w:r w:rsidRPr="00833629">
        <w:t xml:space="preserve"> but the period is reduce from the ye</w:t>
      </w:r>
      <w:r>
        <w:t>ar 2007-2012 the period is 19 to 39</w:t>
      </w:r>
      <w:r w:rsidRPr="00833629">
        <w:t>.This period is also be of interest to see average time taken for clearing the stocks.</w:t>
      </w: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pPr>
    </w:p>
    <w:p w:rsidR="00B94E0F" w:rsidRDefault="00B94E0F" w:rsidP="00B94E0F">
      <w:pPr>
        <w:spacing w:line="360" w:lineRule="auto"/>
        <w:jc w:val="both"/>
      </w:pPr>
      <w:r>
        <w:rPr>
          <w:noProof/>
        </w:rPr>
        <w:drawing>
          <wp:anchor distT="0" distB="0" distL="114300" distR="114300" simplePos="0" relativeHeight="251662336" behindDoc="1" locked="0" layoutInCell="1" allowOverlap="1">
            <wp:simplePos x="0" y="0"/>
            <wp:positionH relativeFrom="column">
              <wp:posOffset>-35560</wp:posOffset>
            </wp:positionH>
            <wp:positionV relativeFrom="paragraph">
              <wp:posOffset>179705</wp:posOffset>
            </wp:positionV>
            <wp:extent cx="5311140" cy="3848735"/>
            <wp:effectExtent l="19050" t="0" r="22860" b="0"/>
            <wp:wrapTight wrapText="bothSides">
              <wp:wrapPolygon edited="0">
                <wp:start x="-77" y="0"/>
                <wp:lineTo x="-77" y="21596"/>
                <wp:lineTo x="21693" y="21596"/>
                <wp:lineTo x="21693" y="0"/>
                <wp:lineTo x="-77" y="0"/>
              </wp:wrapPolygon>
            </wp:wrapTight>
            <wp:docPr id="2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rsidR="00B94E0F" w:rsidRPr="00833629" w:rsidRDefault="00B94E0F" w:rsidP="00B94E0F">
      <w:pPr>
        <w:spacing w:line="360" w:lineRule="auto"/>
        <w:rPr>
          <w:b/>
        </w:rPr>
      </w:pPr>
    </w:p>
    <w:p w:rsidR="00B94E0F" w:rsidRPr="00833629" w:rsidRDefault="00B94E0F" w:rsidP="00B94E0F">
      <w:pPr>
        <w:spacing w:line="360" w:lineRule="auto"/>
        <w:jc w:val="both"/>
        <w:rPr>
          <w:b/>
        </w:rPr>
      </w:pPr>
      <w:r>
        <w:rPr>
          <w:b/>
        </w:rPr>
        <w:t xml:space="preserve">         </w:t>
      </w:r>
    </w:p>
    <w:p w:rsidR="00B94E0F" w:rsidRPr="00833629"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Pr="00833629"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both"/>
        <w:rPr>
          <w:b/>
        </w:rPr>
      </w:pPr>
    </w:p>
    <w:p w:rsidR="00B94E0F" w:rsidRDefault="00B94E0F" w:rsidP="00B94E0F">
      <w:pPr>
        <w:spacing w:line="360" w:lineRule="auto"/>
        <w:jc w:val="center"/>
        <w:rPr>
          <w:b/>
        </w:rPr>
      </w:pPr>
      <w:r w:rsidRPr="00833629">
        <w:rPr>
          <w:b/>
        </w:rPr>
        <w:t>TABLE: 6</w:t>
      </w:r>
    </w:p>
    <w:p w:rsidR="00B94E0F" w:rsidRDefault="00B94E0F" w:rsidP="00B94E0F">
      <w:pPr>
        <w:spacing w:line="360" w:lineRule="auto"/>
        <w:jc w:val="center"/>
        <w:rPr>
          <w:b/>
        </w:rPr>
      </w:pPr>
      <w:r w:rsidRPr="00833629">
        <w:rPr>
          <w:b/>
        </w:rPr>
        <w:t>INVENTORY TO CURRENT ASSET</w:t>
      </w:r>
      <w:r>
        <w:rPr>
          <w:b/>
        </w:rPr>
        <w:t>S</w:t>
      </w:r>
    </w:p>
    <w:p w:rsidR="00B94E0F" w:rsidRPr="00833629" w:rsidRDefault="00B94E0F" w:rsidP="00B94E0F">
      <w:pPr>
        <w:spacing w:line="360" w:lineRule="auto"/>
        <w:rPr>
          <w:b/>
        </w:rPr>
      </w:pPr>
      <w:r>
        <w:rPr>
          <w:b/>
        </w:rPr>
        <w:tab/>
        <w:t xml:space="preserve">                                                                                        (</w:t>
      </w:r>
      <w:proofErr w:type="spellStart"/>
      <w:r>
        <w:rPr>
          <w:b/>
        </w:rPr>
        <w:t>Rs.i</w:t>
      </w:r>
      <w:r w:rsidRPr="00EE0EC9">
        <w:rPr>
          <w:b/>
        </w:rPr>
        <w:t>n.</w:t>
      </w:r>
      <w:r>
        <w:rPr>
          <w:b/>
        </w:rPr>
        <w:t>C</w:t>
      </w:r>
      <w:r w:rsidRPr="00EE0EC9">
        <w:rPr>
          <w:b/>
        </w:rPr>
        <w:t>r</w:t>
      </w:r>
      <w:r>
        <w:rPr>
          <w:b/>
        </w:rPr>
        <w:t>ores</w:t>
      </w:r>
      <w:proofErr w:type="spellEnd"/>
      <w:r w:rsidRPr="00EE0EC9">
        <w:rPr>
          <w:b/>
        </w:rPr>
        <w:t>)</w:t>
      </w:r>
    </w:p>
    <w:tbl>
      <w:tblPr>
        <w:tblStyle w:val="TableGrid"/>
        <w:tblW w:w="0" w:type="auto"/>
        <w:jc w:val="center"/>
        <w:tblInd w:w="558" w:type="dxa"/>
        <w:tblLook w:val="04A0"/>
      </w:tblPr>
      <w:tblGrid>
        <w:gridCol w:w="1710"/>
        <w:gridCol w:w="1890"/>
        <w:gridCol w:w="2340"/>
        <w:gridCol w:w="1350"/>
      </w:tblGrid>
      <w:tr w:rsidR="00B94E0F" w:rsidRPr="00833629" w:rsidTr="00AC01B9">
        <w:trPr>
          <w:trHeight w:val="407"/>
          <w:jc w:val="center"/>
        </w:trPr>
        <w:tc>
          <w:tcPr>
            <w:tcW w:w="1710" w:type="dxa"/>
          </w:tcPr>
          <w:p w:rsidR="00B94E0F" w:rsidRPr="00833629" w:rsidRDefault="00B94E0F" w:rsidP="00AC01B9">
            <w:pPr>
              <w:spacing w:line="360" w:lineRule="auto"/>
              <w:jc w:val="center"/>
              <w:rPr>
                <w:b/>
              </w:rPr>
            </w:pPr>
            <w:r w:rsidRPr="00833629">
              <w:rPr>
                <w:b/>
              </w:rPr>
              <w:t>Year</w:t>
            </w:r>
          </w:p>
        </w:tc>
        <w:tc>
          <w:tcPr>
            <w:tcW w:w="1890" w:type="dxa"/>
          </w:tcPr>
          <w:p w:rsidR="00B94E0F" w:rsidRPr="00833629" w:rsidRDefault="00B94E0F" w:rsidP="00AC01B9">
            <w:pPr>
              <w:spacing w:line="360" w:lineRule="auto"/>
              <w:jc w:val="center"/>
              <w:rPr>
                <w:b/>
              </w:rPr>
            </w:pPr>
            <w:r w:rsidRPr="00833629">
              <w:rPr>
                <w:b/>
              </w:rPr>
              <w:t>Inventory</w:t>
            </w:r>
          </w:p>
        </w:tc>
        <w:tc>
          <w:tcPr>
            <w:tcW w:w="2340" w:type="dxa"/>
          </w:tcPr>
          <w:p w:rsidR="00B94E0F" w:rsidRPr="00833629" w:rsidRDefault="00B94E0F" w:rsidP="00AC01B9">
            <w:pPr>
              <w:spacing w:line="360" w:lineRule="auto"/>
              <w:jc w:val="center"/>
              <w:rPr>
                <w:b/>
              </w:rPr>
            </w:pPr>
            <w:r w:rsidRPr="00833629">
              <w:rPr>
                <w:b/>
              </w:rPr>
              <w:t>Current asset</w:t>
            </w:r>
            <w:r>
              <w:rPr>
                <w:b/>
              </w:rPr>
              <w:t>s</w:t>
            </w:r>
          </w:p>
        </w:tc>
        <w:tc>
          <w:tcPr>
            <w:tcW w:w="1350" w:type="dxa"/>
          </w:tcPr>
          <w:p w:rsidR="00B94E0F" w:rsidRPr="00833629" w:rsidRDefault="00B94E0F" w:rsidP="00AC01B9">
            <w:pPr>
              <w:spacing w:line="360" w:lineRule="auto"/>
              <w:jc w:val="center"/>
              <w:rPr>
                <w:b/>
              </w:rPr>
            </w:pPr>
            <w:r w:rsidRPr="00833629">
              <w:rPr>
                <w:b/>
              </w:rPr>
              <w:t>Ratio</w:t>
            </w:r>
          </w:p>
        </w:tc>
      </w:tr>
      <w:tr w:rsidR="00B94E0F" w:rsidRPr="00833629" w:rsidTr="00AC01B9">
        <w:trPr>
          <w:trHeight w:val="407"/>
          <w:jc w:val="center"/>
        </w:trPr>
        <w:tc>
          <w:tcPr>
            <w:tcW w:w="1710" w:type="dxa"/>
          </w:tcPr>
          <w:p w:rsidR="00B94E0F" w:rsidRPr="00833629" w:rsidRDefault="00B94E0F" w:rsidP="00AC01B9">
            <w:pPr>
              <w:spacing w:line="360" w:lineRule="auto"/>
              <w:jc w:val="center"/>
            </w:pPr>
            <w:r w:rsidRPr="00833629">
              <w:t>2002-03</w:t>
            </w:r>
          </w:p>
        </w:tc>
        <w:tc>
          <w:tcPr>
            <w:tcW w:w="1890" w:type="dxa"/>
          </w:tcPr>
          <w:p w:rsidR="00B94E0F" w:rsidRPr="00833629" w:rsidRDefault="00B94E0F" w:rsidP="00AC01B9">
            <w:pPr>
              <w:spacing w:line="360" w:lineRule="auto"/>
              <w:jc w:val="center"/>
            </w:pPr>
            <w:r w:rsidRPr="00833629">
              <w:t>88.32</w:t>
            </w:r>
          </w:p>
        </w:tc>
        <w:tc>
          <w:tcPr>
            <w:tcW w:w="2340" w:type="dxa"/>
          </w:tcPr>
          <w:p w:rsidR="00B94E0F" w:rsidRPr="00833629" w:rsidRDefault="00B94E0F" w:rsidP="00AC01B9">
            <w:pPr>
              <w:spacing w:line="360" w:lineRule="auto"/>
              <w:jc w:val="center"/>
            </w:pPr>
            <w:r w:rsidRPr="00833629">
              <w:t>107.93</w:t>
            </w:r>
          </w:p>
        </w:tc>
        <w:tc>
          <w:tcPr>
            <w:tcW w:w="1350" w:type="dxa"/>
          </w:tcPr>
          <w:p w:rsidR="00B94E0F" w:rsidRPr="00833629" w:rsidRDefault="00B94E0F" w:rsidP="00AC01B9">
            <w:pPr>
              <w:spacing w:line="360" w:lineRule="auto"/>
              <w:jc w:val="center"/>
            </w:pPr>
            <w:r>
              <w:t>82</w:t>
            </w:r>
          </w:p>
        </w:tc>
      </w:tr>
      <w:tr w:rsidR="00B94E0F" w:rsidRPr="00833629" w:rsidTr="00AC01B9">
        <w:trPr>
          <w:trHeight w:val="407"/>
          <w:jc w:val="center"/>
        </w:trPr>
        <w:tc>
          <w:tcPr>
            <w:tcW w:w="1710" w:type="dxa"/>
          </w:tcPr>
          <w:p w:rsidR="00B94E0F" w:rsidRPr="00833629" w:rsidRDefault="00B94E0F" w:rsidP="00AC01B9">
            <w:pPr>
              <w:spacing w:line="360" w:lineRule="auto"/>
              <w:jc w:val="center"/>
            </w:pPr>
            <w:r w:rsidRPr="00833629">
              <w:t>2003-04</w:t>
            </w:r>
          </w:p>
        </w:tc>
        <w:tc>
          <w:tcPr>
            <w:tcW w:w="1890" w:type="dxa"/>
          </w:tcPr>
          <w:p w:rsidR="00B94E0F" w:rsidRPr="00833629" w:rsidRDefault="00B94E0F" w:rsidP="00AC01B9">
            <w:pPr>
              <w:spacing w:line="360" w:lineRule="auto"/>
              <w:jc w:val="center"/>
            </w:pPr>
            <w:r w:rsidRPr="00833629">
              <w:t>64.34</w:t>
            </w:r>
          </w:p>
        </w:tc>
        <w:tc>
          <w:tcPr>
            <w:tcW w:w="2340" w:type="dxa"/>
          </w:tcPr>
          <w:p w:rsidR="00B94E0F" w:rsidRPr="00833629" w:rsidRDefault="00B94E0F" w:rsidP="00AC01B9">
            <w:pPr>
              <w:spacing w:line="360" w:lineRule="auto"/>
              <w:jc w:val="center"/>
            </w:pPr>
            <w:r w:rsidRPr="00833629">
              <w:t>92.09</w:t>
            </w:r>
          </w:p>
        </w:tc>
        <w:tc>
          <w:tcPr>
            <w:tcW w:w="1350" w:type="dxa"/>
          </w:tcPr>
          <w:p w:rsidR="00B94E0F" w:rsidRPr="00833629" w:rsidRDefault="00B94E0F" w:rsidP="00AC01B9">
            <w:pPr>
              <w:spacing w:line="360" w:lineRule="auto"/>
              <w:jc w:val="center"/>
            </w:pPr>
            <w:r>
              <w:t>70</w:t>
            </w:r>
          </w:p>
        </w:tc>
      </w:tr>
      <w:tr w:rsidR="00B94E0F" w:rsidRPr="00833629" w:rsidTr="00AC01B9">
        <w:trPr>
          <w:trHeight w:val="424"/>
          <w:jc w:val="center"/>
        </w:trPr>
        <w:tc>
          <w:tcPr>
            <w:tcW w:w="1710" w:type="dxa"/>
          </w:tcPr>
          <w:p w:rsidR="00B94E0F" w:rsidRPr="00833629" w:rsidRDefault="00B94E0F" w:rsidP="00AC01B9">
            <w:pPr>
              <w:spacing w:line="360" w:lineRule="auto"/>
              <w:jc w:val="center"/>
            </w:pPr>
            <w:r w:rsidRPr="00833629">
              <w:t>2004-05</w:t>
            </w:r>
          </w:p>
        </w:tc>
        <w:tc>
          <w:tcPr>
            <w:tcW w:w="1890" w:type="dxa"/>
          </w:tcPr>
          <w:p w:rsidR="00B94E0F" w:rsidRPr="00833629" w:rsidRDefault="00B94E0F" w:rsidP="00AC01B9">
            <w:pPr>
              <w:spacing w:line="360" w:lineRule="auto"/>
              <w:jc w:val="center"/>
            </w:pPr>
            <w:r w:rsidRPr="00833629">
              <w:t>48.19</w:t>
            </w:r>
          </w:p>
        </w:tc>
        <w:tc>
          <w:tcPr>
            <w:tcW w:w="2340" w:type="dxa"/>
          </w:tcPr>
          <w:p w:rsidR="00B94E0F" w:rsidRPr="00833629" w:rsidRDefault="00B94E0F" w:rsidP="00AC01B9">
            <w:pPr>
              <w:spacing w:line="360" w:lineRule="auto"/>
              <w:jc w:val="center"/>
            </w:pPr>
            <w:r w:rsidRPr="00833629">
              <w:t>77.32</w:t>
            </w:r>
          </w:p>
        </w:tc>
        <w:tc>
          <w:tcPr>
            <w:tcW w:w="1350" w:type="dxa"/>
          </w:tcPr>
          <w:p w:rsidR="00B94E0F" w:rsidRPr="00833629" w:rsidRDefault="00B94E0F" w:rsidP="00AC01B9">
            <w:pPr>
              <w:spacing w:line="360" w:lineRule="auto"/>
              <w:jc w:val="center"/>
            </w:pPr>
            <w:r>
              <w:t>62</w:t>
            </w:r>
          </w:p>
        </w:tc>
      </w:tr>
      <w:tr w:rsidR="00B94E0F" w:rsidRPr="00833629" w:rsidTr="00AC01B9">
        <w:trPr>
          <w:trHeight w:val="407"/>
          <w:jc w:val="center"/>
        </w:trPr>
        <w:tc>
          <w:tcPr>
            <w:tcW w:w="1710" w:type="dxa"/>
          </w:tcPr>
          <w:p w:rsidR="00B94E0F" w:rsidRPr="00833629" w:rsidRDefault="00B94E0F" w:rsidP="00AC01B9">
            <w:pPr>
              <w:spacing w:line="360" w:lineRule="auto"/>
              <w:jc w:val="center"/>
            </w:pPr>
            <w:r w:rsidRPr="00833629">
              <w:t>2005-06</w:t>
            </w:r>
          </w:p>
        </w:tc>
        <w:tc>
          <w:tcPr>
            <w:tcW w:w="1890" w:type="dxa"/>
          </w:tcPr>
          <w:p w:rsidR="00B94E0F" w:rsidRPr="00833629" w:rsidRDefault="00B94E0F" w:rsidP="00AC01B9">
            <w:pPr>
              <w:spacing w:line="360" w:lineRule="auto"/>
              <w:jc w:val="center"/>
            </w:pPr>
            <w:r w:rsidRPr="00833629">
              <w:t>82.50</w:t>
            </w:r>
          </w:p>
        </w:tc>
        <w:tc>
          <w:tcPr>
            <w:tcW w:w="2340" w:type="dxa"/>
          </w:tcPr>
          <w:p w:rsidR="00B94E0F" w:rsidRPr="00833629" w:rsidRDefault="00B94E0F" w:rsidP="00AC01B9">
            <w:pPr>
              <w:spacing w:line="360" w:lineRule="auto"/>
              <w:jc w:val="center"/>
            </w:pPr>
            <w:r w:rsidRPr="00833629">
              <w:t>120.32</w:t>
            </w:r>
          </w:p>
        </w:tc>
        <w:tc>
          <w:tcPr>
            <w:tcW w:w="1350" w:type="dxa"/>
          </w:tcPr>
          <w:p w:rsidR="00B94E0F" w:rsidRPr="00833629" w:rsidRDefault="00B94E0F" w:rsidP="00AC01B9">
            <w:pPr>
              <w:spacing w:line="360" w:lineRule="auto"/>
              <w:jc w:val="center"/>
            </w:pPr>
            <w:r>
              <w:t>69</w:t>
            </w:r>
          </w:p>
        </w:tc>
      </w:tr>
      <w:tr w:rsidR="00B94E0F" w:rsidRPr="00833629" w:rsidTr="00AC01B9">
        <w:trPr>
          <w:trHeight w:val="407"/>
          <w:jc w:val="center"/>
        </w:trPr>
        <w:tc>
          <w:tcPr>
            <w:tcW w:w="1710" w:type="dxa"/>
          </w:tcPr>
          <w:p w:rsidR="00B94E0F" w:rsidRPr="00833629" w:rsidRDefault="00B94E0F" w:rsidP="00AC01B9">
            <w:pPr>
              <w:spacing w:line="360" w:lineRule="auto"/>
              <w:jc w:val="center"/>
            </w:pPr>
            <w:r w:rsidRPr="00833629">
              <w:t>2006-07</w:t>
            </w:r>
          </w:p>
        </w:tc>
        <w:tc>
          <w:tcPr>
            <w:tcW w:w="1890" w:type="dxa"/>
          </w:tcPr>
          <w:p w:rsidR="00B94E0F" w:rsidRPr="00833629" w:rsidRDefault="00B94E0F" w:rsidP="00AC01B9">
            <w:pPr>
              <w:spacing w:line="360" w:lineRule="auto"/>
              <w:jc w:val="center"/>
            </w:pPr>
            <w:r w:rsidRPr="00833629">
              <w:t>46.21</w:t>
            </w:r>
          </w:p>
        </w:tc>
        <w:tc>
          <w:tcPr>
            <w:tcW w:w="2340" w:type="dxa"/>
          </w:tcPr>
          <w:p w:rsidR="00B94E0F" w:rsidRPr="00833629" w:rsidRDefault="00B94E0F" w:rsidP="00AC01B9">
            <w:pPr>
              <w:spacing w:line="360" w:lineRule="auto"/>
              <w:jc w:val="center"/>
            </w:pPr>
            <w:r w:rsidRPr="00833629">
              <w:t>355.55</w:t>
            </w:r>
          </w:p>
        </w:tc>
        <w:tc>
          <w:tcPr>
            <w:tcW w:w="1350" w:type="dxa"/>
          </w:tcPr>
          <w:p w:rsidR="00B94E0F" w:rsidRPr="00833629" w:rsidRDefault="00B94E0F" w:rsidP="00AC01B9">
            <w:pPr>
              <w:spacing w:line="360" w:lineRule="auto"/>
              <w:jc w:val="center"/>
            </w:pPr>
            <w:r>
              <w:t>13</w:t>
            </w:r>
          </w:p>
        </w:tc>
      </w:tr>
      <w:tr w:rsidR="00B94E0F" w:rsidRPr="00833629" w:rsidTr="00AC01B9">
        <w:trPr>
          <w:trHeight w:val="407"/>
          <w:jc w:val="center"/>
        </w:trPr>
        <w:tc>
          <w:tcPr>
            <w:tcW w:w="1710" w:type="dxa"/>
          </w:tcPr>
          <w:p w:rsidR="00B94E0F" w:rsidRPr="00833629" w:rsidRDefault="00B94E0F" w:rsidP="00AC01B9">
            <w:pPr>
              <w:spacing w:line="360" w:lineRule="auto"/>
              <w:jc w:val="center"/>
            </w:pPr>
            <w:r w:rsidRPr="00833629">
              <w:t>2007-08</w:t>
            </w:r>
          </w:p>
        </w:tc>
        <w:tc>
          <w:tcPr>
            <w:tcW w:w="1890" w:type="dxa"/>
          </w:tcPr>
          <w:p w:rsidR="00B94E0F" w:rsidRPr="00833629" w:rsidRDefault="00B94E0F" w:rsidP="00AC01B9">
            <w:pPr>
              <w:spacing w:line="360" w:lineRule="auto"/>
              <w:jc w:val="center"/>
            </w:pPr>
            <w:r w:rsidRPr="00833629">
              <w:t>80.97</w:t>
            </w:r>
          </w:p>
        </w:tc>
        <w:tc>
          <w:tcPr>
            <w:tcW w:w="2340" w:type="dxa"/>
          </w:tcPr>
          <w:p w:rsidR="00B94E0F" w:rsidRPr="00833629" w:rsidRDefault="00B94E0F" w:rsidP="00AC01B9">
            <w:pPr>
              <w:spacing w:line="360" w:lineRule="auto"/>
              <w:jc w:val="center"/>
            </w:pPr>
            <w:r w:rsidRPr="00833629">
              <w:t>135.55</w:t>
            </w:r>
          </w:p>
        </w:tc>
        <w:tc>
          <w:tcPr>
            <w:tcW w:w="1350" w:type="dxa"/>
          </w:tcPr>
          <w:p w:rsidR="00B94E0F" w:rsidRPr="00833629" w:rsidRDefault="00B94E0F" w:rsidP="00AC01B9">
            <w:pPr>
              <w:spacing w:line="360" w:lineRule="auto"/>
              <w:jc w:val="center"/>
            </w:pPr>
            <w:r>
              <w:t>60</w:t>
            </w:r>
          </w:p>
        </w:tc>
      </w:tr>
      <w:tr w:rsidR="00B94E0F" w:rsidRPr="00833629" w:rsidTr="00AC01B9">
        <w:trPr>
          <w:trHeight w:val="407"/>
          <w:jc w:val="center"/>
        </w:trPr>
        <w:tc>
          <w:tcPr>
            <w:tcW w:w="1710" w:type="dxa"/>
          </w:tcPr>
          <w:p w:rsidR="00B94E0F" w:rsidRPr="00833629" w:rsidRDefault="00B94E0F" w:rsidP="00AC01B9">
            <w:pPr>
              <w:spacing w:line="360" w:lineRule="auto"/>
              <w:jc w:val="center"/>
            </w:pPr>
            <w:r w:rsidRPr="00833629">
              <w:t>2008-09</w:t>
            </w:r>
          </w:p>
        </w:tc>
        <w:tc>
          <w:tcPr>
            <w:tcW w:w="1890" w:type="dxa"/>
          </w:tcPr>
          <w:p w:rsidR="00B94E0F" w:rsidRPr="00833629" w:rsidRDefault="00B94E0F" w:rsidP="00AC01B9">
            <w:pPr>
              <w:spacing w:line="360" w:lineRule="auto"/>
              <w:jc w:val="center"/>
            </w:pPr>
            <w:r w:rsidRPr="00833629">
              <w:t>43.52</w:t>
            </w:r>
          </w:p>
        </w:tc>
        <w:tc>
          <w:tcPr>
            <w:tcW w:w="2340" w:type="dxa"/>
          </w:tcPr>
          <w:p w:rsidR="00B94E0F" w:rsidRPr="00833629" w:rsidRDefault="00B94E0F" w:rsidP="00AC01B9">
            <w:pPr>
              <w:spacing w:line="360" w:lineRule="auto"/>
              <w:jc w:val="center"/>
            </w:pPr>
            <w:r w:rsidRPr="00833629">
              <w:t>89.91</w:t>
            </w:r>
          </w:p>
        </w:tc>
        <w:tc>
          <w:tcPr>
            <w:tcW w:w="1350" w:type="dxa"/>
          </w:tcPr>
          <w:p w:rsidR="00B94E0F" w:rsidRPr="00833629" w:rsidRDefault="00B94E0F" w:rsidP="00AC01B9">
            <w:pPr>
              <w:spacing w:line="360" w:lineRule="auto"/>
              <w:jc w:val="center"/>
            </w:pPr>
            <w:r>
              <w:t>48</w:t>
            </w:r>
          </w:p>
        </w:tc>
      </w:tr>
      <w:tr w:rsidR="00B94E0F" w:rsidRPr="00833629" w:rsidTr="00AC01B9">
        <w:trPr>
          <w:trHeight w:val="424"/>
          <w:jc w:val="center"/>
        </w:trPr>
        <w:tc>
          <w:tcPr>
            <w:tcW w:w="1710" w:type="dxa"/>
          </w:tcPr>
          <w:p w:rsidR="00B94E0F" w:rsidRPr="00833629" w:rsidRDefault="00B94E0F" w:rsidP="00AC01B9">
            <w:pPr>
              <w:spacing w:line="360" w:lineRule="auto"/>
              <w:jc w:val="center"/>
            </w:pPr>
            <w:r w:rsidRPr="00833629">
              <w:t>2009-10</w:t>
            </w:r>
          </w:p>
        </w:tc>
        <w:tc>
          <w:tcPr>
            <w:tcW w:w="1890" w:type="dxa"/>
          </w:tcPr>
          <w:p w:rsidR="00B94E0F" w:rsidRPr="00833629" w:rsidRDefault="00B94E0F" w:rsidP="00AC01B9">
            <w:pPr>
              <w:spacing w:line="360" w:lineRule="auto"/>
              <w:jc w:val="center"/>
            </w:pPr>
            <w:r w:rsidRPr="00833629">
              <w:t>187.90</w:t>
            </w:r>
          </w:p>
        </w:tc>
        <w:tc>
          <w:tcPr>
            <w:tcW w:w="2340" w:type="dxa"/>
          </w:tcPr>
          <w:p w:rsidR="00B94E0F" w:rsidRPr="00833629" w:rsidRDefault="00B94E0F" w:rsidP="00AC01B9">
            <w:pPr>
              <w:spacing w:line="360" w:lineRule="auto"/>
              <w:jc w:val="center"/>
            </w:pPr>
            <w:r w:rsidRPr="00833629">
              <w:t>265.05</w:t>
            </w:r>
          </w:p>
        </w:tc>
        <w:tc>
          <w:tcPr>
            <w:tcW w:w="1350" w:type="dxa"/>
          </w:tcPr>
          <w:p w:rsidR="00B94E0F" w:rsidRPr="00833629" w:rsidRDefault="00B94E0F" w:rsidP="00AC01B9">
            <w:pPr>
              <w:spacing w:line="360" w:lineRule="auto"/>
              <w:jc w:val="center"/>
            </w:pPr>
            <w:r>
              <w:t>71</w:t>
            </w:r>
          </w:p>
        </w:tc>
      </w:tr>
      <w:tr w:rsidR="00B94E0F" w:rsidRPr="00833629" w:rsidTr="00AC01B9">
        <w:trPr>
          <w:trHeight w:val="407"/>
          <w:jc w:val="center"/>
        </w:trPr>
        <w:tc>
          <w:tcPr>
            <w:tcW w:w="1710" w:type="dxa"/>
          </w:tcPr>
          <w:p w:rsidR="00B94E0F" w:rsidRPr="00833629" w:rsidRDefault="00B94E0F" w:rsidP="00AC01B9">
            <w:pPr>
              <w:spacing w:line="360" w:lineRule="auto"/>
              <w:jc w:val="center"/>
            </w:pPr>
            <w:r w:rsidRPr="00833629">
              <w:t>2010-11</w:t>
            </w:r>
          </w:p>
        </w:tc>
        <w:tc>
          <w:tcPr>
            <w:tcW w:w="1890" w:type="dxa"/>
          </w:tcPr>
          <w:p w:rsidR="00B94E0F" w:rsidRPr="00833629" w:rsidRDefault="00B94E0F" w:rsidP="00AC01B9">
            <w:pPr>
              <w:spacing w:line="360" w:lineRule="auto"/>
              <w:jc w:val="center"/>
            </w:pPr>
            <w:r w:rsidRPr="00833629">
              <w:t>141.25</w:t>
            </w:r>
          </w:p>
        </w:tc>
        <w:tc>
          <w:tcPr>
            <w:tcW w:w="2340" w:type="dxa"/>
          </w:tcPr>
          <w:p w:rsidR="00B94E0F" w:rsidRPr="00833629" w:rsidRDefault="00B94E0F" w:rsidP="00AC01B9">
            <w:pPr>
              <w:spacing w:line="360" w:lineRule="auto"/>
              <w:jc w:val="center"/>
            </w:pPr>
            <w:r w:rsidRPr="00833629">
              <w:t>281.70</w:t>
            </w:r>
          </w:p>
        </w:tc>
        <w:tc>
          <w:tcPr>
            <w:tcW w:w="1350" w:type="dxa"/>
          </w:tcPr>
          <w:p w:rsidR="00B94E0F" w:rsidRPr="00833629" w:rsidRDefault="00B94E0F" w:rsidP="00AC01B9">
            <w:pPr>
              <w:spacing w:line="360" w:lineRule="auto"/>
              <w:jc w:val="center"/>
            </w:pPr>
            <w:r>
              <w:t>50</w:t>
            </w:r>
          </w:p>
        </w:tc>
      </w:tr>
      <w:tr w:rsidR="00B94E0F" w:rsidRPr="00833629" w:rsidTr="00AC01B9">
        <w:trPr>
          <w:trHeight w:val="424"/>
          <w:jc w:val="center"/>
        </w:trPr>
        <w:tc>
          <w:tcPr>
            <w:tcW w:w="1710" w:type="dxa"/>
          </w:tcPr>
          <w:p w:rsidR="00B94E0F" w:rsidRPr="00833629" w:rsidRDefault="00B94E0F" w:rsidP="00AC01B9">
            <w:pPr>
              <w:spacing w:line="360" w:lineRule="auto"/>
              <w:jc w:val="center"/>
            </w:pPr>
            <w:r w:rsidRPr="00833629">
              <w:t>2011-12</w:t>
            </w:r>
          </w:p>
        </w:tc>
        <w:tc>
          <w:tcPr>
            <w:tcW w:w="1890" w:type="dxa"/>
          </w:tcPr>
          <w:p w:rsidR="00B94E0F" w:rsidRPr="00833629" w:rsidRDefault="00B94E0F" w:rsidP="00AC01B9">
            <w:pPr>
              <w:spacing w:line="360" w:lineRule="auto"/>
              <w:jc w:val="center"/>
            </w:pPr>
            <w:r w:rsidRPr="00833629">
              <w:t>118.99</w:t>
            </w:r>
          </w:p>
        </w:tc>
        <w:tc>
          <w:tcPr>
            <w:tcW w:w="2340" w:type="dxa"/>
          </w:tcPr>
          <w:p w:rsidR="00B94E0F" w:rsidRPr="00833629" w:rsidRDefault="00B94E0F" w:rsidP="00AC01B9">
            <w:pPr>
              <w:spacing w:line="360" w:lineRule="auto"/>
              <w:jc w:val="center"/>
            </w:pPr>
            <w:r w:rsidRPr="00833629">
              <w:t>297.77</w:t>
            </w:r>
          </w:p>
        </w:tc>
        <w:tc>
          <w:tcPr>
            <w:tcW w:w="1350" w:type="dxa"/>
          </w:tcPr>
          <w:p w:rsidR="00B94E0F" w:rsidRPr="00833629" w:rsidRDefault="00B94E0F" w:rsidP="00AC01B9">
            <w:pPr>
              <w:spacing w:line="360" w:lineRule="auto"/>
              <w:jc w:val="center"/>
            </w:pPr>
            <w:r>
              <w:t>40</w:t>
            </w:r>
          </w:p>
        </w:tc>
      </w:tr>
    </w:tbl>
    <w:p w:rsidR="00B94E0F" w:rsidRDefault="00B94E0F" w:rsidP="00B94E0F">
      <w:pPr>
        <w:spacing w:line="360" w:lineRule="auto"/>
        <w:jc w:val="both"/>
      </w:pPr>
      <w:r>
        <w:t xml:space="preserve">              Source: Annual Report of </w:t>
      </w:r>
      <w:proofErr w:type="spellStart"/>
      <w:r>
        <w:t>Sakthi</w:t>
      </w:r>
      <w:proofErr w:type="spellEnd"/>
      <w:r>
        <w:t xml:space="preserve"> Sugars Limited</w:t>
      </w:r>
    </w:p>
    <w:p w:rsidR="00B94E0F" w:rsidRDefault="00B94E0F" w:rsidP="00B94E0F">
      <w:pPr>
        <w:spacing w:line="360" w:lineRule="auto"/>
        <w:jc w:val="both"/>
      </w:pPr>
    </w:p>
    <w:p w:rsidR="00B94E0F" w:rsidRDefault="00B94E0F" w:rsidP="00B94E0F">
      <w:pPr>
        <w:spacing w:line="360" w:lineRule="auto"/>
        <w:jc w:val="both"/>
        <w:rPr>
          <w:b/>
        </w:rPr>
      </w:pPr>
      <w:r w:rsidRPr="00833629">
        <w:rPr>
          <w:b/>
        </w:rPr>
        <w:t>Interpretation:</w:t>
      </w:r>
    </w:p>
    <w:p w:rsidR="00B94E0F" w:rsidRDefault="00B94E0F" w:rsidP="00B94E0F">
      <w:pPr>
        <w:spacing w:line="360" w:lineRule="auto"/>
        <w:jc w:val="both"/>
      </w:pPr>
      <w:r>
        <w:rPr>
          <w:b/>
        </w:rPr>
        <w:tab/>
      </w:r>
      <w:r>
        <w:t>From the</w:t>
      </w:r>
      <w:r w:rsidRPr="00833629">
        <w:t xml:space="preserve"> </w:t>
      </w:r>
      <w:r>
        <w:t xml:space="preserve">above table it indicates the </w:t>
      </w:r>
      <w:r w:rsidRPr="00833629">
        <w:t>ratio measure the efficiency with the current asset is being used by a firm. The ratio was low during ye</w:t>
      </w:r>
      <w:r>
        <w:t>ar 2006-07 and 2011-12 has 13percentage and 40 percentages</w:t>
      </w:r>
      <w:r w:rsidRPr="00833629">
        <w:t xml:space="preserve">, the lower ratio indicates inefficient utilization of current asset. Due to increase in inventory the ratio is increased </w:t>
      </w:r>
      <w:r>
        <w:t>in 2002-06 and 2007-11 has 82 and 50.</w:t>
      </w:r>
      <w:r w:rsidRPr="00833629">
        <w:t xml:space="preserve"> The higher ratio indicates efficient utilization of current asset. </w:t>
      </w:r>
    </w:p>
    <w:p w:rsidR="00B94E0F" w:rsidRDefault="00B94E0F" w:rsidP="00B94E0F">
      <w:pPr>
        <w:spacing w:line="360" w:lineRule="auto"/>
        <w:jc w:val="both"/>
      </w:pPr>
    </w:p>
    <w:p w:rsidR="00B94E0F" w:rsidRDefault="00B94E0F" w:rsidP="00B94E0F">
      <w:pPr>
        <w:spacing w:line="360" w:lineRule="auto"/>
        <w:jc w:val="both"/>
      </w:pPr>
    </w:p>
    <w:p w:rsidR="00B94E0F" w:rsidRDefault="00B94E0F" w:rsidP="00B94E0F">
      <w:pPr>
        <w:spacing w:line="360" w:lineRule="auto"/>
        <w:jc w:val="both"/>
      </w:pPr>
    </w:p>
    <w:p w:rsidR="00B94E0F" w:rsidRDefault="00B94E0F" w:rsidP="00B94E0F">
      <w:pPr>
        <w:spacing w:line="360" w:lineRule="auto"/>
        <w:jc w:val="both"/>
      </w:pPr>
    </w:p>
    <w:p w:rsidR="00B94E0F" w:rsidRDefault="00B94E0F" w:rsidP="00B94E0F">
      <w:pPr>
        <w:spacing w:line="360" w:lineRule="auto"/>
        <w:jc w:val="both"/>
      </w:pPr>
    </w:p>
    <w:p w:rsidR="00B94E0F" w:rsidRPr="001239C8" w:rsidRDefault="00B94E0F" w:rsidP="00B94E0F">
      <w:pPr>
        <w:spacing w:line="360" w:lineRule="auto"/>
        <w:jc w:val="both"/>
        <w:rPr>
          <w:b/>
        </w:rPr>
      </w:pPr>
    </w:p>
    <w:p w:rsidR="00B94E0F" w:rsidRDefault="00B94E0F" w:rsidP="00B94E0F">
      <w:pPr>
        <w:spacing w:line="360" w:lineRule="auto"/>
        <w:jc w:val="both"/>
      </w:pPr>
    </w:p>
    <w:p w:rsidR="00B94E0F" w:rsidRDefault="00B94E0F" w:rsidP="00B94E0F">
      <w:pPr>
        <w:spacing w:line="360" w:lineRule="auto"/>
        <w:jc w:val="both"/>
      </w:pPr>
    </w:p>
    <w:p w:rsidR="00B94E0F" w:rsidRDefault="00B94E0F" w:rsidP="00B94E0F">
      <w:pPr>
        <w:spacing w:line="360" w:lineRule="auto"/>
        <w:jc w:val="both"/>
      </w:pPr>
    </w:p>
    <w:p w:rsidR="00B94E0F" w:rsidRDefault="00B94E0F" w:rsidP="00B94E0F">
      <w:pPr>
        <w:spacing w:line="360" w:lineRule="auto"/>
        <w:jc w:val="both"/>
      </w:pPr>
      <w:r>
        <w:rPr>
          <w:noProof/>
        </w:rPr>
        <w:drawing>
          <wp:anchor distT="0" distB="0" distL="114300" distR="114300" simplePos="0" relativeHeight="251658240" behindDoc="1" locked="0" layoutInCell="1" allowOverlap="1">
            <wp:simplePos x="0" y="0"/>
            <wp:positionH relativeFrom="column">
              <wp:posOffset>-36830</wp:posOffset>
            </wp:positionH>
            <wp:positionV relativeFrom="paragraph">
              <wp:posOffset>374650</wp:posOffset>
            </wp:positionV>
            <wp:extent cx="5109845" cy="4182745"/>
            <wp:effectExtent l="57150" t="0" r="33655" b="46355"/>
            <wp:wrapTight wrapText="bothSides">
              <wp:wrapPolygon edited="0">
                <wp:start x="-242" y="0"/>
                <wp:lineTo x="-161" y="21839"/>
                <wp:lineTo x="21662" y="21839"/>
                <wp:lineTo x="21742" y="20560"/>
                <wp:lineTo x="21742" y="0"/>
                <wp:lineTo x="-242" y="0"/>
              </wp:wrapPolygon>
            </wp:wrapTight>
            <wp:docPr id="2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rsidR="00B94E0F" w:rsidRPr="00833629" w:rsidRDefault="00B94E0F" w:rsidP="00B94E0F">
      <w:pPr>
        <w:spacing w:line="360" w:lineRule="auto"/>
        <w:jc w:val="both"/>
      </w:pPr>
    </w:p>
    <w:p w:rsidR="00B94E0F" w:rsidRPr="00345D31" w:rsidRDefault="00B94E0F" w:rsidP="00B94E0F">
      <w:pPr>
        <w:spacing w:line="360" w:lineRule="auto"/>
        <w:jc w:val="both"/>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jc w:val="both"/>
        <w:rPr>
          <w:b/>
        </w:rPr>
      </w:pPr>
    </w:p>
    <w:p w:rsidR="00B94E0F" w:rsidRPr="00833629" w:rsidRDefault="00B94E0F" w:rsidP="00B94E0F">
      <w:pPr>
        <w:spacing w:line="360" w:lineRule="auto"/>
        <w:jc w:val="center"/>
        <w:rPr>
          <w:b/>
        </w:rPr>
      </w:pPr>
      <w:r w:rsidRPr="00833629">
        <w:rPr>
          <w:b/>
        </w:rPr>
        <w:t>TABLE: 7</w:t>
      </w:r>
    </w:p>
    <w:p w:rsidR="00B94E0F" w:rsidRDefault="00B94E0F" w:rsidP="00B94E0F">
      <w:pPr>
        <w:spacing w:line="360" w:lineRule="auto"/>
        <w:jc w:val="center"/>
        <w:rPr>
          <w:b/>
        </w:rPr>
      </w:pPr>
      <w:r w:rsidRPr="00833629">
        <w:rPr>
          <w:b/>
        </w:rPr>
        <w:t>INVENTORY TO TOTAL ASSET</w:t>
      </w:r>
      <w:r>
        <w:rPr>
          <w:b/>
        </w:rPr>
        <w:t>S</w:t>
      </w:r>
    </w:p>
    <w:p w:rsidR="00B94E0F" w:rsidRPr="00833629" w:rsidRDefault="00B94E0F" w:rsidP="00B94E0F">
      <w:pPr>
        <w:spacing w:line="360" w:lineRule="auto"/>
        <w:rPr>
          <w:b/>
        </w:rPr>
      </w:pPr>
      <w:r>
        <w:rPr>
          <w:b/>
        </w:rPr>
        <w:t xml:space="preserve">                                                                                                    (</w:t>
      </w:r>
      <w:proofErr w:type="spellStart"/>
      <w:r>
        <w:rPr>
          <w:b/>
        </w:rPr>
        <w:t>Rs.i</w:t>
      </w:r>
      <w:r w:rsidRPr="00EE0EC9">
        <w:rPr>
          <w:b/>
        </w:rPr>
        <w:t>n.</w:t>
      </w:r>
      <w:r>
        <w:rPr>
          <w:b/>
        </w:rPr>
        <w:t>C</w:t>
      </w:r>
      <w:r w:rsidRPr="00EE0EC9">
        <w:rPr>
          <w:b/>
        </w:rPr>
        <w:t>r</w:t>
      </w:r>
      <w:r>
        <w:rPr>
          <w:b/>
        </w:rPr>
        <w:t>ores</w:t>
      </w:r>
      <w:proofErr w:type="spellEnd"/>
      <w:r w:rsidRPr="00EE0EC9">
        <w:rPr>
          <w:b/>
        </w:rPr>
        <w:t>)</w:t>
      </w:r>
    </w:p>
    <w:tbl>
      <w:tblPr>
        <w:tblStyle w:val="TableGrid"/>
        <w:tblW w:w="0" w:type="auto"/>
        <w:jc w:val="center"/>
        <w:tblInd w:w="648" w:type="dxa"/>
        <w:tblLook w:val="04A0"/>
      </w:tblPr>
      <w:tblGrid>
        <w:gridCol w:w="1620"/>
        <w:gridCol w:w="1710"/>
        <w:gridCol w:w="1980"/>
        <w:gridCol w:w="1800"/>
      </w:tblGrid>
      <w:tr w:rsidR="00B94E0F" w:rsidRPr="00833629" w:rsidTr="00AC01B9">
        <w:trPr>
          <w:jc w:val="center"/>
        </w:trPr>
        <w:tc>
          <w:tcPr>
            <w:tcW w:w="1620" w:type="dxa"/>
          </w:tcPr>
          <w:p w:rsidR="00B94E0F" w:rsidRPr="00833629" w:rsidRDefault="00B94E0F" w:rsidP="00AC01B9">
            <w:pPr>
              <w:spacing w:line="360" w:lineRule="auto"/>
              <w:jc w:val="center"/>
              <w:rPr>
                <w:b/>
              </w:rPr>
            </w:pPr>
            <w:r w:rsidRPr="00833629">
              <w:rPr>
                <w:b/>
              </w:rPr>
              <w:t>Year</w:t>
            </w:r>
          </w:p>
        </w:tc>
        <w:tc>
          <w:tcPr>
            <w:tcW w:w="1710" w:type="dxa"/>
          </w:tcPr>
          <w:p w:rsidR="00B94E0F" w:rsidRPr="00833629" w:rsidRDefault="00B94E0F" w:rsidP="00AC01B9">
            <w:pPr>
              <w:spacing w:line="360" w:lineRule="auto"/>
              <w:jc w:val="center"/>
              <w:rPr>
                <w:b/>
              </w:rPr>
            </w:pPr>
            <w:r w:rsidRPr="00833629">
              <w:rPr>
                <w:b/>
              </w:rPr>
              <w:t>Inventory</w:t>
            </w:r>
          </w:p>
        </w:tc>
        <w:tc>
          <w:tcPr>
            <w:tcW w:w="1980" w:type="dxa"/>
          </w:tcPr>
          <w:p w:rsidR="00B94E0F" w:rsidRPr="00833629" w:rsidRDefault="00B94E0F" w:rsidP="00AC01B9">
            <w:pPr>
              <w:spacing w:line="360" w:lineRule="auto"/>
              <w:jc w:val="center"/>
              <w:rPr>
                <w:b/>
              </w:rPr>
            </w:pPr>
            <w:r w:rsidRPr="00833629">
              <w:rPr>
                <w:b/>
              </w:rPr>
              <w:t>Total asset</w:t>
            </w:r>
          </w:p>
        </w:tc>
        <w:tc>
          <w:tcPr>
            <w:tcW w:w="1800" w:type="dxa"/>
          </w:tcPr>
          <w:p w:rsidR="00B94E0F" w:rsidRPr="00833629" w:rsidRDefault="00B94E0F" w:rsidP="00AC01B9">
            <w:pPr>
              <w:spacing w:line="360" w:lineRule="auto"/>
              <w:jc w:val="center"/>
              <w:rPr>
                <w:b/>
              </w:rPr>
            </w:pPr>
            <w:r w:rsidRPr="00833629">
              <w:rPr>
                <w:b/>
              </w:rPr>
              <w:t>Ratio</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2002-03</w:t>
            </w:r>
          </w:p>
        </w:tc>
        <w:tc>
          <w:tcPr>
            <w:tcW w:w="1710" w:type="dxa"/>
          </w:tcPr>
          <w:p w:rsidR="00B94E0F" w:rsidRPr="00833629" w:rsidRDefault="00B94E0F" w:rsidP="00AC01B9">
            <w:pPr>
              <w:spacing w:line="360" w:lineRule="auto"/>
              <w:jc w:val="center"/>
            </w:pPr>
            <w:r>
              <w:t>88.32</w:t>
            </w:r>
          </w:p>
        </w:tc>
        <w:tc>
          <w:tcPr>
            <w:tcW w:w="1980" w:type="dxa"/>
          </w:tcPr>
          <w:p w:rsidR="00B94E0F" w:rsidRPr="00833629" w:rsidRDefault="00B94E0F" w:rsidP="00AC01B9">
            <w:pPr>
              <w:spacing w:line="360" w:lineRule="auto"/>
              <w:jc w:val="center"/>
            </w:pPr>
            <w:r w:rsidRPr="00833629">
              <w:t>516.15</w:t>
            </w:r>
          </w:p>
        </w:tc>
        <w:tc>
          <w:tcPr>
            <w:tcW w:w="1800" w:type="dxa"/>
          </w:tcPr>
          <w:p w:rsidR="00B94E0F" w:rsidRPr="00833629" w:rsidRDefault="00B94E0F" w:rsidP="00AC01B9">
            <w:pPr>
              <w:spacing w:line="360" w:lineRule="auto"/>
              <w:jc w:val="center"/>
            </w:pPr>
            <w:r w:rsidRPr="00833629">
              <w:t>17.11</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2003-04</w:t>
            </w:r>
          </w:p>
        </w:tc>
        <w:tc>
          <w:tcPr>
            <w:tcW w:w="1710" w:type="dxa"/>
          </w:tcPr>
          <w:p w:rsidR="00B94E0F" w:rsidRPr="00833629" w:rsidRDefault="00B94E0F" w:rsidP="00AC01B9">
            <w:pPr>
              <w:spacing w:line="360" w:lineRule="auto"/>
              <w:jc w:val="center"/>
            </w:pPr>
            <w:r w:rsidRPr="00833629">
              <w:t>64.34</w:t>
            </w:r>
          </w:p>
        </w:tc>
        <w:tc>
          <w:tcPr>
            <w:tcW w:w="1980" w:type="dxa"/>
          </w:tcPr>
          <w:p w:rsidR="00B94E0F" w:rsidRPr="00833629" w:rsidRDefault="00B94E0F" w:rsidP="00AC01B9">
            <w:pPr>
              <w:spacing w:line="360" w:lineRule="auto"/>
              <w:jc w:val="center"/>
            </w:pPr>
            <w:r w:rsidRPr="00833629">
              <w:t>803.38</w:t>
            </w:r>
          </w:p>
        </w:tc>
        <w:tc>
          <w:tcPr>
            <w:tcW w:w="1800" w:type="dxa"/>
          </w:tcPr>
          <w:p w:rsidR="00B94E0F" w:rsidRPr="00833629" w:rsidRDefault="00B94E0F" w:rsidP="00AC01B9">
            <w:pPr>
              <w:spacing w:line="360" w:lineRule="auto"/>
              <w:jc w:val="center"/>
            </w:pPr>
            <w:r w:rsidRPr="00833629">
              <w:t>8.00</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2004-05</w:t>
            </w:r>
          </w:p>
        </w:tc>
        <w:tc>
          <w:tcPr>
            <w:tcW w:w="1710" w:type="dxa"/>
          </w:tcPr>
          <w:p w:rsidR="00B94E0F" w:rsidRPr="00833629" w:rsidRDefault="00B94E0F" w:rsidP="00AC01B9">
            <w:pPr>
              <w:spacing w:line="360" w:lineRule="auto"/>
              <w:jc w:val="center"/>
            </w:pPr>
            <w:r w:rsidRPr="00833629">
              <w:t>48.19</w:t>
            </w:r>
          </w:p>
        </w:tc>
        <w:tc>
          <w:tcPr>
            <w:tcW w:w="1980" w:type="dxa"/>
          </w:tcPr>
          <w:p w:rsidR="00B94E0F" w:rsidRPr="00833629" w:rsidRDefault="00B94E0F" w:rsidP="00AC01B9">
            <w:pPr>
              <w:spacing w:line="360" w:lineRule="auto"/>
              <w:jc w:val="center"/>
            </w:pPr>
            <w:r w:rsidRPr="00833629">
              <w:t>804.61</w:t>
            </w:r>
          </w:p>
        </w:tc>
        <w:tc>
          <w:tcPr>
            <w:tcW w:w="1800" w:type="dxa"/>
          </w:tcPr>
          <w:p w:rsidR="00B94E0F" w:rsidRPr="00833629" w:rsidRDefault="00B94E0F" w:rsidP="00AC01B9">
            <w:pPr>
              <w:spacing w:line="360" w:lineRule="auto"/>
              <w:jc w:val="center"/>
            </w:pPr>
            <w:r w:rsidRPr="00833629">
              <w:t>5.98</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2005-06</w:t>
            </w:r>
          </w:p>
        </w:tc>
        <w:tc>
          <w:tcPr>
            <w:tcW w:w="1710" w:type="dxa"/>
          </w:tcPr>
          <w:p w:rsidR="00B94E0F" w:rsidRPr="00833629" w:rsidRDefault="00B94E0F" w:rsidP="00AC01B9">
            <w:pPr>
              <w:spacing w:line="360" w:lineRule="auto"/>
              <w:jc w:val="center"/>
            </w:pPr>
            <w:r w:rsidRPr="00833629">
              <w:t>82.50</w:t>
            </w:r>
          </w:p>
        </w:tc>
        <w:tc>
          <w:tcPr>
            <w:tcW w:w="1980" w:type="dxa"/>
          </w:tcPr>
          <w:p w:rsidR="00B94E0F" w:rsidRPr="00833629" w:rsidRDefault="00B94E0F" w:rsidP="00AC01B9">
            <w:pPr>
              <w:spacing w:line="360" w:lineRule="auto"/>
              <w:jc w:val="center"/>
            </w:pPr>
            <w:r w:rsidRPr="00833629">
              <w:t>933.98</w:t>
            </w:r>
          </w:p>
        </w:tc>
        <w:tc>
          <w:tcPr>
            <w:tcW w:w="1800" w:type="dxa"/>
          </w:tcPr>
          <w:p w:rsidR="00B94E0F" w:rsidRPr="00833629" w:rsidRDefault="00B94E0F" w:rsidP="00AC01B9">
            <w:pPr>
              <w:spacing w:line="360" w:lineRule="auto"/>
              <w:jc w:val="center"/>
            </w:pPr>
            <w:r w:rsidRPr="00833629">
              <w:t>8.83</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2006-07</w:t>
            </w:r>
          </w:p>
        </w:tc>
        <w:tc>
          <w:tcPr>
            <w:tcW w:w="1710" w:type="dxa"/>
          </w:tcPr>
          <w:p w:rsidR="00B94E0F" w:rsidRPr="00833629" w:rsidRDefault="00B94E0F" w:rsidP="00AC01B9">
            <w:pPr>
              <w:spacing w:line="360" w:lineRule="auto"/>
              <w:jc w:val="center"/>
            </w:pPr>
            <w:r w:rsidRPr="00833629">
              <w:t>46.21</w:t>
            </w:r>
          </w:p>
        </w:tc>
        <w:tc>
          <w:tcPr>
            <w:tcW w:w="1980" w:type="dxa"/>
          </w:tcPr>
          <w:p w:rsidR="00B94E0F" w:rsidRPr="00833629" w:rsidRDefault="00B94E0F" w:rsidP="00AC01B9">
            <w:pPr>
              <w:spacing w:line="360" w:lineRule="auto"/>
              <w:jc w:val="center"/>
            </w:pPr>
            <w:r w:rsidRPr="00833629">
              <w:t>1,288.48</w:t>
            </w:r>
          </w:p>
        </w:tc>
        <w:tc>
          <w:tcPr>
            <w:tcW w:w="1800" w:type="dxa"/>
          </w:tcPr>
          <w:p w:rsidR="00B94E0F" w:rsidRPr="00833629" w:rsidRDefault="00B94E0F" w:rsidP="00AC01B9">
            <w:pPr>
              <w:spacing w:line="360" w:lineRule="auto"/>
              <w:jc w:val="center"/>
            </w:pPr>
            <w:r w:rsidRPr="00833629">
              <w:t>3.58</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2007-08</w:t>
            </w:r>
          </w:p>
        </w:tc>
        <w:tc>
          <w:tcPr>
            <w:tcW w:w="1710" w:type="dxa"/>
          </w:tcPr>
          <w:p w:rsidR="00B94E0F" w:rsidRPr="00833629" w:rsidRDefault="00B94E0F" w:rsidP="00AC01B9">
            <w:pPr>
              <w:spacing w:line="360" w:lineRule="auto"/>
              <w:jc w:val="center"/>
            </w:pPr>
            <w:r w:rsidRPr="00833629">
              <w:t>80.97</w:t>
            </w:r>
          </w:p>
        </w:tc>
        <w:tc>
          <w:tcPr>
            <w:tcW w:w="1980" w:type="dxa"/>
          </w:tcPr>
          <w:p w:rsidR="00B94E0F" w:rsidRPr="00833629" w:rsidRDefault="00B94E0F" w:rsidP="00AC01B9">
            <w:pPr>
              <w:spacing w:line="360" w:lineRule="auto"/>
              <w:jc w:val="center"/>
            </w:pPr>
            <w:r w:rsidRPr="00833629">
              <w:t>1559.61</w:t>
            </w:r>
          </w:p>
        </w:tc>
        <w:tc>
          <w:tcPr>
            <w:tcW w:w="1800" w:type="dxa"/>
          </w:tcPr>
          <w:p w:rsidR="00B94E0F" w:rsidRPr="00833629" w:rsidRDefault="00B94E0F" w:rsidP="00AC01B9">
            <w:pPr>
              <w:spacing w:line="360" w:lineRule="auto"/>
              <w:jc w:val="center"/>
            </w:pPr>
            <w:r w:rsidRPr="00833629">
              <w:t>5.19</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2008-09</w:t>
            </w:r>
          </w:p>
        </w:tc>
        <w:tc>
          <w:tcPr>
            <w:tcW w:w="1710" w:type="dxa"/>
          </w:tcPr>
          <w:p w:rsidR="00B94E0F" w:rsidRPr="00833629" w:rsidRDefault="00B94E0F" w:rsidP="00AC01B9">
            <w:pPr>
              <w:spacing w:line="360" w:lineRule="auto"/>
              <w:jc w:val="center"/>
            </w:pPr>
            <w:r w:rsidRPr="00833629">
              <w:t>43.52</w:t>
            </w:r>
          </w:p>
        </w:tc>
        <w:tc>
          <w:tcPr>
            <w:tcW w:w="1980" w:type="dxa"/>
          </w:tcPr>
          <w:p w:rsidR="00B94E0F" w:rsidRPr="00833629" w:rsidRDefault="00B94E0F" w:rsidP="00AC01B9">
            <w:pPr>
              <w:spacing w:line="360" w:lineRule="auto"/>
              <w:jc w:val="center"/>
            </w:pPr>
            <w:r w:rsidRPr="00833629">
              <w:t>1982.73</w:t>
            </w:r>
          </w:p>
        </w:tc>
        <w:tc>
          <w:tcPr>
            <w:tcW w:w="1800" w:type="dxa"/>
          </w:tcPr>
          <w:p w:rsidR="00B94E0F" w:rsidRPr="00833629" w:rsidRDefault="00B94E0F" w:rsidP="00AC01B9">
            <w:pPr>
              <w:spacing w:line="360" w:lineRule="auto"/>
              <w:jc w:val="center"/>
            </w:pPr>
            <w:r w:rsidRPr="00833629">
              <w:t>2.19</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2009-10</w:t>
            </w:r>
          </w:p>
        </w:tc>
        <w:tc>
          <w:tcPr>
            <w:tcW w:w="1710" w:type="dxa"/>
          </w:tcPr>
          <w:p w:rsidR="00B94E0F" w:rsidRPr="00833629" w:rsidRDefault="00B94E0F" w:rsidP="00AC01B9">
            <w:pPr>
              <w:spacing w:line="360" w:lineRule="auto"/>
              <w:jc w:val="center"/>
            </w:pPr>
            <w:r w:rsidRPr="00833629">
              <w:t>187.90</w:t>
            </w:r>
          </w:p>
        </w:tc>
        <w:tc>
          <w:tcPr>
            <w:tcW w:w="1980" w:type="dxa"/>
          </w:tcPr>
          <w:p w:rsidR="00B94E0F" w:rsidRPr="00833629" w:rsidRDefault="00B94E0F" w:rsidP="00AC01B9">
            <w:pPr>
              <w:spacing w:line="360" w:lineRule="auto"/>
              <w:jc w:val="center"/>
            </w:pPr>
            <w:r w:rsidRPr="00833629">
              <w:t>2159.63</w:t>
            </w:r>
          </w:p>
        </w:tc>
        <w:tc>
          <w:tcPr>
            <w:tcW w:w="1800" w:type="dxa"/>
          </w:tcPr>
          <w:p w:rsidR="00B94E0F" w:rsidRPr="00833629" w:rsidRDefault="00B94E0F" w:rsidP="00AC01B9">
            <w:pPr>
              <w:spacing w:line="360" w:lineRule="auto"/>
              <w:jc w:val="center"/>
            </w:pPr>
            <w:r w:rsidRPr="00833629">
              <w:t>8.70</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2010-11</w:t>
            </w:r>
          </w:p>
        </w:tc>
        <w:tc>
          <w:tcPr>
            <w:tcW w:w="1710" w:type="dxa"/>
          </w:tcPr>
          <w:p w:rsidR="00B94E0F" w:rsidRPr="00833629" w:rsidRDefault="00B94E0F" w:rsidP="00AC01B9">
            <w:pPr>
              <w:spacing w:line="360" w:lineRule="auto"/>
              <w:jc w:val="center"/>
            </w:pPr>
            <w:r w:rsidRPr="00833629">
              <w:t>141.25</w:t>
            </w:r>
          </w:p>
        </w:tc>
        <w:tc>
          <w:tcPr>
            <w:tcW w:w="1980" w:type="dxa"/>
          </w:tcPr>
          <w:p w:rsidR="00B94E0F" w:rsidRPr="00833629" w:rsidRDefault="00B94E0F" w:rsidP="00AC01B9">
            <w:pPr>
              <w:spacing w:line="360" w:lineRule="auto"/>
              <w:jc w:val="center"/>
            </w:pPr>
            <w:r w:rsidRPr="00833629">
              <w:t>1996.12</w:t>
            </w:r>
          </w:p>
        </w:tc>
        <w:tc>
          <w:tcPr>
            <w:tcW w:w="1800" w:type="dxa"/>
          </w:tcPr>
          <w:p w:rsidR="00B94E0F" w:rsidRPr="00833629" w:rsidRDefault="00B94E0F" w:rsidP="00AC01B9">
            <w:pPr>
              <w:spacing w:line="360" w:lineRule="auto"/>
              <w:jc w:val="center"/>
            </w:pPr>
            <w:r w:rsidRPr="00833629">
              <w:t>7.07</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2011-12</w:t>
            </w:r>
          </w:p>
        </w:tc>
        <w:tc>
          <w:tcPr>
            <w:tcW w:w="1710" w:type="dxa"/>
          </w:tcPr>
          <w:p w:rsidR="00B94E0F" w:rsidRPr="00833629" w:rsidRDefault="00B94E0F" w:rsidP="00AC01B9">
            <w:pPr>
              <w:spacing w:line="360" w:lineRule="auto"/>
              <w:jc w:val="center"/>
            </w:pPr>
            <w:r w:rsidRPr="00833629">
              <w:t>118.99</w:t>
            </w:r>
          </w:p>
        </w:tc>
        <w:tc>
          <w:tcPr>
            <w:tcW w:w="1980" w:type="dxa"/>
          </w:tcPr>
          <w:p w:rsidR="00B94E0F" w:rsidRPr="00833629" w:rsidRDefault="00B94E0F" w:rsidP="00AC01B9">
            <w:pPr>
              <w:spacing w:line="360" w:lineRule="auto"/>
              <w:jc w:val="center"/>
            </w:pPr>
            <w:r w:rsidRPr="00833629">
              <w:t>1632.75</w:t>
            </w:r>
          </w:p>
        </w:tc>
        <w:tc>
          <w:tcPr>
            <w:tcW w:w="1800" w:type="dxa"/>
          </w:tcPr>
          <w:p w:rsidR="00B94E0F" w:rsidRPr="00833629" w:rsidRDefault="00B94E0F" w:rsidP="00AC01B9">
            <w:pPr>
              <w:spacing w:line="360" w:lineRule="auto"/>
              <w:jc w:val="center"/>
            </w:pPr>
            <w:r w:rsidRPr="00833629">
              <w:t>7.28</w:t>
            </w:r>
          </w:p>
        </w:tc>
      </w:tr>
    </w:tbl>
    <w:p w:rsidR="00B94E0F" w:rsidRDefault="00B94E0F" w:rsidP="00B94E0F">
      <w:pPr>
        <w:spacing w:line="360" w:lineRule="auto"/>
        <w:jc w:val="both"/>
      </w:pPr>
      <w:r>
        <w:t xml:space="preserve">                 Source: Annual Report of </w:t>
      </w:r>
      <w:proofErr w:type="spellStart"/>
      <w:r>
        <w:t>Sakthi</w:t>
      </w:r>
      <w:proofErr w:type="spellEnd"/>
      <w:r>
        <w:t xml:space="preserve"> Sugars Limited</w:t>
      </w:r>
    </w:p>
    <w:p w:rsidR="00B94E0F" w:rsidRPr="00833629" w:rsidRDefault="00B94E0F" w:rsidP="00B94E0F">
      <w:pPr>
        <w:spacing w:line="360" w:lineRule="auto"/>
        <w:jc w:val="both"/>
        <w:rPr>
          <w:b/>
        </w:rPr>
      </w:pPr>
      <w:r w:rsidRPr="00833629">
        <w:rPr>
          <w:b/>
        </w:rPr>
        <w:t>Interpretation:</w:t>
      </w:r>
    </w:p>
    <w:p w:rsidR="00B94E0F" w:rsidRPr="00833629" w:rsidRDefault="00B94E0F" w:rsidP="00B94E0F">
      <w:pPr>
        <w:spacing w:line="360" w:lineRule="auto"/>
        <w:jc w:val="both"/>
      </w:pPr>
      <w:r w:rsidRPr="00833629">
        <w:rPr>
          <w:b/>
        </w:rPr>
        <w:tab/>
      </w:r>
      <w:r>
        <w:t xml:space="preserve">From the above table it shows a fluctuating position in the </w:t>
      </w:r>
      <w:r w:rsidRPr="00833629">
        <w:t>total asset is being used by a firm. The ratio was low during year 2006-07 and 2008-09 has 3.58percentage and 2.19 percentages, the lower ratio indicates inefficient utilization of total asset. Due to increase in inventory the ratio is increased in 2002-05 and 2009-12 has 17.11 and 7.28, the higher ratio indicates efficient utilization of total asset.</w:t>
      </w:r>
    </w:p>
    <w:p w:rsidR="00B94E0F" w:rsidRPr="00833629" w:rsidRDefault="00B94E0F" w:rsidP="00B94E0F">
      <w:pPr>
        <w:spacing w:line="360" w:lineRule="auto"/>
        <w:jc w:val="center"/>
        <w:rPr>
          <w:b/>
        </w:rPr>
      </w:pPr>
    </w:p>
    <w:p w:rsidR="00B94E0F" w:rsidRDefault="00B94E0F" w:rsidP="00B94E0F">
      <w:pPr>
        <w:spacing w:line="360" w:lineRule="auto"/>
        <w:jc w:val="both"/>
      </w:pPr>
    </w:p>
    <w:p w:rsidR="00B94E0F" w:rsidRDefault="00B94E0F" w:rsidP="00B94E0F">
      <w:pPr>
        <w:spacing w:line="360" w:lineRule="auto"/>
        <w:jc w:val="both"/>
      </w:pPr>
    </w:p>
    <w:p w:rsidR="00B94E0F" w:rsidRPr="00833629" w:rsidRDefault="00B94E0F" w:rsidP="00B94E0F">
      <w:pPr>
        <w:spacing w:line="360" w:lineRule="auto"/>
        <w:rPr>
          <w:b/>
        </w:rPr>
      </w:pPr>
    </w:p>
    <w:p w:rsidR="00B94E0F" w:rsidRPr="00833629" w:rsidRDefault="00B94E0F" w:rsidP="00B94E0F">
      <w:pPr>
        <w:spacing w:line="360" w:lineRule="auto"/>
      </w:pPr>
    </w:p>
    <w:p w:rsidR="00B94E0F"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r>
        <w:rPr>
          <w:b/>
          <w:noProof/>
        </w:rPr>
        <w:drawing>
          <wp:anchor distT="0" distB="0" distL="114300" distR="114300" simplePos="0" relativeHeight="251657216" behindDoc="1" locked="0" layoutInCell="1" allowOverlap="1">
            <wp:simplePos x="0" y="0"/>
            <wp:positionH relativeFrom="column">
              <wp:posOffset>158115</wp:posOffset>
            </wp:positionH>
            <wp:positionV relativeFrom="paragraph">
              <wp:posOffset>686435</wp:posOffset>
            </wp:positionV>
            <wp:extent cx="5195570" cy="4007485"/>
            <wp:effectExtent l="57150" t="0" r="43180" b="31115"/>
            <wp:wrapTight wrapText="bothSides">
              <wp:wrapPolygon edited="0">
                <wp:start x="-238" y="0"/>
                <wp:lineTo x="-158" y="21768"/>
                <wp:lineTo x="21700" y="21768"/>
                <wp:lineTo x="21780" y="21460"/>
                <wp:lineTo x="21780" y="0"/>
                <wp:lineTo x="-238" y="0"/>
              </wp:wrapPolygon>
            </wp:wrapTight>
            <wp:docPr id="2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Pr="00833629" w:rsidRDefault="00B94E0F" w:rsidP="00B94E0F">
      <w:pPr>
        <w:spacing w:line="360" w:lineRule="auto"/>
        <w:jc w:val="center"/>
        <w:rPr>
          <w:b/>
        </w:rPr>
      </w:pPr>
      <w:r w:rsidRPr="00833629">
        <w:rPr>
          <w:b/>
        </w:rPr>
        <w:t>TABLE: 8</w:t>
      </w:r>
    </w:p>
    <w:p w:rsidR="00B94E0F" w:rsidRDefault="00B94E0F" w:rsidP="00B94E0F">
      <w:pPr>
        <w:spacing w:line="360" w:lineRule="auto"/>
        <w:jc w:val="center"/>
        <w:rPr>
          <w:b/>
        </w:rPr>
      </w:pPr>
      <w:r w:rsidRPr="00833629">
        <w:rPr>
          <w:b/>
        </w:rPr>
        <w:t>WORKING CAPITAL TURNOVER</w:t>
      </w:r>
      <w:r>
        <w:rPr>
          <w:b/>
        </w:rPr>
        <w:t xml:space="preserve"> RATIO</w:t>
      </w:r>
    </w:p>
    <w:p w:rsidR="00B94E0F" w:rsidRPr="00833629" w:rsidRDefault="00B94E0F" w:rsidP="00B94E0F">
      <w:pPr>
        <w:spacing w:line="360" w:lineRule="auto"/>
        <w:rPr>
          <w:b/>
        </w:rPr>
      </w:pPr>
      <w:r>
        <w:rPr>
          <w:b/>
        </w:rPr>
        <w:t xml:space="preserve">                                                                                                           (</w:t>
      </w:r>
      <w:proofErr w:type="spellStart"/>
      <w:r>
        <w:rPr>
          <w:b/>
        </w:rPr>
        <w:t>Rs.i</w:t>
      </w:r>
      <w:r w:rsidRPr="00EE0EC9">
        <w:rPr>
          <w:b/>
        </w:rPr>
        <w:t>n.</w:t>
      </w:r>
      <w:r>
        <w:rPr>
          <w:b/>
        </w:rPr>
        <w:t>C</w:t>
      </w:r>
      <w:r w:rsidRPr="00EE0EC9">
        <w:rPr>
          <w:b/>
        </w:rPr>
        <w:t>r</w:t>
      </w:r>
      <w:r>
        <w:rPr>
          <w:b/>
        </w:rPr>
        <w:t>ores</w:t>
      </w:r>
      <w:proofErr w:type="spellEnd"/>
      <w:r w:rsidRPr="00EE0EC9">
        <w:rPr>
          <w:b/>
        </w:rPr>
        <w:t>)</w:t>
      </w:r>
    </w:p>
    <w:tbl>
      <w:tblPr>
        <w:tblStyle w:val="TableGrid"/>
        <w:tblW w:w="0" w:type="auto"/>
        <w:jc w:val="center"/>
        <w:tblInd w:w="198" w:type="dxa"/>
        <w:tblLook w:val="04A0"/>
      </w:tblPr>
      <w:tblGrid>
        <w:gridCol w:w="1530"/>
        <w:gridCol w:w="2340"/>
        <w:gridCol w:w="2340"/>
        <w:gridCol w:w="1440"/>
      </w:tblGrid>
      <w:tr w:rsidR="00B94E0F" w:rsidRPr="00833629" w:rsidTr="00AC01B9">
        <w:trPr>
          <w:jc w:val="center"/>
        </w:trPr>
        <w:tc>
          <w:tcPr>
            <w:tcW w:w="1530" w:type="dxa"/>
          </w:tcPr>
          <w:p w:rsidR="00B94E0F" w:rsidRPr="00833629" w:rsidRDefault="00B94E0F" w:rsidP="00AC01B9">
            <w:pPr>
              <w:spacing w:line="360" w:lineRule="auto"/>
              <w:jc w:val="center"/>
              <w:rPr>
                <w:b/>
              </w:rPr>
            </w:pPr>
            <w:r w:rsidRPr="00833629">
              <w:rPr>
                <w:b/>
              </w:rPr>
              <w:t>Year</w:t>
            </w:r>
          </w:p>
        </w:tc>
        <w:tc>
          <w:tcPr>
            <w:tcW w:w="2340" w:type="dxa"/>
          </w:tcPr>
          <w:p w:rsidR="00B94E0F" w:rsidRPr="00833629" w:rsidRDefault="00B94E0F" w:rsidP="00AC01B9">
            <w:pPr>
              <w:spacing w:line="360" w:lineRule="auto"/>
              <w:jc w:val="center"/>
              <w:rPr>
                <w:b/>
              </w:rPr>
            </w:pPr>
            <w:r w:rsidRPr="00833629">
              <w:rPr>
                <w:b/>
              </w:rPr>
              <w:t>Cost of goods sold</w:t>
            </w:r>
          </w:p>
        </w:tc>
        <w:tc>
          <w:tcPr>
            <w:tcW w:w="2340" w:type="dxa"/>
          </w:tcPr>
          <w:p w:rsidR="00B94E0F" w:rsidRPr="00833629" w:rsidRDefault="00B94E0F" w:rsidP="00AC01B9">
            <w:pPr>
              <w:spacing w:line="360" w:lineRule="auto"/>
              <w:jc w:val="center"/>
              <w:rPr>
                <w:b/>
              </w:rPr>
            </w:pPr>
            <w:r w:rsidRPr="00833629">
              <w:rPr>
                <w:b/>
              </w:rPr>
              <w:t>Working capital</w:t>
            </w:r>
          </w:p>
        </w:tc>
        <w:tc>
          <w:tcPr>
            <w:tcW w:w="1440" w:type="dxa"/>
          </w:tcPr>
          <w:p w:rsidR="00B94E0F" w:rsidRPr="00833629" w:rsidRDefault="00B94E0F" w:rsidP="00AC01B9">
            <w:pPr>
              <w:spacing w:line="360" w:lineRule="auto"/>
              <w:jc w:val="center"/>
              <w:rPr>
                <w:b/>
              </w:rPr>
            </w:pPr>
            <w:r w:rsidRPr="00833629">
              <w:rPr>
                <w:b/>
              </w:rPr>
              <w:t>Ratio</w:t>
            </w:r>
          </w:p>
        </w:tc>
      </w:tr>
      <w:tr w:rsidR="00B94E0F" w:rsidRPr="00833629" w:rsidTr="00AC01B9">
        <w:trPr>
          <w:jc w:val="center"/>
        </w:trPr>
        <w:tc>
          <w:tcPr>
            <w:tcW w:w="1530" w:type="dxa"/>
          </w:tcPr>
          <w:p w:rsidR="00B94E0F" w:rsidRPr="00833629" w:rsidRDefault="00B94E0F" w:rsidP="00AC01B9">
            <w:pPr>
              <w:spacing w:line="360" w:lineRule="auto"/>
              <w:jc w:val="center"/>
            </w:pPr>
            <w:r w:rsidRPr="00833629">
              <w:t>2002-03</w:t>
            </w:r>
          </w:p>
        </w:tc>
        <w:tc>
          <w:tcPr>
            <w:tcW w:w="2340" w:type="dxa"/>
          </w:tcPr>
          <w:p w:rsidR="00B94E0F" w:rsidRPr="00833629" w:rsidRDefault="00B94E0F" w:rsidP="00AC01B9">
            <w:pPr>
              <w:spacing w:line="360" w:lineRule="auto"/>
              <w:jc w:val="center"/>
            </w:pPr>
            <w:r w:rsidRPr="00833629">
              <w:t>129.66</w:t>
            </w:r>
          </w:p>
        </w:tc>
        <w:tc>
          <w:tcPr>
            <w:tcW w:w="2340" w:type="dxa"/>
          </w:tcPr>
          <w:p w:rsidR="00B94E0F" w:rsidRPr="00833629" w:rsidRDefault="00B94E0F" w:rsidP="00AC01B9">
            <w:pPr>
              <w:spacing w:line="360" w:lineRule="auto"/>
              <w:jc w:val="center"/>
            </w:pPr>
            <w:r w:rsidRPr="00833629">
              <w:t>157.44</w:t>
            </w:r>
          </w:p>
        </w:tc>
        <w:tc>
          <w:tcPr>
            <w:tcW w:w="1440" w:type="dxa"/>
          </w:tcPr>
          <w:p w:rsidR="00B94E0F" w:rsidRPr="00833629" w:rsidRDefault="00B94E0F" w:rsidP="00AC01B9">
            <w:pPr>
              <w:spacing w:line="360" w:lineRule="auto"/>
              <w:jc w:val="center"/>
            </w:pPr>
            <w:r w:rsidRPr="00833629">
              <w:t>1.00</w:t>
            </w:r>
          </w:p>
        </w:tc>
      </w:tr>
      <w:tr w:rsidR="00B94E0F" w:rsidRPr="00833629" w:rsidTr="00AC01B9">
        <w:trPr>
          <w:jc w:val="center"/>
        </w:trPr>
        <w:tc>
          <w:tcPr>
            <w:tcW w:w="1530" w:type="dxa"/>
          </w:tcPr>
          <w:p w:rsidR="00B94E0F" w:rsidRPr="00833629" w:rsidRDefault="00B94E0F" w:rsidP="00AC01B9">
            <w:pPr>
              <w:spacing w:line="360" w:lineRule="auto"/>
              <w:jc w:val="center"/>
            </w:pPr>
            <w:r w:rsidRPr="00833629">
              <w:t>2003-04</w:t>
            </w:r>
          </w:p>
        </w:tc>
        <w:tc>
          <w:tcPr>
            <w:tcW w:w="2340" w:type="dxa"/>
          </w:tcPr>
          <w:p w:rsidR="00B94E0F" w:rsidRPr="00833629" w:rsidRDefault="00B94E0F" w:rsidP="00AC01B9">
            <w:pPr>
              <w:spacing w:line="360" w:lineRule="auto"/>
              <w:jc w:val="center"/>
            </w:pPr>
            <w:r w:rsidRPr="00833629">
              <w:t>0.64</w:t>
            </w:r>
          </w:p>
        </w:tc>
        <w:tc>
          <w:tcPr>
            <w:tcW w:w="2340" w:type="dxa"/>
          </w:tcPr>
          <w:p w:rsidR="00B94E0F" w:rsidRPr="00833629" w:rsidRDefault="00B94E0F" w:rsidP="00AC01B9">
            <w:pPr>
              <w:spacing w:line="360" w:lineRule="auto"/>
              <w:jc w:val="center"/>
            </w:pPr>
            <w:r w:rsidRPr="00833629">
              <w:t>91.53</w:t>
            </w:r>
          </w:p>
        </w:tc>
        <w:tc>
          <w:tcPr>
            <w:tcW w:w="1440" w:type="dxa"/>
          </w:tcPr>
          <w:p w:rsidR="00B94E0F" w:rsidRPr="00833629" w:rsidRDefault="00B94E0F" w:rsidP="00AC01B9">
            <w:pPr>
              <w:spacing w:line="360" w:lineRule="auto"/>
              <w:jc w:val="center"/>
            </w:pPr>
            <w:r w:rsidRPr="00833629">
              <w:t>0.6</w:t>
            </w:r>
            <w:r>
              <w:t>9</w:t>
            </w:r>
          </w:p>
        </w:tc>
      </w:tr>
      <w:tr w:rsidR="00B94E0F" w:rsidRPr="00833629" w:rsidTr="00AC01B9">
        <w:trPr>
          <w:jc w:val="center"/>
        </w:trPr>
        <w:tc>
          <w:tcPr>
            <w:tcW w:w="1530" w:type="dxa"/>
          </w:tcPr>
          <w:p w:rsidR="00B94E0F" w:rsidRPr="00833629" w:rsidRDefault="00B94E0F" w:rsidP="00AC01B9">
            <w:pPr>
              <w:spacing w:line="360" w:lineRule="auto"/>
              <w:jc w:val="center"/>
            </w:pPr>
            <w:r w:rsidRPr="00833629">
              <w:t>2004-05</w:t>
            </w:r>
          </w:p>
        </w:tc>
        <w:tc>
          <w:tcPr>
            <w:tcW w:w="2340" w:type="dxa"/>
          </w:tcPr>
          <w:p w:rsidR="00B94E0F" w:rsidRPr="00833629" w:rsidRDefault="00B94E0F" w:rsidP="00AC01B9">
            <w:pPr>
              <w:spacing w:line="360" w:lineRule="auto"/>
              <w:jc w:val="center"/>
            </w:pPr>
            <w:r w:rsidRPr="00833629">
              <w:t>268.11</w:t>
            </w:r>
          </w:p>
        </w:tc>
        <w:tc>
          <w:tcPr>
            <w:tcW w:w="2340" w:type="dxa"/>
          </w:tcPr>
          <w:p w:rsidR="00B94E0F" w:rsidRPr="00833629" w:rsidRDefault="00B94E0F" w:rsidP="00AC01B9">
            <w:pPr>
              <w:spacing w:line="360" w:lineRule="auto"/>
              <w:jc w:val="center"/>
            </w:pPr>
            <w:r w:rsidRPr="00833629">
              <w:t>28.26</w:t>
            </w:r>
          </w:p>
        </w:tc>
        <w:tc>
          <w:tcPr>
            <w:tcW w:w="1440" w:type="dxa"/>
          </w:tcPr>
          <w:p w:rsidR="00B94E0F" w:rsidRPr="00833629" w:rsidRDefault="00B94E0F" w:rsidP="00AC01B9">
            <w:pPr>
              <w:spacing w:line="360" w:lineRule="auto"/>
              <w:jc w:val="center"/>
            </w:pPr>
            <w:r w:rsidRPr="00833629">
              <w:t>9.4</w:t>
            </w:r>
            <w:r>
              <w:t>8</w:t>
            </w:r>
          </w:p>
        </w:tc>
      </w:tr>
      <w:tr w:rsidR="00B94E0F" w:rsidRPr="00833629" w:rsidTr="00AC01B9">
        <w:trPr>
          <w:jc w:val="center"/>
        </w:trPr>
        <w:tc>
          <w:tcPr>
            <w:tcW w:w="1530" w:type="dxa"/>
          </w:tcPr>
          <w:p w:rsidR="00B94E0F" w:rsidRPr="00833629" w:rsidRDefault="00B94E0F" w:rsidP="00AC01B9">
            <w:pPr>
              <w:spacing w:line="360" w:lineRule="auto"/>
              <w:jc w:val="center"/>
            </w:pPr>
            <w:r w:rsidRPr="00833629">
              <w:t>2005-06</w:t>
            </w:r>
          </w:p>
        </w:tc>
        <w:tc>
          <w:tcPr>
            <w:tcW w:w="2340" w:type="dxa"/>
          </w:tcPr>
          <w:p w:rsidR="00B94E0F" w:rsidRPr="00833629" w:rsidRDefault="00B94E0F" w:rsidP="00AC01B9">
            <w:pPr>
              <w:spacing w:line="360" w:lineRule="auto"/>
              <w:jc w:val="center"/>
            </w:pPr>
            <w:r w:rsidRPr="00833629">
              <w:t>15.96</w:t>
            </w:r>
          </w:p>
        </w:tc>
        <w:tc>
          <w:tcPr>
            <w:tcW w:w="2340" w:type="dxa"/>
          </w:tcPr>
          <w:p w:rsidR="00B94E0F" w:rsidRPr="00833629" w:rsidRDefault="00B94E0F" w:rsidP="00AC01B9">
            <w:pPr>
              <w:spacing w:line="360" w:lineRule="auto"/>
              <w:jc w:val="center"/>
            </w:pPr>
            <w:r w:rsidRPr="00833629">
              <w:t>104.36</w:t>
            </w:r>
          </w:p>
        </w:tc>
        <w:tc>
          <w:tcPr>
            <w:tcW w:w="1440" w:type="dxa"/>
          </w:tcPr>
          <w:p w:rsidR="00B94E0F" w:rsidRPr="00833629" w:rsidRDefault="00B94E0F" w:rsidP="00AC01B9">
            <w:pPr>
              <w:spacing w:line="360" w:lineRule="auto"/>
              <w:jc w:val="center"/>
            </w:pPr>
            <w:r w:rsidRPr="00833629">
              <w:t>0.15</w:t>
            </w:r>
          </w:p>
        </w:tc>
      </w:tr>
      <w:tr w:rsidR="00B94E0F" w:rsidRPr="00833629" w:rsidTr="00AC01B9">
        <w:trPr>
          <w:jc w:val="center"/>
        </w:trPr>
        <w:tc>
          <w:tcPr>
            <w:tcW w:w="1530" w:type="dxa"/>
          </w:tcPr>
          <w:p w:rsidR="00B94E0F" w:rsidRPr="00833629" w:rsidRDefault="00B94E0F" w:rsidP="00AC01B9">
            <w:pPr>
              <w:spacing w:line="360" w:lineRule="auto"/>
              <w:jc w:val="center"/>
            </w:pPr>
            <w:r w:rsidRPr="00833629">
              <w:t>2006-07</w:t>
            </w:r>
          </w:p>
        </w:tc>
        <w:tc>
          <w:tcPr>
            <w:tcW w:w="2340" w:type="dxa"/>
          </w:tcPr>
          <w:p w:rsidR="00B94E0F" w:rsidRPr="00833629" w:rsidRDefault="00B94E0F" w:rsidP="00AC01B9">
            <w:pPr>
              <w:spacing w:line="360" w:lineRule="auto"/>
              <w:jc w:val="center"/>
            </w:pPr>
            <w:r w:rsidRPr="00833629">
              <w:t>225.24</w:t>
            </w:r>
          </w:p>
        </w:tc>
        <w:tc>
          <w:tcPr>
            <w:tcW w:w="2340" w:type="dxa"/>
          </w:tcPr>
          <w:p w:rsidR="00B94E0F" w:rsidRPr="00833629" w:rsidRDefault="00B94E0F" w:rsidP="00AC01B9">
            <w:pPr>
              <w:spacing w:line="360" w:lineRule="auto"/>
              <w:jc w:val="center"/>
            </w:pPr>
            <w:r w:rsidRPr="00833629">
              <w:t>532.7</w:t>
            </w:r>
          </w:p>
        </w:tc>
        <w:tc>
          <w:tcPr>
            <w:tcW w:w="1440" w:type="dxa"/>
          </w:tcPr>
          <w:p w:rsidR="00B94E0F" w:rsidRPr="00833629" w:rsidRDefault="00B94E0F" w:rsidP="00AC01B9">
            <w:pPr>
              <w:spacing w:line="360" w:lineRule="auto"/>
              <w:jc w:val="center"/>
            </w:pPr>
            <w:r w:rsidRPr="00833629">
              <w:t>0.4</w:t>
            </w:r>
            <w:r>
              <w:t>2</w:t>
            </w:r>
          </w:p>
        </w:tc>
      </w:tr>
      <w:tr w:rsidR="00B94E0F" w:rsidRPr="00833629" w:rsidTr="00AC01B9">
        <w:trPr>
          <w:jc w:val="center"/>
        </w:trPr>
        <w:tc>
          <w:tcPr>
            <w:tcW w:w="1530" w:type="dxa"/>
          </w:tcPr>
          <w:p w:rsidR="00B94E0F" w:rsidRPr="00833629" w:rsidRDefault="00B94E0F" w:rsidP="00AC01B9">
            <w:pPr>
              <w:spacing w:line="360" w:lineRule="auto"/>
              <w:jc w:val="center"/>
            </w:pPr>
            <w:r w:rsidRPr="00833629">
              <w:t>2007-08</w:t>
            </w:r>
          </w:p>
        </w:tc>
        <w:tc>
          <w:tcPr>
            <w:tcW w:w="2340" w:type="dxa"/>
          </w:tcPr>
          <w:p w:rsidR="00B94E0F" w:rsidRPr="00833629" w:rsidRDefault="00B94E0F" w:rsidP="00AC01B9">
            <w:pPr>
              <w:spacing w:line="360" w:lineRule="auto"/>
              <w:jc w:val="center"/>
            </w:pPr>
            <w:r w:rsidRPr="00833629">
              <w:t>59.84</w:t>
            </w:r>
          </w:p>
        </w:tc>
        <w:tc>
          <w:tcPr>
            <w:tcW w:w="2340" w:type="dxa"/>
          </w:tcPr>
          <w:p w:rsidR="00B94E0F" w:rsidRPr="00833629" w:rsidRDefault="00B94E0F" w:rsidP="00AC01B9">
            <w:pPr>
              <w:spacing w:line="360" w:lineRule="auto"/>
              <w:jc w:val="center"/>
            </w:pPr>
            <w:r w:rsidRPr="00833629">
              <w:t>377.77</w:t>
            </w:r>
          </w:p>
        </w:tc>
        <w:tc>
          <w:tcPr>
            <w:tcW w:w="1440" w:type="dxa"/>
          </w:tcPr>
          <w:p w:rsidR="00B94E0F" w:rsidRPr="00833629" w:rsidRDefault="00B94E0F" w:rsidP="00AC01B9">
            <w:pPr>
              <w:spacing w:line="360" w:lineRule="auto"/>
              <w:jc w:val="center"/>
            </w:pPr>
            <w:r w:rsidRPr="00833629">
              <w:t>0.15</w:t>
            </w:r>
          </w:p>
        </w:tc>
      </w:tr>
      <w:tr w:rsidR="00B94E0F" w:rsidRPr="00833629" w:rsidTr="00AC01B9">
        <w:trPr>
          <w:jc w:val="center"/>
        </w:trPr>
        <w:tc>
          <w:tcPr>
            <w:tcW w:w="1530" w:type="dxa"/>
          </w:tcPr>
          <w:p w:rsidR="00B94E0F" w:rsidRPr="00833629" w:rsidRDefault="00B94E0F" w:rsidP="00AC01B9">
            <w:pPr>
              <w:spacing w:line="360" w:lineRule="auto"/>
              <w:jc w:val="center"/>
            </w:pPr>
            <w:r w:rsidRPr="00833629">
              <w:t>2008-09</w:t>
            </w:r>
          </w:p>
        </w:tc>
        <w:tc>
          <w:tcPr>
            <w:tcW w:w="2340" w:type="dxa"/>
          </w:tcPr>
          <w:p w:rsidR="00B94E0F" w:rsidRPr="00833629" w:rsidRDefault="00B94E0F" w:rsidP="00AC01B9">
            <w:pPr>
              <w:spacing w:line="360" w:lineRule="auto"/>
              <w:jc w:val="center"/>
            </w:pPr>
            <w:r w:rsidRPr="00833629">
              <w:t>39.86</w:t>
            </w:r>
          </w:p>
        </w:tc>
        <w:tc>
          <w:tcPr>
            <w:tcW w:w="2340" w:type="dxa"/>
          </w:tcPr>
          <w:p w:rsidR="00B94E0F" w:rsidRPr="00833629" w:rsidRDefault="00B94E0F" w:rsidP="00AC01B9">
            <w:pPr>
              <w:spacing w:line="360" w:lineRule="auto"/>
              <w:jc w:val="center"/>
            </w:pPr>
            <w:r w:rsidRPr="00833629">
              <w:t>171.61</w:t>
            </w:r>
          </w:p>
        </w:tc>
        <w:tc>
          <w:tcPr>
            <w:tcW w:w="1440" w:type="dxa"/>
          </w:tcPr>
          <w:p w:rsidR="00B94E0F" w:rsidRPr="00833629" w:rsidRDefault="00B94E0F" w:rsidP="00AC01B9">
            <w:pPr>
              <w:spacing w:line="360" w:lineRule="auto"/>
              <w:jc w:val="center"/>
            </w:pPr>
            <w:r w:rsidRPr="00833629">
              <w:t>0.2</w:t>
            </w:r>
            <w:r>
              <w:t>2</w:t>
            </w:r>
          </w:p>
        </w:tc>
      </w:tr>
      <w:tr w:rsidR="00B94E0F" w:rsidRPr="00833629" w:rsidTr="00AC01B9">
        <w:trPr>
          <w:jc w:val="center"/>
        </w:trPr>
        <w:tc>
          <w:tcPr>
            <w:tcW w:w="1530" w:type="dxa"/>
          </w:tcPr>
          <w:p w:rsidR="00B94E0F" w:rsidRPr="00833629" w:rsidRDefault="00B94E0F" w:rsidP="00AC01B9">
            <w:pPr>
              <w:spacing w:line="360" w:lineRule="auto"/>
              <w:jc w:val="center"/>
            </w:pPr>
            <w:r w:rsidRPr="00833629">
              <w:t>2009-10</w:t>
            </w:r>
          </w:p>
        </w:tc>
        <w:tc>
          <w:tcPr>
            <w:tcW w:w="2340" w:type="dxa"/>
          </w:tcPr>
          <w:p w:rsidR="00B94E0F" w:rsidRPr="00833629" w:rsidRDefault="00B94E0F" w:rsidP="00AC01B9">
            <w:pPr>
              <w:spacing w:line="360" w:lineRule="auto"/>
              <w:jc w:val="center"/>
            </w:pPr>
            <w:r w:rsidRPr="00833629">
              <w:t>99.77</w:t>
            </w:r>
          </w:p>
        </w:tc>
        <w:tc>
          <w:tcPr>
            <w:tcW w:w="2340" w:type="dxa"/>
          </w:tcPr>
          <w:p w:rsidR="00B94E0F" w:rsidRPr="00833629" w:rsidRDefault="00B94E0F" w:rsidP="00AC01B9">
            <w:pPr>
              <w:spacing w:line="360" w:lineRule="auto"/>
              <w:jc w:val="center"/>
            </w:pPr>
            <w:r w:rsidRPr="00833629">
              <w:t>1.34</w:t>
            </w:r>
          </w:p>
        </w:tc>
        <w:tc>
          <w:tcPr>
            <w:tcW w:w="1440" w:type="dxa"/>
          </w:tcPr>
          <w:p w:rsidR="00B94E0F" w:rsidRPr="00833629" w:rsidRDefault="00B94E0F" w:rsidP="00AC01B9">
            <w:pPr>
              <w:spacing w:line="360" w:lineRule="auto"/>
              <w:jc w:val="center"/>
            </w:pPr>
            <w:r w:rsidRPr="00833629">
              <w:t>74</w:t>
            </w:r>
            <w:r>
              <w:t>.45</w:t>
            </w:r>
          </w:p>
        </w:tc>
      </w:tr>
      <w:tr w:rsidR="00B94E0F" w:rsidRPr="00833629" w:rsidTr="00AC01B9">
        <w:trPr>
          <w:jc w:val="center"/>
        </w:trPr>
        <w:tc>
          <w:tcPr>
            <w:tcW w:w="1530" w:type="dxa"/>
          </w:tcPr>
          <w:p w:rsidR="00B94E0F" w:rsidRPr="00833629" w:rsidRDefault="00B94E0F" w:rsidP="00AC01B9">
            <w:pPr>
              <w:spacing w:line="360" w:lineRule="auto"/>
              <w:jc w:val="center"/>
            </w:pPr>
            <w:r w:rsidRPr="00833629">
              <w:t>2010-11</w:t>
            </w:r>
          </w:p>
        </w:tc>
        <w:tc>
          <w:tcPr>
            <w:tcW w:w="2340" w:type="dxa"/>
          </w:tcPr>
          <w:p w:rsidR="00B94E0F" w:rsidRPr="00833629" w:rsidRDefault="00B94E0F" w:rsidP="00AC01B9">
            <w:pPr>
              <w:spacing w:line="360" w:lineRule="auto"/>
              <w:jc w:val="center"/>
            </w:pPr>
            <w:r w:rsidRPr="00833629">
              <w:t>622.64</w:t>
            </w:r>
          </w:p>
        </w:tc>
        <w:tc>
          <w:tcPr>
            <w:tcW w:w="2340" w:type="dxa"/>
          </w:tcPr>
          <w:p w:rsidR="00B94E0F" w:rsidRPr="00833629" w:rsidRDefault="00B94E0F" w:rsidP="00AC01B9">
            <w:pPr>
              <w:spacing w:line="360" w:lineRule="auto"/>
              <w:jc w:val="center"/>
            </w:pPr>
            <w:r w:rsidRPr="00833629">
              <w:t>395.88</w:t>
            </w:r>
          </w:p>
        </w:tc>
        <w:tc>
          <w:tcPr>
            <w:tcW w:w="1440" w:type="dxa"/>
          </w:tcPr>
          <w:p w:rsidR="00B94E0F" w:rsidRPr="00833629" w:rsidRDefault="00B94E0F" w:rsidP="00AC01B9">
            <w:pPr>
              <w:spacing w:line="360" w:lineRule="auto"/>
              <w:jc w:val="center"/>
            </w:pPr>
            <w:r>
              <w:t>1.57</w:t>
            </w:r>
          </w:p>
        </w:tc>
      </w:tr>
      <w:tr w:rsidR="00B94E0F" w:rsidRPr="00833629" w:rsidTr="00AC01B9">
        <w:trPr>
          <w:jc w:val="center"/>
        </w:trPr>
        <w:tc>
          <w:tcPr>
            <w:tcW w:w="1530" w:type="dxa"/>
          </w:tcPr>
          <w:p w:rsidR="00B94E0F" w:rsidRPr="00833629" w:rsidRDefault="00B94E0F" w:rsidP="00AC01B9">
            <w:pPr>
              <w:spacing w:line="360" w:lineRule="auto"/>
              <w:jc w:val="center"/>
            </w:pPr>
            <w:r w:rsidRPr="00833629">
              <w:t>2011-12</w:t>
            </w:r>
          </w:p>
        </w:tc>
        <w:tc>
          <w:tcPr>
            <w:tcW w:w="2340" w:type="dxa"/>
          </w:tcPr>
          <w:p w:rsidR="00B94E0F" w:rsidRPr="00833629" w:rsidRDefault="00B94E0F" w:rsidP="00AC01B9">
            <w:pPr>
              <w:spacing w:line="360" w:lineRule="auto"/>
              <w:jc w:val="center"/>
            </w:pPr>
            <w:r w:rsidRPr="00833629">
              <w:t>433.46</w:t>
            </w:r>
          </w:p>
        </w:tc>
        <w:tc>
          <w:tcPr>
            <w:tcW w:w="2340" w:type="dxa"/>
          </w:tcPr>
          <w:p w:rsidR="00B94E0F" w:rsidRPr="00833629" w:rsidRDefault="00B94E0F" w:rsidP="00AC01B9">
            <w:pPr>
              <w:spacing w:line="360" w:lineRule="auto"/>
              <w:jc w:val="center"/>
            </w:pPr>
            <w:r w:rsidRPr="00833629">
              <w:t>602.29</w:t>
            </w:r>
          </w:p>
        </w:tc>
        <w:tc>
          <w:tcPr>
            <w:tcW w:w="1440" w:type="dxa"/>
          </w:tcPr>
          <w:p w:rsidR="00B94E0F" w:rsidRPr="00833629" w:rsidRDefault="00B94E0F" w:rsidP="00AC01B9">
            <w:pPr>
              <w:spacing w:line="360" w:lineRule="auto"/>
              <w:jc w:val="center"/>
            </w:pPr>
            <w:r w:rsidRPr="00833629">
              <w:t>0.7</w:t>
            </w:r>
            <w:r>
              <w:t>1</w:t>
            </w:r>
          </w:p>
        </w:tc>
      </w:tr>
    </w:tbl>
    <w:p w:rsidR="00B94E0F" w:rsidRPr="00770CFA" w:rsidRDefault="00B94E0F" w:rsidP="00B94E0F">
      <w:pPr>
        <w:spacing w:line="360" w:lineRule="auto"/>
        <w:jc w:val="both"/>
      </w:pPr>
      <w:r>
        <w:t xml:space="preserve">            Source: Annual Report of </w:t>
      </w:r>
      <w:proofErr w:type="spellStart"/>
      <w:r>
        <w:t>Sakthi</w:t>
      </w:r>
      <w:proofErr w:type="spellEnd"/>
      <w:r>
        <w:t xml:space="preserve"> Sugars Limited</w:t>
      </w:r>
    </w:p>
    <w:p w:rsidR="00B94E0F" w:rsidRDefault="00B94E0F" w:rsidP="00B94E0F">
      <w:pPr>
        <w:spacing w:line="360" w:lineRule="auto"/>
        <w:rPr>
          <w:b/>
        </w:rPr>
      </w:pPr>
    </w:p>
    <w:p w:rsidR="00B94E0F" w:rsidRDefault="00B94E0F" w:rsidP="00B94E0F">
      <w:pPr>
        <w:tabs>
          <w:tab w:val="left" w:pos="3090"/>
        </w:tabs>
        <w:spacing w:line="360" w:lineRule="auto"/>
        <w:jc w:val="both"/>
        <w:rPr>
          <w:b/>
        </w:rPr>
      </w:pPr>
      <w:r>
        <w:rPr>
          <w:b/>
        </w:rPr>
        <w:t>Interpretation:</w:t>
      </w:r>
    </w:p>
    <w:p w:rsidR="00B94E0F" w:rsidRDefault="00B94E0F" w:rsidP="00B94E0F">
      <w:pPr>
        <w:tabs>
          <w:tab w:val="left" w:pos="3090"/>
        </w:tabs>
        <w:spacing w:line="360" w:lineRule="auto"/>
        <w:jc w:val="both"/>
        <w:rPr>
          <w:b/>
        </w:rPr>
      </w:pPr>
      <w:r>
        <w:rPr>
          <w:b/>
        </w:rPr>
        <w:t xml:space="preserve">      </w:t>
      </w:r>
      <w:r>
        <w:t xml:space="preserve">  </w:t>
      </w:r>
      <w:proofErr w:type="gramStart"/>
      <w:r>
        <w:t>From the</w:t>
      </w:r>
      <w:r w:rsidRPr="00833629">
        <w:t xml:space="preserve"> above table</w:t>
      </w:r>
      <w:r>
        <w:t xml:space="preserve"> reveals</w:t>
      </w:r>
      <w:r w:rsidRPr="00833629">
        <w:t xml:space="preserve"> that the working capital turnover ratio was less during the year 2005-2006 as 0.15 times.</w:t>
      </w:r>
      <w:proofErr w:type="gramEnd"/>
      <w:r w:rsidRPr="00833629">
        <w:t xml:space="preserve"> The ratio is high during the period 2004-2005 and 2009-2010 is 9.4</w:t>
      </w:r>
      <w:r>
        <w:t>8</w:t>
      </w:r>
      <w:r w:rsidRPr="00833629">
        <w:t xml:space="preserve"> and 74</w:t>
      </w:r>
      <w:r>
        <w:t>.45</w:t>
      </w:r>
      <w:r w:rsidRPr="00833629">
        <w:t xml:space="preserve"> times. A higher ratio indicates efficient utilization of working capital but a very high working capital turnover ratio is not a good situat</w:t>
      </w:r>
      <w:r>
        <w:t>ion for any firm.</w:t>
      </w: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Pr="00833629" w:rsidRDefault="00B94E0F" w:rsidP="00615994">
      <w:pPr>
        <w:spacing w:line="360" w:lineRule="auto"/>
        <w:rPr>
          <w:b/>
        </w:rPr>
      </w:pPr>
      <w:r>
        <w:rPr>
          <w:b/>
          <w:noProof/>
        </w:rPr>
        <w:drawing>
          <wp:anchor distT="0" distB="0" distL="114300" distR="114300" simplePos="0" relativeHeight="251665408" behindDoc="1" locked="0" layoutInCell="1" allowOverlap="1">
            <wp:simplePos x="0" y="0"/>
            <wp:positionH relativeFrom="column">
              <wp:posOffset>178435</wp:posOffset>
            </wp:positionH>
            <wp:positionV relativeFrom="paragraph">
              <wp:posOffset>365125</wp:posOffset>
            </wp:positionV>
            <wp:extent cx="4989830" cy="4572000"/>
            <wp:effectExtent l="19050" t="0" r="20320" b="0"/>
            <wp:wrapTight wrapText="bothSides">
              <wp:wrapPolygon edited="0">
                <wp:start x="-82" y="0"/>
                <wp:lineTo x="-82" y="21600"/>
                <wp:lineTo x="21688" y="21600"/>
                <wp:lineTo x="21688" y="0"/>
                <wp:lineTo x="-82" y="0"/>
              </wp:wrapPolygon>
            </wp:wrapTight>
            <wp:docPr id="23"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B94E0F" w:rsidRPr="00833629" w:rsidRDefault="00B94E0F" w:rsidP="00B94E0F">
      <w:pPr>
        <w:spacing w:line="360" w:lineRule="auto"/>
        <w:jc w:val="center"/>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rPr>
          <w:b/>
        </w:rPr>
      </w:pPr>
      <w:r>
        <w:rPr>
          <w:b/>
        </w:rPr>
        <w:lastRenderedPageBreak/>
        <w:t>C.</w:t>
      </w:r>
      <w:r w:rsidRPr="00833629">
        <w:rPr>
          <w:b/>
        </w:rPr>
        <w:t>SOLVENCY R</w:t>
      </w:r>
      <w:r w:rsidRPr="00AF6C28">
        <w:rPr>
          <w:b/>
        </w:rPr>
        <w:t>ATIOS</w:t>
      </w:r>
    </w:p>
    <w:p w:rsidR="00B94E0F" w:rsidRPr="00833629" w:rsidRDefault="00B94E0F" w:rsidP="00B94E0F">
      <w:pPr>
        <w:spacing w:line="360" w:lineRule="auto"/>
        <w:jc w:val="center"/>
        <w:rPr>
          <w:b/>
        </w:rPr>
      </w:pPr>
      <w:r w:rsidRPr="00833629">
        <w:rPr>
          <w:b/>
        </w:rPr>
        <w:t>TABLE: 9</w:t>
      </w:r>
    </w:p>
    <w:p w:rsidR="00B94E0F" w:rsidRPr="00833629" w:rsidRDefault="00B94E0F" w:rsidP="00B94E0F">
      <w:pPr>
        <w:tabs>
          <w:tab w:val="left" w:pos="3090"/>
        </w:tabs>
        <w:spacing w:line="360" w:lineRule="auto"/>
        <w:jc w:val="center"/>
        <w:rPr>
          <w:b/>
        </w:rPr>
      </w:pPr>
      <w:r w:rsidRPr="00833629">
        <w:rPr>
          <w:b/>
        </w:rPr>
        <w:t xml:space="preserve">DEBT </w:t>
      </w:r>
      <w:r w:rsidRPr="00AF6C28">
        <w:rPr>
          <w:b/>
        </w:rPr>
        <w:t>EQUITY RATIO</w:t>
      </w:r>
    </w:p>
    <w:p w:rsidR="00B94E0F" w:rsidRPr="00833629" w:rsidRDefault="00B94E0F" w:rsidP="00B94E0F">
      <w:pPr>
        <w:spacing w:line="360" w:lineRule="auto"/>
        <w:rPr>
          <w:b/>
        </w:rPr>
      </w:pPr>
      <w:r>
        <w:rPr>
          <w:b/>
        </w:rPr>
        <w:t xml:space="preserve">                                                                                                     (</w:t>
      </w:r>
      <w:proofErr w:type="spellStart"/>
      <w:r>
        <w:rPr>
          <w:b/>
        </w:rPr>
        <w:t>Rs.i</w:t>
      </w:r>
      <w:r w:rsidRPr="00EE0EC9">
        <w:rPr>
          <w:b/>
        </w:rPr>
        <w:t>n.</w:t>
      </w:r>
      <w:r>
        <w:rPr>
          <w:b/>
        </w:rPr>
        <w:t>C</w:t>
      </w:r>
      <w:r w:rsidRPr="00EE0EC9">
        <w:rPr>
          <w:b/>
        </w:rPr>
        <w:t>r</w:t>
      </w:r>
      <w:r>
        <w:rPr>
          <w:b/>
        </w:rPr>
        <w:t>ores</w:t>
      </w:r>
      <w:proofErr w:type="spellEnd"/>
      <w:r w:rsidRPr="00EE0EC9">
        <w:rPr>
          <w:b/>
        </w:rPr>
        <w:t>)</w:t>
      </w:r>
    </w:p>
    <w:tbl>
      <w:tblPr>
        <w:tblStyle w:val="TableGrid"/>
        <w:tblW w:w="0" w:type="auto"/>
        <w:jc w:val="center"/>
        <w:tblInd w:w="378" w:type="dxa"/>
        <w:tblLook w:val="04A0"/>
      </w:tblPr>
      <w:tblGrid>
        <w:gridCol w:w="1350"/>
        <w:gridCol w:w="1890"/>
        <w:gridCol w:w="2430"/>
        <w:gridCol w:w="1350"/>
      </w:tblGrid>
      <w:tr w:rsidR="00B94E0F" w:rsidRPr="00833629" w:rsidTr="00AC01B9">
        <w:trPr>
          <w:trHeight w:val="647"/>
          <w:jc w:val="center"/>
        </w:trPr>
        <w:tc>
          <w:tcPr>
            <w:tcW w:w="1350" w:type="dxa"/>
          </w:tcPr>
          <w:p w:rsidR="00B94E0F" w:rsidRPr="00833629" w:rsidRDefault="00B94E0F" w:rsidP="00AC01B9">
            <w:pPr>
              <w:spacing w:line="360" w:lineRule="auto"/>
              <w:jc w:val="center"/>
              <w:rPr>
                <w:b/>
              </w:rPr>
            </w:pPr>
            <w:r w:rsidRPr="00833629">
              <w:rPr>
                <w:b/>
              </w:rPr>
              <w:t>Year</w:t>
            </w:r>
          </w:p>
        </w:tc>
        <w:tc>
          <w:tcPr>
            <w:tcW w:w="1890" w:type="dxa"/>
          </w:tcPr>
          <w:p w:rsidR="00B94E0F" w:rsidRPr="00833629" w:rsidRDefault="00B94E0F" w:rsidP="00AC01B9">
            <w:pPr>
              <w:spacing w:line="360" w:lineRule="auto"/>
              <w:jc w:val="center"/>
              <w:rPr>
                <w:b/>
              </w:rPr>
            </w:pPr>
            <w:r w:rsidRPr="00833629">
              <w:rPr>
                <w:b/>
              </w:rPr>
              <w:t>Outside</w:t>
            </w:r>
            <w:r>
              <w:rPr>
                <w:b/>
              </w:rPr>
              <w:t>rs F</w:t>
            </w:r>
            <w:r w:rsidRPr="00833629">
              <w:rPr>
                <w:b/>
              </w:rPr>
              <w:t>unds</w:t>
            </w:r>
          </w:p>
        </w:tc>
        <w:tc>
          <w:tcPr>
            <w:tcW w:w="2430" w:type="dxa"/>
          </w:tcPr>
          <w:p w:rsidR="00B94E0F" w:rsidRPr="00833629" w:rsidRDefault="00B94E0F" w:rsidP="00AC01B9">
            <w:pPr>
              <w:spacing w:line="360" w:lineRule="auto"/>
              <w:jc w:val="center"/>
              <w:rPr>
                <w:b/>
              </w:rPr>
            </w:pPr>
            <w:r>
              <w:rPr>
                <w:b/>
              </w:rPr>
              <w:t>Shareholders’ F</w:t>
            </w:r>
            <w:r w:rsidRPr="00833629">
              <w:rPr>
                <w:b/>
              </w:rPr>
              <w:t>unds</w:t>
            </w:r>
          </w:p>
        </w:tc>
        <w:tc>
          <w:tcPr>
            <w:tcW w:w="1350" w:type="dxa"/>
          </w:tcPr>
          <w:p w:rsidR="00B94E0F" w:rsidRPr="00833629" w:rsidRDefault="00B94E0F" w:rsidP="00AC01B9">
            <w:pPr>
              <w:spacing w:line="360" w:lineRule="auto"/>
              <w:jc w:val="center"/>
              <w:rPr>
                <w:b/>
              </w:rPr>
            </w:pPr>
            <w:r w:rsidRPr="00833629">
              <w:rPr>
                <w:b/>
              </w:rPr>
              <w:t>Ratio</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2002-03</w:t>
            </w:r>
          </w:p>
        </w:tc>
        <w:tc>
          <w:tcPr>
            <w:tcW w:w="1890" w:type="dxa"/>
          </w:tcPr>
          <w:p w:rsidR="00B94E0F" w:rsidRPr="00833629" w:rsidRDefault="00B94E0F" w:rsidP="00AC01B9">
            <w:pPr>
              <w:spacing w:line="360" w:lineRule="auto"/>
              <w:jc w:val="center"/>
            </w:pPr>
            <w:r w:rsidRPr="00833629">
              <w:t>96.71</w:t>
            </w:r>
          </w:p>
        </w:tc>
        <w:tc>
          <w:tcPr>
            <w:tcW w:w="2430" w:type="dxa"/>
          </w:tcPr>
          <w:p w:rsidR="00B94E0F" w:rsidRPr="00833629" w:rsidRDefault="00B94E0F" w:rsidP="00AC01B9">
            <w:pPr>
              <w:spacing w:line="360" w:lineRule="auto"/>
              <w:jc w:val="center"/>
            </w:pPr>
            <w:r w:rsidRPr="00833629">
              <w:t>132.59</w:t>
            </w:r>
          </w:p>
        </w:tc>
        <w:tc>
          <w:tcPr>
            <w:tcW w:w="1350" w:type="dxa"/>
          </w:tcPr>
          <w:p w:rsidR="00B94E0F" w:rsidRPr="00833629" w:rsidRDefault="00B94E0F" w:rsidP="00AC01B9">
            <w:pPr>
              <w:spacing w:line="360" w:lineRule="auto"/>
              <w:jc w:val="center"/>
            </w:pPr>
            <w:r w:rsidRPr="00833629">
              <w:t>0.72</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2003-04</w:t>
            </w:r>
          </w:p>
        </w:tc>
        <w:tc>
          <w:tcPr>
            <w:tcW w:w="1890" w:type="dxa"/>
          </w:tcPr>
          <w:p w:rsidR="00B94E0F" w:rsidRPr="00833629" w:rsidRDefault="00B94E0F" w:rsidP="00AC01B9">
            <w:pPr>
              <w:spacing w:line="360" w:lineRule="auto"/>
              <w:jc w:val="center"/>
            </w:pPr>
            <w:r w:rsidRPr="00833629">
              <w:t>110.87</w:t>
            </w:r>
          </w:p>
        </w:tc>
        <w:tc>
          <w:tcPr>
            <w:tcW w:w="2430" w:type="dxa"/>
          </w:tcPr>
          <w:p w:rsidR="00B94E0F" w:rsidRPr="00833629" w:rsidRDefault="00B94E0F" w:rsidP="00AC01B9">
            <w:pPr>
              <w:spacing w:line="360" w:lineRule="auto"/>
              <w:jc w:val="center"/>
            </w:pPr>
            <w:r w:rsidRPr="00833629">
              <w:t>351.16</w:t>
            </w:r>
          </w:p>
        </w:tc>
        <w:tc>
          <w:tcPr>
            <w:tcW w:w="1350" w:type="dxa"/>
          </w:tcPr>
          <w:p w:rsidR="00B94E0F" w:rsidRPr="00833629" w:rsidRDefault="00B94E0F" w:rsidP="00AC01B9">
            <w:pPr>
              <w:spacing w:line="360" w:lineRule="auto"/>
              <w:jc w:val="center"/>
            </w:pPr>
            <w:r w:rsidRPr="00833629">
              <w:t>0.31</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2004-05</w:t>
            </w:r>
          </w:p>
        </w:tc>
        <w:tc>
          <w:tcPr>
            <w:tcW w:w="1890" w:type="dxa"/>
          </w:tcPr>
          <w:p w:rsidR="00B94E0F" w:rsidRPr="00833629" w:rsidRDefault="00B94E0F" w:rsidP="00AC01B9">
            <w:pPr>
              <w:spacing w:line="360" w:lineRule="auto"/>
              <w:jc w:val="center"/>
            </w:pPr>
            <w:r w:rsidRPr="00833629">
              <w:t>194.30</w:t>
            </w:r>
          </w:p>
        </w:tc>
        <w:tc>
          <w:tcPr>
            <w:tcW w:w="2430" w:type="dxa"/>
          </w:tcPr>
          <w:p w:rsidR="00B94E0F" w:rsidRPr="00833629" w:rsidRDefault="00B94E0F" w:rsidP="00AC01B9">
            <w:pPr>
              <w:spacing w:line="360" w:lineRule="auto"/>
              <w:jc w:val="center"/>
            </w:pPr>
            <w:r w:rsidRPr="00833629">
              <w:t>312.83</w:t>
            </w:r>
          </w:p>
        </w:tc>
        <w:tc>
          <w:tcPr>
            <w:tcW w:w="1350" w:type="dxa"/>
          </w:tcPr>
          <w:p w:rsidR="00B94E0F" w:rsidRPr="00833629" w:rsidRDefault="00B94E0F" w:rsidP="00AC01B9">
            <w:pPr>
              <w:spacing w:line="360" w:lineRule="auto"/>
              <w:jc w:val="center"/>
            </w:pPr>
            <w:r w:rsidRPr="00833629">
              <w:t>0.62</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2005-06</w:t>
            </w:r>
          </w:p>
        </w:tc>
        <w:tc>
          <w:tcPr>
            <w:tcW w:w="1890" w:type="dxa"/>
          </w:tcPr>
          <w:p w:rsidR="00B94E0F" w:rsidRPr="00833629" w:rsidRDefault="00B94E0F" w:rsidP="00AC01B9">
            <w:pPr>
              <w:spacing w:line="360" w:lineRule="auto"/>
              <w:jc w:val="center"/>
            </w:pPr>
            <w:r w:rsidRPr="00833629">
              <w:t>194.60</w:t>
            </w:r>
          </w:p>
        </w:tc>
        <w:tc>
          <w:tcPr>
            <w:tcW w:w="2430" w:type="dxa"/>
          </w:tcPr>
          <w:p w:rsidR="00B94E0F" w:rsidRPr="00833629" w:rsidRDefault="00B94E0F" w:rsidP="00AC01B9">
            <w:pPr>
              <w:spacing w:line="360" w:lineRule="auto"/>
              <w:jc w:val="center"/>
            </w:pPr>
            <w:r w:rsidRPr="00833629">
              <w:t>342.86</w:t>
            </w:r>
          </w:p>
        </w:tc>
        <w:tc>
          <w:tcPr>
            <w:tcW w:w="1350" w:type="dxa"/>
          </w:tcPr>
          <w:p w:rsidR="00B94E0F" w:rsidRPr="00833629" w:rsidRDefault="00B94E0F" w:rsidP="00AC01B9">
            <w:pPr>
              <w:spacing w:line="360" w:lineRule="auto"/>
              <w:jc w:val="center"/>
            </w:pPr>
            <w:r w:rsidRPr="00833629">
              <w:t>0.56</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2006-07</w:t>
            </w:r>
          </w:p>
        </w:tc>
        <w:tc>
          <w:tcPr>
            <w:tcW w:w="1890" w:type="dxa"/>
          </w:tcPr>
          <w:p w:rsidR="00B94E0F" w:rsidRPr="00833629" w:rsidRDefault="00B94E0F" w:rsidP="00AC01B9">
            <w:pPr>
              <w:spacing w:line="360" w:lineRule="auto"/>
              <w:jc w:val="center"/>
            </w:pPr>
            <w:r w:rsidRPr="00833629">
              <w:t>94.47</w:t>
            </w:r>
          </w:p>
        </w:tc>
        <w:tc>
          <w:tcPr>
            <w:tcW w:w="2430" w:type="dxa"/>
          </w:tcPr>
          <w:p w:rsidR="00B94E0F" w:rsidRPr="00833629" w:rsidRDefault="00B94E0F" w:rsidP="00AC01B9">
            <w:pPr>
              <w:spacing w:line="360" w:lineRule="auto"/>
              <w:jc w:val="center"/>
            </w:pPr>
            <w:r w:rsidRPr="00833629">
              <w:t>389.43</w:t>
            </w:r>
          </w:p>
        </w:tc>
        <w:tc>
          <w:tcPr>
            <w:tcW w:w="1350" w:type="dxa"/>
          </w:tcPr>
          <w:p w:rsidR="00B94E0F" w:rsidRPr="00833629" w:rsidRDefault="00B94E0F" w:rsidP="00AC01B9">
            <w:pPr>
              <w:spacing w:line="360" w:lineRule="auto"/>
              <w:jc w:val="center"/>
            </w:pPr>
            <w:r w:rsidRPr="00833629">
              <w:t>0.24</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2007-08</w:t>
            </w:r>
          </w:p>
        </w:tc>
        <w:tc>
          <w:tcPr>
            <w:tcW w:w="1890" w:type="dxa"/>
          </w:tcPr>
          <w:p w:rsidR="00B94E0F" w:rsidRPr="00833629" w:rsidRDefault="00B94E0F" w:rsidP="00AC01B9">
            <w:pPr>
              <w:spacing w:line="360" w:lineRule="auto"/>
              <w:jc w:val="center"/>
            </w:pPr>
            <w:r w:rsidRPr="00833629">
              <w:t>125.38</w:t>
            </w:r>
          </w:p>
        </w:tc>
        <w:tc>
          <w:tcPr>
            <w:tcW w:w="2430" w:type="dxa"/>
          </w:tcPr>
          <w:p w:rsidR="00B94E0F" w:rsidRPr="00833629" w:rsidRDefault="00B94E0F" w:rsidP="00AC01B9">
            <w:pPr>
              <w:spacing w:line="360" w:lineRule="auto"/>
              <w:jc w:val="center"/>
            </w:pPr>
            <w:r w:rsidRPr="00833629">
              <w:t>387.73</w:t>
            </w:r>
          </w:p>
        </w:tc>
        <w:tc>
          <w:tcPr>
            <w:tcW w:w="1350" w:type="dxa"/>
          </w:tcPr>
          <w:p w:rsidR="00B94E0F" w:rsidRPr="00833629" w:rsidRDefault="00B94E0F" w:rsidP="00AC01B9">
            <w:pPr>
              <w:spacing w:line="360" w:lineRule="auto"/>
              <w:jc w:val="center"/>
            </w:pPr>
            <w:r w:rsidRPr="00833629">
              <w:t>0.32</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2008-09</w:t>
            </w:r>
          </w:p>
        </w:tc>
        <w:tc>
          <w:tcPr>
            <w:tcW w:w="1890" w:type="dxa"/>
          </w:tcPr>
          <w:p w:rsidR="00B94E0F" w:rsidRPr="00833629" w:rsidRDefault="00B94E0F" w:rsidP="00AC01B9">
            <w:pPr>
              <w:spacing w:line="360" w:lineRule="auto"/>
              <w:jc w:val="center"/>
            </w:pPr>
            <w:r w:rsidRPr="00833629">
              <w:t>425.93</w:t>
            </w:r>
          </w:p>
        </w:tc>
        <w:tc>
          <w:tcPr>
            <w:tcW w:w="2430" w:type="dxa"/>
          </w:tcPr>
          <w:p w:rsidR="00B94E0F" w:rsidRPr="00833629" w:rsidRDefault="00B94E0F" w:rsidP="00AC01B9">
            <w:pPr>
              <w:spacing w:line="360" w:lineRule="auto"/>
              <w:jc w:val="center"/>
            </w:pPr>
            <w:r w:rsidRPr="00833629">
              <w:t>640.86</w:t>
            </w:r>
          </w:p>
        </w:tc>
        <w:tc>
          <w:tcPr>
            <w:tcW w:w="1350" w:type="dxa"/>
          </w:tcPr>
          <w:p w:rsidR="00B94E0F" w:rsidRPr="00833629" w:rsidRDefault="00B94E0F" w:rsidP="00AC01B9">
            <w:pPr>
              <w:spacing w:line="360" w:lineRule="auto"/>
              <w:jc w:val="center"/>
            </w:pPr>
            <w:r w:rsidRPr="00833629">
              <w:t>0.66</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2009-10</w:t>
            </w:r>
          </w:p>
        </w:tc>
        <w:tc>
          <w:tcPr>
            <w:tcW w:w="1890" w:type="dxa"/>
          </w:tcPr>
          <w:p w:rsidR="00B94E0F" w:rsidRPr="00833629" w:rsidRDefault="00B94E0F" w:rsidP="00AC01B9">
            <w:pPr>
              <w:spacing w:line="360" w:lineRule="auto"/>
              <w:jc w:val="center"/>
            </w:pPr>
            <w:r w:rsidRPr="00833629">
              <w:t>465.38</w:t>
            </w:r>
          </w:p>
        </w:tc>
        <w:tc>
          <w:tcPr>
            <w:tcW w:w="2430" w:type="dxa"/>
          </w:tcPr>
          <w:p w:rsidR="00B94E0F" w:rsidRPr="00833629" w:rsidRDefault="00B94E0F" w:rsidP="00AC01B9">
            <w:pPr>
              <w:spacing w:line="360" w:lineRule="auto"/>
              <w:jc w:val="center"/>
            </w:pPr>
            <w:r w:rsidRPr="00833629">
              <w:t>790.31</w:t>
            </w:r>
          </w:p>
        </w:tc>
        <w:tc>
          <w:tcPr>
            <w:tcW w:w="1350" w:type="dxa"/>
          </w:tcPr>
          <w:p w:rsidR="00B94E0F" w:rsidRPr="00833629" w:rsidRDefault="00B94E0F" w:rsidP="00AC01B9">
            <w:pPr>
              <w:spacing w:line="360" w:lineRule="auto"/>
              <w:jc w:val="center"/>
            </w:pPr>
            <w:r w:rsidRPr="00833629">
              <w:t>0.58</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2010-11</w:t>
            </w:r>
          </w:p>
        </w:tc>
        <w:tc>
          <w:tcPr>
            <w:tcW w:w="1890" w:type="dxa"/>
          </w:tcPr>
          <w:p w:rsidR="00B94E0F" w:rsidRPr="00833629" w:rsidRDefault="00B94E0F" w:rsidP="00AC01B9">
            <w:pPr>
              <w:spacing w:line="360" w:lineRule="auto"/>
              <w:jc w:val="center"/>
            </w:pPr>
            <w:r w:rsidRPr="00833629">
              <w:t>590.32</w:t>
            </w:r>
          </w:p>
        </w:tc>
        <w:tc>
          <w:tcPr>
            <w:tcW w:w="2430" w:type="dxa"/>
          </w:tcPr>
          <w:p w:rsidR="00B94E0F" w:rsidRPr="00833629" w:rsidRDefault="00B94E0F" w:rsidP="00AC01B9">
            <w:pPr>
              <w:spacing w:line="360" w:lineRule="auto"/>
              <w:jc w:val="center"/>
            </w:pPr>
            <w:r w:rsidRPr="00833629">
              <w:t>400.62</w:t>
            </w:r>
          </w:p>
        </w:tc>
        <w:tc>
          <w:tcPr>
            <w:tcW w:w="1350" w:type="dxa"/>
          </w:tcPr>
          <w:p w:rsidR="00B94E0F" w:rsidRPr="00833629" w:rsidRDefault="00B94E0F" w:rsidP="00AC01B9">
            <w:pPr>
              <w:spacing w:line="360" w:lineRule="auto"/>
              <w:jc w:val="center"/>
            </w:pPr>
            <w:r w:rsidRPr="00833629">
              <w:t>1.47</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2011-12</w:t>
            </w:r>
          </w:p>
        </w:tc>
        <w:tc>
          <w:tcPr>
            <w:tcW w:w="1890" w:type="dxa"/>
          </w:tcPr>
          <w:p w:rsidR="00B94E0F" w:rsidRPr="00833629" w:rsidRDefault="00B94E0F" w:rsidP="00AC01B9">
            <w:pPr>
              <w:spacing w:line="360" w:lineRule="auto"/>
              <w:jc w:val="center"/>
            </w:pPr>
            <w:r w:rsidRPr="00833629">
              <w:t>618.32</w:t>
            </w:r>
          </w:p>
        </w:tc>
        <w:tc>
          <w:tcPr>
            <w:tcW w:w="2430" w:type="dxa"/>
          </w:tcPr>
          <w:p w:rsidR="00B94E0F" w:rsidRPr="00833629" w:rsidRDefault="00B94E0F" w:rsidP="00AC01B9">
            <w:pPr>
              <w:spacing w:line="360" w:lineRule="auto"/>
              <w:jc w:val="center"/>
            </w:pPr>
            <w:r w:rsidRPr="00833629">
              <w:t>596.08</w:t>
            </w:r>
          </w:p>
        </w:tc>
        <w:tc>
          <w:tcPr>
            <w:tcW w:w="1350" w:type="dxa"/>
          </w:tcPr>
          <w:p w:rsidR="00B94E0F" w:rsidRPr="00833629" w:rsidRDefault="00B94E0F" w:rsidP="00AC01B9">
            <w:pPr>
              <w:spacing w:line="360" w:lineRule="auto"/>
              <w:jc w:val="center"/>
            </w:pPr>
            <w:r w:rsidRPr="00833629">
              <w:t>1.03</w:t>
            </w:r>
          </w:p>
        </w:tc>
      </w:tr>
    </w:tbl>
    <w:p w:rsidR="00B94E0F" w:rsidRDefault="00B94E0F" w:rsidP="00B94E0F">
      <w:pPr>
        <w:spacing w:line="360" w:lineRule="auto"/>
        <w:jc w:val="both"/>
      </w:pPr>
      <w:r>
        <w:t xml:space="preserve">                 Source: Annual Report of </w:t>
      </w:r>
      <w:proofErr w:type="spellStart"/>
      <w:r>
        <w:t>Sakthi</w:t>
      </w:r>
      <w:proofErr w:type="spellEnd"/>
      <w:r>
        <w:t xml:space="preserve"> Sugars Limited</w:t>
      </w:r>
    </w:p>
    <w:p w:rsidR="00B94E0F" w:rsidRDefault="00B94E0F" w:rsidP="00B94E0F">
      <w:pPr>
        <w:spacing w:line="360" w:lineRule="auto"/>
        <w:jc w:val="both"/>
      </w:pPr>
    </w:p>
    <w:p w:rsidR="00B94E0F" w:rsidRDefault="00B94E0F" w:rsidP="00B94E0F">
      <w:pPr>
        <w:spacing w:line="360" w:lineRule="auto"/>
        <w:jc w:val="both"/>
        <w:rPr>
          <w:b/>
        </w:rPr>
      </w:pPr>
      <w:r w:rsidRPr="00833629">
        <w:rPr>
          <w:b/>
        </w:rPr>
        <w:t>Interpretation:</w:t>
      </w:r>
    </w:p>
    <w:p w:rsidR="00B94E0F" w:rsidRPr="00833629" w:rsidRDefault="00B94E0F" w:rsidP="00B94E0F">
      <w:pPr>
        <w:spacing w:line="360" w:lineRule="auto"/>
        <w:ind w:firstLine="720"/>
        <w:jc w:val="both"/>
      </w:pPr>
      <w:r>
        <w:t>From the above table it reveals</w:t>
      </w:r>
      <w:r w:rsidRPr="00833629">
        <w:t xml:space="preserve"> that the proportion of owners stock in th</w:t>
      </w:r>
      <w:r>
        <w:t xml:space="preserve">e business. </w:t>
      </w:r>
      <w:proofErr w:type="gramStart"/>
      <w:r>
        <w:t>excessive</w:t>
      </w:r>
      <w:proofErr w:type="gramEnd"/>
      <w:r>
        <w:t xml:space="preserve"> liability </w:t>
      </w:r>
      <w:r w:rsidRPr="00833629">
        <w:t>trend to cash insolvency. The ratio was high during the period 2010-2011 as 1.47 times and low during th</w:t>
      </w:r>
      <w:r>
        <w:t>e period 2006-2007 as 0.24</w:t>
      </w:r>
      <w:r w:rsidRPr="00833629">
        <w:t>times, due to increase in both total debt and shareholder fund the ratio tend to increase .for the debt equity ratio is considered as not satisfactory.</w:t>
      </w:r>
    </w:p>
    <w:p w:rsidR="00B94E0F" w:rsidRDefault="00B94E0F" w:rsidP="00B94E0F">
      <w:pPr>
        <w:tabs>
          <w:tab w:val="left" w:pos="2067"/>
        </w:tabs>
        <w:spacing w:line="360" w:lineRule="auto"/>
        <w:jc w:val="both"/>
      </w:pPr>
      <w:r>
        <w:tab/>
      </w:r>
    </w:p>
    <w:p w:rsidR="00B94E0F" w:rsidRDefault="00B94E0F" w:rsidP="00B94E0F">
      <w:pPr>
        <w:tabs>
          <w:tab w:val="left" w:pos="2067"/>
        </w:tabs>
        <w:spacing w:line="360" w:lineRule="auto"/>
        <w:jc w:val="both"/>
      </w:pPr>
    </w:p>
    <w:p w:rsidR="00B94E0F" w:rsidRDefault="00B94E0F" w:rsidP="00B94E0F">
      <w:pPr>
        <w:tabs>
          <w:tab w:val="left" w:pos="2067"/>
        </w:tabs>
        <w:spacing w:line="360" w:lineRule="auto"/>
        <w:jc w:val="both"/>
      </w:pPr>
    </w:p>
    <w:p w:rsidR="00B94E0F" w:rsidRDefault="00B94E0F" w:rsidP="00B94E0F">
      <w:pPr>
        <w:tabs>
          <w:tab w:val="left" w:pos="2067"/>
        </w:tabs>
        <w:spacing w:line="360" w:lineRule="auto"/>
        <w:jc w:val="both"/>
      </w:pPr>
    </w:p>
    <w:p w:rsidR="00B94E0F" w:rsidRDefault="00B94E0F" w:rsidP="00B94E0F">
      <w:pPr>
        <w:tabs>
          <w:tab w:val="left" w:pos="2067"/>
        </w:tabs>
        <w:spacing w:line="360" w:lineRule="auto"/>
        <w:jc w:val="both"/>
      </w:pPr>
    </w:p>
    <w:p w:rsidR="00B94E0F" w:rsidRDefault="00B94E0F" w:rsidP="00B94E0F">
      <w:pPr>
        <w:tabs>
          <w:tab w:val="left" w:pos="2067"/>
        </w:tabs>
        <w:spacing w:line="360" w:lineRule="auto"/>
        <w:jc w:val="both"/>
      </w:pPr>
    </w:p>
    <w:p w:rsidR="00B94E0F" w:rsidRDefault="00B94E0F" w:rsidP="00B94E0F">
      <w:pPr>
        <w:tabs>
          <w:tab w:val="left" w:pos="2067"/>
        </w:tabs>
        <w:spacing w:line="360" w:lineRule="auto"/>
        <w:jc w:val="both"/>
      </w:pPr>
    </w:p>
    <w:p w:rsidR="00B94E0F" w:rsidRPr="00AF6C28" w:rsidRDefault="00B94E0F" w:rsidP="00B94E0F">
      <w:pPr>
        <w:tabs>
          <w:tab w:val="left" w:pos="2067"/>
        </w:tabs>
        <w:spacing w:line="360" w:lineRule="auto"/>
        <w:jc w:val="both"/>
      </w:pPr>
    </w:p>
    <w:p w:rsidR="00B94E0F" w:rsidRPr="00833629" w:rsidRDefault="00B94E0F" w:rsidP="00B94E0F">
      <w:pPr>
        <w:spacing w:line="360" w:lineRule="auto"/>
        <w:jc w:val="center"/>
        <w:rPr>
          <w:b/>
        </w:rPr>
      </w:pPr>
      <w:r>
        <w:rPr>
          <w:b/>
          <w:noProof/>
        </w:rPr>
        <w:drawing>
          <wp:anchor distT="0" distB="0" distL="114300" distR="114300" simplePos="0" relativeHeight="251653120" behindDoc="1" locked="0" layoutInCell="1" allowOverlap="1">
            <wp:simplePos x="0" y="0"/>
            <wp:positionH relativeFrom="column">
              <wp:posOffset>178435</wp:posOffset>
            </wp:positionH>
            <wp:positionV relativeFrom="paragraph">
              <wp:posOffset>413385</wp:posOffset>
            </wp:positionV>
            <wp:extent cx="4864100" cy="4253230"/>
            <wp:effectExtent l="19050" t="0" r="12700" b="0"/>
            <wp:wrapTight wrapText="bothSides">
              <wp:wrapPolygon edited="0">
                <wp:start x="-85" y="0"/>
                <wp:lineTo x="-85" y="21574"/>
                <wp:lineTo x="21656" y="21574"/>
                <wp:lineTo x="21656" y="0"/>
                <wp:lineTo x="-85" y="0"/>
              </wp:wrapPolygon>
            </wp:wrapTight>
            <wp:docPr id="24"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r w:rsidRPr="00833629">
        <w:rPr>
          <w:b/>
        </w:rPr>
        <w:lastRenderedPageBreak/>
        <w:t>TABLE: 10</w:t>
      </w:r>
    </w:p>
    <w:p w:rsidR="00B94E0F" w:rsidRPr="00833629" w:rsidRDefault="00B94E0F" w:rsidP="00B94E0F">
      <w:pPr>
        <w:tabs>
          <w:tab w:val="left" w:pos="3090"/>
        </w:tabs>
        <w:spacing w:line="360" w:lineRule="auto"/>
        <w:jc w:val="center"/>
        <w:rPr>
          <w:b/>
        </w:rPr>
      </w:pPr>
      <w:r w:rsidRPr="00833629">
        <w:rPr>
          <w:b/>
        </w:rPr>
        <w:t>FUNDED DEBT TO TOTAL CAPITALISATION</w:t>
      </w:r>
    </w:p>
    <w:p w:rsidR="00B94E0F" w:rsidRPr="00833629" w:rsidRDefault="00B94E0F" w:rsidP="00B94E0F">
      <w:pPr>
        <w:spacing w:line="360" w:lineRule="auto"/>
        <w:rPr>
          <w:b/>
        </w:rPr>
      </w:pPr>
      <w:r>
        <w:rPr>
          <w:b/>
        </w:rPr>
        <w:t xml:space="preserve">                                                                                                          (</w:t>
      </w:r>
      <w:proofErr w:type="spellStart"/>
      <w:r>
        <w:rPr>
          <w:b/>
        </w:rPr>
        <w:t>Rs.i</w:t>
      </w:r>
      <w:r w:rsidRPr="00EE0EC9">
        <w:rPr>
          <w:b/>
        </w:rPr>
        <w:t>n.</w:t>
      </w:r>
      <w:r>
        <w:rPr>
          <w:b/>
        </w:rPr>
        <w:t>C</w:t>
      </w:r>
      <w:r w:rsidRPr="00EE0EC9">
        <w:rPr>
          <w:b/>
        </w:rPr>
        <w:t>r</w:t>
      </w:r>
      <w:r>
        <w:rPr>
          <w:b/>
        </w:rPr>
        <w:t>ores</w:t>
      </w:r>
      <w:proofErr w:type="spellEnd"/>
      <w:r w:rsidRPr="00EE0EC9">
        <w:rPr>
          <w:b/>
        </w:rPr>
        <w:t>)</w:t>
      </w:r>
    </w:p>
    <w:tbl>
      <w:tblPr>
        <w:tblStyle w:val="TableGrid"/>
        <w:tblW w:w="0" w:type="auto"/>
        <w:jc w:val="center"/>
        <w:tblInd w:w="108" w:type="dxa"/>
        <w:tblLook w:val="04A0"/>
      </w:tblPr>
      <w:tblGrid>
        <w:gridCol w:w="1620"/>
        <w:gridCol w:w="2160"/>
        <w:gridCol w:w="2430"/>
        <w:gridCol w:w="1530"/>
      </w:tblGrid>
      <w:tr w:rsidR="00B94E0F" w:rsidRPr="00833629" w:rsidTr="00AC01B9">
        <w:trPr>
          <w:jc w:val="center"/>
        </w:trPr>
        <w:tc>
          <w:tcPr>
            <w:tcW w:w="1620" w:type="dxa"/>
          </w:tcPr>
          <w:p w:rsidR="00B94E0F" w:rsidRPr="00833629" w:rsidRDefault="00B94E0F" w:rsidP="00AC01B9">
            <w:pPr>
              <w:spacing w:line="360" w:lineRule="auto"/>
              <w:jc w:val="center"/>
              <w:rPr>
                <w:b/>
              </w:rPr>
            </w:pPr>
            <w:r w:rsidRPr="00833629">
              <w:rPr>
                <w:b/>
              </w:rPr>
              <w:t>Year</w:t>
            </w:r>
          </w:p>
        </w:tc>
        <w:tc>
          <w:tcPr>
            <w:tcW w:w="2160" w:type="dxa"/>
          </w:tcPr>
          <w:p w:rsidR="00B94E0F" w:rsidRPr="00833629" w:rsidRDefault="00B94E0F" w:rsidP="00AC01B9">
            <w:pPr>
              <w:tabs>
                <w:tab w:val="left" w:pos="3090"/>
              </w:tabs>
              <w:spacing w:line="360" w:lineRule="auto"/>
              <w:jc w:val="center"/>
              <w:rPr>
                <w:b/>
              </w:rPr>
            </w:pPr>
            <w:r w:rsidRPr="00833629">
              <w:rPr>
                <w:b/>
              </w:rPr>
              <w:t>Funded Debt</w:t>
            </w:r>
          </w:p>
        </w:tc>
        <w:tc>
          <w:tcPr>
            <w:tcW w:w="2430" w:type="dxa"/>
          </w:tcPr>
          <w:p w:rsidR="00B94E0F" w:rsidRPr="00833629" w:rsidRDefault="00B94E0F" w:rsidP="00AC01B9">
            <w:pPr>
              <w:tabs>
                <w:tab w:val="left" w:pos="3090"/>
              </w:tabs>
              <w:spacing w:line="360" w:lineRule="auto"/>
              <w:jc w:val="center"/>
              <w:rPr>
                <w:b/>
              </w:rPr>
            </w:pPr>
            <w:r w:rsidRPr="00833629">
              <w:rPr>
                <w:b/>
              </w:rPr>
              <w:t>Total Capitalization</w:t>
            </w:r>
          </w:p>
        </w:tc>
        <w:tc>
          <w:tcPr>
            <w:tcW w:w="1530" w:type="dxa"/>
          </w:tcPr>
          <w:p w:rsidR="00B94E0F" w:rsidRPr="00833629" w:rsidRDefault="00B94E0F" w:rsidP="00AC01B9">
            <w:pPr>
              <w:tabs>
                <w:tab w:val="left" w:pos="3090"/>
              </w:tabs>
              <w:spacing w:line="360" w:lineRule="auto"/>
              <w:jc w:val="center"/>
              <w:rPr>
                <w:b/>
              </w:rPr>
            </w:pPr>
            <w:r w:rsidRPr="00833629">
              <w:rPr>
                <w:b/>
              </w:rPr>
              <w:t>Ratio</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2002-03</w:t>
            </w:r>
          </w:p>
        </w:tc>
        <w:tc>
          <w:tcPr>
            <w:tcW w:w="2160" w:type="dxa"/>
          </w:tcPr>
          <w:p w:rsidR="00B94E0F" w:rsidRPr="00833629" w:rsidRDefault="00B94E0F" w:rsidP="00AC01B9">
            <w:pPr>
              <w:spacing w:line="360" w:lineRule="auto"/>
              <w:jc w:val="center"/>
            </w:pPr>
            <w:r w:rsidRPr="00833629">
              <w:t>385.56</w:t>
            </w:r>
          </w:p>
        </w:tc>
        <w:tc>
          <w:tcPr>
            <w:tcW w:w="2430" w:type="dxa"/>
          </w:tcPr>
          <w:p w:rsidR="00B94E0F" w:rsidRPr="00833629" w:rsidRDefault="00B94E0F" w:rsidP="00AC01B9">
            <w:pPr>
              <w:spacing w:line="360" w:lineRule="auto"/>
              <w:jc w:val="center"/>
            </w:pPr>
            <w:r w:rsidRPr="00833629">
              <w:t>518.15</w:t>
            </w:r>
          </w:p>
        </w:tc>
        <w:tc>
          <w:tcPr>
            <w:tcW w:w="1530" w:type="dxa"/>
          </w:tcPr>
          <w:p w:rsidR="00B94E0F" w:rsidRPr="00833629" w:rsidRDefault="00B94E0F" w:rsidP="00AC01B9">
            <w:pPr>
              <w:spacing w:line="360" w:lineRule="auto"/>
              <w:jc w:val="center"/>
            </w:pPr>
            <w:r>
              <w:t>74</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2003-04</w:t>
            </w:r>
          </w:p>
        </w:tc>
        <w:tc>
          <w:tcPr>
            <w:tcW w:w="2160" w:type="dxa"/>
          </w:tcPr>
          <w:p w:rsidR="00B94E0F" w:rsidRPr="00833629" w:rsidRDefault="00B94E0F" w:rsidP="00AC01B9">
            <w:pPr>
              <w:spacing w:line="360" w:lineRule="auto"/>
              <w:jc w:val="center"/>
            </w:pPr>
            <w:r w:rsidRPr="00833629">
              <w:t>452.21</w:t>
            </w:r>
          </w:p>
        </w:tc>
        <w:tc>
          <w:tcPr>
            <w:tcW w:w="2430" w:type="dxa"/>
          </w:tcPr>
          <w:p w:rsidR="00B94E0F" w:rsidRPr="00833629" w:rsidRDefault="00B94E0F" w:rsidP="00AC01B9">
            <w:pPr>
              <w:spacing w:line="360" w:lineRule="auto"/>
              <w:jc w:val="center"/>
            </w:pPr>
            <w:r w:rsidRPr="00833629">
              <w:t>803.37</w:t>
            </w:r>
          </w:p>
        </w:tc>
        <w:tc>
          <w:tcPr>
            <w:tcW w:w="1530" w:type="dxa"/>
          </w:tcPr>
          <w:p w:rsidR="00B94E0F" w:rsidRPr="00833629" w:rsidRDefault="00B94E0F" w:rsidP="00AC01B9">
            <w:pPr>
              <w:spacing w:line="360" w:lineRule="auto"/>
              <w:jc w:val="center"/>
            </w:pPr>
            <w:r>
              <w:t>56</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2004-05</w:t>
            </w:r>
          </w:p>
        </w:tc>
        <w:tc>
          <w:tcPr>
            <w:tcW w:w="2160" w:type="dxa"/>
          </w:tcPr>
          <w:p w:rsidR="00B94E0F" w:rsidRPr="00833629" w:rsidRDefault="00B94E0F" w:rsidP="00AC01B9">
            <w:pPr>
              <w:spacing w:line="360" w:lineRule="auto"/>
              <w:jc w:val="center"/>
            </w:pPr>
            <w:r w:rsidRPr="00833629">
              <w:t>476.12</w:t>
            </w:r>
          </w:p>
        </w:tc>
        <w:tc>
          <w:tcPr>
            <w:tcW w:w="2430" w:type="dxa"/>
          </w:tcPr>
          <w:p w:rsidR="00B94E0F" w:rsidRPr="00833629" w:rsidRDefault="00B94E0F" w:rsidP="00AC01B9">
            <w:pPr>
              <w:spacing w:line="360" w:lineRule="auto"/>
              <w:jc w:val="center"/>
            </w:pPr>
            <w:r w:rsidRPr="00833629">
              <w:t>788.92</w:t>
            </w:r>
          </w:p>
        </w:tc>
        <w:tc>
          <w:tcPr>
            <w:tcW w:w="1530" w:type="dxa"/>
          </w:tcPr>
          <w:p w:rsidR="00B94E0F" w:rsidRPr="00833629" w:rsidRDefault="00B94E0F" w:rsidP="00AC01B9">
            <w:pPr>
              <w:spacing w:line="360" w:lineRule="auto"/>
              <w:jc w:val="center"/>
            </w:pPr>
            <w:r>
              <w:t>60</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2005-06</w:t>
            </w:r>
          </w:p>
        </w:tc>
        <w:tc>
          <w:tcPr>
            <w:tcW w:w="2160" w:type="dxa"/>
          </w:tcPr>
          <w:p w:rsidR="00B94E0F" w:rsidRPr="00833629" w:rsidRDefault="00B94E0F" w:rsidP="00AC01B9">
            <w:pPr>
              <w:spacing w:line="360" w:lineRule="auto"/>
              <w:jc w:val="center"/>
            </w:pPr>
            <w:r w:rsidRPr="00833629">
              <w:t>575.47</w:t>
            </w:r>
          </w:p>
        </w:tc>
        <w:tc>
          <w:tcPr>
            <w:tcW w:w="2430" w:type="dxa"/>
          </w:tcPr>
          <w:p w:rsidR="00B94E0F" w:rsidRPr="00833629" w:rsidRDefault="00B94E0F" w:rsidP="00AC01B9">
            <w:pPr>
              <w:spacing w:line="360" w:lineRule="auto"/>
              <w:jc w:val="center"/>
            </w:pPr>
            <w:r w:rsidRPr="00833629">
              <w:t>918.33</w:t>
            </w:r>
          </w:p>
        </w:tc>
        <w:tc>
          <w:tcPr>
            <w:tcW w:w="1530" w:type="dxa"/>
          </w:tcPr>
          <w:p w:rsidR="00B94E0F" w:rsidRPr="00833629" w:rsidRDefault="00B94E0F" w:rsidP="00AC01B9">
            <w:pPr>
              <w:spacing w:line="360" w:lineRule="auto"/>
              <w:jc w:val="center"/>
            </w:pPr>
            <w:r w:rsidRPr="00833629">
              <w:t>63</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2006-07</w:t>
            </w:r>
          </w:p>
        </w:tc>
        <w:tc>
          <w:tcPr>
            <w:tcW w:w="2160" w:type="dxa"/>
          </w:tcPr>
          <w:p w:rsidR="00B94E0F" w:rsidRPr="00833629" w:rsidRDefault="00B94E0F" w:rsidP="00AC01B9">
            <w:pPr>
              <w:spacing w:line="360" w:lineRule="auto"/>
              <w:jc w:val="center"/>
            </w:pPr>
            <w:r w:rsidRPr="00833629">
              <w:t>883.4</w:t>
            </w:r>
          </w:p>
        </w:tc>
        <w:tc>
          <w:tcPr>
            <w:tcW w:w="2430" w:type="dxa"/>
          </w:tcPr>
          <w:p w:rsidR="00B94E0F" w:rsidRPr="00833629" w:rsidRDefault="00B94E0F" w:rsidP="00AC01B9">
            <w:pPr>
              <w:spacing w:line="360" w:lineRule="auto"/>
              <w:jc w:val="center"/>
            </w:pPr>
            <w:r w:rsidRPr="00833629">
              <w:t>1272.83</w:t>
            </w:r>
          </w:p>
        </w:tc>
        <w:tc>
          <w:tcPr>
            <w:tcW w:w="1530" w:type="dxa"/>
          </w:tcPr>
          <w:p w:rsidR="00B94E0F" w:rsidRPr="00833629" w:rsidRDefault="00B94E0F" w:rsidP="00AC01B9">
            <w:pPr>
              <w:spacing w:line="360" w:lineRule="auto"/>
              <w:jc w:val="center"/>
            </w:pPr>
            <w:r>
              <w:t>69</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2007-08</w:t>
            </w:r>
          </w:p>
        </w:tc>
        <w:tc>
          <w:tcPr>
            <w:tcW w:w="2160" w:type="dxa"/>
          </w:tcPr>
          <w:p w:rsidR="00B94E0F" w:rsidRPr="00833629" w:rsidRDefault="00B94E0F" w:rsidP="00AC01B9">
            <w:pPr>
              <w:spacing w:line="360" w:lineRule="auto"/>
              <w:jc w:val="center"/>
            </w:pPr>
            <w:r w:rsidRPr="00833629">
              <w:t>1156.22</w:t>
            </w:r>
          </w:p>
        </w:tc>
        <w:tc>
          <w:tcPr>
            <w:tcW w:w="2430" w:type="dxa"/>
          </w:tcPr>
          <w:p w:rsidR="00B94E0F" w:rsidRPr="00833629" w:rsidRDefault="00B94E0F" w:rsidP="00AC01B9">
            <w:pPr>
              <w:spacing w:line="360" w:lineRule="auto"/>
              <w:jc w:val="center"/>
            </w:pPr>
            <w:r w:rsidRPr="00833629">
              <w:t>1543.95</w:t>
            </w:r>
          </w:p>
        </w:tc>
        <w:tc>
          <w:tcPr>
            <w:tcW w:w="1530" w:type="dxa"/>
          </w:tcPr>
          <w:p w:rsidR="00B94E0F" w:rsidRPr="00833629" w:rsidRDefault="00B94E0F" w:rsidP="00AC01B9">
            <w:pPr>
              <w:spacing w:line="360" w:lineRule="auto"/>
              <w:jc w:val="center"/>
            </w:pPr>
            <w:r w:rsidRPr="00833629">
              <w:t>75</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2008-09</w:t>
            </w:r>
          </w:p>
        </w:tc>
        <w:tc>
          <w:tcPr>
            <w:tcW w:w="2160" w:type="dxa"/>
          </w:tcPr>
          <w:p w:rsidR="00B94E0F" w:rsidRPr="00833629" w:rsidRDefault="00B94E0F" w:rsidP="00AC01B9">
            <w:pPr>
              <w:spacing w:line="360" w:lineRule="auto"/>
              <w:jc w:val="center"/>
            </w:pPr>
            <w:r w:rsidRPr="00833629">
              <w:t>1326.22</w:t>
            </w:r>
          </w:p>
        </w:tc>
        <w:tc>
          <w:tcPr>
            <w:tcW w:w="2430" w:type="dxa"/>
          </w:tcPr>
          <w:p w:rsidR="00B94E0F" w:rsidRPr="00833629" w:rsidRDefault="00B94E0F" w:rsidP="00AC01B9">
            <w:pPr>
              <w:spacing w:line="360" w:lineRule="auto"/>
              <w:jc w:val="center"/>
            </w:pPr>
            <w:r w:rsidRPr="00833629">
              <w:t>1967.08</w:t>
            </w:r>
          </w:p>
        </w:tc>
        <w:tc>
          <w:tcPr>
            <w:tcW w:w="1530" w:type="dxa"/>
          </w:tcPr>
          <w:p w:rsidR="00B94E0F" w:rsidRPr="00833629" w:rsidRDefault="00B94E0F" w:rsidP="00AC01B9">
            <w:pPr>
              <w:spacing w:line="360" w:lineRule="auto"/>
              <w:jc w:val="center"/>
            </w:pPr>
            <w:r>
              <w:t>67</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2009-10</w:t>
            </w:r>
          </w:p>
        </w:tc>
        <w:tc>
          <w:tcPr>
            <w:tcW w:w="2160" w:type="dxa"/>
          </w:tcPr>
          <w:p w:rsidR="00B94E0F" w:rsidRPr="00833629" w:rsidRDefault="00B94E0F" w:rsidP="00AC01B9">
            <w:pPr>
              <w:spacing w:line="360" w:lineRule="auto"/>
              <w:jc w:val="center"/>
            </w:pPr>
            <w:r w:rsidRPr="00833629">
              <w:t>1353.65</w:t>
            </w:r>
          </w:p>
        </w:tc>
        <w:tc>
          <w:tcPr>
            <w:tcW w:w="2430" w:type="dxa"/>
          </w:tcPr>
          <w:p w:rsidR="00B94E0F" w:rsidRPr="00833629" w:rsidRDefault="00B94E0F" w:rsidP="00AC01B9">
            <w:pPr>
              <w:spacing w:line="360" w:lineRule="auto"/>
              <w:jc w:val="center"/>
            </w:pPr>
            <w:r w:rsidRPr="00833629">
              <w:t>2143.96</w:t>
            </w:r>
          </w:p>
        </w:tc>
        <w:tc>
          <w:tcPr>
            <w:tcW w:w="1530" w:type="dxa"/>
          </w:tcPr>
          <w:p w:rsidR="00B94E0F" w:rsidRPr="00833629" w:rsidRDefault="00B94E0F" w:rsidP="00AC01B9">
            <w:pPr>
              <w:spacing w:line="360" w:lineRule="auto"/>
              <w:jc w:val="center"/>
            </w:pPr>
            <w:r>
              <w:t>63</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2010-11</w:t>
            </w:r>
          </w:p>
        </w:tc>
        <w:tc>
          <w:tcPr>
            <w:tcW w:w="2160" w:type="dxa"/>
          </w:tcPr>
          <w:p w:rsidR="00B94E0F" w:rsidRPr="00833629" w:rsidRDefault="00B94E0F" w:rsidP="00AC01B9">
            <w:pPr>
              <w:spacing w:line="360" w:lineRule="auto"/>
              <w:jc w:val="center"/>
            </w:pPr>
            <w:r w:rsidRPr="00833629">
              <w:t>1295.5</w:t>
            </w:r>
          </w:p>
        </w:tc>
        <w:tc>
          <w:tcPr>
            <w:tcW w:w="2430" w:type="dxa"/>
          </w:tcPr>
          <w:p w:rsidR="00B94E0F" w:rsidRPr="00833629" w:rsidRDefault="00B94E0F" w:rsidP="00AC01B9">
            <w:pPr>
              <w:spacing w:line="360" w:lineRule="auto"/>
              <w:jc w:val="center"/>
            </w:pPr>
            <w:r w:rsidRPr="00833629">
              <w:t>1996.12</w:t>
            </w:r>
          </w:p>
        </w:tc>
        <w:tc>
          <w:tcPr>
            <w:tcW w:w="1530" w:type="dxa"/>
          </w:tcPr>
          <w:p w:rsidR="00B94E0F" w:rsidRPr="00833629" w:rsidRDefault="00B94E0F" w:rsidP="00AC01B9">
            <w:pPr>
              <w:spacing w:line="360" w:lineRule="auto"/>
              <w:jc w:val="center"/>
            </w:pPr>
            <w:r w:rsidRPr="00833629">
              <w:t>65</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2011-12</w:t>
            </w:r>
          </w:p>
        </w:tc>
        <w:tc>
          <w:tcPr>
            <w:tcW w:w="2160" w:type="dxa"/>
          </w:tcPr>
          <w:p w:rsidR="00B94E0F" w:rsidRPr="00833629" w:rsidRDefault="00B94E0F" w:rsidP="00AC01B9">
            <w:pPr>
              <w:spacing w:line="360" w:lineRule="auto"/>
              <w:jc w:val="center"/>
            </w:pPr>
            <w:r w:rsidRPr="00833629">
              <w:t>1036.66</w:t>
            </w:r>
          </w:p>
        </w:tc>
        <w:tc>
          <w:tcPr>
            <w:tcW w:w="2430" w:type="dxa"/>
          </w:tcPr>
          <w:p w:rsidR="00B94E0F" w:rsidRPr="00833629" w:rsidRDefault="00B94E0F" w:rsidP="00AC01B9">
            <w:pPr>
              <w:spacing w:line="360" w:lineRule="auto"/>
              <w:jc w:val="center"/>
            </w:pPr>
            <w:r w:rsidRPr="00833629">
              <w:t>1632.74</w:t>
            </w:r>
          </w:p>
        </w:tc>
        <w:tc>
          <w:tcPr>
            <w:tcW w:w="1530" w:type="dxa"/>
          </w:tcPr>
          <w:p w:rsidR="00B94E0F" w:rsidRPr="00833629" w:rsidRDefault="00B94E0F" w:rsidP="00AC01B9">
            <w:pPr>
              <w:spacing w:line="360" w:lineRule="auto"/>
              <w:jc w:val="center"/>
            </w:pPr>
            <w:r>
              <w:t>63</w:t>
            </w:r>
          </w:p>
        </w:tc>
      </w:tr>
    </w:tbl>
    <w:p w:rsidR="00B94E0F" w:rsidRDefault="00B94E0F" w:rsidP="00B94E0F">
      <w:pPr>
        <w:spacing w:line="360" w:lineRule="auto"/>
        <w:jc w:val="both"/>
      </w:pPr>
      <w:r>
        <w:t xml:space="preserve">          Source: Annual Report of </w:t>
      </w:r>
      <w:proofErr w:type="spellStart"/>
      <w:r>
        <w:t>Sakthi</w:t>
      </w:r>
      <w:proofErr w:type="spellEnd"/>
      <w:r>
        <w:t xml:space="preserve"> Sugars Limited</w:t>
      </w:r>
    </w:p>
    <w:p w:rsidR="00B94E0F" w:rsidRDefault="00B94E0F" w:rsidP="00B94E0F">
      <w:pPr>
        <w:spacing w:line="360" w:lineRule="auto"/>
        <w:jc w:val="both"/>
      </w:pPr>
    </w:p>
    <w:p w:rsidR="00B94E0F" w:rsidRDefault="00B94E0F" w:rsidP="00B94E0F">
      <w:pPr>
        <w:tabs>
          <w:tab w:val="left" w:pos="3090"/>
        </w:tabs>
        <w:spacing w:line="360" w:lineRule="auto"/>
        <w:jc w:val="both"/>
        <w:rPr>
          <w:b/>
        </w:rPr>
      </w:pPr>
      <w:r w:rsidRPr="00833629">
        <w:rPr>
          <w:b/>
        </w:rPr>
        <w:t>Interpretation:</w:t>
      </w:r>
    </w:p>
    <w:p w:rsidR="00B94E0F" w:rsidRDefault="00B94E0F" w:rsidP="00B94E0F">
      <w:pPr>
        <w:tabs>
          <w:tab w:val="left" w:pos="3090"/>
        </w:tabs>
        <w:spacing w:line="360" w:lineRule="auto"/>
        <w:jc w:val="both"/>
      </w:pPr>
      <w:r w:rsidRPr="00833629">
        <w:rPr>
          <w:b/>
        </w:rPr>
        <w:t xml:space="preserve">    </w:t>
      </w:r>
      <w:r>
        <w:t xml:space="preserve">    From the above table</w:t>
      </w:r>
      <w:r w:rsidRPr="00833629">
        <w:t xml:space="preserve"> reveals that the ratio is fluctuating in the year 2003-2007 the ratio is increase</w:t>
      </w:r>
      <w:r>
        <w:t xml:space="preserve"> slightly in every year is 74 to 69</w:t>
      </w:r>
      <w:r w:rsidRPr="00833629">
        <w:t xml:space="preserve">percent. But the ratio is start to decline from </w:t>
      </w:r>
      <w:r>
        <w:t>the year 2008-2012 is 67 to 63</w:t>
      </w:r>
      <w:r w:rsidRPr="00833629">
        <w:t>percent.  Funded debt ratio indicates that the company is not having more of outsiders fund than the total capitalization. The ratio is less than 50% so it shows that it is not up to the satisfactory level.</w:t>
      </w: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Pr="00954186"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p>
    <w:p w:rsidR="00B94E0F" w:rsidRDefault="00B94E0F" w:rsidP="00B94E0F">
      <w:pPr>
        <w:spacing w:line="360" w:lineRule="auto"/>
        <w:jc w:val="both"/>
      </w:pPr>
    </w:p>
    <w:p w:rsidR="00B94E0F" w:rsidRPr="00954186" w:rsidRDefault="00B94E0F" w:rsidP="00B94E0F">
      <w:pPr>
        <w:spacing w:line="360" w:lineRule="auto"/>
        <w:jc w:val="both"/>
      </w:pPr>
    </w:p>
    <w:p w:rsidR="00B94E0F" w:rsidRPr="00833629" w:rsidRDefault="00B94E0F" w:rsidP="00B94E0F">
      <w:pPr>
        <w:spacing w:line="360" w:lineRule="auto"/>
        <w:jc w:val="center"/>
        <w:rPr>
          <w:b/>
        </w:rPr>
      </w:pPr>
      <w:r>
        <w:rPr>
          <w:b/>
          <w:noProof/>
        </w:rPr>
        <w:drawing>
          <wp:anchor distT="0" distB="0" distL="114300" distR="114300" simplePos="0" relativeHeight="251655168" behindDoc="1" locked="0" layoutInCell="1" allowOverlap="1">
            <wp:simplePos x="0" y="0"/>
            <wp:positionH relativeFrom="column">
              <wp:posOffset>178435</wp:posOffset>
            </wp:positionH>
            <wp:positionV relativeFrom="paragraph">
              <wp:posOffset>13970</wp:posOffset>
            </wp:positionV>
            <wp:extent cx="4641215" cy="3717290"/>
            <wp:effectExtent l="57150" t="0" r="45085" b="35560"/>
            <wp:wrapTight wrapText="bothSides">
              <wp:wrapPolygon edited="0">
                <wp:start x="-266" y="0"/>
                <wp:lineTo x="-177" y="21807"/>
                <wp:lineTo x="21721" y="21807"/>
                <wp:lineTo x="21810" y="21364"/>
                <wp:lineTo x="21810" y="0"/>
                <wp:lineTo x="-266" y="0"/>
              </wp:wrapPolygon>
            </wp:wrapTight>
            <wp:docPr id="56"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B94E0F" w:rsidRPr="00833629" w:rsidRDefault="00B94E0F" w:rsidP="00B94E0F">
      <w:pPr>
        <w:spacing w:line="360" w:lineRule="auto"/>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Pr="00833629" w:rsidRDefault="00B94E0F" w:rsidP="00B94E0F">
      <w:pPr>
        <w:spacing w:line="360" w:lineRule="auto"/>
        <w:rPr>
          <w:b/>
        </w:rPr>
      </w:pPr>
    </w:p>
    <w:p w:rsidR="00B94E0F" w:rsidRDefault="00B94E0F" w:rsidP="00B94E0F">
      <w:pPr>
        <w:spacing w:line="360" w:lineRule="auto"/>
        <w:jc w:val="center"/>
        <w:rPr>
          <w:b/>
        </w:rPr>
      </w:pPr>
    </w:p>
    <w:p w:rsidR="00B94E0F" w:rsidRPr="00833629" w:rsidRDefault="00B94E0F" w:rsidP="00B94E0F">
      <w:pPr>
        <w:spacing w:line="360" w:lineRule="auto"/>
        <w:jc w:val="center"/>
        <w:rPr>
          <w:b/>
        </w:rPr>
      </w:pPr>
      <w:r w:rsidRPr="00833629">
        <w:rPr>
          <w:b/>
        </w:rPr>
        <w:t>TABLE: 11</w:t>
      </w:r>
    </w:p>
    <w:p w:rsidR="00B94E0F" w:rsidRPr="00833629" w:rsidRDefault="00B94E0F" w:rsidP="00B94E0F">
      <w:pPr>
        <w:tabs>
          <w:tab w:val="left" w:pos="3090"/>
        </w:tabs>
        <w:spacing w:line="360" w:lineRule="auto"/>
        <w:jc w:val="center"/>
        <w:rPr>
          <w:b/>
        </w:rPr>
      </w:pPr>
      <w:r>
        <w:rPr>
          <w:b/>
        </w:rPr>
        <w:t xml:space="preserve">EQUITY </w:t>
      </w:r>
      <w:r w:rsidRPr="00833629">
        <w:rPr>
          <w:b/>
        </w:rPr>
        <w:t>RATIO</w:t>
      </w:r>
    </w:p>
    <w:p w:rsidR="00B94E0F" w:rsidRPr="00833629" w:rsidRDefault="00B94E0F" w:rsidP="00B94E0F">
      <w:pPr>
        <w:spacing w:line="360" w:lineRule="auto"/>
        <w:rPr>
          <w:b/>
        </w:rPr>
      </w:pPr>
      <w:r>
        <w:rPr>
          <w:b/>
        </w:rPr>
        <w:t xml:space="preserve">                                                                                                    (</w:t>
      </w:r>
      <w:proofErr w:type="spellStart"/>
      <w:r>
        <w:rPr>
          <w:b/>
        </w:rPr>
        <w:t>Rs.i</w:t>
      </w:r>
      <w:r w:rsidRPr="00EE0EC9">
        <w:rPr>
          <w:b/>
        </w:rPr>
        <w:t>n.</w:t>
      </w:r>
      <w:r>
        <w:rPr>
          <w:b/>
        </w:rPr>
        <w:t>Crores</w:t>
      </w:r>
      <w:proofErr w:type="spellEnd"/>
      <w:r>
        <w:rPr>
          <w:b/>
        </w:rPr>
        <w:t>)</w:t>
      </w:r>
    </w:p>
    <w:tbl>
      <w:tblPr>
        <w:tblStyle w:val="TableGrid"/>
        <w:tblW w:w="0" w:type="auto"/>
        <w:jc w:val="center"/>
        <w:tblInd w:w="468" w:type="dxa"/>
        <w:tblLook w:val="04A0"/>
      </w:tblPr>
      <w:tblGrid>
        <w:gridCol w:w="1350"/>
        <w:gridCol w:w="2430"/>
        <w:gridCol w:w="1890"/>
        <w:gridCol w:w="1350"/>
      </w:tblGrid>
      <w:tr w:rsidR="00B94E0F" w:rsidRPr="00833629" w:rsidTr="00AC01B9">
        <w:trPr>
          <w:trHeight w:val="548"/>
          <w:jc w:val="center"/>
        </w:trPr>
        <w:tc>
          <w:tcPr>
            <w:tcW w:w="1350" w:type="dxa"/>
          </w:tcPr>
          <w:p w:rsidR="00B94E0F" w:rsidRPr="00833629" w:rsidRDefault="00B94E0F" w:rsidP="00AC01B9">
            <w:pPr>
              <w:spacing w:line="360" w:lineRule="auto"/>
              <w:jc w:val="center"/>
              <w:rPr>
                <w:b/>
              </w:rPr>
            </w:pPr>
            <w:r w:rsidRPr="00833629">
              <w:rPr>
                <w:b/>
              </w:rPr>
              <w:t>Year</w:t>
            </w:r>
          </w:p>
        </w:tc>
        <w:tc>
          <w:tcPr>
            <w:tcW w:w="2430" w:type="dxa"/>
          </w:tcPr>
          <w:p w:rsidR="00B94E0F" w:rsidRPr="00833629" w:rsidRDefault="00B94E0F" w:rsidP="00AC01B9">
            <w:pPr>
              <w:tabs>
                <w:tab w:val="left" w:pos="3090"/>
              </w:tabs>
              <w:spacing w:line="360" w:lineRule="auto"/>
              <w:jc w:val="center"/>
              <w:rPr>
                <w:b/>
              </w:rPr>
            </w:pPr>
            <w:r>
              <w:rPr>
                <w:b/>
              </w:rPr>
              <w:t>Shareholders F</w:t>
            </w:r>
            <w:r w:rsidRPr="00833629">
              <w:rPr>
                <w:b/>
              </w:rPr>
              <w:t>und</w:t>
            </w:r>
          </w:p>
        </w:tc>
        <w:tc>
          <w:tcPr>
            <w:tcW w:w="1890" w:type="dxa"/>
          </w:tcPr>
          <w:p w:rsidR="00B94E0F" w:rsidRPr="001851AF" w:rsidRDefault="00B94E0F" w:rsidP="00AC01B9">
            <w:pPr>
              <w:tabs>
                <w:tab w:val="left" w:pos="3090"/>
              </w:tabs>
              <w:spacing w:line="360" w:lineRule="auto"/>
              <w:jc w:val="center"/>
              <w:rPr>
                <w:b/>
              </w:rPr>
            </w:pPr>
            <w:r w:rsidRPr="001851AF">
              <w:rPr>
                <w:b/>
              </w:rPr>
              <w:t>Total Assets</w:t>
            </w:r>
          </w:p>
        </w:tc>
        <w:tc>
          <w:tcPr>
            <w:tcW w:w="1350" w:type="dxa"/>
          </w:tcPr>
          <w:p w:rsidR="00B94E0F" w:rsidRPr="00833629" w:rsidRDefault="00B94E0F" w:rsidP="00AC01B9">
            <w:pPr>
              <w:tabs>
                <w:tab w:val="left" w:pos="3090"/>
              </w:tabs>
              <w:spacing w:line="360" w:lineRule="auto"/>
              <w:jc w:val="center"/>
              <w:rPr>
                <w:b/>
              </w:rPr>
            </w:pPr>
            <w:r w:rsidRPr="00833629">
              <w:rPr>
                <w:b/>
              </w:rPr>
              <w:t>Ratio</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2002-03</w:t>
            </w:r>
          </w:p>
        </w:tc>
        <w:tc>
          <w:tcPr>
            <w:tcW w:w="2430" w:type="dxa"/>
          </w:tcPr>
          <w:p w:rsidR="00B94E0F" w:rsidRPr="00833629" w:rsidRDefault="00B94E0F" w:rsidP="00AC01B9">
            <w:pPr>
              <w:spacing w:line="360" w:lineRule="auto"/>
              <w:jc w:val="center"/>
            </w:pPr>
            <w:r w:rsidRPr="00833629">
              <w:t>132.59</w:t>
            </w:r>
          </w:p>
        </w:tc>
        <w:tc>
          <w:tcPr>
            <w:tcW w:w="1890" w:type="dxa"/>
          </w:tcPr>
          <w:p w:rsidR="00B94E0F" w:rsidRPr="00833629" w:rsidRDefault="00B94E0F" w:rsidP="00AC01B9">
            <w:pPr>
              <w:spacing w:line="360" w:lineRule="auto"/>
              <w:jc w:val="center"/>
            </w:pPr>
            <w:r w:rsidRPr="00833629">
              <w:t>516.15</w:t>
            </w:r>
          </w:p>
        </w:tc>
        <w:tc>
          <w:tcPr>
            <w:tcW w:w="1350" w:type="dxa"/>
          </w:tcPr>
          <w:p w:rsidR="00B94E0F" w:rsidRPr="00833629" w:rsidRDefault="00B94E0F" w:rsidP="00AC01B9">
            <w:pPr>
              <w:spacing w:line="360" w:lineRule="auto"/>
              <w:jc w:val="center"/>
            </w:pPr>
            <w:r w:rsidRPr="00833629">
              <w:t>26</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2003-04</w:t>
            </w:r>
          </w:p>
        </w:tc>
        <w:tc>
          <w:tcPr>
            <w:tcW w:w="2430" w:type="dxa"/>
          </w:tcPr>
          <w:p w:rsidR="00B94E0F" w:rsidRPr="00833629" w:rsidRDefault="00B94E0F" w:rsidP="00AC01B9">
            <w:pPr>
              <w:spacing w:line="360" w:lineRule="auto"/>
              <w:jc w:val="center"/>
            </w:pPr>
            <w:r w:rsidRPr="00833629">
              <w:t>351.16</w:t>
            </w:r>
          </w:p>
        </w:tc>
        <w:tc>
          <w:tcPr>
            <w:tcW w:w="1890" w:type="dxa"/>
          </w:tcPr>
          <w:p w:rsidR="00B94E0F" w:rsidRPr="00833629" w:rsidRDefault="00B94E0F" w:rsidP="00AC01B9">
            <w:pPr>
              <w:spacing w:line="360" w:lineRule="auto"/>
              <w:jc w:val="center"/>
            </w:pPr>
            <w:r w:rsidRPr="00833629">
              <w:t>803.38</w:t>
            </w:r>
          </w:p>
        </w:tc>
        <w:tc>
          <w:tcPr>
            <w:tcW w:w="1350" w:type="dxa"/>
          </w:tcPr>
          <w:p w:rsidR="00B94E0F" w:rsidRPr="00833629" w:rsidRDefault="00B94E0F" w:rsidP="00AC01B9">
            <w:pPr>
              <w:spacing w:line="360" w:lineRule="auto"/>
              <w:jc w:val="center"/>
            </w:pPr>
            <w:r w:rsidRPr="00833629">
              <w:t>44</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2004-05</w:t>
            </w:r>
          </w:p>
        </w:tc>
        <w:tc>
          <w:tcPr>
            <w:tcW w:w="2430" w:type="dxa"/>
          </w:tcPr>
          <w:p w:rsidR="00B94E0F" w:rsidRPr="00833629" w:rsidRDefault="00B94E0F" w:rsidP="00AC01B9">
            <w:pPr>
              <w:spacing w:line="360" w:lineRule="auto"/>
              <w:jc w:val="center"/>
            </w:pPr>
            <w:r w:rsidRPr="00833629">
              <w:t>312.83</w:t>
            </w:r>
          </w:p>
        </w:tc>
        <w:tc>
          <w:tcPr>
            <w:tcW w:w="1890" w:type="dxa"/>
          </w:tcPr>
          <w:p w:rsidR="00B94E0F" w:rsidRPr="00833629" w:rsidRDefault="00B94E0F" w:rsidP="00AC01B9">
            <w:pPr>
              <w:spacing w:line="360" w:lineRule="auto"/>
              <w:jc w:val="center"/>
            </w:pPr>
            <w:r w:rsidRPr="00833629">
              <w:t>804.61</w:t>
            </w:r>
          </w:p>
        </w:tc>
        <w:tc>
          <w:tcPr>
            <w:tcW w:w="1350" w:type="dxa"/>
          </w:tcPr>
          <w:p w:rsidR="00B94E0F" w:rsidRPr="00833629" w:rsidRDefault="00B94E0F" w:rsidP="00AC01B9">
            <w:pPr>
              <w:spacing w:line="360" w:lineRule="auto"/>
              <w:jc w:val="center"/>
            </w:pPr>
            <w:r w:rsidRPr="00833629">
              <w:t>39</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2005-06</w:t>
            </w:r>
          </w:p>
        </w:tc>
        <w:tc>
          <w:tcPr>
            <w:tcW w:w="2430" w:type="dxa"/>
          </w:tcPr>
          <w:p w:rsidR="00B94E0F" w:rsidRPr="00833629" w:rsidRDefault="00B94E0F" w:rsidP="00AC01B9">
            <w:pPr>
              <w:spacing w:line="360" w:lineRule="auto"/>
              <w:jc w:val="center"/>
            </w:pPr>
            <w:r w:rsidRPr="00833629">
              <w:t>342.86</w:t>
            </w:r>
          </w:p>
        </w:tc>
        <w:tc>
          <w:tcPr>
            <w:tcW w:w="1890" w:type="dxa"/>
          </w:tcPr>
          <w:p w:rsidR="00B94E0F" w:rsidRPr="00833629" w:rsidRDefault="00B94E0F" w:rsidP="00AC01B9">
            <w:pPr>
              <w:spacing w:line="360" w:lineRule="auto"/>
              <w:jc w:val="center"/>
            </w:pPr>
            <w:r w:rsidRPr="00833629">
              <w:t>933.98</w:t>
            </w:r>
          </w:p>
        </w:tc>
        <w:tc>
          <w:tcPr>
            <w:tcW w:w="1350" w:type="dxa"/>
          </w:tcPr>
          <w:p w:rsidR="00B94E0F" w:rsidRPr="00833629" w:rsidRDefault="00B94E0F" w:rsidP="00AC01B9">
            <w:pPr>
              <w:spacing w:line="360" w:lineRule="auto"/>
              <w:jc w:val="center"/>
            </w:pPr>
            <w:r w:rsidRPr="00833629">
              <w:t>37</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2006-07</w:t>
            </w:r>
          </w:p>
        </w:tc>
        <w:tc>
          <w:tcPr>
            <w:tcW w:w="2430" w:type="dxa"/>
          </w:tcPr>
          <w:p w:rsidR="00B94E0F" w:rsidRPr="00833629" w:rsidRDefault="00B94E0F" w:rsidP="00AC01B9">
            <w:pPr>
              <w:spacing w:line="360" w:lineRule="auto"/>
              <w:jc w:val="center"/>
            </w:pPr>
            <w:r w:rsidRPr="00833629">
              <w:t>389.43</w:t>
            </w:r>
          </w:p>
        </w:tc>
        <w:tc>
          <w:tcPr>
            <w:tcW w:w="1890" w:type="dxa"/>
          </w:tcPr>
          <w:p w:rsidR="00B94E0F" w:rsidRPr="00833629" w:rsidRDefault="00B94E0F" w:rsidP="00AC01B9">
            <w:pPr>
              <w:spacing w:line="360" w:lineRule="auto"/>
              <w:jc w:val="center"/>
            </w:pPr>
            <w:r w:rsidRPr="00833629">
              <w:t>1288.48</w:t>
            </w:r>
          </w:p>
        </w:tc>
        <w:tc>
          <w:tcPr>
            <w:tcW w:w="1350" w:type="dxa"/>
          </w:tcPr>
          <w:p w:rsidR="00B94E0F" w:rsidRPr="00833629" w:rsidRDefault="00B94E0F" w:rsidP="00AC01B9">
            <w:pPr>
              <w:spacing w:line="360" w:lineRule="auto"/>
              <w:jc w:val="center"/>
            </w:pPr>
            <w:r w:rsidRPr="00833629">
              <w:t>30</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2007-08</w:t>
            </w:r>
          </w:p>
        </w:tc>
        <w:tc>
          <w:tcPr>
            <w:tcW w:w="2430" w:type="dxa"/>
          </w:tcPr>
          <w:p w:rsidR="00B94E0F" w:rsidRPr="00833629" w:rsidRDefault="00B94E0F" w:rsidP="00AC01B9">
            <w:pPr>
              <w:spacing w:line="360" w:lineRule="auto"/>
              <w:jc w:val="center"/>
            </w:pPr>
            <w:r w:rsidRPr="00833629">
              <w:t>387.73</w:t>
            </w:r>
          </w:p>
        </w:tc>
        <w:tc>
          <w:tcPr>
            <w:tcW w:w="1890" w:type="dxa"/>
          </w:tcPr>
          <w:p w:rsidR="00B94E0F" w:rsidRPr="00833629" w:rsidRDefault="00B94E0F" w:rsidP="00AC01B9">
            <w:pPr>
              <w:spacing w:line="360" w:lineRule="auto"/>
              <w:jc w:val="center"/>
            </w:pPr>
            <w:r w:rsidRPr="00833629">
              <w:t>1559.61</w:t>
            </w:r>
          </w:p>
        </w:tc>
        <w:tc>
          <w:tcPr>
            <w:tcW w:w="1350" w:type="dxa"/>
          </w:tcPr>
          <w:p w:rsidR="00B94E0F" w:rsidRPr="00833629" w:rsidRDefault="00B94E0F" w:rsidP="00AC01B9">
            <w:pPr>
              <w:spacing w:line="360" w:lineRule="auto"/>
              <w:jc w:val="center"/>
            </w:pPr>
            <w:r w:rsidRPr="00833629">
              <w:t>25</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2008-09</w:t>
            </w:r>
          </w:p>
        </w:tc>
        <w:tc>
          <w:tcPr>
            <w:tcW w:w="2430" w:type="dxa"/>
          </w:tcPr>
          <w:p w:rsidR="00B94E0F" w:rsidRPr="00833629" w:rsidRDefault="00B94E0F" w:rsidP="00AC01B9">
            <w:pPr>
              <w:spacing w:line="360" w:lineRule="auto"/>
              <w:jc w:val="center"/>
            </w:pPr>
            <w:r w:rsidRPr="00833629">
              <w:t>640.86</w:t>
            </w:r>
          </w:p>
        </w:tc>
        <w:tc>
          <w:tcPr>
            <w:tcW w:w="1890" w:type="dxa"/>
          </w:tcPr>
          <w:p w:rsidR="00B94E0F" w:rsidRPr="00833629" w:rsidRDefault="00B94E0F" w:rsidP="00AC01B9">
            <w:pPr>
              <w:spacing w:line="360" w:lineRule="auto"/>
              <w:jc w:val="center"/>
            </w:pPr>
            <w:r w:rsidRPr="00833629">
              <w:t>1982.73</w:t>
            </w:r>
          </w:p>
        </w:tc>
        <w:tc>
          <w:tcPr>
            <w:tcW w:w="1350" w:type="dxa"/>
          </w:tcPr>
          <w:p w:rsidR="00B94E0F" w:rsidRPr="00833629" w:rsidRDefault="00B94E0F" w:rsidP="00AC01B9">
            <w:pPr>
              <w:spacing w:line="360" w:lineRule="auto"/>
              <w:jc w:val="center"/>
            </w:pPr>
            <w:r w:rsidRPr="00833629">
              <w:t>32</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2009-10</w:t>
            </w:r>
          </w:p>
        </w:tc>
        <w:tc>
          <w:tcPr>
            <w:tcW w:w="2430" w:type="dxa"/>
          </w:tcPr>
          <w:p w:rsidR="00B94E0F" w:rsidRPr="00833629" w:rsidRDefault="00B94E0F" w:rsidP="00AC01B9">
            <w:pPr>
              <w:spacing w:line="360" w:lineRule="auto"/>
              <w:jc w:val="center"/>
            </w:pPr>
            <w:r w:rsidRPr="00833629">
              <w:t>790.31</w:t>
            </w:r>
          </w:p>
        </w:tc>
        <w:tc>
          <w:tcPr>
            <w:tcW w:w="1890" w:type="dxa"/>
          </w:tcPr>
          <w:p w:rsidR="00B94E0F" w:rsidRPr="00833629" w:rsidRDefault="00B94E0F" w:rsidP="00AC01B9">
            <w:pPr>
              <w:spacing w:line="360" w:lineRule="auto"/>
              <w:jc w:val="center"/>
            </w:pPr>
            <w:r w:rsidRPr="00833629">
              <w:t>2159.63</w:t>
            </w:r>
          </w:p>
        </w:tc>
        <w:tc>
          <w:tcPr>
            <w:tcW w:w="1350" w:type="dxa"/>
          </w:tcPr>
          <w:p w:rsidR="00B94E0F" w:rsidRPr="00833629" w:rsidRDefault="00B94E0F" w:rsidP="00AC01B9">
            <w:pPr>
              <w:spacing w:line="360" w:lineRule="auto"/>
              <w:jc w:val="center"/>
            </w:pPr>
            <w:r w:rsidRPr="00833629">
              <w:t>37</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2010-11</w:t>
            </w:r>
          </w:p>
        </w:tc>
        <w:tc>
          <w:tcPr>
            <w:tcW w:w="2430" w:type="dxa"/>
          </w:tcPr>
          <w:p w:rsidR="00B94E0F" w:rsidRPr="00833629" w:rsidRDefault="00B94E0F" w:rsidP="00AC01B9">
            <w:pPr>
              <w:spacing w:line="360" w:lineRule="auto"/>
              <w:jc w:val="center"/>
            </w:pPr>
            <w:r w:rsidRPr="00833629">
              <w:t>400.62</w:t>
            </w:r>
          </w:p>
        </w:tc>
        <w:tc>
          <w:tcPr>
            <w:tcW w:w="1890" w:type="dxa"/>
          </w:tcPr>
          <w:p w:rsidR="00B94E0F" w:rsidRPr="00833629" w:rsidRDefault="00B94E0F" w:rsidP="00AC01B9">
            <w:pPr>
              <w:spacing w:line="360" w:lineRule="auto"/>
              <w:jc w:val="center"/>
            </w:pPr>
            <w:r w:rsidRPr="00833629">
              <w:t>1996.12</w:t>
            </w:r>
          </w:p>
        </w:tc>
        <w:tc>
          <w:tcPr>
            <w:tcW w:w="1350" w:type="dxa"/>
          </w:tcPr>
          <w:p w:rsidR="00B94E0F" w:rsidRPr="00833629" w:rsidRDefault="00B94E0F" w:rsidP="00AC01B9">
            <w:pPr>
              <w:spacing w:line="360" w:lineRule="auto"/>
              <w:jc w:val="center"/>
            </w:pPr>
            <w:r w:rsidRPr="00833629">
              <w:t>20</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2011-12</w:t>
            </w:r>
          </w:p>
        </w:tc>
        <w:tc>
          <w:tcPr>
            <w:tcW w:w="2430" w:type="dxa"/>
          </w:tcPr>
          <w:p w:rsidR="00B94E0F" w:rsidRPr="00833629" w:rsidRDefault="00B94E0F" w:rsidP="00AC01B9">
            <w:pPr>
              <w:spacing w:line="360" w:lineRule="auto"/>
              <w:jc w:val="center"/>
            </w:pPr>
            <w:r w:rsidRPr="00833629">
              <w:t>596.08</w:t>
            </w:r>
          </w:p>
        </w:tc>
        <w:tc>
          <w:tcPr>
            <w:tcW w:w="1890" w:type="dxa"/>
          </w:tcPr>
          <w:p w:rsidR="00B94E0F" w:rsidRPr="00833629" w:rsidRDefault="00B94E0F" w:rsidP="00AC01B9">
            <w:pPr>
              <w:spacing w:line="360" w:lineRule="auto"/>
              <w:jc w:val="center"/>
            </w:pPr>
            <w:r w:rsidRPr="00833629">
              <w:t>1632.75</w:t>
            </w:r>
          </w:p>
        </w:tc>
        <w:tc>
          <w:tcPr>
            <w:tcW w:w="1350" w:type="dxa"/>
          </w:tcPr>
          <w:p w:rsidR="00B94E0F" w:rsidRPr="00833629" w:rsidRDefault="00B94E0F" w:rsidP="00AC01B9">
            <w:pPr>
              <w:spacing w:line="360" w:lineRule="auto"/>
              <w:jc w:val="center"/>
            </w:pPr>
            <w:r w:rsidRPr="00833629">
              <w:t>37</w:t>
            </w:r>
          </w:p>
        </w:tc>
      </w:tr>
    </w:tbl>
    <w:p w:rsidR="00B94E0F" w:rsidRDefault="00B94E0F" w:rsidP="00B94E0F">
      <w:pPr>
        <w:spacing w:line="360" w:lineRule="auto"/>
      </w:pPr>
      <w:r>
        <w:t xml:space="preserve">                  Source: Annual Report of </w:t>
      </w:r>
      <w:proofErr w:type="spellStart"/>
      <w:r>
        <w:t>Sakthi</w:t>
      </w:r>
      <w:proofErr w:type="spellEnd"/>
      <w:r>
        <w:t xml:space="preserve"> Sugars Limited</w:t>
      </w:r>
    </w:p>
    <w:p w:rsidR="00B94E0F" w:rsidRDefault="00B94E0F" w:rsidP="00B94E0F">
      <w:pPr>
        <w:spacing w:line="360" w:lineRule="auto"/>
      </w:pPr>
    </w:p>
    <w:p w:rsidR="00B94E0F" w:rsidRDefault="00B94E0F" w:rsidP="00B94E0F">
      <w:pPr>
        <w:tabs>
          <w:tab w:val="left" w:pos="3090"/>
        </w:tabs>
        <w:spacing w:line="360" w:lineRule="auto"/>
        <w:jc w:val="both"/>
        <w:rPr>
          <w:b/>
        </w:rPr>
      </w:pPr>
      <w:r>
        <w:rPr>
          <w:b/>
        </w:rPr>
        <w:t>Interpretation:</w:t>
      </w:r>
    </w:p>
    <w:p w:rsidR="00B94E0F" w:rsidRPr="00B806ED" w:rsidRDefault="00B94E0F" w:rsidP="00B94E0F">
      <w:pPr>
        <w:tabs>
          <w:tab w:val="left" w:pos="3090"/>
        </w:tabs>
        <w:spacing w:line="360" w:lineRule="auto"/>
        <w:jc w:val="both"/>
        <w:rPr>
          <w:b/>
        </w:rPr>
      </w:pPr>
      <w:r>
        <w:rPr>
          <w:b/>
        </w:rPr>
        <w:t xml:space="preserve">         </w:t>
      </w:r>
      <w:r>
        <w:t xml:space="preserve">From the </w:t>
      </w:r>
      <w:r w:rsidRPr="00833629">
        <w:t>above table</w:t>
      </w:r>
      <w:r>
        <w:t xml:space="preserve"> </w:t>
      </w:r>
      <w:r w:rsidRPr="00833629">
        <w:t>reveals that the rat</w:t>
      </w:r>
      <w:r>
        <w:t>io is fluctuating t</w:t>
      </w:r>
      <w:r w:rsidRPr="00833629">
        <w:t>he ratio is a decrease from the year 2003-2006 is 26 to 37 but from the year   2007-2012 the ratio is decline from</w:t>
      </w:r>
      <w:r>
        <w:t xml:space="preserve"> 30 to 37</w:t>
      </w:r>
      <w:r w:rsidRPr="00833629">
        <w:t xml:space="preserve"> percent. Higher the ratio or the share of the shareholder in the total capital of the company better is the long-term solvency position of the company.</w:t>
      </w:r>
    </w:p>
    <w:p w:rsidR="00B94E0F" w:rsidRPr="00833629" w:rsidRDefault="00B94E0F" w:rsidP="00B94E0F">
      <w:pPr>
        <w:spacing w:line="360" w:lineRule="auto"/>
        <w:rPr>
          <w:b/>
        </w:rPr>
      </w:pPr>
    </w:p>
    <w:p w:rsidR="00B94E0F" w:rsidRPr="00720CDE" w:rsidRDefault="00B94E0F" w:rsidP="00B94E0F">
      <w:pPr>
        <w:spacing w:line="360" w:lineRule="auto"/>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r w:rsidRPr="00833629">
        <w:rPr>
          <w:noProof/>
        </w:rPr>
        <w:drawing>
          <wp:anchor distT="0" distB="0" distL="114300" distR="114300" simplePos="0" relativeHeight="251645952" behindDoc="1" locked="0" layoutInCell="1" allowOverlap="1">
            <wp:simplePos x="0" y="0"/>
            <wp:positionH relativeFrom="column">
              <wp:posOffset>177165</wp:posOffset>
            </wp:positionH>
            <wp:positionV relativeFrom="paragraph">
              <wp:posOffset>43180</wp:posOffset>
            </wp:positionV>
            <wp:extent cx="5128895" cy="3949065"/>
            <wp:effectExtent l="19050" t="0" r="14605" b="0"/>
            <wp:wrapTight wrapText="bothSides">
              <wp:wrapPolygon edited="0">
                <wp:start x="-80" y="0"/>
                <wp:lineTo x="-80" y="21569"/>
                <wp:lineTo x="21662" y="21569"/>
                <wp:lineTo x="21662" y="0"/>
                <wp:lineTo x="-80" y="0"/>
              </wp:wrapPolygon>
            </wp:wrapTight>
            <wp:docPr id="57"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r w:rsidRPr="00833629">
        <w:rPr>
          <w:b/>
        </w:rPr>
        <w:lastRenderedPageBreak/>
        <w:t>TABLE: 12</w:t>
      </w:r>
    </w:p>
    <w:p w:rsidR="00B94E0F" w:rsidRPr="00833629" w:rsidRDefault="00B94E0F" w:rsidP="00B94E0F">
      <w:pPr>
        <w:tabs>
          <w:tab w:val="left" w:pos="3090"/>
        </w:tabs>
        <w:spacing w:line="360" w:lineRule="auto"/>
        <w:jc w:val="center"/>
        <w:rPr>
          <w:b/>
        </w:rPr>
      </w:pPr>
      <w:r w:rsidRPr="00833629">
        <w:rPr>
          <w:b/>
        </w:rPr>
        <w:t>SOLVENCY RATIO</w:t>
      </w:r>
    </w:p>
    <w:p w:rsidR="00B94E0F" w:rsidRPr="00833629" w:rsidRDefault="00B94E0F" w:rsidP="00B94E0F">
      <w:pPr>
        <w:spacing w:line="360" w:lineRule="auto"/>
        <w:rPr>
          <w:b/>
        </w:rPr>
      </w:pPr>
      <w:r>
        <w:rPr>
          <w:b/>
        </w:rPr>
        <w:t xml:space="preserve">                                                                                                     (</w:t>
      </w:r>
      <w:proofErr w:type="spellStart"/>
      <w:r>
        <w:rPr>
          <w:b/>
        </w:rPr>
        <w:t>Rs.i</w:t>
      </w:r>
      <w:r w:rsidRPr="00EE0EC9">
        <w:rPr>
          <w:b/>
        </w:rPr>
        <w:t>n.</w:t>
      </w:r>
      <w:r>
        <w:rPr>
          <w:b/>
        </w:rPr>
        <w:t>Crores</w:t>
      </w:r>
      <w:proofErr w:type="spellEnd"/>
      <w:r>
        <w:rPr>
          <w:b/>
        </w:rPr>
        <w:t>)</w:t>
      </w:r>
    </w:p>
    <w:tbl>
      <w:tblPr>
        <w:tblStyle w:val="TableGrid"/>
        <w:tblW w:w="0" w:type="auto"/>
        <w:jc w:val="center"/>
        <w:tblInd w:w="198" w:type="dxa"/>
        <w:tblLook w:val="04A0"/>
      </w:tblPr>
      <w:tblGrid>
        <w:gridCol w:w="1620"/>
        <w:gridCol w:w="2160"/>
        <w:gridCol w:w="1980"/>
        <w:gridCol w:w="1440"/>
      </w:tblGrid>
      <w:tr w:rsidR="00B94E0F" w:rsidRPr="00833629" w:rsidTr="00AC01B9">
        <w:trPr>
          <w:jc w:val="center"/>
        </w:trPr>
        <w:tc>
          <w:tcPr>
            <w:tcW w:w="1620" w:type="dxa"/>
          </w:tcPr>
          <w:p w:rsidR="00B94E0F" w:rsidRPr="00833629" w:rsidRDefault="00B94E0F" w:rsidP="00AC01B9">
            <w:pPr>
              <w:spacing w:line="360" w:lineRule="auto"/>
              <w:jc w:val="center"/>
              <w:rPr>
                <w:b/>
              </w:rPr>
            </w:pPr>
            <w:r w:rsidRPr="00833629">
              <w:rPr>
                <w:b/>
              </w:rPr>
              <w:t>Year</w:t>
            </w:r>
          </w:p>
        </w:tc>
        <w:tc>
          <w:tcPr>
            <w:tcW w:w="2160" w:type="dxa"/>
          </w:tcPr>
          <w:p w:rsidR="00B94E0F" w:rsidRPr="00833629" w:rsidRDefault="00B94E0F" w:rsidP="00AC01B9">
            <w:pPr>
              <w:spacing w:line="360" w:lineRule="auto"/>
              <w:jc w:val="center"/>
              <w:rPr>
                <w:b/>
              </w:rPr>
            </w:pPr>
            <w:r>
              <w:rPr>
                <w:b/>
              </w:rPr>
              <w:t>Total Liabilities to O</w:t>
            </w:r>
            <w:r w:rsidRPr="00833629">
              <w:rPr>
                <w:b/>
              </w:rPr>
              <w:t>utsides</w:t>
            </w:r>
          </w:p>
        </w:tc>
        <w:tc>
          <w:tcPr>
            <w:tcW w:w="1980" w:type="dxa"/>
          </w:tcPr>
          <w:p w:rsidR="00B94E0F" w:rsidRPr="00833629" w:rsidRDefault="00B94E0F" w:rsidP="00AC01B9">
            <w:pPr>
              <w:spacing w:line="360" w:lineRule="auto"/>
              <w:jc w:val="center"/>
              <w:rPr>
                <w:b/>
              </w:rPr>
            </w:pPr>
            <w:r>
              <w:rPr>
                <w:b/>
              </w:rPr>
              <w:t>Total A</w:t>
            </w:r>
            <w:r w:rsidRPr="00833629">
              <w:rPr>
                <w:b/>
              </w:rPr>
              <w:t>sset</w:t>
            </w:r>
          </w:p>
        </w:tc>
        <w:tc>
          <w:tcPr>
            <w:tcW w:w="1440" w:type="dxa"/>
          </w:tcPr>
          <w:p w:rsidR="00B94E0F" w:rsidRPr="00833629" w:rsidRDefault="00B94E0F" w:rsidP="00AC01B9">
            <w:pPr>
              <w:spacing w:line="360" w:lineRule="auto"/>
              <w:jc w:val="center"/>
              <w:rPr>
                <w:b/>
              </w:rPr>
            </w:pPr>
            <w:r w:rsidRPr="00833629">
              <w:rPr>
                <w:b/>
              </w:rPr>
              <w:t>Ratio</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2002-03</w:t>
            </w:r>
          </w:p>
        </w:tc>
        <w:tc>
          <w:tcPr>
            <w:tcW w:w="2160" w:type="dxa"/>
          </w:tcPr>
          <w:p w:rsidR="00B94E0F" w:rsidRPr="00833629" w:rsidRDefault="00B94E0F" w:rsidP="00AC01B9">
            <w:pPr>
              <w:spacing w:line="360" w:lineRule="auto"/>
              <w:jc w:val="center"/>
            </w:pPr>
            <w:r w:rsidRPr="00833629">
              <w:t>480.27</w:t>
            </w:r>
          </w:p>
        </w:tc>
        <w:tc>
          <w:tcPr>
            <w:tcW w:w="1980" w:type="dxa"/>
          </w:tcPr>
          <w:p w:rsidR="00B94E0F" w:rsidRPr="00833629" w:rsidRDefault="00B94E0F" w:rsidP="00AC01B9">
            <w:pPr>
              <w:spacing w:line="360" w:lineRule="auto"/>
              <w:jc w:val="center"/>
            </w:pPr>
            <w:r w:rsidRPr="00833629">
              <w:t>516.15</w:t>
            </w:r>
          </w:p>
        </w:tc>
        <w:tc>
          <w:tcPr>
            <w:tcW w:w="1440" w:type="dxa"/>
          </w:tcPr>
          <w:p w:rsidR="00B94E0F" w:rsidRPr="00833629" w:rsidRDefault="00B94E0F" w:rsidP="00AC01B9">
            <w:pPr>
              <w:spacing w:line="360" w:lineRule="auto"/>
              <w:jc w:val="center"/>
            </w:pPr>
            <w:r w:rsidRPr="00833629">
              <w:t>93</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2003-04</w:t>
            </w:r>
          </w:p>
        </w:tc>
        <w:tc>
          <w:tcPr>
            <w:tcW w:w="2160" w:type="dxa"/>
          </w:tcPr>
          <w:p w:rsidR="00B94E0F" w:rsidRPr="00833629" w:rsidRDefault="00B94E0F" w:rsidP="00AC01B9">
            <w:pPr>
              <w:spacing w:line="360" w:lineRule="auto"/>
              <w:jc w:val="center"/>
            </w:pPr>
            <w:r w:rsidRPr="00833629">
              <w:t>563.08</w:t>
            </w:r>
          </w:p>
        </w:tc>
        <w:tc>
          <w:tcPr>
            <w:tcW w:w="1980" w:type="dxa"/>
          </w:tcPr>
          <w:p w:rsidR="00B94E0F" w:rsidRPr="00833629" w:rsidRDefault="00B94E0F" w:rsidP="00AC01B9">
            <w:pPr>
              <w:spacing w:line="360" w:lineRule="auto"/>
              <w:jc w:val="center"/>
            </w:pPr>
            <w:r w:rsidRPr="00833629">
              <w:t>803.38</w:t>
            </w:r>
          </w:p>
        </w:tc>
        <w:tc>
          <w:tcPr>
            <w:tcW w:w="1440" w:type="dxa"/>
          </w:tcPr>
          <w:p w:rsidR="00B94E0F" w:rsidRPr="00833629" w:rsidRDefault="00B94E0F" w:rsidP="00AC01B9">
            <w:pPr>
              <w:spacing w:line="360" w:lineRule="auto"/>
              <w:jc w:val="center"/>
            </w:pPr>
            <w:r w:rsidRPr="00833629">
              <w:t>70</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2004-05</w:t>
            </w:r>
          </w:p>
        </w:tc>
        <w:tc>
          <w:tcPr>
            <w:tcW w:w="2160" w:type="dxa"/>
          </w:tcPr>
          <w:p w:rsidR="00B94E0F" w:rsidRPr="00833629" w:rsidRDefault="00B94E0F" w:rsidP="00AC01B9">
            <w:pPr>
              <w:spacing w:line="360" w:lineRule="auto"/>
              <w:jc w:val="center"/>
            </w:pPr>
            <w:r w:rsidRPr="00833629">
              <w:t>670.42</w:t>
            </w:r>
          </w:p>
        </w:tc>
        <w:tc>
          <w:tcPr>
            <w:tcW w:w="1980" w:type="dxa"/>
          </w:tcPr>
          <w:p w:rsidR="00B94E0F" w:rsidRPr="00833629" w:rsidRDefault="00B94E0F" w:rsidP="00AC01B9">
            <w:pPr>
              <w:spacing w:line="360" w:lineRule="auto"/>
              <w:jc w:val="center"/>
            </w:pPr>
            <w:r w:rsidRPr="00833629">
              <w:t>804.61</w:t>
            </w:r>
          </w:p>
        </w:tc>
        <w:tc>
          <w:tcPr>
            <w:tcW w:w="1440" w:type="dxa"/>
          </w:tcPr>
          <w:p w:rsidR="00B94E0F" w:rsidRPr="00833629" w:rsidRDefault="00B94E0F" w:rsidP="00AC01B9">
            <w:pPr>
              <w:spacing w:line="360" w:lineRule="auto"/>
              <w:jc w:val="center"/>
            </w:pPr>
            <w:r w:rsidRPr="00833629">
              <w:t>83</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2005-06</w:t>
            </w:r>
          </w:p>
        </w:tc>
        <w:tc>
          <w:tcPr>
            <w:tcW w:w="2160" w:type="dxa"/>
          </w:tcPr>
          <w:p w:rsidR="00B94E0F" w:rsidRPr="00833629" w:rsidRDefault="00B94E0F" w:rsidP="00AC01B9">
            <w:pPr>
              <w:spacing w:line="360" w:lineRule="auto"/>
              <w:jc w:val="center"/>
            </w:pPr>
            <w:r w:rsidRPr="00833629">
              <w:t>770.07</w:t>
            </w:r>
          </w:p>
        </w:tc>
        <w:tc>
          <w:tcPr>
            <w:tcW w:w="1980" w:type="dxa"/>
          </w:tcPr>
          <w:p w:rsidR="00B94E0F" w:rsidRPr="00833629" w:rsidRDefault="00B94E0F" w:rsidP="00AC01B9">
            <w:pPr>
              <w:spacing w:line="360" w:lineRule="auto"/>
              <w:jc w:val="center"/>
            </w:pPr>
            <w:r w:rsidRPr="00833629">
              <w:t>933.98</w:t>
            </w:r>
          </w:p>
        </w:tc>
        <w:tc>
          <w:tcPr>
            <w:tcW w:w="1440" w:type="dxa"/>
          </w:tcPr>
          <w:p w:rsidR="00B94E0F" w:rsidRPr="00833629" w:rsidRDefault="00B94E0F" w:rsidP="00AC01B9">
            <w:pPr>
              <w:spacing w:line="360" w:lineRule="auto"/>
              <w:jc w:val="center"/>
            </w:pPr>
            <w:r w:rsidRPr="00833629">
              <w:t>96</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2006-07</w:t>
            </w:r>
          </w:p>
        </w:tc>
        <w:tc>
          <w:tcPr>
            <w:tcW w:w="2160" w:type="dxa"/>
          </w:tcPr>
          <w:p w:rsidR="00B94E0F" w:rsidRPr="00833629" w:rsidRDefault="00B94E0F" w:rsidP="00AC01B9">
            <w:pPr>
              <w:spacing w:line="360" w:lineRule="auto"/>
              <w:jc w:val="center"/>
            </w:pPr>
            <w:r w:rsidRPr="00833629">
              <w:t>977.87</w:t>
            </w:r>
          </w:p>
        </w:tc>
        <w:tc>
          <w:tcPr>
            <w:tcW w:w="1980" w:type="dxa"/>
          </w:tcPr>
          <w:p w:rsidR="00B94E0F" w:rsidRPr="00833629" w:rsidRDefault="00B94E0F" w:rsidP="00AC01B9">
            <w:pPr>
              <w:spacing w:line="360" w:lineRule="auto"/>
              <w:jc w:val="center"/>
            </w:pPr>
            <w:r w:rsidRPr="00833629">
              <w:t>1288.48</w:t>
            </w:r>
          </w:p>
        </w:tc>
        <w:tc>
          <w:tcPr>
            <w:tcW w:w="1440" w:type="dxa"/>
          </w:tcPr>
          <w:p w:rsidR="00B94E0F" w:rsidRPr="00833629" w:rsidRDefault="00B94E0F" w:rsidP="00AC01B9">
            <w:pPr>
              <w:spacing w:line="360" w:lineRule="auto"/>
              <w:jc w:val="center"/>
            </w:pPr>
            <w:r w:rsidRPr="00833629">
              <w:t>76</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2007-08</w:t>
            </w:r>
          </w:p>
        </w:tc>
        <w:tc>
          <w:tcPr>
            <w:tcW w:w="2160" w:type="dxa"/>
          </w:tcPr>
          <w:p w:rsidR="00B94E0F" w:rsidRPr="00833629" w:rsidRDefault="00B94E0F" w:rsidP="00AC01B9">
            <w:pPr>
              <w:spacing w:line="360" w:lineRule="auto"/>
              <w:jc w:val="center"/>
            </w:pPr>
            <w:r w:rsidRPr="00833629">
              <w:t>1281.6</w:t>
            </w:r>
          </w:p>
        </w:tc>
        <w:tc>
          <w:tcPr>
            <w:tcW w:w="1980" w:type="dxa"/>
          </w:tcPr>
          <w:p w:rsidR="00B94E0F" w:rsidRPr="00833629" w:rsidRDefault="00B94E0F" w:rsidP="00AC01B9">
            <w:pPr>
              <w:spacing w:line="360" w:lineRule="auto"/>
              <w:jc w:val="center"/>
            </w:pPr>
            <w:r w:rsidRPr="00833629">
              <w:t>1559.61</w:t>
            </w:r>
          </w:p>
        </w:tc>
        <w:tc>
          <w:tcPr>
            <w:tcW w:w="1440" w:type="dxa"/>
          </w:tcPr>
          <w:p w:rsidR="00B94E0F" w:rsidRPr="00833629" w:rsidRDefault="00B94E0F" w:rsidP="00AC01B9">
            <w:pPr>
              <w:spacing w:line="360" w:lineRule="auto"/>
              <w:jc w:val="center"/>
            </w:pPr>
            <w:r w:rsidRPr="00833629">
              <w:t>82</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2008-09</w:t>
            </w:r>
          </w:p>
        </w:tc>
        <w:tc>
          <w:tcPr>
            <w:tcW w:w="2160" w:type="dxa"/>
          </w:tcPr>
          <w:p w:rsidR="00B94E0F" w:rsidRPr="00833629" w:rsidRDefault="00B94E0F" w:rsidP="00AC01B9">
            <w:pPr>
              <w:spacing w:line="360" w:lineRule="auto"/>
              <w:jc w:val="center"/>
            </w:pPr>
            <w:r w:rsidRPr="00833629">
              <w:t>1752.15</w:t>
            </w:r>
          </w:p>
        </w:tc>
        <w:tc>
          <w:tcPr>
            <w:tcW w:w="1980" w:type="dxa"/>
          </w:tcPr>
          <w:p w:rsidR="00B94E0F" w:rsidRPr="00833629" w:rsidRDefault="00B94E0F" w:rsidP="00AC01B9">
            <w:pPr>
              <w:spacing w:line="360" w:lineRule="auto"/>
              <w:jc w:val="center"/>
            </w:pPr>
            <w:r w:rsidRPr="00833629">
              <w:t>1982.73</w:t>
            </w:r>
          </w:p>
        </w:tc>
        <w:tc>
          <w:tcPr>
            <w:tcW w:w="1440" w:type="dxa"/>
          </w:tcPr>
          <w:p w:rsidR="00B94E0F" w:rsidRPr="00833629" w:rsidRDefault="00B94E0F" w:rsidP="00AC01B9">
            <w:pPr>
              <w:spacing w:line="360" w:lineRule="auto"/>
              <w:jc w:val="center"/>
            </w:pPr>
            <w:r w:rsidRPr="00833629">
              <w:t>88</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2009-10</w:t>
            </w:r>
          </w:p>
        </w:tc>
        <w:tc>
          <w:tcPr>
            <w:tcW w:w="2160" w:type="dxa"/>
          </w:tcPr>
          <w:p w:rsidR="00B94E0F" w:rsidRPr="00833629" w:rsidRDefault="00B94E0F" w:rsidP="00AC01B9">
            <w:pPr>
              <w:spacing w:line="360" w:lineRule="auto"/>
              <w:jc w:val="center"/>
            </w:pPr>
            <w:r w:rsidRPr="00833629">
              <w:t>1819.03</w:t>
            </w:r>
          </w:p>
        </w:tc>
        <w:tc>
          <w:tcPr>
            <w:tcW w:w="1980" w:type="dxa"/>
          </w:tcPr>
          <w:p w:rsidR="00B94E0F" w:rsidRPr="00833629" w:rsidRDefault="00B94E0F" w:rsidP="00AC01B9">
            <w:pPr>
              <w:spacing w:line="360" w:lineRule="auto"/>
              <w:jc w:val="center"/>
            </w:pPr>
            <w:r w:rsidRPr="00833629">
              <w:t>2159.63</w:t>
            </w:r>
          </w:p>
        </w:tc>
        <w:tc>
          <w:tcPr>
            <w:tcW w:w="1440" w:type="dxa"/>
          </w:tcPr>
          <w:p w:rsidR="00B94E0F" w:rsidRPr="00833629" w:rsidRDefault="00B94E0F" w:rsidP="00AC01B9">
            <w:pPr>
              <w:spacing w:line="360" w:lineRule="auto"/>
              <w:jc w:val="center"/>
            </w:pPr>
            <w:r w:rsidRPr="00833629">
              <w:t>84</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2010-11</w:t>
            </w:r>
          </w:p>
        </w:tc>
        <w:tc>
          <w:tcPr>
            <w:tcW w:w="2160" w:type="dxa"/>
          </w:tcPr>
          <w:p w:rsidR="00B94E0F" w:rsidRPr="00833629" w:rsidRDefault="00B94E0F" w:rsidP="00AC01B9">
            <w:pPr>
              <w:spacing w:line="360" w:lineRule="auto"/>
              <w:jc w:val="center"/>
            </w:pPr>
            <w:r w:rsidRPr="00833629">
              <w:t>1885.82</w:t>
            </w:r>
          </w:p>
        </w:tc>
        <w:tc>
          <w:tcPr>
            <w:tcW w:w="1980" w:type="dxa"/>
          </w:tcPr>
          <w:p w:rsidR="00B94E0F" w:rsidRPr="00833629" w:rsidRDefault="00B94E0F" w:rsidP="00AC01B9">
            <w:pPr>
              <w:spacing w:line="360" w:lineRule="auto"/>
              <w:jc w:val="center"/>
            </w:pPr>
            <w:r w:rsidRPr="00833629">
              <w:t>1996.12</w:t>
            </w:r>
          </w:p>
        </w:tc>
        <w:tc>
          <w:tcPr>
            <w:tcW w:w="1440" w:type="dxa"/>
          </w:tcPr>
          <w:p w:rsidR="00B94E0F" w:rsidRPr="00833629" w:rsidRDefault="00B94E0F" w:rsidP="00AC01B9">
            <w:pPr>
              <w:spacing w:line="360" w:lineRule="auto"/>
              <w:jc w:val="center"/>
            </w:pPr>
            <w:r w:rsidRPr="00833629">
              <w:t>94</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2011-12</w:t>
            </w:r>
          </w:p>
        </w:tc>
        <w:tc>
          <w:tcPr>
            <w:tcW w:w="2160" w:type="dxa"/>
          </w:tcPr>
          <w:p w:rsidR="00B94E0F" w:rsidRPr="00833629" w:rsidRDefault="00B94E0F" w:rsidP="00AC01B9">
            <w:pPr>
              <w:spacing w:line="360" w:lineRule="auto"/>
              <w:jc w:val="center"/>
            </w:pPr>
            <w:r w:rsidRPr="00833629">
              <w:t>1654.98</w:t>
            </w:r>
          </w:p>
        </w:tc>
        <w:tc>
          <w:tcPr>
            <w:tcW w:w="1980" w:type="dxa"/>
          </w:tcPr>
          <w:p w:rsidR="00B94E0F" w:rsidRPr="00833629" w:rsidRDefault="00B94E0F" w:rsidP="00AC01B9">
            <w:pPr>
              <w:spacing w:line="360" w:lineRule="auto"/>
              <w:jc w:val="center"/>
            </w:pPr>
            <w:r w:rsidRPr="00833629">
              <w:t>1632.75</w:t>
            </w:r>
          </w:p>
        </w:tc>
        <w:tc>
          <w:tcPr>
            <w:tcW w:w="1440" w:type="dxa"/>
          </w:tcPr>
          <w:p w:rsidR="00B94E0F" w:rsidRPr="00833629" w:rsidRDefault="00B94E0F" w:rsidP="00AC01B9">
            <w:pPr>
              <w:spacing w:line="360" w:lineRule="auto"/>
              <w:jc w:val="center"/>
            </w:pPr>
            <w:r w:rsidRPr="00833629">
              <w:t>101</w:t>
            </w:r>
          </w:p>
        </w:tc>
      </w:tr>
    </w:tbl>
    <w:p w:rsidR="00B94E0F" w:rsidRDefault="00B94E0F" w:rsidP="00B94E0F">
      <w:pPr>
        <w:spacing w:line="360" w:lineRule="auto"/>
        <w:jc w:val="both"/>
      </w:pPr>
      <w:r>
        <w:rPr>
          <w:b/>
        </w:rPr>
        <w:t xml:space="preserve">               </w:t>
      </w:r>
      <w:r>
        <w:t xml:space="preserve">Source: Annual Report of </w:t>
      </w:r>
      <w:proofErr w:type="spellStart"/>
      <w:r>
        <w:t>Sakthi</w:t>
      </w:r>
      <w:proofErr w:type="spellEnd"/>
      <w:r>
        <w:t xml:space="preserve"> Sugars Limited</w:t>
      </w:r>
    </w:p>
    <w:p w:rsidR="00B94E0F" w:rsidRDefault="00B94E0F" w:rsidP="00B94E0F">
      <w:pPr>
        <w:spacing w:line="360" w:lineRule="auto"/>
        <w:jc w:val="both"/>
      </w:pPr>
    </w:p>
    <w:p w:rsidR="00B94E0F" w:rsidRPr="00833629" w:rsidRDefault="00B94E0F" w:rsidP="00B94E0F">
      <w:pPr>
        <w:tabs>
          <w:tab w:val="left" w:pos="3090"/>
        </w:tabs>
        <w:spacing w:line="360" w:lineRule="auto"/>
        <w:jc w:val="both"/>
        <w:rPr>
          <w:b/>
        </w:rPr>
      </w:pPr>
      <w:r w:rsidRPr="00833629">
        <w:rPr>
          <w:b/>
        </w:rPr>
        <w:t>Interpretation:</w:t>
      </w:r>
    </w:p>
    <w:p w:rsidR="00B94E0F" w:rsidRDefault="00B94E0F" w:rsidP="00B94E0F">
      <w:pPr>
        <w:tabs>
          <w:tab w:val="left" w:pos="3090"/>
        </w:tabs>
        <w:spacing w:line="360" w:lineRule="auto"/>
        <w:jc w:val="both"/>
      </w:pPr>
      <w:r w:rsidRPr="00833629">
        <w:rPr>
          <w:b/>
        </w:rPr>
        <w:t xml:space="preserve">     </w:t>
      </w:r>
      <w:r>
        <w:t>From the above table the</w:t>
      </w:r>
      <w:r w:rsidRPr="00833629">
        <w:t xml:space="preserve"> ratio indicates the relationship between the total liabilities to outsiders t</w:t>
      </w:r>
      <w:r>
        <w:t>o total assets of a firm. T</w:t>
      </w:r>
      <w:r w:rsidRPr="00833629">
        <w:t>he ratio is increase</w:t>
      </w:r>
      <w:r>
        <w:t>d</w:t>
      </w:r>
      <w:r w:rsidRPr="00833629">
        <w:t xml:space="preserve"> from the year 2002-2007 is 93.04 to 76 but from the year2008-2011 the ratio is decline from 76 to 94 but in the year 2011-2012 the ratio is very high is 101. Generally, lower the ratio of total liabilities to total assets, more satisfactory or stable is the long-term solvency position of a firm.</w:t>
      </w: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Pr="00833629" w:rsidRDefault="00B94E0F" w:rsidP="00B94E0F">
      <w:pPr>
        <w:tabs>
          <w:tab w:val="left" w:pos="3090"/>
        </w:tabs>
        <w:spacing w:line="360" w:lineRule="auto"/>
        <w:jc w:val="both"/>
      </w:pPr>
    </w:p>
    <w:p w:rsidR="00B94E0F" w:rsidRPr="00833629" w:rsidRDefault="00B94E0F" w:rsidP="00B94E0F">
      <w:pPr>
        <w:spacing w:line="360" w:lineRule="auto"/>
        <w:jc w:val="center"/>
        <w:rPr>
          <w:b/>
        </w:rPr>
      </w:pPr>
    </w:p>
    <w:p w:rsidR="00B94E0F" w:rsidRDefault="00B94E0F" w:rsidP="00B94E0F">
      <w:pPr>
        <w:spacing w:line="360" w:lineRule="auto"/>
        <w:jc w:val="both"/>
      </w:pPr>
    </w:p>
    <w:p w:rsidR="00B94E0F" w:rsidRPr="00636846" w:rsidRDefault="00B94E0F" w:rsidP="00B94E0F">
      <w:pPr>
        <w:spacing w:line="360" w:lineRule="auto"/>
        <w:jc w:val="both"/>
      </w:pPr>
      <w:r>
        <w:rPr>
          <w:noProof/>
        </w:rPr>
        <w:drawing>
          <wp:anchor distT="0" distB="0" distL="114300" distR="114300" simplePos="0" relativeHeight="251648000" behindDoc="1" locked="0" layoutInCell="1" allowOverlap="1">
            <wp:simplePos x="0" y="0"/>
            <wp:positionH relativeFrom="column">
              <wp:posOffset>353060</wp:posOffset>
            </wp:positionH>
            <wp:positionV relativeFrom="paragraph">
              <wp:posOffset>170815</wp:posOffset>
            </wp:positionV>
            <wp:extent cx="4731385" cy="4273550"/>
            <wp:effectExtent l="19050" t="0" r="12065" b="0"/>
            <wp:wrapTight wrapText="bothSides">
              <wp:wrapPolygon edited="0">
                <wp:start x="-87" y="0"/>
                <wp:lineTo x="-87" y="21568"/>
                <wp:lineTo x="21655" y="21568"/>
                <wp:lineTo x="21655" y="0"/>
                <wp:lineTo x="-87" y="0"/>
              </wp:wrapPolygon>
            </wp:wrapTight>
            <wp:docPr id="58"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B94E0F" w:rsidRPr="00833629" w:rsidRDefault="00B94E0F" w:rsidP="00B94E0F">
      <w:pPr>
        <w:spacing w:line="360" w:lineRule="auto"/>
        <w:rPr>
          <w:b/>
        </w:rPr>
      </w:pPr>
    </w:p>
    <w:p w:rsidR="00B94E0F" w:rsidRPr="00833629" w:rsidRDefault="00B94E0F" w:rsidP="00B94E0F">
      <w:pPr>
        <w:spacing w:line="360" w:lineRule="auto"/>
        <w:jc w:val="right"/>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Default="00B94E0F" w:rsidP="00B94E0F">
      <w:pPr>
        <w:tabs>
          <w:tab w:val="left" w:pos="3090"/>
        </w:tabs>
        <w:spacing w:line="360" w:lineRule="auto"/>
        <w:jc w:val="both"/>
        <w:rPr>
          <w:b/>
        </w:rPr>
      </w:pPr>
    </w:p>
    <w:p w:rsidR="00B94E0F" w:rsidRPr="00833629" w:rsidRDefault="00B94E0F" w:rsidP="00B94E0F">
      <w:pPr>
        <w:spacing w:line="360" w:lineRule="auto"/>
        <w:jc w:val="center"/>
        <w:rPr>
          <w:b/>
        </w:rPr>
      </w:pPr>
      <w:r w:rsidRPr="00833629">
        <w:rPr>
          <w:b/>
        </w:rPr>
        <w:lastRenderedPageBreak/>
        <w:t>TABLE: 13</w:t>
      </w:r>
    </w:p>
    <w:p w:rsidR="00B94E0F" w:rsidRPr="00833629" w:rsidRDefault="00B94E0F" w:rsidP="00B94E0F">
      <w:pPr>
        <w:tabs>
          <w:tab w:val="left" w:pos="3090"/>
        </w:tabs>
        <w:spacing w:line="360" w:lineRule="auto"/>
        <w:jc w:val="center"/>
        <w:rPr>
          <w:b/>
        </w:rPr>
      </w:pPr>
      <w:r w:rsidRPr="00833629">
        <w:rPr>
          <w:b/>
        </w:rPr>
        <w:t>FIXED ASSETS TO NET WORTH RATIO</w:t>
      </w:r>
    </w:p>
    <w:p w:rsidR="00B94E0F" w:rsidRPr="00833629" w:rsidRDefault="00B94E0F" w:rsidP="00B94E0F">
      <w:pPr>
        <w:spacing w:line="360" w:lineRule="auto"/>
        <w:ind w:right="207"/>
        <w:jc w:val="right"/>
        <w:rPr>
          <w:b/>
        </w:rPr>
      </w:pPr>
      <w:r>
        <w:rPr>
          <w:b/>
        </w:rPr>
        <w:t xml:space="preserve">                                                                                                                    (</w:t>
      </w:r>
      <w:proofErr w:type="spellStart"/>
      <w:r>
        <w:rPr>
          <w:b/>
        </w:rPr>
        <w:t>Rs.i</w:t>
      </w:r>
      <w:r w:rsidRPr="00EE0EC9">
        <w:rPr>
          <w:b/>
        </w:rPr>
        <w:t>n.</w:t>
      </w:r>
      <w:r>
        <w:rPr>
          <w:b/>
        </w:rPr>
        <w:t>Crores</w:t>
      </w:r>
      <w:proofErr w:type="spellEnd"/>
      <w:r>
        <w:rPr>
          <w:b/>
        </w:rPr>
        <w:t>)</w:t>
      </w:r>
    </w:p>
    <w:tbl>
      <w:tblPr>
        <w:tblStyle w:val="TableGrid"/>
        <w:tblW w:w="0" w:type="auto"/>
        <w:jc w:val="center"/>
        <w:tblInd w:w="198" w:type="dxa"/>
        <w:tblLook w:val="04A0"/>
      </w:tblPr>
      <w:tblGrid>
        <w:gridCol w:w="1890"/>
        <w:gridCol w:w="1800"/>
        <w:gridCol w:w="2340"/>
        <w:gridCol w:w="1980"/>
      </w:tblGrid>
      <w:tr w:rsidR="00B94E0F" w:rsidRPr="00833629" w:rsidTr="00AC01B9">
        <w:trPr>
          <w:trHeight w:val="440"/>
          <w:jc w:val="center"/>
        </w:trPr>
        <w:tc>
          <w:tcPr>
            <w:tcW w:w="1890" w:type="dxa"/>
          </w:tcPr>
          <w:p w:rsidR="00B94E0F" w:rsidRPr="00833629" w:rsidRDefault="00B94E0F" w:rsidP="00AC01B9">
            <w:pPr>
              <w:tabs>
                <w:tab w:val="left" w:pos="3090"/>
              </w:tabs>
              <w:spacing w:line="360" w:lineRule="auto"/>
              <w:jc w:val="center"/>
              <w:rPr>
                <w:b/>
              </w:rPr>
            </w:pPr>
            <w:r w:rsidRPr="00833629">
              <w:rPr>
                <w:b/>
              </w:rPr>
              <w:t>Year</w:t>
            </w:r>
          </w:p>
        </w:tc>
        <w:tc>
          <w:tcPr>
            <w:tcW w:w="1800" w:type="dxa"/>
          </w:tcPr>
          <w:p w:rsidR="00B94E0F" w:rsidRPr="00833629" w:rsidRDefault="00B94E0F" w:rsidP="00AC01B9">
            <w:pPr>
              <w:tabs>
                <w:tab w:val="left" w:pos="3090"/>
              </w:tabs>
              <w:spacing w:line="360" w:lineRule="auto"/>
              <w:jc w:val="center"/>
              <w:rPr>
                <w:b/>
              </w:rPr>
            </w:pPr>
            <w:r>
              <w:rPr>
                <w:b/>
              </w:rPr>
              <w:t>Fixed A</w:t>
            </w:r>
            <w:r w:rsidRPr="00833629">
              <w:rPr>
                <w:b/>
              </w:rPr>
              <w:t>sset</w:t>
            </w:r>
          </w:p>
        </w:tc>
        <w:tc>
          <w:tcPr>
            <w:tcW w:w="2340" w:type="dxa"/>
          </w:tcPr>
          <w:p w:rsidR="00B94E0F" w:rsidRPr="00833629" w:rsidRDefault="00B94E0F" w:rsidP="00AC01B9">
            <w:pPr>
              <w:tabs>
                <w:tab w:val="left" w:pos="3090"/>
              </w:tabs>
              <w:spacing w:line="360" w:lineRule="auto"/>
              <w:jc w:val="center"/>
              <w:rPr>
                <w:b/>
              </w:rPr>
            </w:pPr>
            <w:r w:rsidRPr="00833629">
              <w:rPr>
                <w:b/>
              </w:rPr>
              <w:t>Shareholders Fund</w:t>
            </w:r>
          </w:p>
        </w:tc>
        <w:tc>
          <w:tcPr>
            <w:tcW w:w="1980" w:type="dxa"/>
          </w:tcPr>
          <w:p w:rsidR="00B94E0F" w:rsidRPr="00833629" w:rsidRDefault="00B94E0F" w:rsidP="00AC01B9">
            <w:pPr>
              <w:tabs>
                <w:tab w:val="left" w:pos="3090"/>
              </w:tabs>
              <w:spacing w:line="360" w:lineRule="auto"/>
              <w:jc w:val="center"/>
              <w:rPr>
                <w:b/>
              </w:rPr>
            </w:pPr>
            <w:r w:rsidRPr="00833629">
              <w:rPr>
                <w:b/>
              </w:rPr>
              <w:t>Ratio</w:t>
            </w:r>
          </w:p>
        </w:tc>
      </w:tr>
      <w:tr w:rsidR="00B94E0F" w:rsidRPr="00833629" w:rsidTr="00AC01B9">
        <w:trPr>
          <w:jc w:val="center"/>
        </w:trPr>
        <w:tc>
          <w:tcPr>
            <w:tcW w:w="1890" w:type="dxa"/>
          </w:tcPr>
          <w:p w:rsidR="00B94E0F" w:rsidRPr="00833629" w:rsidRDefault="00B94E0F" w:rsidP="00AC01B9">
            <w:pPr>
              <w:spacing w:line="360" w:lineRule="auto"/>
              <w:jc w:val="center"/>
            </w:pPr>
            <w:r w:rsidRPr="00833629">
              <w:t>2002-03</w:t>
            </w:r>
          </w:p>
        </w:tc>
        <w:tc>
          <w:tcPr>
            <w:tcW w:w="1800" w:type="dxa"/>
          </w:tcPr>
          <w:p w:rsidR="00B94E0F" w:rsidRPr="00833629" w:rsidRDefault="00B94E0F" w:rsidP="00AC01B9">
            <w:pPr>
              <w:tabs>
                <w:tab w:val="left" w:pos="3090"/>
              </w:tabs>
              <w:spacing w:line="360" w:lineRule="auto"/>
              <w:jc w:val="center"/>
            </w:pPr>
            <w:r w:rsidRPr="00833629">
              <w:t>244.45</w:t>
            </w:r>
          </w:p>
        </w:tc>
        <w:tc>
          <w:tcPr>
            <w:tcW w:w="2340" w:type="dxa"/>
          </w:tcPr>
          <w:p w:rsidR="00B94E0F" w:rsidRPr="00833629" w:rsidRDefault="00B94E0F" w:rsidP="00AC01B9">
            <w:pPr>
              <w:tabs>
                <w:tab w:val="left" w:pos="3090"/>
              </w:tabs>
              <w:spacing w:line="360" w:lineRule="auto"/>
              <w:jc w:val="center"/>
            </w:pPr>
            <w:r w:rsidRPr="00833629">
              <w:t>132.59</w:t>
            </w:r>
          </w:p>
        </w:tc>
        <w:tc>
          <w:tcPr>
            <w:tcW w:w="1980" w:type="dxa"/>
          </w:tcPr>
          <w:p w:rsidR="00B94E0F" w:rsidRPr="00833629" w:rsidRDefault="00B94E0F" w:rsidP="00AC01B9">
            <w:pPr>
              <w:tabs>
                <w:tab w:val="left" w:pos="3090"/>
              </w:tabs>
              <w:spacing w:line="360" w:lineRule="auto"/>
              <w:jc w:val="center"/>
            </w:pPr>
            <w:r w:rsidRPr="00833629">
              <w:t>1.84</w:t>
            </w:r>
          </w:p>
        </w:tc>
      </w:tr>
      <w:tr w:rsidR="00B94E0F" w:rsidRPr="00833629" w:rsidTr="00AC01B9">
        <w:trPr>
          <w:jc w:val="center"/>
        </w:trPr>
        <w:tc>
          <w:tcPr>
            <w:tcW w:w="1890" w:type="dxa"/>
          </w:tcPr>
          <w:p w:rsidR="00B94E0F" w:rsidRPr="00833629" w:rsidRDefault="00B94E0F" w:rsidP="00AC01B9">
            <w:pPr>
              <w:spacing w:line="360" w:lineRule="auto"/>
              <w:jc w:val="center"/>
            </w:pPr>
            <w:r w:rsidRPr="00833629">
              <w:t>2003-04</w:t>
            </w:r>
          </w:p>
        </w:tc>
        <w:tc>
          <w:tcPr>
            <w:tcW w:w="1800" w:type="dxa"/>
          </w:tcPr>
          <w:p w:rsidR="00B94E0F" w:rsidRPr="00833629" w:rsidRDefault="00B94E0F" w:rsidP="00AC01B9">
            <w:pPr>
              <w:tabs>
                <w:tab w:val="left" w:pos="3090"/>
              </w:tabs>
              <w:spacing w:line="360" w:lineRule="auto"/>
              <w:jc w:val="center"/>
            </w:pPr>
            <w:r w:rsidRPr="00833629">
              <w:t>221.18</w:t>
            </w:r>
          </w:p>
        </w:tc>
        <w:tc>
          <w:tcPr>
            <w:tcW w:w="2340" w:type="dxa"/>
          </w:tcPr>
          <w:p w:rsidR="00B94E0F" w:rsidRPr="00833629" w:rsidRDefault="00B94E0F" w:rsidP="00AC01B9">
            <w:pPr>
              <w:tabs>
                <w:tab w:val="left" w:pos="3090"/>
              </w:tabs>
              <w:spacing w:line="360" w:lineRule="auto"/>
              <w:jc w:val="center"/>
            </w:pPr>
            <w:r w:rsidRPr="00833629">
              <w:t>351.16</w:t>
            </w:r>
          </w:p>
        </w:tc>
        <w:tc>
          <w:tcPr>
            <w:tcW w:w="1980" w:type="dxa"/>
          </w:tcPr>
          <w:p w:rsidR="00B94E0F" w:rsidRPr="00833629" w:rsidRDefault="00B94E0F" w:rsidP="00AC01B9">
            <w:pPr>
              <w:tabs>
                <w:tab w:val="left" w:pos="3090"/>
              </w:tabs>
              <w:spacing w:line="360" w:lineRule="auto"/>
              <w:jc w:val="center"/>
            </w:pPr>
            <w:r w:rsidRPr="00833629">
              <w:t>0.62</w:t>
            </w:r>
          </w:p>
        </w:tc>
      </w:tr>
      <w:tr w:rsidR="00B94E0F" w:rsidRPr="00833629" w:rsidTr="00AC01B9">
        <w:trPr>
          <w:jc w:val="center"/>
        </w:trPr>
        <w:tc>
          <w:tcPr>
            <w:tcW w:w="1890" w:type="dxa"/>
          </w:tcPr>
          <w:p w:rsidR="00B94E0F" w:rsidRPr="00833629" w:rsidRDefault="00B94E0F" w:rsidP="00AC01B9">
            <w:pPr>
              <w:spacing w:line="360" w:lineRule="auto"/>
              <w:jc w:val="center"/>
            </w:pPr>
            <w:r w:rsidRPr="00833629">
              <w:t>2004-05</w:t>
            </w:r>
          </w:p>
        </w:tc>
        <w:tc>
          <w:tcPr>
            <w:tcW w:w="1800" w:type="dxa"/>
          </w:tcPr>
          <w:p w:rsidR="00B94E0F" w:rsidRPr="00833629" w:rsidRDefault="00B94E0F" w:rsidP="00AC01B9">
            <w:pPr>
              <w:tabs>
                <w:tab w:val="left" w:pos="3090"/>
              </w:tabs>
              <w:spacing w:line="360" w:lineRule="auto"/>
              <w:jc w:val="center"/>
            </w:pPr>
            <w:r w:rsidRPr="00833629">
              <w:t>339.54</w:t>
            </w:r>
          </w:p>
        </w:tc>
        <w:tc>
          <w:tcPr>
            <w:tcW w:w="2340" w:type="dxa"/>
          </w:tcPr>
          <w:p w:rsidR="00B94E0F" w:rsidRPr="00833629" w:rsidRDefault="00B94E0F" w:rsidP="00AC01B9">
            <w:pPr>
              <w:tabs>
                <w:tab w:val="left" w:pos="3090"/>
              </w:tabs>
              <w:spacing w:line="360" w:lineRule="auto"/>
              <w:jc w:val="center"/>
            </w:pPr>
            <w:r w:rsidRPr="00833629">
              <w:t>312.83</w:t>
            </w:r>
          </w:p>
        </w:tc>
        <w:tc>
          <w:tcPr>
            <w:tcW w:w="1980" w:type="dxa"/>
          </w:tcPr>
          <w:p w:rsidR="00B94E0F" w:rsidRPr="00833629" w:rsidRDefault="00B94E0F" w:rsidP="00AC01B9">
            <w:pPr>
              <w:tabs>
                <w:tab w:val="left" w:pos="3090"/>
              </w:tabs>
              <w:spacing w:line="360" w:lineRule="auto"/>
              <w:jc w:val="center"/>
            </w:pPr>
            <w:r w:rsidRPr="00833629">
              <w:t>1.08</w:t>
            </w:r>
          </w:p>
        </w:tc>
      </w:tr>
      <w:tr w:rsidR="00B94E0F" w:rsidRPr="00833629" w:rsidTr="00AC01B9">
        <w:trPr>
          <w:jc w:val="center"/>
        </w:trPr>
        <w:tc>
          <w:tcPr>
            <w:tcW w:w="1890" w:type="dxa"/>
          </w:tcPr>
          <w:p w:rsidR="00B94E0F" w:rsidRPr="00833629" w:rsidRDefault="00B94E0F" w:rsidP="00AC01B9">
            <w:pPr>
              <w:spacing w:line="360" w:lineRule="auto"/>
              <w:jc w:val="center"/>
            </w:pPr>
            <w:r w:rsidRPr="00833629">
              <w:t>2005-06</w:t>
            </w:r>
          </w:p>
        </w:tc>
        <w:tc>
          <w:tcPr>
            <w:tcW w:w="1800" w:type="dxa"/>
          </w:tcPr>
          <w:p w:rsidR="00B94E0F" w:rsidRPr="00833629" w:rsidRDefault="00B94E0F" w:rsidP="00AC01B9">
            <w:pPr>
              <w:tabs>
                <w:tab w:val="left" w:pos="3090"/>
              </w:tabs>
              <w:spacing w:line="360" w:lineRule="auto"/>
              <w:jc w:val="center"/>
            </w:pPr>
            <w:r w:rsidRPr="00833629">
              <w:t>373.34</w:t>
            </w:r>
          </w:p>
        </w:tc>
        <w:tc>
          <w:tcPr>
            <w:tcW w:w="2340" w:type="dxa"/>
          </w:tcPr>
          <w:p w:rsidR="00B94E0F" w:rsidRPr="00833629" w:rsidRDefault="00B94E0F" w:rsidP="00AC01B9">
            <w:pPr>
              <w:tabs>
                <w:tab w:val="left" w:pos="3090"/>
              </w:tabs>
              <w:spacing w:line="360" w:lineRule="auto"/>
              <w:jc w:val="center"/>
            </w:pPr>
            <w:r w:rsidRPr="00833629">
              <w:t>342.86</w:t>
            </w:r>
          </w:p>
        </w:tc>
        <w:tc>
          <w:tcPr>
            <w:tcW w:w="1980" w:type="dxa"/>
          </w:tcPr>
          <w:p w:rsidR="00B94E0F" w:rsidRPr="00833629" w:rsidRDefault="00B94E0F" w:rsidP="00AC01B9">
            <w:pPr>
              <w:tabs>
                <w:tab w:val="left" w:pos="3090"/>
              </w:tabs>
              <w:spacing w:line="360" w:lineRule="auto"/>
              <w:jc w:val="center"/>
            </w:pPr>
            <w:r w:rsidRPr="00833629">
              <w:t>1.08</w:t>
            </w:r>
          </w:p>
        </w:tc>
      </w:tr>
      <w:tr w:rsidR="00B94E0F" w:rsidRPr="00833629" w:rsidTr="00AC01B9">
        <w:trPr>
          <w:jc w:val="center"/>
        </w:trPr>
        <w:tc>
          <w:tcPr>
            <w:tcW w:w="1890" w:type="dxa"/>
          </w:tcPr>
          <w:p w:rsidR="00B94E0F" w:rsidRPr="00833629" w:rsidRDefault="00B94E0F" w:rsidP="00AC01B9">
            <w:pPr>
              <w:spacing w:line="360" w:lineRule="auto"/>
              <w:jc w:val="center"/>
            </w:pPr>
            <w:r w:rsidRPr="00833629">
              <w:t>2006-07</w:t>
            </w:r>
          </w:p>
        </w:tc>
        <w:tc>
          <w:tcPr>
            <w:tcW w:w="1800" w:type="dxa"/>
          </w:tcPr>
          <w:p w:rsidR="00B94E0F" w:rsidRPr="00833629" w:rsidRDefault="00B94E0F" w:rsidP="00AC01B9">
            <w:pPr>
              <w:tabs>
                <w:tab w:val="left" w:pos="3090"/>
              </w:tabs>
              <w:spacing w:line="360" w:lineRule="auto"/>
              <w:jc w:val="center"/>
            </w:pPr>
            <w:r w:rsidRPr="00833629">
              <w:t>378.4</w:t>
            </w:r>
          </w:p>
        </w:tc>
        <w:tc>
          <w:tcPr>
            <w:tcW w:w="2340" w:type="dxa"/>
          </w:tcPr>
          <w:p w:rsidR="00B94E0F" w:rsidRPr="00833629" w:rsidRDefault="00B94E0F" w:rsidP="00AC01B9">
            <w:pPr>
              <w:tabs>
                <w:tab w:val="left" w:pos="3090"/>
              </w:tabs>
              <w:spacing w:line="360" w:lineRule="auto"/>
              <w:jc w:val="center"/>
            </w:pPr>
            <w:r w:rsidRPr="00833629">
              <w:t>389.43</w:t>
            </w:r>
          </w:p>
        </w:tc>
        <w:tc>
          <w:tcPr>
            <w:tcW w:w="1980" w:type="dxa"/>
          </w:tcPr>
          <w:p w:rsidR="00B94E0F" w:rsidRPr="00833629" w:rsidRDefault="00B94E0F" w:rsidP="00AC01B9">
            <w:pPr>
              <w:tabs>
                <w:tab w:val="left" w:pos="3090"/>
              </w:tabs>
              <w:spacing w:line="360" w:lineRule="auto"/>
              <w:jc w:val="center"/>
            </w:pPr>
            <w:r w:rsidRPr="00833629">
              <w:t>0.97</w:t>
            </w:r>
          </w:p>
        </w:tc>
      </w:tr>
      <w:tr w:rsidR="00B94E0F" w:rsidRPr="00833629" w:rsidTr="00AC01B9">
        <w:trPr>
          <w:jc w:val="center"/>
        </w:trPr>
        <w:tc>
          <w:tcPr>
            <w:tcW w:w="1890" w:type="dxa"/>
          </w:tcPr>
          <w:p w:rsidR="00B94E0F" w:rsidRPr="00833629" w:rsidRDefault="00B94E0F" w:rsidP="00AC01B9">
            <w:pPr>
              <w:spacing w:line="360" w:lineRule="auto"/>
              <w:jc w:val="center"/>
            </w:pPr>
            <w:r w:rsidRPr="00833629">
              <w:t>2007-08</w:t>
            </w:r>
          </w:p>
        </w:tc>
        <w:tc>
          <w:tcPr>
            <w:tcW w:w="1800" w:type="dxa"/>
          </w:tcPr>
          <w:p w:rsidR="00B94E0F" w:rsidRPr="00833629" w:rsidRDefault="00B94E0F" w:rsidP="00AC01B9">
            <w:pPr>
              <w:tabs>
                <w:tab w:val="left" w:pos="3090"/>
              </w:tabs>
              <w:spacing w:line="360" w:lineRule="auto"/>
              <w:jc w:val="center"/>
            </w:pPr>
            <w:r w:rsidRPr="00833629">
              <w:t>498.59</w:t>
            </w:r>
          </w:p>
        </w:tc>
        <w:tc>
          <w:tcPr>
            <w:tcW w:w="2340" w:type="dxa"/>
          </w:tcPr>
          <w:p w:rsidR="00B94E0F" w:rsidRPr="00833629" w:rsidRDefault="00B94E0F" w:rsidP="00AC01B9">
            <w:pPr>
              <w:tabs>
                <w:tab w:val="left" w:pos="3090"/>
              </w:tabs>
              <w:spacing w:line="360" w:lineRule="auto"/>
              <w:jc w:val="center"/>
            </w:pPr>
            <w:r w:rsidRPr="00833629">
              <w:t>396.73</w:t>
            </w:r>
          </w:p>
        </w:tc>
        <w:tc>
          <w:tcPr>
            <w:tcW w:w="1980" w:type="dxa"/>
          </w:tcPr>
          <w:p w:rsidR="00B94E0F" w:rsidRPr="00833629" w:rsidRDefault="00B94E0F" w:rsidP="00AC01B9">
            <w:pPr>
              <w:tabs>
                <w:tab w:val="left" w:pos="3090"/>
              </w:tabs>
              <w:spacing w:line="360" w:lineRule="auto"/>
              <w:jc w:val="center"/>
            </w:pPr>
            <w:r w:rsidRPr="00833629">
              <w:t>1.25</w:t>
            </w:r>
          </w:p>
        </w:tc>
      </w:tr>
      <w:tr w:rsidR="00B94E0F" w:rsidRPr="00833629" w:rsidTr="00AC01B9">
        <w:trPr>
          <w:jc w:val="center"/>
        </w:trPr>
        <w:tc>
          <w:tcPr>
            <w:tcW w:w="1890" w:type="dxa"/>
          </w:tcPr>
          <w:p w:rsidR="00B94E0F" w:rsidRPr="00833629" w:rsidRDefault="00B94E0F" w:rsidP="00AC01B9">
            <w:pPr>
              <w:spacing w:line="360" w:lineRule="auto"/>
              <w:jc w:val="center"/>
            </w:pPr>
            <w:r w:rsidRPr="00833629">
              <w:t>2008-09</w:t>
            </w:r>
          </w:p>
        </w:tc>
        <w:tc>
          <w:tcPr>
            <w:tcW w:w="1800" w:type="dxa"/>
          </w:tcPr>
          <w:p w:rsidR="00B94E0F" w:rsidRPr="00833629" w:rsidRDefault="00B94E0F" w:rsidP="00AC01B9">
            <w:pPr>
              <w:tabs>
                <w:tab w:val="left" w:pos="3090"/>
              </w:tabs>
              <w:spacing w:line="360" w:lineRule="auto"/>
              <w:jc w:val="center"/>
            </w:pPr>
            <w:r w:rsidRPr="00833629">
              <w:t>604.63</w:t>
            </w:r>
          </w:p>
        </w:tc>
        <w:tc>
          <w:tcPr>
            <w:tcW w:w="2340" w:type="dxa"/>
          </w:tcPr>
          <w:p w:rsidR="00B94E0F" w:rsidRPr="00833629" w:rsidRDefault="00B94E0F" w:rsidP="00AC01B9">
            <w:pPr>
              <w:tabs>
                <w:tab w:val="left" w:pos="3090"/>
              </w:tabs>
              <w:spacing w:line="360" w:lineRule="auto"/>
              <w:jc w:val="center"/>
            </w:pPr>
            <w:r w:rsidRPr="00833629">
              <w:t>119.18</w:t>
            </w:r>
          </w:p>
        </w:tc>
        <w:tc>
          <w:tcPr>
            <w:tcW w:w="1980" w:type="dxa"/>
          </w:tcPr>
          <w:p w:rsidR="00B94E0F" w:rsidRPr="00833629" w:rsidRDefault="00B94E0F" w:rsidP="00AC01B9">
            <w:pPr>
              <w:tabs>
                <w:tab w:val="left" w:pos="3090"/>
              </w:tabs>
              <w:spacing w:line="360" w:lineRule="auto"/>
              <w:jc w:val="center"/>
            </w:pPr>
            <w:r w:rsidRPr="00833629">
              <w:t>5.07</w:t>
            </w:r>
          </w:p>
        </w:tc>
      </w:tr>
      <w:tr w:rsidR="00B94E0F" w:rsidRPr="00833629" w:rsidTr="00AC01B9">
        <w:trPr>
          <w:jc w:val="center"/>
        </w:trPr>
        <w:tc>
          <w:tcPr>
            <w:tcW w:w="1890" w:type="dxa"/>
          </w:tcPr>
          <w:p w:rsidR="00B94E0F" w:rsidRPr="00833629" w:rsidRDefault="00B94E0F" w:rsidP="00AC01B9">
            <w:pPr>
              <w:spacing w:line="360" w:lineRule="auto"/>
              <w:jc w:val="center"/>
            </w:pPr>
            <w:r w:rsidRPr="00833629">
              <w:t>2009-10</w:t>
            </w:r>
          </w:p>
        </w:tc>
        <w:tc>
          <w:tcPr>
            <w:tcW w:w="1800" w:type="dxa"/>
          </w:tcPr>
          <w:p w:rsidR="00B94E0F" w:rsidRPr="00833629" w:rsidRDefault="00B94E0F" w:rsidP="00AC01B9">
            <w:pPr>
              <w:tabs>
                <w:tab w:val="left" w:pos="3090"/>
              </w:tabs>
              <w:spacing w:line="360" w:lineRule="auto"/>
              <w:jc w:val="center"/>
            </w:pPr>
            <w:r w:rsidRPr="00833629">
              <w:t>692.31</w:t>
            </w:r>
          </w:p>
        </w:tc>
        <w:tc>
          <w:tcPr>
            <w:tcW w:w="2340" w:type="dxa"/>
          </w:tcPr>
          <w:p w:rsidR="00B94E0F" w:rsidRPr="00833629" w:rsidRDefault="00B94E0F" w:rsidP="00AC01B9">
            <w:pPr>
              <w:tabs>
                <w:tab w:val="left" w:pos="3090"/>
              </w:tabs>
              <w:spacing w:line="360" w:lineRule="auto"/>
              <w:jc w:val="center"/>
            </w:pPr>
            <w:r w:rsidRPr="00833629">
              <w:t>291.82</w:t>
            </w:r>
          </w:p>
        </w:tc>
        <w:tc>
          <w:tcPr>
            <w:tcW w:w="1980" w:type="dxa"/>
          </w:tcPr>
          <w:p w:rsidR="00B94E0F" w:rsidRPr="00833629" w:rsidRDefault="00B94E0F" w:rsidP="00AC01B9">
            <w:pPr>
              <w:tabs>
                <w:tab w:val="left" w:pos="3090"/>
              </w:tabs>
              <w:spacing w:line="360" w:lineRule="auto"/>
              <w:jc w:val="center"/>
            </w:pPr>
            <w:r w:rsidRPr="00833629">
              <w:t>2.37</w:t>
            </w:r>
          </w:p>
        </w:tc>
      </w:tr>
      <w:tr w:rsidR="00B94E0F" w:rsidRPr="00833629" w:rsidTr="00AC01B9">
        <w:trPr>
          <w:jc w:val="center"/>
        </w:trPr>
        <w:tc>
          <w:tcPr>
            <w:tcW w:w="1890" w:type="dxa"/>
          </w:tcPr>
          <w:p w:rsidR="00B94E0F" w:rsidRPr="00833629" w:rsidRDefault="00B94E0F" w:rsidP="00AC01B9">
            <w:pPr>
              <w:spacing w:line="360" w:lineRule="auto"/>
              <w:jc w:val="center"/>
            </w:pPr>
            <w:r w:rsidRPr="00833629">
              <w:t>2010-11</w:t>
            </w:r>
          </w:p>
        </w:tc>
        <w:tc>
          <w:tcPr>
            <w:tcW w:w="1800" w:type="dxa"/>
          </w:tcPr>
          <w:p w:rsidR="00B94E0F" w:rsidRPr="00833629" w:rsidRDefault="00B94E0F" w:rsidP="00AC01B9">
            <w:pPr>
              <w:tabs>
                <w:tab w:val="left" w:pos="3090"/>
              </w:tabs>
              <w:spacing w:line="360" w:lineRule="auto"/>
              <w:jc w:val="center"/>
            </w:pPr>
            <w:r w:rsidRPr="00833629">
              <w:t>517.59</w:t>
            </w:r>
          </w:p>
        </w:tc>
        <w:tc>
          <w:tcPr>
            <w:tcW w:w="2340" w:type="dxa"/>
          </w:tcPr>
          <w:p w:rsidR="00B94E0F" w:rsidRPr="00833629" w:rsidRDefault="00B94E0F" w:rsidP="00AC01B9">
            <w:pPr>
              <w:tabs>
                <w:tab w:val="left" w:pos="3090"/>
              </w:tabs>
              <w:spacing w:line="360" w:lineRule="auto"/>
              <w:jc w:val="center"/>
            </w:pPr>
            <w:r w:rsidRPr="00833629">
              <w:t>231.02</w:t>
            </w:r>
          </w:p>
        </w:tc>
        <w:tc>
          <w:tcPr>
            <w:tcW w:w="1980" w:type="dxa"/>
          </w:tcPr>
          <w:p w:rsidR="00B94E0F" w:rsidRPr="00833629" w:rsidRDefault="00B94E0F" w:rsidP="00AC01B9">
            <w:pPr>
              <w:tabs>
                <w:tab w:val="left" w:pos="3090"/>
              </w:tabs>
              <w:spacing w:line="360" w:lineRule="auto"/>
              <w:jc w:val="center"/>
            </w:pPr>
            <w:r w:rsidRPr="00833629">
              <w:t>2.24</w:t>
            </w:r>
          </w:p>
        </w:tc>
      </w:tr>
      <w:tr w:rsidR="00B94E0F" w:rsidRPr="00833629" w:rsidTr="00AC01B9">
        <w:trPr>
          <w:jc w:val="center"/>
        </w:trPr>
        <w:tc>
          <w:tcPr>
            <w:tcW w:w="1890" w:type="dxa"/>
          </w:tcPr>
          <w:p w:rsidR="00B94E0F" w:rsidRPr="00833629" w:rsidRDefault="00B94E0F" w:rsidP="00AC01B9">
            <w:pPr>
              <w:spacing w:line="360" w:lineRule="auto"/>
              <w:jc w:val="center"/>
            </w:pPr>
            <w:r w:rsidRPr="00833629">
              <w:t>2011-12</w:t>
            </w:r>
          </w:p>
        </w:tc>
        <w:tc>
          <w:tcPr>
            <w:tcW w:w="1800" w:type="dxa"/>
          </w:tcPr>
          <w:p w:rsidR="00B94E0F" w:rsidRPr="00833629" w:rsidRDefault="00B94E0F" w:rsidP="00AC01B9">
            <w:pPr>
              <w:tabs>
                <w:tab w:val="left" w:pos="3090"/>
              </w:tabs>
              <w:spacing w:line="360" w:lineRule="auto"/>
              <w:jc w:val="center"/>
            </w:pPr>
            <w:r w:rsidRPr="00833629">
              <w:t>386.31</w:t>
            </w:r>
          </w:p>
        </w:tc>
        <w:tc>
          <w:tcPr>
            <w:tcW w:w="2340" w:type="dxa"/>
          </w:tcPr>
          <w:p w:rsidR="00B94E0F" w:rsidRPr="00833629" w:rsidRDefault="00B94E0F" w:rsidP="00AC01B9">
            <w:pPr>
              <w:tabs>
                <w:tab w:val="left" w:pos="3090"/>
              </w:tabs>
              <w:spacing w:line="360" w:lineRule="auto"/>
              <w:jc w:val="center"/>
            </w:pPr>
            <w:r w:rsidRPr="00833629">
              <w:t>596.08</w:t>
            </w:r>
          </w:p>
        </w:tc>
        <w:tc>
          <w:tcPr>
            <w:tcW w:w="1980" w:type="dxa"/>
          </w:tcPr>
          <w:p w:rsidR="00B94E0F" w:rsidRPr="00833629" w:rsidRDefault="00B94E0F" w:rsidP="00AC01B9">
            <w:pPr>
              <w:tabs>
                <w:tab w:val="left" w:pos="3090"/>
              </w:tabs>
              <w:spacing w:line="360" w:lineRule="auto"/>
              <w:jc w:val="center"/>
            </w:pPr>
            <w:r w:rsidRPr="00833629">
              <w:t>0.64</w:t>
            </w:r>
          </w:p>
        </w:tc>
      </w:tr>
    </w:tbl>
    <w:p w:rsidR="00B94E0F" w:rsidRDefault="00B94E0F" w:rsidP="00B94E0F">
      <w:pPr>
        <w:spacing w:line="360" w:lineRule="auto"/>
        <w:jc w:val="both"/>
      </w:pPr>
      <w:r>
        <w:t xml:space="preserve">         Source: Annual Report of </w:t>
      </w:r>
      <w:proofErr w:type="spellStart"/>
      <w:r>
        <w:t>Sakthi</w:t>
      </w:r>
      <w:proofErr w:type="spellEnd"/>
      <w:r>
        <w:t xml:space="preserve"> Sugars Limited</w:t>
      </w:r>
    </w:p>
    <w:p w:rsidR="00B94E0F" w:rsidRDefault="00B94E0F" w:rsidP="00B94E0F">
      <w:pPr>
        <w:spacing w:line="360" w:lineRule="auto"/>
        <w:jc w:val="both"/>
      </w:pPr>
    </w:p>
    <w:p w:rsidR="00B94E0F" w:rsidRPr="00833629" w:rsidRDefault="00B94E0F" w:rsidP="00B94E0F">
      <w:pPr>
        <w:tabs>
          <w:tab w:val="left" w:pos="3090"/>
        </w:tabs>
        <w:spacing w:line="360" w:lineRule="auto"/>
        <w:jc w:val="both"/>
        <w:rPr>
          <w:b/>
        </w:rPr>
      </w:pPr>
      <w:r w:rsidRPr="00833629">
        <w:rPr>
          <w:b/>
        </w:rPr>
        <w:t>Interpretation:</w:t>
      </w:r>
    </w:p>
    <w:p w:rsidR="00B94E0F" w:rsidRPr="00DF417E" w:rsidRDefault="00B94E0F" w:rsidP="00B94E0F">
      <w:pPr>
        <w:spacing w:line="360" w:lineRule="auto"/>
        <w:jc w:val="both"/>
      </w:pPr>
      <w:r>
        <w:rPr>
          <w:b/>
        </w:rPr>
        <w:tab/>
      </w:r>
      <w:r w:rsidRPr="00DF417E">
        <w:t>From the above table</w:t>
      </w:r>
      <w:r>
        <w:t xml:space="preserve"> it reveals</w:t>
      </w:r>
      <w:r w:rsidRPr="00DF417E">
        <w:t xml:space="preserve"> that the fixed</w:t>
      </w:r>
      <w:r>
        <w:t xml:space="preserve"> asset ratio was 0.62 in the 200</w:t>
      </w:r>
      <w:r w:rsidRPr="00DF417E">
        <w:t>3-2004, but in the next year the ratio was increased to 1.08.The ratio during the year was increased to 5.07 in the year 2008-2009.The ratio is at an increasing rate during the last two years which implies that the owner’s funds are not sufficient to finance.</w:t>
      </w: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r w:rsidRPr="00833629">
        <w:rPr>
          <w:noProof/>
        </w:rPr>
        <w:drawing>
          <wp:anchor distT="0" distB="0" distL="114300" distR="114300" simplePos="0" relativeHeight="251644928" behindDoc="1" locked="0" layoutInCell="1" allowOverlap="1">
            <wp:simplePos x="0" y="0"/>
            <wp:positionH relativeFrom="column">
              <wp:posOffset>-17145</wp:posOffset>
            </wp:positionH>
            <wp:positionV relativeFrom="paragraph">
              <wp:posOffset>238125</wp:posOffset>
            </wp:positionV>
            <wp:extent cx="5302250" cy="4338320"/>
            <wp:effectExtent l="57150" t="0" r="31750" b="43180"/>
            <wp:wrapTight wrapText="bothSides">
              <wp:wrapPolygon edited="0">
                <wp:start x="-233" y="0"/>
                <wp:lineTo x="-155" y="21815"/>
                <wp:lineTo x="21652" y="21815"/>
                <wp:lineTo x="21729" y="21341"/>
                <wp:lineTo x="21729" y="0"/>
                <wp:lineTo x="-233" y="0"/>
              </wp:wrapPolygon>
            </wp:wrapTight>
            <wp:docPr id="59"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rsidR="00B94E0F" w:rsidRPr="00833629" w:rsidRDefault="00B94E0F" w:rsidP="00B94E0F">
      <w:pPr>
        <w:tabs>
          <w:tab w:val="left" w:pos="4950"/>
        </w:tabs>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r w:rsidRPr="00833629">
        <w:rPr>
          <w:b/>
        </w:rPr>
        <w:t>TABLE: 14</w:t>
      </w:r>
    </w:p>
    <w:p w:rsidR="00B94E0F" w:rsidRPr="00833629" w:rsidRDefault="00B94E0F" w:rsidP="00B94E0F">
      <w:pPr>
        <w:tabs>
          <w:tab w:val="left" w:pos="3090"/>
        </w:tabs>
        <w:spacing w:line="360" w:lineRule="auto"/>
        <w:jc w:val="center"/>
        <w:rPr>
          <w:b/>
        </w:rPr>
      </w:pPr>
      <w:r w:rsidRPr="00833629">
        <w:rPr>
          <w:b/>
        </w:rPr>
        <w:t>FIXED ASSETS TO LONG TERM FUND RATIO</w:t>
      </w:r>
    </w:p>
    <w:p w:rsidR="00B94E0F" w:rsidRPr="00833629" w:rsidRDefault="00B94E0F" w:rsidP="00B94E0F">
      <w:pPr>
        <w:spacing w:line="360" w:lineRule="auto"/>
        <w:rPr>
          <w:b/>
        </w:rPr>
      </w:pPr>
      <w:r>
        <w:rPr>
          <w:b/>
        </w:rPr>
        <w:t xml:space="preserve">                                                                                                     (</w:t>
      </w:r>
      <w:proofErr w:type="spellStart"/>
      <w:r>
        <w:rPr>
          <w:b/>
        </w:rPr>
        <w:t>Rs.i</w:t>
      </w:r>
      <w:r w:rsidRPr="00EE0EC9">
        <w:rPr>
          <w:b/>
        </w:rPr>
        <w:t>n.</w:t>
      </w:r>
      <w:r>
        <w:rPr>
          <w:b/>
        </w:rPr>
        <w:t>Crores</w:t>
      </w:r>
      <w:proofErr w:type="spellEnd"/>
      <w:r>
        <w:rPr>
          <w:b/>
        </w:rPr>
        <w:t>)</w:t>
      </w:r>
    </w:p>
    <w:tbl>
      <w:tblPr>
        <w:tblStyle w:val="TableGrid"/>
        <w:tblW w:w="0" w:type="auto"/>
        <w:jc w:val="center"/>
        <w:tblInd w:w="288" w:type="dxa"/>
        <w:tblLook w:val="04A0"/>
      </w:tblPr>
      <w:tblGrid>
        <w:gridCol w:w="1440"/>
        <w:gridCol w:w="1800"/>
        <w:gridCol w:w="2250"/>
        <w:gridCol w:w="1530"/>
      </w:tblGrid>
      <w:tr w:rsidR="00B94E0F" w:rsidRPr="00833629" w:rsidTr="00AC01B9">
        <w:trPr>
          <w:trHeight w:val="683"/>
          <w:jc w:val="center"/>
        </w:trPr>
        <w:tc>
          <w:tcPr>
            <w:tcW w:w="1440" w:type="dxa"/>
          </w:tcPr>
          <w:p w:rsidR="00B94E0F" w:rsidRPr="00833629" w:rsidRDefault="00B94E0F" w:rsidP="00AC01B9">
            <w:pPr>
              <w:spacing w:line="360" w:lineRule="auto"/>
              <w:jc w:val="center"/>
              <w:rPr>
                <w:b/>
              </w:rPr>
            </w:pPr>
            <w:r w:rsidRPr="00833629">
              <w:rPr>
                <w:b/>
              </w:rPr>
              <w:t>Year</w:t>
            </w:r>
          </w:p>
        </w:tc>
        <w:tc>
          <w:tcPr>
            <w:tcW w:w="1800" w:type="dxa"/>
          </w:tcPr>
          <w:p w:rsidR="00B94E0F" w:rsidRPr="00833629" w:rsidRDefault="00B94E0F" w:rsidP="00AC01B9">
            <w:pPr>
              <w:spacing w:line="360" w:lineRule="auto"/>
              <w:jc w:val="center"/>
              <w:rPr>
                <w:b/>
              </w:rPr>
            </w:pPr>
            <w:r w:rsidRPr="00833629">
              <w:rPr>
                <w:b/>
              </w:rPr>
              <w:t>Fixed Assets</w:t>
            </w:r>
          </w:p>
        </w:tc>
        <w:tc>
          <w:tcPr>
            <w:tcW w:w="2250" w:type="dxa"/>
          </w:tcPr>
          <w:p w:rsidR="00B94E0F" w:rsidRPr="00833629" w:rsidRDefault="00B94E0F" w:rsidP="00AC01B9">
            <w:pPr>
              <w:spacing w:line="360" w:lineRule="auto"/>
              <w:jc w:val="center"/>
              <w:rPr>
                <w:b/>
              </w:rPr>
            </w:pPr>
            <w:r>
              <w:rPr>
                <w:b/>
              </w:rPr>
              <w:t>Total Long Term F</w:t>
            </w:r>
            <w:r w:rsidRPr="00833629">
              <w:rPr>
                <w:b/>
              </w:rPr>
              <w:t>unds</w:t>
            </w:r>
          </w:p>
        </w:tc>
        <w:tc>
          <w:tcPr>
            <w:tcW w:w="1530" w:type="dxa"/>
          </w:tcPr>
          <w:p w:rsidR="00B94E0F" w:rsidRPr="00833629" w:rsidRDefault="00B94E0F" w:rsidP="00AC01B9">
            <w:pPr>
              <w:spacing w:line="360" w:lineRule="auto"/>
              <w:jc w:val="center"/>
              <w:rPr>
                <w:b/>
              </w:rPr>
            </w:pPr>
            <w:r w:rsidRPr="00833629">
              <w:rPr>
                <w:b/>
              </w:rPr>
              <w:t>Ratio</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2002-03</w:t>
            </w:r>
          </w:p>
        </w:tc>
        <w:tc>
          <w:tcPr>
            <w:tcW w:w="1800" w:type="dxa"/>
          </w:tcPr>
          <w:p w:rsidR="00B94E0F" w:rsidRPr="00833629" w:rsidRDefault="00B94E0F" w:rsidP="00AC01B9">
            <w:pPr>
              <w:tabs>
                <w:tab w:val="left" w:pos="3090"/>
              </w:tabs>
              <w:spacing w:line="360" w:lineRule="auto"/>
              <w:jc w:val="center"/>
            </w:pPr>
            <w:r w:rsidRPr="00833629">
              <w:t>244.45</w:t>
            </w:r>
          </w:p>
        </w:tc>
        <w:tc>
          <w:tcPr>
            <w:tcW w:w="2250" w:type="dxa"/>
          </w:tcPr>
          <w:p w:rsidR="00B94E0F" w:rsidRPr="00833629" w:rsidRDefault="00B94E0F" w:rsidP="00AC01B9">
            <w:pPr>
              <w:spacing w:line="360" w:lineRule="auto"/>
              <w:jc w:val="center"/>
            </w:pPr>
            <w:r w:rsidRPr="00833629">
              <w:t>516.15</w:t>
            </w:r>
          </w:p>
        </w:tc>
        <w:tc>
          <w:tcPr>
            <w:tcW w:w="1530" w:type="dxa"/>
          </w:tcPr>
          <w:p w:rsidR="00B94E0F" w:rsidRPr="00833629" w:rsidRDefault="00B94E0F" w:rsidP="00AC01B9">
            <w:pPr>
              <w:spacing w:line="360" w:lineRule="auto"/>
              <w:jc w:val="center"/>
            </w:pPr>
            <w:r>
              <w:t>47</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2003-04</w:t>
            </w:r>
          </w:p>
        </w:tc>
        <w:tc>
          <w:tcPr>
            <w:tcW w:w="1800" w:type="dxa"/>
          </w:tcPr>
          <w:p w:rsidR="00B94E0F" w:rsidRPr="00833629" w:rsidRDefault="00B94E0F" w:rsidP="00AC01B9">
            <w:pPr>
              <w:tabs>
                <w:tab w:val="left" w:pos="3090"/>
              </w:tabs>
              <w:spacing w:line="360" w:lineRule="auto"/>
              <w:jc w:val="center"/>
            </w:pPr>
            <w:r w:rsidRPr="00833629">
              <w:t>221.18</w:t>
            </w:r>
          </w:p>
        </w:tc>
        <w:tc>
          <w:tcPr>
            <w:tcW w:w="2250" w:type="dxa"/>
          </w:tcPr>
          <w:p w:rsidR="00B94E0F" w:rsidRPr="00833629" w:rsidRDefault="00B94E0F" w:rsidP="00AC01B9">
            <w:pPr>
              <w:spacing w:line="360" w:lineRule="auto"/>
              <w:jc w:val="center"/>
            </w:pPr>
            <w:r w:rsidRPr="00833629">
              <w:t>803.37</w:t>
            </w:r>
          </w:p>
        </w:tc>
        <w:tc>
          <w:tcPr>
            <w:tcW w:w="1530" w:type="dxa"/>
          </w:tcPr>
          <w:p w:rsidR="00B94E0F" w:rsidRPr="00833629" w:rsidRDefault="00B94E0F" w:rsidP="00AC01B9">
            <w:pPr>
              <w:spacing w:line="360" w:lineRule="auto"/>
              <w:jc w:val="center"/>
            </w:pPr>
            <w:r>
              <w:t>28</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2004-05</w:t>
            </w:r>
          </w:p>
        </w:tc>
        <w:tc>
          <w:tcPr>
            <w:tcW w:w="1800" w:type="dxa"/>
          </w:tcPr>
          <w:p w:rsidR="00B94E0F" w:rsidRPr="00833629" w:rsidRDefault="00B94E0F" w:rsidP="00AC01B9">
            <w:pPr>
              <w:tabs>
                <w:tab w:val="left" w:pos="3090"/>
              </w:tabs>
              <w:spacing w:line="360" w:lineRule="auto"/>
              <w:jc w:val="center"/>
            </w:pPr>
            <w:r w:rsidRPr="00833629">
              <w:t>339.54</w:t>
            </w:r>
          </w:p>
        </w:tc>
        <w:tc>
          <w:tcPr>
            <w:tcW w:w="2250" w:type="dxa"/>
          </w:tcPr>
          <w:p w:rsidR="00B94E0F" w:rsidRPr="00833629" w:rsidRDefault="00B94E0F" w:rsidP="00AC01B9">
            <w:pPr>
              <w:spacing w:line="360" w:lineRule="auto"/>
              <w:jc w:val="center"/>
            </w:pPr>
            <w:r w:rsidRPr="00833629">
              <w:t>788.95</w:t>
            </w:r>
          </w:p>
        </w:tc>
        <w:tc>
          <w:tcPr>
            <w:tcW w:w="1530" w:type="dxa"/>
          </w:tcPr>
          <w:p w:rsidR="00B94E0F" w:rsidRPr="00833629" w:rsidRDefault="00B94E0F" w:rsidP="00AC01B9">
            <w:pPr>
              <w:spacing w:line="360" w:lineRule="auto"/>
              <w:jc w:val="center"/>
            </w:pPr>
            <w:r w:rsidRPr="00833629">
              <w:t>43</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2005-06</w:t>
            </w:r>
          </w:p>
        </w:tc>
        <w:tc>
          <w:tcPr>
            <w:tcW w:w="1800" w:type="dxa"/>
          </w:tcPr>
          <w:p w:rsidR="00B94E0F" w:rsidRPr="00833629" w:rsidRDefault="00B94E0F" w:rsidP="00AC01B9">
            <w:pPr>
              <w:tabs>
                <w:tab w:val="left" w:pos="3090"/>
              </w:tabs>
              <w:spacing w:line="360" w:lineRule="auto"/>
              <w:jc w:val="center"/>
            </w:pPr>
            <w:r w:rsidRPr="00833629">
              <w:t>373.34</w:t>
            </w:r>
          </w:p>
        </w:tc>
        <w:tc>
          <w:tcPr>
            <w:tcW w:w="2250" w:type="dxa"/>
          </w:tcPr>
          <w:p w:rsidR="00B94E0F" w:rsidRPr="00833629" w:rsidRDefault="00B94E0F" w:rsidP="00AC01B9">
            <w:pPr>
              <w:spacing w:line="360" w:lineRule="auto"/>
              <w:jc w:val="center"/>
            </w:pPr>
            <w:r w:rsidRPr="00833629">
              <w:t>918.33</w:t>
            </w:r>
          </w:p>
        </w:tc>
        <w:tc>
          <w:tcPr>
            <w:tcW w:w="1530" w:type="dxa"/>
          </w:tcPr>
          <w:p w:rsidR="00B94E0F" w:rsidRPr="00833629" w:rsidRDefault="00B94E0F" w:rsidP="00AC01B9">
            <w:pPr>
              <w:spacing w:line="360" w:lineRule="auto"/>
              <w:jc w:val="center"/>
            </w:pPr>
            <w:r w:rsidRPr="00833629">
              <w:t>41</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2006-07</w:t>
            </w:r>
          </w:p>
        </w:tc>
        <w:tc>
          <w:tcPr>
            <w:tcW w:w="1800" w:type="dxa"/>
          </w:tcPr>
          <w:p w:rsidR="00B94E0F" w:rsidRPr="00833629" w:rsidRDefault="00B94E0F" w:rsidP="00AC01B9">
            <w:pPr>
              <w:tabs>
                <w:tab w:val="left" w:pos="3090"/>
              </w:tabs>
              <w:spacing w:line="360" w:lineRule="auto"/>
              <w:jc w:val="center"/>
            </w:pPr>
            <w:r w:rsidRPr="00833629">
              <w:t>378.4</w:t>
            </w:r>
          </w:p>
        </w:tc>
        <w:tc>
          <w:tcPr>
            <w:tcW w:w="2250" w:type="dxa"/>
          </w:tcPr>
          <w:p w:rsidR="00B94E0F" w:rsidRPr="00833629" w:rsidRDefault="00B94E0F" w:rsidP="00AC01B9">
            <w:pPr>
              <w:spacing w:line="360" w:lineRule="auto"/>
              <w:jc w:val="center"/>
            </w:pPr>
            <w:r w:rsidRPr="00833629">
              <w:t>1272.83</w:t>
            </w:r>
          </w:p>
        </w:tc>
        <w:tc>
          <w:tcPr>
            <w:tcW w:w="1530" w:type="dxa"/>
          </w:tcPr>
          <w:p w:rsidR="00B94E0F" w:rsidRPr="00833629" w:rsidRDefault="00B94E0F" w:rsidP="00AC01B9">
            <w:pPr>
              <w:spacing w:line="360" w:lineRule="auto"/>
              <w:jc w:val="center"/>
            </w:pPr>
            <w:r w:rsidRPr="00833629">
              <w:t>30</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2007-08</w:t>
            </w:r>
          </w:p>
        </w:tc>
        <w:tc>
          <w:tcPr>
            <w:tcW w:w="1800" w:type="dxa"/>
          </w:tcPr>
          <w:p w:rsidR="00B94E0F" w:rsidRPr="00833629" w:rsidRDefault="00B94E0F" w:rsidP="00AC01B9">
            <w:pPr>
              <w:tabs>
                <w:tab w:val="left" w:pos="3090"/>
              </w:tabs>
              <w:spacing w:line="360" w:lineRule="auto"/>
              <w:jc w:val="center"/>
            </w:pPr>
            <w:r w:rsidRPr="00833629">
              <w:t>498.59</w:t>
            </w:r>
          </w:p>
        </w:tc>
        <w:tc>
          <w:tcPr>
            <w:tcW w:w="2250" w:type="dxa"/>
          </w:tcPr>
          <w:p w:rsidR="00B94E0F" w:rsidRPr="00833629" w:rsidRDefault="00B94E0F" w:rsidP="00AC01B9">
            <w:pPr>
              <w:spacing w:line="360" w:lineRule="auto"/>
              <w:jc w:val="center"/>
            </w:pPr>
            <w:r w:rsidRPr="00833629">
              <w:t>1552.95</w:t>
            </w:r>
          </w:p>
        </w:tc>
        <w:tc>
          <w:tcPr>
            <w:tcW w:w="1530" w:type="dxa"/>
          </w:tcPr>
          <w:p w:rsidR="00B94E0F" w:rsidRPr="00833629" w:rsidRDefault="00B94E0F" w:rsidP="00AC01B9">
            <w:pPr>
              <w:spacing w:line="360" w:lineRule="auto"/>
              <w:jc w:val="center"/>
            </w:pPr>
            <w:r w:rsidRPr="00833629">
              <w:t>32</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2008-09</w:t>
            </w:r>
          </w:p>
        </w:tc>
        <w:tc>
          <w:tcPr>
            <w:tcW w:w="1800" w:type="dxa"/>
          </w:tcPr>
          <w:p w:rsidR="00B94E0F" w:rsidRPr="00833629" w:rsidRDefault="00B94E0F" w:rsidP="00AC01B9">
            <w:pPr>
              <w:tabs>
                <w:tab w:val="left" w:pos="3090"/>
              </w:tabs>
              <w:spacing w:line="360" w:lineRule="auto"/>
              <w:jc w:val="center"/>
            </w:pPr>
            <w:r w:rsidRPr="00833629">
              <w:t>604.63</w:t>
            </w:r>
          </w:p>
        </w:tc>
        <w:tc>
          <w:tcPr>
            <w:tcW w:w="2250" w:type="dxa"/>
          </w:tcPr>
          <w:p w:rsidR="00B94E0F" w:rsidRPr="00833629" w:rsidRDefault="00B94E0F" w:rsidP="00AC01B9">
            <w:pPr>
              <w:spacing w:line="360" w:lineRule="auto"/>
              <w:jc w:val="center"/>
            </w:pPr>
            <w:r w:rsidRPr="00833629">
              <w:t>1445.4</w:t>
            </w:r>
          </w:p>
        </w:tc>
        <w:tc>
          <w:tcPr>
            <w:tcW w:w="1530" w:type="dxa"/>
          </w:tcPr>
          <w:p w:rsidR="00B94E0F" w:rsidRPr="00833629" w:rsidRDefault="00B94E0F" w:rsidP="00AC01B9">
            <w:pPr>
              <w:spacing w:line="360" w:lineRule="auto"/>
              <w:jc w:val="center"/>
            </w:pPr>
            <w:r>
              <w:t>42</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2009-10</w:t>
            </w:r>
          </w:p>
        </w:tc>
        <w:tc>
          <w:tcPr>
            <w:tcW w:w="1800" w:type="dxa"/>
          </w:tcPr>
          <w:p w:rsidR="00B94E0F" w:rsidRPr="00833629" w:rsidRDefault="00B94E0F" w:rsidP="00AC01B9">
            <w:pPr>
              <w:tabs>
                <w:tab w:val="left" w:pos="3090"/>
              </w:tabs>
              <w:spacing w:line="360" w:lineRule="auto"/>
              <w:jc w:val="center"/>
            </w:pPr>
            <w:r w:rsidRPr="00833629">
              <w:t>692.31</w:t>
            </w:r>
          </w:p>
        </w:tc>
        <w:tc>
          <w:tcPr>
            <w:tcW w:w="2250" w:type="dxa"/>
          </w:tcPr>
          <w:p w:rsidR="00B94E0F" w:rsidRPr="00833629" w:rsidRDefault="00B94E0F" w:rsidP="00AC01B9">
            <w:pPr>
              <w:spacing w:line="360" w:lineRule="auto"/>
              <w:jc w:val="center"/>
            </w:pPr>
            <w:r w:rsidRPr="00833629">
              <w:t>1645.47</w:t>
            </w:r>
          </w:p>
        </w:tc>
        <w:tc>
          <w:tcPr>
            <w:tcW w:w="1530" w:type="dxa"/>
          </w:tcPr>
          <w:p w:rsidR="00B94E0F" w:rsidRPr="00833629" w:rsidRDefault="00B94E0F" w:rsidP="00AC01B9">
            <w:pPr>
              <w:spacing w:line="360" w:lineRule="auto"/>
              <w:jc w:val="center"/>
            </w:pPr>
            <w:r w:rsidRPr="00833629">
              <w:t>42</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2010-11</w:t>
            </w:r>
          </w:p>
        </w:tc>
        <w:tc>
          <w:tcPr>
            <w:tcW w:w="1800" w:type="dxa"/>
          </w:tcPr>
          <w:p w:rsidR="00B94E0F" w:rsidRPr="00833629" w:rsidRDefault="00B94E0F" w:rsidP="00AC01B9">
            <w:pPr>
              <w:tabs>
                <w:tab w:val="left" w:pos="3090"/>
              </w:tabs>
              <w:spacing w:line="360" w:lineRule="auto"/>
              <w:jc w:val="center"/>
            </w:pPr>
            <w:r w:rsidRPr="00833629">
              <w:t>517.59</w:t>
            </w:r>
          </w:p>
        </w:tc>
        <w:tc>
          <w:tcPr>
            <w:tcW w:w="2250" w:type="dxa"/>
          </w:tcPr>
          <w:p w:rsidR="00B94E0F" w:rsidRPr="00833629" w:rsidRDefault="00B94E0F" w:rsidP="00AC01B9">
            <w:pPr>
              <w:spacing w:line="360" w:lineRule="auto"/>
              <w:jc w:val="center"/>
            </w:pPr>
            <w:r w:rsidRPr="00833629">
              <w:t>1526.52</w:t>
            </w:r>
          </w:p>
        </w:tc>
        <w:tc>
          <w:tcPr>
            <w:tcW w:w="1530" w:type="dxa"/>
          </w:tcPr>
          <w:p w:rsidR="00B94E0F" w:rsidRPr="00833629" w:rsidRDefault="00B94E0F" w:rsidP="00AC01B9">
            <w:pPr>
              <w:spacing w:line="360" w:lineRule="auto"/>
              <w:jc w:val="center"/>
            </w:pPr>
            <w:r w:rsidRPr="00833629">
              <w:t>34</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2011-12</w:t>
            </w:r>
          </w:p>
        </w:tc>
        <w:tc>
          <w:tcPr>
            <w:tcW w:w="1800" w:type="dxa"/>
          </w:tcPr>
          <w:p w:rsidR="00B94E0F" w:rsidRPr="00833629" w:rsidRDefault="00B94E0F" w:rsidP="00AC01B9">
            <w:pPr>
              <w:tabs>
                <w:tab w:val="left" w:pos="3090"/>
              </w:tabs>
              <w:spacing w:line="360" w:lineRule="auto"/>
              <w:jc w:val="center"/>
            </w:pPr>
            <w:r w:rsidRPr="00833629">
              <w:t>386.31</w:t>
            </w:r>
          </w:p>
        </w:tc>
        <w:tc>
          <w:tcPr>
            <w:tcW w:w="2250" w:type="dxa"/>
          </w:tcPr>
          <w:p w:rsidR="00B94E0F" w:rsidRPr="00833629" w:rsidRDefault="00B94E0F" w:rsidP="00AC01B9">
            <w:pPr>
              <w:spacing w:line="360" w:lineRule="auto"/>
              <w:jc w:val="center"/>
            </w:pPr>
            <w:r w:rsidRPr="00833629">
              <w:t>1632.74</w:t>
            </w:r>
          </w:p>
        </w:tc>
        <w:tc>
          <w:tcPr>
            <w:tcW w:w="1530" w:type="dxa"/>
          </w:tcPr>
          <w:p w:rsidR="00B94E0F" w:rsidRPr="00833629" w:rsidRDefault="00B94E0F" w:rsidP="00AC01B9">
            <w:pPr>
              <w:spacing w:line="360" w:lineRule="auto"/>
              <w:jc w:val="center"/>
            </w:pPr>
            <w:r>
              <w:t>25</w:t>
            </w:r>
          </w:p>
        </w:tc>
      </w:tr>
    </w:tbl>
    <w:p w:rsidR="00B94E0F" w:rsidRDefault="00B94E0F" w:rsidP="00B94E0F">
      <w:pPr>
        <w:spacing w:line="360" w:lineRule="auto"/>
        <w:jc w:val="both"/>
      </w:pPr>
      <w:r>
        <w:t xml:space="preserve">               Source: Annual Report of </w:t>
      </w:r>
      <w:proofErr w:type="spellStart"/>
      <w:r>
        <w:t>Sakthi</w:t>
      </w:r>
      <w:proofErr w:type="spellEnd"/>
      <w:r>
        <w:t xml:space="preserve"> Sugars Limited</w:t>
      </w:r>
    </w:p>
    <w:p w:rsidR="00B94E0F" w:rsidRPr="00616C9F" w:rsidRDefault="00B94E0F" w:rsidP="00B94E0F">
      <w:pPr>
        <w:spacing w:line="360" w:lineRule="auto"/>
        <w:jc w:val="both"/>
      </w:pPr>
    </w:p>
    <w:p w:rsidR="00B94E0F" w:rsidRDefault="00B94E0F" w:rsidP="00B94E0F">
      <w:pPr>
        <w:tabs>
          <w:tab w:val="left" w:pos="3090"/>
        </w:tabs>
        <w:spacing w:line="360" w:lineRule="auto"/>
        <w:jc w:val="both"/>
        <w:rPr>
          <w:b/>
        </w:rPr>
      </w:pPr>
      <w:r w:rsidRPr="00833629">
        <w:rPr>
          <w:b/>
        </w:rPr>
        <w:t>Interpretation:</w:t>
      </w:r>
    </w:p>
    <w:p w:rsidR="00B94E0F" w:rsidRPr="00EF7D75" w:rsidRDefault="00B94E0F" w:rsidP="00B94E0F">
      <w:pPr>
        <w:tabs>
          <w:tab w:val="left" w:pos="3090"/>
        </w:tabs>
        <w:spacing w:line="360" w:lineRule="auto"/>
        <w:jc w:val="both"/>
        <w:rPr>
          <w:b/>
        </w:rPr>
      </w:pPr>
      <w:r>
        <w:t xml:space="preserve">         </w:t>
      </w:r>
      <w:r w:rsidRPr="00EF7D75">
        <w:t>From</w:t>
      </w:r>
      <w:r w:rsidRPr="00833629">
        <w:t xml:space="preserve"> the above </w:t>
      </w:r>
      <w:r>
        <w:t>table it reveals that the ratio was increased</w:t>
      </w:r>
      <w:r w:rsidRPr="00833629">
        <w:t xml:space="preserve"> </w:t>
      </w:r>
      <w:r>
        <w:t xml:space="preserve">during </w:t>
      </w:r>
      <w:r w:rsidRPr="00833629">
        <w:t>the year 2003-2008 is</w:t>
      </w:r>
      <w:r>
        <w:t xml:space="preserve"> 47 </w:t>
      </w:r>
      <w:r w:rsidRPr="00833629">
        <w:t xml:space="preserve">to 32.  But it slightly </w:t>
      </w:r>
      <w:r>
        <w:t>a de</w:t>
      </w:r>
      <w:r w:rsidRPr="00833629">
        <w:t>crease</w:t>
      </w:r>
      <w:r>
        <w:t xml:space="preserve"> from the year 2008</w:t>
      </w:r>
      <w:r w:rsidRPr="00833629">
        <w:t>-2012 is</w:t>
      </w:r>
      <w:r>
        <w:t xml:space="preserve"> 42 to 25</w:t>
      </w:r>
      <w:r w:rsidRPr="00833629">
        <w:t>. The total of the fixed assets should be equal to the total of the long term funds or say, the ratio should be 100%. But in case the fixed assets exceed the total of the long term funds it implies that the firm has financed a part of the fixed assets out of current funds or the working capital which is not a good financial policy.</w:t>
      </w: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Pr="00833629" w:rsidRDefault="00B94E0F" w:rsidP="00B94E0F">
      <w:pPr>
        <w:spacing w:line="360" w:lineRule="auto"/>
        <w:rPr>
          <w:b/>
        </w:rPr>
      </w:pPr>
      <w:r>
        <w:rPr>
          <w:b/>
          <w:noProof/>
        </w:rPr>
        <w:drawing>
          <wp:anchor distT="0" distB="0" distL="114300" distR="114300" simplePos="0" relativeHeight="251649024" behindDoc="1" locked="0" layoutInCell="1" allowOverlap="1">
            <wp:simplePos x="0" y="0"/>
            <wp:positionH relativeFrom="column">
              <wp:posOffset>-16510</wp:posOffset>
            </wp:positionH>
            <wp:positionV relativeFrom="paragraph">
              <wp:posOffset>101600</wp:posOffset>
            </wp:positionV>
            <wp:extent cx="4989830" cy="3890645"/>
            <wp:effectExtent l="19050" t="0" r="20320" b="0"/>
            <wp:wrapTight wrapText="bothSides">
              <wp:wrapPolygon edited="0">
                <wp:start x="-82" y="0"/>
                <wp:lineTo x="-82" y="21575"/>
                <wp:lineTo x="21688" y="21575"/>
                <wp:lineTo x="21688" y="0"/>
                <wp:lineTo x="-82" y="0"/>
              </wp:wrapPolygon>
            </wp:wrapTight>
            <wp:docPr id="60"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r w:rsidRPr="00833629">
        <w:rPr>
          <w:b/>
        </w:rPr>
        <w:t>TABLE: 15</w:t>
      </w:r>
    </w:p>
    <w:p w:rsidR="00B94E0F" w:rsidRDefault="00B94E0F" w:rsidP="00B94E0F">
      <w:pPr>
        <w:tabs>
          <w:tab w:val="left" w:pos="3090"/>
        </w:tabs>
        <w:spacing w:line="360" w:lineRule="auto"/>
        <w:jc w:val="center"/>
        <w:rPr>
          <w:b/>
        </w:rPr>
      </w:pPr>
      <w:r>
        <w:rPr>
          <w:b/>
        </w:rPr>
        <w:t>CUREENT ASSETS TO PROPR</w:t>
      </w:r>
      <w:r w:rsidRPr="00833629">
        <w:rPr>
          <w:b/>
        </w:rPr>
        <w:t>I</w:t>
      </w:r>
      <w:r>
        <w:rPr>
          <w:b/>
        </w:rPr>
        <w:t>E</w:t>
      </w:r>
      <w:r w:rsidRPr="00833629">
        <w:rPr>
          <w:b/>
        </w:rPr>
        <w:t>TORS FUND RATIO</w:t>
      </w:r>
    </w:p>
    <w:p w:rsidR="00B94E0F" w:rsidRPr="00833629" w:rsidRDefault="00B94E0F" w:rsidP="00B94E0F">
      <w:pPr>
        <w:spacing w:line="360" w:lineRule="auto"/>
        <w:rPr>
          <w:b/>
        </w:rPr>
      </w:pPr>
      <w:r>
        <w:rPr>
          <w:b/>
        </w:rPr>
        <w:t xml:space="preserve">                                                                                                            </w:t>
      </w:r>
      <w:proofErr w:type="spellStart"/>
      <w:r>
        <w:rPr>
          <w:b/>
        </w:rPr>
        <w:t>Rs.i</w:t>
      </w:r>
      <w:r w:rsidRPr="00EE0EC9">
        <w:rPr>
          <w:b/>
        </w:rPr>
        <w:t>n.</w:t>
      </w:r>
      <w:r>
        <w:rPr>
          <w:b/>
        </w:rPr>
        <w:t>Crores</w:t>
      </w:r>
      <w:proofErr w:type="spellEnd"/>
      <w:r>
        <w:rPr>
          <w:b/>
        </w:rPr>
        <w:t>)</w:t>
      </w:r>
    </w:p>
    <w:tbl>
      <w:tblPr>
        <w:tblStyle w:val="TableGrid"/>
        <w:tblW w:w="0" w:type="auto"/>
        <w:jc w:val="center"/>
        <w:tblInd w:w="288" w:type="dxa"/>
        <w:tblLook w:val="04A0"/>
      </w:tblPr>
      <w:tblGrid>
        <w:gridCol w:w="1440"/>
        <w:gridCol w:w="2160"/>
        <w:gridCol w:w="2250"/>
        <w:gridCol w:w="1710"/>
      </w:tblGrid>
      <w:tr w:rsidR="00B94E0F" w:rsidRPr="00833629" w:rsidTr="00AC01B9">
        <w:trPr>
          <w:jc w:val="center"/>
        </w:trPr>
        <w:tc>
          <w:tcPr>
            <w:tcW w:w="1440" w:type="dxa"/>
          </w:tcPr>
          <w:p w:rsidR="00B94E0F" w:rsidRPr="00833629" w:rsidRDefault="00B94E0F" w:rsidP="00AC01B9">
            <w:pPr>
              <w:spacing w:line="360" w:lineRule="auto"/>
              <w:jc w:val="center"/>
              <w:rPr>
                <w:b/>
              </w:rPr>
            </w:pPr>
            <w:r w:rsidRPr="00833629">
              <w:rPr>
                <w:b/>
              </w:rPr>
              <w:t>Year</w:t>
            </w:r>
          </w:p>
        </w:tc>
        <w:tc>
          <w:tcPr>
            <w:tcW w:w="2160" w:type="dxa"/>
          </w:tcPr>
          <w:p w:rsidR="00B94E0F" w:rsidRPr="00833629" w:rsidRDefault="00B94E0F" w:rsidP="00AC01B9">
            <w:pPr>
              <w:tabs>
                <w:tab w:val="left" w:pos="3090"/>
              </w:tabs>
              <w:spacing w:line="360" w:lineRule="auto"/>
              <w:jc w:val="center"/>
              <w:rPr>
                <w:b/>
              </w:rPr>
            </w:pPr>
            <w:r w:rsidRPr="00833629">
              <w:rPr>
                <w:b/>
              </w:rPr>
              <w:t>Current Assets</w:t>
            </w:r>
          </w:p>
        </w:tc>
        <w:tc>
          <w:tcPr>
            <w:tcW w:w="2250" w:type="dxa"/>
          </w:tcPr>
          <w:p w:rsidR="00B94E0F" w:rsidRPr="00833629" w:rsidRDefault="00B94E0F" w:rsidP="00AC01B9">
            <w:pPr>
              <w:tabs>
                <w:tab w:val="left" w:pos="3090"/>
              </w:tabs>
              <w:spacing w:line="360" w:lineRule="auto"/>
              <w:jc w:val="center"/>
              <w:rPr>
                <w:b/>
              </w:rPr>
            </w:pPr>
            <w:r w:rsidRPr="00833629">
              <w:rPr>
                <w:b/>
              </w:rPr>
              <w:t>Shareholders Fund</w:t>
            </w:r>
          </w:p>
        </w:tc>
        <w:tc>
          <w:tcPr>
            <w:tcW w:w="1710" w:type="dxa"/>
          </w:tcPr>
          <w:p w:rsidR="00B94E0F" w:rsidRPr="00833629" w:rsidRDefault="00B94E0F" w:rsidP="00AC01B9">
            <w:pPr>
              <w:spacing w:line="360" w:lineRule="auto"/>
              <w:jc w:val="center"/>
              <w:rPr>
                <w:b/>
              </w:rPr>
            </w:pPr>
            <w:r w:rsidRPr="00833629">
              <w:rPr>
                <w:b/>
              </w:rPr>
              <w:t>Ratio</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2002-03</w:t>
            </w:r>
          </w:p>
        </w:tc>
        <w:tc>
          <w:tcPr>
            <w:tcW w:w="2160" w:type="dxa"/>
          </w:tcPr>
          <w:p w:rsidR="00B94E0F" w:rsidRPr="00833629" w:rsidRDefault="00B94E0F" w:rsidP="00AC01B9">
            <w:pPr>
              <w:spacing w:line="360" w:lineRule="auto"/>
              <w:jc w:val="center"/>
            </w:pPr>
            <w:r w:rsidRPr="00833629">
              <w:t>254.15</w:t>
            </w:r>
          </w:p>
        </w:tc>
        <w:tc>
          <w:tcPr>
            <w:tcW w:w="2250" w:type="dxa"/>
          </w:tcPr>
          <w:p w:rsidR="00B94E0F" w:rsidRPr="00833629" w:rsidRDefault="00B94E0F" w:rsidP="00AC01B9">
            <w:pPr>
              <w:tabs>
                <w:tab w:val="left" w:pos="3090"/>
              </w:tabs>
              <w:spacing w:line="360" w:lineRule="auto"/>
              <w:jc w:val="center"/>
            </w:pPr>
            <w:r w:rsidRPr="00833629">
              <w:t>132.59</w:t>
            </w:r>
          </w:p>
        </w:tc>
        <w:tc>
          <w:tcPr>
            <w:tcW w:w="1710" w:type="dxa"/>
          </w:tcPr>
          <w:p w:rsidR="00B94E0F" w:rsidRPr="00833629" w:rsidRDefault="00B94E0F" w:rsidP="00AC01B9">
            <w:pPr>
              <w:spacing w:line="360" w:lineRule="auto"/>
              <w:jc w:val="center"/>
            </w:pPr>
            <w:r>
              <w:t>192</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2003-04</w:t>
            </w:r>
          </w:p>
        </w:tc>
        <w:tc>
          <w:tcPr>
            <w:tcW w:w="2160" w:type="dxa"/>
          </w:tcPr>
          <w:p w:rsidR="00B94E0F" w:rsidRPr="00833629" w:rsidRDefault="00B94E0F" w:rsidP="00AC01B9">
            <w:pPr>
              <w:spacing w:line="360" w:lineRule="auto"/>
              <w:jc w:val="center"/>
            </w:pPr>
            <w:r w:rsidRPr="00833629">
              <w:t>202.40</w:t>
            </w:r>
          </w:p>
        </w:tc>
        <w:tc>
          <w:tcPr>
            <w:tcW w:w="2250" w:type="dxa"/>
          </w:tcPr>
          <w:p w:rsidR="00B94E0F" w:rsidRPr="00833629" w:rsidRDefault="00B94E0F" w:rsidP="00AC01B9">
            <w:pPr>
              <w:tabs>
                <w:tab w:val="left" w:pos="3090"/>
              </w:tabs>
              <w:spacing w:line="360" w:lineRule="auto"/>
              <w:jc w:val="center"/>
            </w:pPr>
            <w:r w:rsidRPr="00833629">
              <w:t>351.16</w:t>
            </w:r>
          </w:p>
        </w:tc>
        <w:tc>
          <w:tcPr>
            <w:tcW w:w="1710" w:type="dxa"/>
          </w:tcPr>
          <w:p w:rsidR="00B94E0F" w:rsidRPr="00833629" w:rsidRDefault="00B94E0F" w:rsidP="00AC01B9">
            <w:pPr>
              <w:spacing w:line="360" w:lineRule="auto"/>
              <w:jc w:val="center"/>
            </w:pPr>
            <w:r w:rsidRPr="00833629">
              <w:t>58</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2004-05</w:t>
            </w:r>
          </w:p>
        </w:tc>
        <w:tc>
          <w:tcPr>
            <w:tcW w:w="2160" w:type="dxa"/>
          </w:tcPr>
          <w:p w:rsidR="00B94E0F" w:rsidRPr="00833629" w:rsidRDefault="00B94E0F" w:rsidP="00AC01B9">
            <w:pPr>
              <w:spacing w:line="360" w:lineRule="auto"/>
              <w:jc w:val="center"/>
            </w:pPr>
            <w:r w:rsidRPr="00833629">
              <w:t>222.56</w:t>
            </w:r>
          </w:p>
        </w:tc>
        <w:tc>
          <w:tcPr>
            <w:tcW w:w="2250" w:type="dxa"/>
          </w:tcPr>
          <w:p w:rsidR="00B94E0F" w:rsidRPr="00833629" w:rsidRDefault="00B94E0F" w:rsidP="00AC01B9">
            <w:pPr>
              <w:tabs>
                <w:tab w:val="left" w:pos="3090"/>
              </w:tabs>
              <w:spacing w:line="360" w:lineRule="auto"/>
              <w:jc w:val="center"/>
            </w:pPr>
            <w:r w:rsidRPr="00833629">
              <w:t>312.83</w:t>
            </w:r>
          </w:p>
        </w:tc>
        <w:tc>
          <w:tcPr>
            <w:tcW w:w="1710" w:type="dxa"/>
          </w:tcPr>
          <w:p w:rsidR="00B94E0F" w:rsidRPr="00833629" w:rsidRDefault="00B94E0F" w:rsidP="00AC01B9">
            <w:pPr>
              <w:spacing w:line="360" w:lineRule="auto"/>
              <w:jc w:val="center"/>
            </w:pPr>
            <w:r>
              <w:t>7</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2005-06</w:t>
            </w:r>
          </w:p>
        </w:tc>
        <w:tc>
          <w:tcPr>
            <w:tcW w:w="2160" w:type="dxa"/>
          </w:tcPr>
          <w:p w:rsidR="00B94E0F" w:rsidRPr="00833629" w:rsidRDefault="00B94E0F" w:rsidP="00AC01B9">
            <w:pPr>
              <w:spacing w:line="360" w:lineRule="auto"/>
              <w:jc w:val="center"/>
            </w:pPr>
            <w:r w:rsidRPr="00833629">
              <w:t>298.96</w:t>
            </w:r>
          </w:p>
        </w:tc>
        <w:tc>
          <w:tcPr>
            <w:tcW w:w="2250" w:type="dxa"/>
          </w:tcPr>
          <w:p w:rsidR="00B94E0F" w:rsidRPr="00833629" w:rsidRDefault="00B94E0F" w:rsidP="00AC01B9">
            <w:pPr>
              <w:tabs>
                <w:tab w:val="left" w:pos="3090"/>
              </w:tabs>
              <w:spacing w:line="360" w:lineRule="auto"/>
              <w:jc w:val="center"/>
            </w:pPr>
            <w:r w:rsidRPr="00833629">
              <w:t>342.86</w:t>
            </w:r>
          </w:p>
        </w:tc>
        <w:tc>
          <w:tcPr>
            <w:tcW w:w="1710" w:type="dxa"/>
          </w:tcPr>
          <w:p w:rsidR="00B94E0F" w:rsidRPr="00833629" w:rsidRDefault="00B94E0F" w:rsidP="00AC01B9">
            <w:pPr>
              <w:spacing w:line="360" w:lineRule="auto"/>
              <w:jc w:val="center"/>
            </w:pPr>
            <w:r w:rsidRPr="00833629">
              <w:t>87</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2006-07</w:t>
            </w:r>
          </w:p>
        </w:tc>
        <w:tc>
          <w:tcPr>
            <w:tcW w:w="2160" w:type="dxa"/>
          </w:tcPr>
          <w:p w:rsidR="00B94E0F" w:rsidRPr="00833629" w:rsidRDefault="00B94E0F" w:rsidP="00AC01B9">
            <w:pPr>
              <w:spacing w:line="360" w:lineRule="auto"/>
              <w:jc w:val="center"/>
            </w:pPr>
            <w:r w:rsidRPr="00833629">
              <w:t>627.17</w:t>
            </w:r>
          </w:p>
        </w:tc>
        <w:tc>
          <w:tcPr>
            <w:tcW w:w="2250" w:type="dxa"/>
          </w:tcPr>
          <w:p w:rsidR="00B94E0F" w:rsidRPr="00833629" w:rsidRDefault="00B94E0F" w:rsidP="00AC01B9">
            <w:pPr>
              <w:tabs>
                <w:tab w:val="left" w:pos="3090"/>
              </w:tabs>
              <w:spacing w:line="360" w:lineRule="auto"/>
              <w:jc w:val="center"/>
            </w:pPr>
            <w:r w:rsidRPr="00833629">
              <w:t>389.43</w:t>
            </w:r>
          </w:p>
        </w:tc>
        <w:tc>
          <w:tcPr>
            <w:tcW w:w="1710" w:type="dxa"/>
          </w:tcPr>
          <w:p w:rsidR="00B94E0F" w:rsidRPr="00833629" w:rsidRDefault="00B94E0F" w:rsidP="00AC01B9">
            <w:pPr>
              <w:spacing w:line="360" w:lineRule="auto"/>
              <w:jc w:val="center"/>
            </w:pPr>
            <w:r>
              <w:t>161</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2007-08</w:t>
            </w:r>
          </w:p>
        </w:tc>
        <w:tc>
          <w:tcPr>
            <w:tcW w:w="2160" w:type="dxa"/>
          </w:tcPr>
          <w:p w:rsidR="00B94E0F" w:rsidRPr="00833629" w:rsidRDefault="00B94E0F" w:rsidP="00AC01B9">
            <w:pPr>
              <w:spacing w:line="360" w:lineRule="auto"/>
              <w:jc w:val="center"/>
            </w:pPr>
            <w:r w:rsidRPr="00833629">
              <w:t>503.15</w:t>
            </w:r>
          </w:p>
        </w:tc>
        <w:tc>
          <w:tcPr>
            <w:tcW w:w="2250" w:type="dxa"/>
          </w:tcPr>
          <w:p w:rsidR="00B94E0F" w:rsidRPr="00833629" w:rsidRDefault="00B94E0F" w:rsidP="00AC01B9">
            <w:pPr>
              <w:tabs>
                <w:tab w:val="left" w:pos="3090"/>
              </w:tabs>
              <w:spacing w:line="360" w:lineRule="auto"/>
              <w:jc w:val="center"/>
            </w:pPr>
            <w:r w:rsidRPr="00833629">
              <w:t>396.73</w:t>
            </w:r>
          </w:p>
        </w:tc>
        <w:tc>
          <w:tcPr>
            <w:tcW w:w="1710" w:type="dxa"/>
          </w:tcPr>
          <w:p w:rsidR="00B94E0F" w:rsidRPr="00833629" w:rsidRDefault="00B94E0F" w:rsidP="00AC01B9">
            <w:pPr>
              <w:spacing w:line="360" w:lineRule="auto"/>
              <w:jc w:val="center"/>
            </w:pPr>
            <w:r>
              <w:t>127</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2008-09</w:t>
            </w:r>
          </w:p>
        </w:tc>
        <w:tc>
          <w:tcPr>
            <w:tcW w:w="2160" w:type="dxa"/>
          </w:tcPr>
          <w:p w:rsidR="00B94E0F" w:rsidRPr="00833629" w:rsidRDefault="00B94E0F" w:rsidP="00AC01B9">
            <w:pPr>
              <w:spacing w:line="360" w:lineRule="auto"/>
              <w:jc w:val="center"/>
            </w:pPr>
            <w:r w:rsidRPr="00833629">
              <w:t>254.31</w:t>
            </w:r>
          </w:p>
        </w:tc>
        <w:tc>
          <w:tcPr>
            <w:tcW w:w="2250" w:type="dxa"/>
          </w:tcPr>
          <w:p w:rsidR="00B94E0F" w:rsidRPr="00833629" w:rsidRDefault="00B94E0F" w:rsidP="00AC01B9">
            <w:pPr>
              <w:tabs>
                <w:tab w:val="left" w:pos="3090"/>
              </w:tabs>
              <w:spacing w:line="360" w:lineRule="auto"/>
              <w:jc w:val="center"/>
            </w:pPr>
            <w:r w:rsidRPr="00833629">
              <w:t>119.18</w:t>
            </w:r>
          </w:p>
        </w:tc>
        <w:tc>
          <w:tcPr>
            <w:tcW w:w="1710" w:type="dxa"/>
          </w:tcPr>
          <w:p w:rsidR="00B94E0F" w:rsidRPr="00833629" w:rsidRDefault="00B94E0F" w:rsidP="00AC01B9">
            <w:pPr>
              <w:spacing w:line="360" w:lineRule="auto"/>
              <w:jc w:val="center"/>
            </w:pPr>
            <w:r w:rsidRPr="00833629">
              <w:t>2</w:t>
            </w:r>
            <w:r>
              <w:t>13</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2009-10</w:t>
            </w:r>
          </w:p>
        </w:tc>
        <w:tc>
          <w:tcPr>
            <w:tcW w:w="2160" w:type="dxa"/>
          </w:tcPr>
          <w:p w:rsidR="00B94E0F" w:rsidRPr="00833629" w:rsidRDefault="00B94E0F" w:rsidP="00AC01B9">
            <w:pPr>
              <w:spacing w:line="360" w:lineRule="auto"/>
              <w:jc w:val="center"/>
            </w:pPr>
            <w:r w:rsidRPr="00833629">
              <w:t>464.04</w:t>
            </w:r>
          </w:p>
        </w:tc>
        <w:tc>
          <w:tcPr>
            <w:tcW w:w="2250" w:type="dxa"/>
          </w:tcPr>
          <w:p w:rsidR="00B94E0F" w:rsidRPr="00833629" w:rsidRDefault="00B94E0F" w:rsidP="00AC01B9">
            <w:pPr>
              <w:tabs>
                <w:tab w:val="left" w:pos="3090"/>
              </w:tabs>
              <w:spacing w:line="360" w:lineRule="auto"/>
              <w:jc w:val="center"/>
            </w:pPr>
            <w:r w:rsidRPr="00833629">
              <w:t>291.82</w:t>
            </w:r>
          </w:p>
        </w:tc>
        <w:tc>
          <w:tcPr>
            <w:tcW w:w="1710" w:type="dxa"/>
          </w:tcPr>
          <w:p w:rsidR="00B94E0F" w:rsidRPr="00833629" w:rsidRDefault="00B94E0F" w:rsidP="00AC01B9">
            <w:pPr>
              <w:spacing w:line="360" w:lineRule="auto"/>
              <w:jc w:val="center"/>
            </w:pPr>
            <w:r w:rsidRPr="00833629">
              <w:t>1</w:t>
            </w:r>
            <w:r>
              <w:t>59</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2010-11</w:t>
            </w:r>
          </w:p>
        </w:tc>
        <w:tc>
          <w:tcPr>
            <w:tcW w:w="2160" w:type="dxa"/>
          </w:tcPr>
          <w:p w:rsidR="00B94E0F" w:rsidRPr="00833629" w:rsidRDefault="00B94E0F" w:rsidP="00AC01B9">
            <w:pPr>
              <w:spacing w:line="360" w:lineRule="auto"/>
              <w:jc w:val="center"/>
            </w:pPr>
            <w:r w:rsidRPr="00833629">
              <w:t>194.44</w:t>
            </w:r>
          </w:p>
        </w:tc>
        <w:tc>
          <w:tcPr>
            <w:tcW w:w="2250" w:type="dxa"/>
          </w:tcPr>
          <w:p w:rsidR="00B94E0F" w:rsidRPr="00833629" w:rsidRDefault="00B94E0F" w:rsidP="00AC01B9">
            <w:pPr>
              <w:tabs>
                <w:tab w:val="left" w:pos="3090"/>
              </w:tabs>
              <w:spacing w:line="360" w:lineRule="auto"/>
              <w:jc w:val="center"/>
            </w:pPr>
            <w:r w:rsidRPr="00833629">
              <w:t>231.02</w:t>
            </w:r>
          </w:p>
        </w:tc>
        <w:tc>
          <w:tcPr>
            <w:tcW w:w="1710" w:type="dxa"/>
          </w:tcPr>
          <w:p w:rsidR="00B94E0F" w:rsidRPr="00833629" w:rsidRDefault="00B94E0F" w:rsidP="00AC01B9">
            <w:pPr>
              <w:spacing w:line="360" w:lineRule="auto"/>
              <w:jc w:val="center"/>
            </w:pPr>
            <w:r w:rsidRPr="00833629">
              <w:t>84</w:t>
            </w:r>
          </w:p>
        </w:tc>
      </w:tr>
      <w:tr w:rsidR="00B94E0F" w:rsidRPr="00833629" w:rsidTr="00AC01B9">
        <w:trPr>
          <w:jc w:val="center"/>
        </w:trPr>
        <w:tc>
          <w:tcPr>
            <w:tcW w:w="1440" w:type="dxa"/>
          </w:tcPr>
          <w:p w:rsidR="00B94E0F" w:rsidRPr="00833629" w:rsidRDefault="00B94E0F" w:rsidP="00AC01B9">
            <w:pPr>
              <w:spacing w:line="360" w:lineRule="auto"/>
              <w:jc w:val="center"/>
            </w:pPr>
            <w:r w:rsidRPr="00833629">
              <w:t>2011-12</w:t>
            </w:r>
          </w:p>
        </w:tc>
        <w:tc>
          <w:tcPr>
            <w:tcW w:w="2160" w:type="dxa"/>
          </w:tcPr>
          <w:p w:rsidR="00B94E0F" w:rsidRPr="00833629" w:rsidRDefault="00B94E0F" w:rsidP="00AC01B9">
            <w:pPr>
              <w:spacing w:line="360" w:lineRule="auto"/>
              <w:jc w:val="center"/>
            </w:pPr>
            <w:r w:rsidRPr="00833629">
              <w:t>16.03</w:t>
            </w:r>
          </w:p>
        </w:tc>
        <w:tc>
          <w:tcPr>
            <w:tcW w:w="2250" w:type="dxa"/>
          </w:tcPr>
          <w:p w:rsidR="00B94E0F" w:rsidRPr="00833629" w:rsidRDefault="00B94E0F" w:rsidP="00AC01B9">
            <w:pPr>
              <w:tabs>
                <w:tab w:val="left" w:pos="3090"/>
              </w:tabs>
              <w:spacing w:line="360" w:lineRule="auto"/>
              <w:jc w:val="center"/>
            </w:pPr>
            <w:r w:rsidRPr="00833629">
              <w:t>596.08</w:t>
            </w:r>
          </w:p>
        </w:tc>
        <w:tc>
          <w:tcPr>
            <w:tcW w:w="1710" w:type="dxa"/>
          </w:tcPr>
          <w:p w:rsidR="00B94E0F" w:rsidRPr="00833629" w:rsidRDefault="00B94E0F" w:rsidP="00AC01B9">
            <w:pPr>
              <w:spacing w:line="360" w:lineRule="auto"/>
              <w:jc w:val="center"/>
            </w:pPr>
            <w:r>
              <w:t>3</w:t>
            </w:r>
          </w:p>
        </w:tc>
      </w:tr>
    </w:tbl>
    <w:p w:rsidR="00B94E0F" w:rsidRDefault="00B94E0F" w:rsidP="00B94E0F">
      <w:pPr>
        <w:spacing w:line="360" w:lineRule="auto"/>
        <w:jc w:val="both"/>
      </w:pPr>
      <w:r>
        <w:t xml:space="preserve">            Source: Annual Report of </w:t>
      </w:r>
      <w:proofErr w:type="spellStart"/>
      <w:r>
        <w:t>Sakthi</w:t>
      </w:r>
      <w:proofErr w:type="spellEnd"/>
      <w:r>
        <w:t xml:space="preserve"> Sugars Limited</w:t>
      </w:r>
    </w:p>
    <w:p w:rsidR="00B94E0F" w:rsidRDefault="00B94E0F" w:rsidP="00B94E0F">
      <w:pPr>
        <w:spacing w:line="360" w:lineRule="auto"/>
        <w:jc w:val="both"/>
      </w:pPr>
    </w:p>
    <w:p w:rsidR="00B94E0F" w:rsidRPr="00833629" w:rsidRDefault="00B94E0F" w:rsidP="00B94E0F">
      <w:pPr>
        <w:tabs>
          <w:tab w:val="left" w:pos="3090"/>
        </w:tabs>
        <w:spacing w:line="360" w:lineRule="auto"/>
        <w:jc w:val="both"/>
        <w:rPr>
          <w:b/>
        </w:rPr>
      </w:pPr>
      <w:r w:rsidRPr="00833629">
        <w:rPr>
          <w:b/>
        </w:rPr>
        <w:t>Interpretation:</w:t>
      </w:r>
    </w:p>
    <w:p w:rsidR="00B94E0F" w:rsidRPr="00833629" w:rsidRDefault="00B94E0F" w:rsidP="00B94E0F">
      <w:pPr>
        <w:tabs>
          <w:tab w:val="left" w:pos="3090"/>
        </w:tabs>
        <w:spacing w:line="360" w:lineRule="auto"/>
        <w:jc w:val="both"/>
      </w:pPr>
      <w:r w:rsidRPr="00833629">
        <w:rPr>
          <w:b/>
        </w:rPr>
        <w:t xml:space="preserve">    </w:t>
      </w:r>
      <w:r>
        <w:t>From</w:t>
      </w:r>
      <w:r w:rsidRPr="00833629">
        <w:rPr>
          <w:b/>
        </w:rPr>
        <w:t xml:space="preserve"> </w:t>
      </w:r>
      <w:r>
        <w:t>t</w:t>
      </w:r>
      <w:r w:rsidRPr="00833629">
        <w:t>he</w:t>
      </w:r>
      <w:r>
        <w:t xml:space="preserve"> above table the</w:t>
      </w:r>
      <w:r w:rsidRPr="00833629">
        <w:t xml:space="preserve"> ratio indicates the extent to which proprietors’ funds </w:t>
      </w:r>
      <w:r>
        <w:t xml:space="preserve">are invested in current assets </w:t>
      </w:r>
      <w:r w:rsidRPr="00833629">
        <w:t xml:space="preserve">fluctuating in every year. The ratio is increasing </w:t>
      </w:r>
      <w:r>
        <w:t>from the year 2003-2008 is 192 to 127</w:t>
      </w:r>
      <w:r w:rsidRPr="00833629">
        <w:t>. The ratio is l</w:t>
      </w:r>
      <w:r>
        <w:t>ow in the year 2011-2012 is 3</w:t>
      </w:r>
      <w:r w:rsidRPr="00833629">
        <w:t xml:space="preserve"> but it is very high</w:t>
      </w:r>
      <w:r>
        <w:t xml:space="preserve"> in the year 2008-2009 is 213</w:t>
      </w:r>
      <w:r w:rsidRPr="00833629">
        <w:t>. So the current asset to proprietors’ funds ratio is not at the level of satisfactory.</w:t>
      </w:r>
    </w:p>
    <w:p w:rsidR="00B94E0F" w:rsidRDefault="00B94E0F" w:rsidP="00B94E0F">
      <w:pPr>
        <w:spacing w:line="360" w:lineRule="auto"/>
        <w:jc w:val="both"/>
      </w:pPr>
    </w:p>
    <w:p w:rsidR="00B94E0F" w:rsidRDefault="00B94E0F" w:rsidP="00B94E0F">
      <w:pPr>
        <w:spacing w:line="360" w:lineRule="auto"/>
        <w:jc w:val="both"/>
      </w:pPr>
    </w:p>
    <w:p w:rsidR="00B94E0F" w:rsidRDefault="00B94E0F" w:rsidP="00B94E0F">
      <w:pPr>
        <w:spacing w:line="360" w:lineRule="auto"/>
        <w:jc w:val="both"/>
      </w:pPr>
    </w:p>
    <w:p w:rsidR="00B94E0F" w:rsidRDefault="00B94E0F" w:rsidP="00B94E0F">
      <w:pPr>
        <w:spacing w:line="360" w:lineRule="auto"/>
        <w:jc w:val="both"/>
      </w:pPr>
    </w:p>
    <w:p w:rsidR="00B94E0F" w:rsidRDefault="00B94E0F" w:rsidP="00B94E0F">
      <w:pPr>
        <w:spacing w:line="360" w:lineRule="auto"/>
        <w:jc w:val="both"/>
      </w:pPr>
    </w:p>
    <w:p w:rsidR="00B94E0F" w:rsidRDefault="00B94E0F" w:rsidP="00B94E0F">
      <w:pPr>
        <w:spacing w:line="360" w:lineRule="auto"/>
        <w:jc w:val="both"/>
      </w:pPr>
      <w:r>
        <w:rPr>
          <w:noProof/>
        </w:rPr>
        <w:drawing>
          <wp:anchor distT="0" distB="0" distL="114300" distR="114300" simplePos="0" relativeHeight="251652096" behindDoc="1" locked="0" layoutInCell="1" allowOverlap="1">
            <wp:simplePos x="0" y="0"/>
            <wp:positionH relativeFrom="column">
              <wp:posOffset>81280</wp:posOffset>
            </wp:positionH>
            <wp:positionV relativeFrom="paragraph">
              <wp:posOffset>335915</wp:posOffset>
            </wp:positionV>
            <wp:extent cx="5208905" cy="4182745"/>
            <wp:effectExtent l="19050" t="0" r="10795" b="8255"/>
            <wp:wrapTight wrapText="bothSides">
              <wp:wrapPolygon edited="0">
                <wp:start x="-79" y="0"/>
                <wp:lineTo x="-79" y="21643"/>
                <wp:lineTo x="21645" y="21643"/>
                <wp:lineTo x="21645" y="0"/>
                <wp:lineTo x="-79" y="0"/>
              </wp:wrapPolygon>
            </wp:wrapTight>
            <wp:docPr id="61"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B94E0F" w:rsidRDefault="00B94E0F" w:rsidP="00B94E0F">
      <w:pPr>
        <w:spacing w:line="360" w:lineRule="auto"/>
        <w:jc w:val="right"/>
      </w:pPr>
    </w:p>
    <w:p w:rsidR="00B94E0F" w:rsidRPr="00833629" w:rsidRDefault="00B94E0F" w:rsidP="00B94E0F">
      <w:pPr>
        <w:spacing w:line="360" w:lineRule="auto"/>
        <w:jc w:val="right"/>
      </w:pPr>
    </w:p>
    <w:p w:rsidR="00B94E0F" w:rsidRPr="00833629" w:rsidRDefault="00B94E0F" w:rsidP="00B94E0F">
      <w:pPr>
        <w:spacing w:line="360" w:lineRule="auto"/>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rPr>
          <w:b/>
        </w:rPr>
      </w:pPr>
    </w:p>
    <w:p w:rsidR="00B94E0F" w:rsidRPr="00833629" w:rsidRDefault="00B94E0F" w:rsidP="00B94E0F">
      <w:pPr>
        <w:spacing w:line="360" w:lineRule="auto"/>
        <w:rPr>
          <w:b/>
        </w:rPr>
      </w:pPr>
    </w:p>
    <w:p w:rsidR="00B94E0F" w:rsidRPr="00833629" w:rsidRDefault="00B94E0F" w:rsidP="00B94E0F">
      <w:pPr>
        <w:spacing w:line="360" w:lineRule="auto"/>
        <w:jc w:val="center"/>
        <w:rPr>
          <w:b/>
        </w:rPr>
      </w:pPr>
    </w:p>
    <w:p w:rsidR="00B94E0F" w:rsidRPr="00833629" w:rsidRDefault="00B94E0F" w:rsidP="00B94E0F">
      <w:pPr>
        <w:tabs>
          <w:tab w:val="left" w:pos="3090"/>
        </w:tabs>
        <w:spacing w:line="360" w:lineRule="auto"/>
        <w:jc w:val="center"/>
        <w:rPr>
          <w:b/>
        </w:rPr>
      </w:pPr>
    </w:p>
    <w:p w:rsidR="00B94E0F" w:rsidRPr="00833629" w:rsidRDefault="00B94E0F" w:rsidP="00B94E0F">
      <w:pPr>
        <w:tabs>
          <w:tab w:val="left" w:pos="3090"/>
        </w:tabs>
        <w:spacing w:line="360" w:lineRule="auto"/>
        <w:jc w:val="center"/>
        <w:rPr>
          <w:b/>
        </w:rPr>
      </w:pPr>
    </w:p>
    <w:p w:rsidR="00B94E0F" w:rsidRPr="00833629" w:rsidRDefault="00B94E0F" w:rsidP="00B94E0F">
      <w:pPr>
        <w:tabs>
          <w:tab w:val="left" w:pos="3090"/>
        </w:tabs>
        <w:spacing w:line="360" w:lineRule="auto"/>
        <w:jc w:val="center"/>
        <w:rPr>
          <w:b/>
        </w:rPr>
      </w:pPr>
    </w:p>
    <w:p w:rsidR="00B94E0F" w:rsidRDefault="00B94E0F" w:rsidP="00B94E0F">
      <w:pPr>
        <w:tabs>
          <w:tab w:val="left" w:pos="3090"/>
        </w:tabs>
        <w:spacing w:line="360" w:lineRule="auto"/>
        <w:jc w:val="both"/>
        <w:rPr>
          <w:b/>
        </w:rPr>
      </w:pPr>
      <w:r>
        <w:rPr>
          <w:b/>
        </w:rPr>
        <w:t>D.</w:t>
      </w:r>
      <w:r w:rsidRPr="00833629">
        <w:rPr>
          <w:b/>
        </w:rPr>
        <w:t>GENERAL PROFITABILITY RATIOS</w:t>
      </w:r>
    </w:p>
    <w:p w:rsidR="00B94E0F" w:rsidRPr="00833629" w:rsidRDefault="00B94E0F" w:rsidP="00B94E0F">
      <w:pPr>
        <w:tabs>
          <w:tab w:val="left" w:pos="3090"/>
        </w:tabs>
        <w:spacing w:line="360" w:lineRule="auto"/>
        <w:jc w:val="center"/>
        <w:rPr>
          <w:b/>
        </w:rPr>
      </w:pPr>
      <w:r>
        <w:rPr>
          <w:b/>
        </w:rPr>
        <w:t>TABLE:</w:t>
      </w:r>
      <w:r w:rsidRPr="00833629">
        <w:rPr>
          <w:b/>
        </w:rPr>
        <w:t xml:space="preserve"> 16</w:t>
      </w:r>
    </w:p>
    <w:p w:rsidR="00B94E0F" w:rsidRDefault="00B94E0F" w:rsidP="00B94E0F">
      <w:pPr>
        <w:tabs>
          <w:tab w:val="left" w:pos="3090"/>
        </w:tabs>
        <w:spacing w:line="360" w:lineRule="auto"/>
        <w:jc w:val="center"/>
        <w:rPr>
          <w:b/>
        </w:rPr>
      </w:pPr>
      <w:r w:rsidRPr="00833629">
        <w:rPr>
          <w:b/>
        </w:rPr>
        <w:t>GROSS PROFIT RATIO</w:t>
      </w:r>
    </w:p>
    <w:p w:rsidR="00B94E0F" w:rsidRPr="00833629" w:rsidRDefault="00B94E0F" w:rsidP="00B94E0F">
      <w:pPr>
        <w:rPr>
          <w:b/>
        </w:rPr>
      </w:pPr>
      <w:r>
        <w:rPr>
          <w:b/>
        </w:rPr>
        <w:t xml:space="preserve">                                                                                                     (</w:t>
      </w:r>
      <w:proofErr w:type="spellStart"/>
      <w:r>
        <w:rPr>
          <w:b/>
        </w:rPr>
        <w:t>Rs.i</w:t>
      </w:r>
      <w:r w:rsidRPr="00EE0EC9">
        <w:rPr>
          <w:b/>
        </w:rPr>
        <w:t>n.</w:t>
      </w:r>
      <w:r>
        <w:rPr>
          <w:b/>
        </w:rPr>
        <w:t>Crores</w:t>
      </w:r>
      <w:proofErr w:type="spellEnd"/>
      <w:r>
        <w:rPr>
          <w:b/>
        </w:rPr>
        <w:t>)</w:t>
      </w:r>
    </w:p>
    <w:tbl>
      <w:tblPr>
        <w:tblStyle w:val="TableGrid"/>
        <w:tblW w:w="0" w:type="auto"/>
        <w:jc w:val="center"/>
        <w:tblInd w:w="648" w:type="dxa"/>
        <w:tblLook w:val="04A0"/>
      </w:tblPr>
      <w:tblGrid>
        <w:gridCol w:w="1710"/>
        <w:gridCol w:w="2070"/>
        <w:gridCol w:w="1710"/>
        <w:gridCol w:w="1440"/>
      </w:tblGrid>
      <w:tr w:rsidR="00B94E0F" w:rsidRPr="00833629" w:rsidTr="00AC01B9">
        <w:trPr>
          <w:jc w:val="center"/>
        </w:trPr>
        <w:tc>
          <w:tcPr>
            <w:tcW w:w="1710" w:type="dxa"/>
          </w:tcPr>
          <w:p w:rsidR="00B94E0F" w:rsidRPr="00833629" w:rsidRDefault="00B94E0F" w:rsidP="00AC01B9">
            <w:pPr>
              <w:tabs>
                <w:tab w:val="left" w:pos="3090"/>
              </w:tabs>
              <w:spacing w:line="360" w:lineRule="auto"/>
              <w:jc w:val="center"/>
              <w:rPr>
                <w:b/>
              </w:rPr>
            </w:pPr>
            <w:r w:rsidRPr="00833629">
              <w:rPr>
                <w:b/>
              </w:rPr>
              <w:t>Year</w:t>
            </w:r>
          </w:p>
        </w:tc>
        <w:tc>
          <w:tcPr>
            <w:tcW w:w="2070" w:type="dxa"/>
          </w:tcPr>
          <w:p w:rsidR="00B94E0F" w:rsidRPr="00833629" w:rsidRDefault="00B94E0F" w:rsidP="00AC01B9">
            <w:pPr>
              <w:tabs>
                <w:tab w:val="left" w:pos="3090"/>
              </w:tabs>
              <w:spacing w:line="360" w:lineRule="auto"/>
              <w:jc w:val="center"/>
              <w:rPr>
                <w:b/>
              </w:rPr>
            </w:pPr>
            <w:r w:rsidRPr="00833629">
              <w:rPr>
                <w:b/>
              </w:rPr>
              <w:t>Gross Profit</w:t>
            </w:r>
          </w:p>
        </w:tc>
        <w:tc>
          <w:tcPr>
            <w:tcW w:w="1710" w:type="dxa"/>
          </w:tcPr>
          <w:p w:rsidR="00B94E0F" w:rsidRPr="00833629" w:rsidRDefault="00B94E0F" w:rsidP="00AC01B9">
            <w:pPr>
              <w:tabs>
                <w:tab w:val="left" w:pos="3090"/>
              </w:tabs>
              <w:spacing w:line="360" w:lineRule="auto"/>
              <w:jc w:val="center"/>
              <w:rPr>
                <w:b/>
              </w:rPr>
            </w:pPr>
            <w:r w:rsidRPr="00833629">
              <w:rPr>
                <w:b/>
              </w:rPr>
              <w:t>Sales</w:t>
            </w:r>
          </w:p>
        </w:tc>
        <w:tc>
          <w:tcPr>
            <w:tcW w:w="1440" w:type="dxa"/>
          </w:tcPr>
          <w:p w:rsidR="00B94E0F" w:rsidRPr="00833629" w:rsidRDefault="00B94E0F" w:rsidP="00AC01B9">
            <w:pPr>
              <w:tabs>
                <w:tab w:val="left" w:pos="3090"/>
              </w:tabs>
              <w:spacing w:line="360" w:lineRule="auto"/>
              <w:jc w:val="center"/>
              <w:rPr>
                <w:b/>
              </w:rPr>
            </w:pPr>
            <w:r w:rsidRPr="00833629">
              <w:rPr>
                <w:b/>
              </w:rPr>
              <w:t>Ratio</w:t>
            </w:r>
          </w:p>
        </w:tc>
      </w:tr>
      <w:tr w:rsidR="00B94E0F" w:rsidRPr="00833629" w:rsidTr="00AC01B9">
        <w:trPr>
          <w:jc w:val="center"/>
        </w:trPr>
        <w:tc>
          <w:tcPr>
            <w:tcW w:w="1710" w:type="dxa"/>
          </w:tcPr>
          <w:p w:rsidR="00B94E0F" w:rsidRPr="00833629" w:rsidRDefault="00B94E0F" w:rsidP="00AC01B9">
            <w:pPr>
              <w:spacing w:line="360" w:lineRule="auto"/>
              <w:jc w:val="center"/>
            </w:pPr>
            <w:r w:rsidRPr="00833629">
              <w:t>2002-03</w:t>
            </w:r>
          </w:p>
        </w:tc>
        <w:tc>
          <w:tcPr>
            <w:tcW w:w="2070" w:type="dxa"/>
          </w:tcPr>
          <w:p w:rsidR="00B94E0F" w:rsidRPr="00833629" w:rsidRDefault="00B94E0F" w:rsidP="00AC01B9">
            <w:pPr>
              <w:tabs>
                <w:tab w:val="left" w:pos="3090"/>
              </w:tabs>
              <w:spacing w:line="360" w:lineRule="auto"/>
              <w:jc w:val="center"/>
            </w:pPr>
            <w:r w:rsidRPr="00833629">
              <w:t>301.25</w:t>
            </w:r>
          </w:p>
        </w:tc>
        <w:tc>
          <w:tcPr>
            <w:tcW w:w="1710" w:type="dxa"/>
          </w:tcPr>
          <w:p w:rsidR="00B94E0F" w:rsidRPr="00833629" w:rsidRDefault="00B94E0F" w:rsidP="00AC01B9">
            <w:pPr>
              <w:tabs>
                <w:tab w:val="left" w:pos="3090"/>
              </w:tabs>
              <w:spacing w:line="360" w:lineRule="auto"/>
              <w:jc w:val="center"/>
            </w:pPr>
            <w:r w:rsidRPr="00833629">
              <w:t>430.91</w:t>
            </w:r>
          </w:p>
        </w:tc>
        <w:tc>
          <w:tcPr>
            <w:tcW w:w="1440" w:type="dxa"/>
          </w:tcPr>
          <w:p w:rsidR="00B94E0F" w:rsidRPr="00833629" w:rsidRDefault="00B94E0F" w:rsidP="00AC01B9">
            <w:pPr>
              <w:tabs>
                <w:tab w:val="left" w:pos="3090"/>
              </w:tabs>
              <w:spacing w:line="360" w:lineRule="auto"/>
              <w:jc w:val="center"/>
            </w:pPr>
            <w:r w:rsidRPr="00833629">
              <w:t>70</w:t>
            </w:r>
          </w:p>
        </w:tc>
      </w:tr>
      <w:tr w:rsidR="00B94E0F" w:rsidRPr="00833629" w:rsidTr="00AC01B9">
        <w:trPr>
          <w:jc w:val="center"/>
        </w:trPr>
        <w:tc>
          <w:tcPr>
            <w:tcW w:w="1710" w:type="dxa"/>
          </w:tcPr>
          <w:p w:rsidR="00B94E0F" w:rsidRPr="00833629" w:rsidRDefault="00B94E0F" w:rsidP="00AC01B9">
            <w:pPr>
              <w:spacing w:line="360" w:lineRule="auto"/>
              <w:jc w:val="center"/>
            </w:pPr>
            <w:r w:rsidRPr="00833629">
              <w:t>2003-04</w:t>
            </w:r>
          </w:p>
        </w:tc>
        <w:tc>
          <w:tcPr>
            <w:tcW w:w="2070" w:type="dxa"/>
          </w:tcPr>
          <w:p w:rsidR="00B94E0F" w:rsidRPr="00833629" w:rsidRDefault="00B94E0F" w:rsidP="00AC01B9">
            <w:pPr>
              <w:tabs>
                <w:tab w:val="left" w:pos="3090"/>
              </w:tabs>
              <w:spacing w:line="360" w:lineRule="auto"/>
              <w:jc w:val="center"/>
            </w:pPr>
            <w:r w:rsidRPr="00833629">
              <w:t>309.60</w:t>
            </w:r>
          </w:p>
        </w:tc>
        <w:tc>
          <w:tcPr>
            <w:tcW w:w="1710" w:type="dxa"/>
          </w:tcPr>
          <w:p w:rsidR="00B94E0F" w:rsidRPr="00833629" w:rsidRDefault="00B94E0F" w:rsidP="00AC01B9">
            <w:pPr>
              <w:tabs>
                <w:tab w:val="left" w:pos="3090"/>
              </w:tabs>
              <w:spacing w:line="360" w:lineRule="auto"/>
              <w:jc w:val="center"/>
            </w:pPr>
            <w:r w:rsidRPr="00833629">
              <w:t>308.96</w:t>
            </w:r>
          </w:p>
        </w:tc>
        <w:tc>
          <w:tcPr>
            <w:tcW w:w="1440" w:type="dxa"/>
          </w:tcPr>
          <w:p w:rsidR="00B94E0F" w:rsidRPr="00833629" w:rsidRDefault="00B94E0F" w:rsidP="00AC01B9">
            <w:pPr>
              <w:tabs>
                <w:tab w:val="left" w:pos="3090"/>
              </w:tabs>
              <w:spacing w:line="360" w:lineRule="auto"/>
              <w:jc w:val="center"/>
            </w:pPr>
            <w:r w:rsidRPr="00833629">
              <w:t>100</w:t>
            </w:r>
          </w:p>
        </w:tc>
      </w:tr>
      <w:tr w:rsidR="00B94E0F" w:rsidRPr="00833629" w:rsidTr="00AC01B9">
        <w:trPr>
          <w:jc w:val="center"/>
        </w:trPr>
        <w:tc>
          <w:tcPr>
            <w:tcW w:w="1710" w:type="dxa"/>
          </w:tcPr>
          <w:p w:rsidR="00B94E0F" w:rsidRPr="00833629" w:rsidRDefault="00B94E0F" w:rsidP="00AC01B9">
            <w:pPr>
              <w:spacing w:line="360" w:lineRule="auto"/>
              <w:jc w:val="center"/>
            </w:pPr>
            <w:r w:rsidRPr="00833629">
              <w:t>2004-05</w:t>
            </w:r>
          </w:p>
        </w:tc>
        <w:tc>
          <w:tcPr>
            <w:tcW w:w="2070" w:type="dxa"/>
          </w:tcPr>
          <w:p w:rsidR="00B94E0F" w:rsidRPr="00833629" w:rsidRDefault="00B94E0F" w:rsidP="00AC01B9">
            <w:pPr>
              <w:tabs>
                <w:tab w:val="left" w:pos="3090"/>
              </w:tabs>
              <w:spacing w:line="360" w:lineRule="auto"/>
              <w:jc w:val="center"/>
            </w:pPr>
            <w:r w:rsidRPr="00833629">
              <w:t>559.34</w:t>
            </w:r>
          </w:p>
        </w:tc>
        <w:tc>
          <w:tcPr>
            <w:tcW w:w="1710" w:type="dxa"/>
          </w:tcPr>
          <w:p w:rsidR="00B94E0F" w:rsidRPr="00833629" w:rsidRDefault="00B94E0F" w:rsidP="00AC01B9">
            <w:pPr>
              <w:tabs>
                <w:tab w:val="left" w:pos="3090"/>
              </w:tabs>
              <w:spacing w:line="360" w:lineRule="auto"/>
              <w:jc w:val="center"/>
            </w:pPr>
            <w:r w:rsidRPr="00833629">
              <w:t>291.23</w:t>
            </w:r>
          </w:p>
        </w:tc>
        <w:tc>
          <w:tcPr>
            <w:tcW w:w="1440" w:type="dxa"/>
          </w:tcPr>
          <w:p w:rsidR="00B94E0F" w:rsidRPr="00833629" w:rsidRDefault="00B94E0F" w:rsidP="00AC01B9">
            <w:pPr>
              <w:tabs>
                <w:tab w:val="left" w:pos="3090"/>
              </w:tabs>
              <w:spacing w:line="360" w:lineRule="auto"/>
              <w:jc w:val="center"/>
            </w:pPr>
            <w:r w:rsidRPr="00833629">
              <w:t>192</w:t>
            </w:r>
          </w:p>
        </w:tc>
      </w:tr>
      <w:tr w:rsidR="00B94E0F" w:rsidRPr="00833629" w:rsidTr="00AC01B9">
        <w:trPr>
          <w:jc w:val="center"/>
        </w:trPr>
        <w:tc>
          <w:tcPr>
            <w:tcW w:w="1710" w:type="dxa"/>
          </w:tcPr>
          <w:p w:rsidR="00B94E0F" w:rsidRPr="00833629" w:rsidRDefault="00B94E0F" w:rsidP="00AC01B9">
            <w:pPr>
              <w:spacing w:line="360" w:lineRule="auto"/>
              <w:jc w:val="center"/>
            </w:pPr>
            <w:r w:rsidRPr="00833629">
              <w:t>2005-06</w:t>
            </w:r>
          </w:p>
        </w:tc>
        <w:tc>
          <w:tcPr>
            <w:tcW w:w="2070" w:type="dxa"/>
          </w:tcPr>
          <w:p w:rsidR="00B94E0F" w:rsidRPr="00833629" w:rsidRDefault="00B94E0F" w:rsidP="00AC01B9">
            <w:pPr>
              <w:tabs>
                <w:tab w:val="left" w:pos="3090"/>
              </w:tabs>
              <w:spacing w:line="360" w:lineRule="auto"/>
              <w:jc w:val="center"/>
            </w:pPr>
            <w:r w:rsidRPr="00833629">
              <w:t>634.59</w:t>
            </w:r>
          </w:p>
        </w:tc>
        <w:tc>
          <w:tcPr>
            <w:tcW w:w="1710" w:type="dxa"/>
          </w:tcPr>
          <w:p w:rsidR="00B94E0F" w:rsidRPr="00833629" w:rsidRDefault="00B94E0F" w:rsidP="00AC01B9">
            <w:pPr>
              <w:tabs>
                <w:tab w:val="left" w:pos="3090"/>
              </w:tabs>
              <w:spacing w:line="360" w:lineRule="auto"/>
              <w:jc w:val="center"/>
            </w:pPr>
            <w:r w:rsidRPr="00833629">
              <w:t>618.63</w:t>
            </w:r>
          </w:p>
        </w:tc>
        <w:tc>
          <w:tcPr>
            <w:tcW w:w="1440" w:type="dxa"/>
          </w:tcPr>
          <w:p w:rsidR="00B94E0F" w:rsidRPr="00833629" w:rsidRDefault="00B94E0F" w:rsidP="00AC01B9">
            <w:pPr>
              <w:tabs>
                <w:tab w:val="left" w:pos="3090"/>
              </w:tabs>
              <w:spacing w:line="360" w:lineRule="auto"/>
              <w:jc w:val="center"/>
            </w:pPr>
            <w:r w:rsidRPr="00833629">
              <w:t>102</w:t>
            </w:r>
          </w:p>
        </w:tc>
      </w:tr>
      <w:tr w:rsidR="00B94E0F" w:rsidRPr="00833629" w:rsidTr="00AC01B9">
        <w:trPr>
          <w:jc w:val="center"/>
        </w:trPr>
        <w:tc>
          <w:tcPr>
            <w:tcW w:w="1710" w:type="dxa"/>
          </w:tcPr>
          <w:p w:rsidR="00B94E0F" w:rsidRPr="00833629" w:rsidRDefault="00B94E0F" w:rsidP="00AC01B9">
            <w:pPr>
              <w:spacing w:line="360" w:lineRule="auto"/>
              <w:jc w:val="center"/>
            </w:pPr>
            <w:r w:rsidRPr="00833629">
              <w:t>2006-07</w:t>
            </w:r>
          </w:p>
        </w:tc>
        <w:tc>
          <w:tcPr>
            <w:tcW w:w="2070" w:type="dxa"/>
          </w:tcPr>
          <w:p w:rsidR="00B94E0F" w:rsidRPr="00833629" w:rsidRDefault="00B94E0F" w:rsidP="00AC01B9">
            <w:pPr>
              <w:tabs>
                <w:tab w:val="left" w:pos="3090"/>
              </w:tabs>
              <w:spacing w:line="360" w:lineRule="auto"/>
              <w:jc w:val="center"/>
            </w:pPr>
            <w:r w:rsidRPr="00833629">
              <w:t>654.63</w:t>
            </w:r>
          </w:p>
        </w:tc>
        <w:tc>
          <w:tcPr>
            <w:tcW w:w="1710" w:type="dxa"/>
          </w:tcPr>
          <w:p w:rsidR="00B94E0F" w:rsidRPr="00833629" w:rsidRDefault="00B94E0F" w:rsidP="00AC01B9">
            <w:pPr>
              <w:tabs>
                <w:tab w:val="left" w:pos="3090"/>
              </w:tabs>
              <w:spacing w:line="360" w:lineRule="auto"/>
              <w:jc w:val="center"/>
            </w:pPr>
            <w:r w:rsidRPr="00833629">
              <w:t>879.87</w:t>
            </w:r>
          </w:p>
        </w:tc>
        <w:tc>
          <w:tcPr>
            <w:tcW w:w="1440" w:type="dxa"/>
          </w:tcPr>
          <w:p w:rsidR="00B94E0F" w:rsidRPr="00833629" w:rsidRDefault="00B94E0F" w:rsidP="00AC01B9">
            <w:pPr>
              <w:tabs>
                <w:tab w:val="left" w:pos="3090"/>
              </w:tabs>
              <w:spacing w:line="360" w:lineRule="auto"/>
              <w:jc w:val="center"/>
            </w:pPr>
            <w:r>
              <w:t>74</w:t>
            </w:r>
          </w:p>
        </w:tc>
      </w:tr>
      <w:tr w:rsidR="00B94E0F" w:rsidRPr="00833629" w:rsidTr="00AC01B9">
        <w:trPr>
          <w:jc w:val="center"/>
        </w:trPr>
        <w:tc>
          <w:tcPr>
            <w:tcW w:w="1710" w:type="dxa"/>
          </w:tcPr>
          <w:p w:rsidR="00B94E0F" w:rsidRPr="00833629" w:rsidRDefault="00B94E0F" w:rsidP="00AC01B9">
            <w:pPr>
              <w:spacing w:line="360" w:lineRule="auto"/>
              <w:jc w:val="center"/>
            </w:pPr>
            <w:r w:rsidRPr="00833629">
              <w:t>2007-08</w:t>
            </w:r>
          </w:p>
        </w:tc>
        <w:tc>
          <w:tcPr>
            <w:tcW w:w="2070" w:type="dxa"/>
          </w:tcPr>
          <w:p w:rsidR="00B94E0F" w:rsidRPr="00833629" w:rsidRDefault="00B94E0F" w:rsidP="00AC01B9">
            <w:pPr>
              <w:tabs>
                <w:tab w:val="left" w:pos="3090"/>
              </w:tabs>
              <w:spacing w:line="360" w:lineRule="auto"/>
              <w:jc w:val="center"/>
            </w:pPr>
            <w:r w:rsidRPr="00833629">
              <w:t>688.89</w:t>
            </w:r>
          </w:p>
        </w:tc>
        <w:tc>
          <w:tcPr>
            <w:tcW w:w="1710" w:type="dxa"/>
          </w:tcPr>
          <w:p w:rsidR="00B94E0F" w:rsidRPr="00833629" w:rsidRDefault="00B94E0F" w:rsidP="00AC01B9">
            <w:pPr>
              <w:tabs>
                <w:tab w:val="left" w:pos="3090"/>
              </w:tabs>
              <w:spacing w:line="360" w:lineRule="auto"/>
              <w:jc w:val="center"/>
            </w:pPr>
            <w:r w:rsidRPr="00833629">
              <w:t>748.73</w:t>
            </w:r>
          </w:p>
        </w:tc>
        <w:tc>
          <w:tcPr>
            <w:tcW w:w="1440" w:type="dxa"/>
          </w:tcPr>
          <w:p w:rsidR="00B94E0F" w:rsidRPr="00833629" w:rsidRDefault="00B94E0F" w:rsidP="00AC01B9">
            <w:pPr>
              <w:tabs>
                <w:tab w:val="left" w:pos="3090"/>
              </w:tabs>
              <w:spacing w:line="360" w:lineRule="auto"/>
              <w:jc w:val="center"/>
            </w:pPr>
            <w:r w:rsidRPr="00833629">
              <w:t>92</w:t>
            </w:r>
          </w:p>
        </w:tc>
      </w:tr>
      <w:tr w:rsidR="00B94E0F" w:rsidRPr="00833629" w:rsidTr="00AC01B9">
        <w:trPr>
          <w:jc w:val="center"/>
        </w:trPr>
        <w:tc>
          <w:tcPr>
            <w:tcW w:w="1710" w:type="dxa"/>
          </w:tcPr>
          <w:p w:rsidR="00B94E0F" w:rsidRPr="00833629" w:rsidRDefault="00B94E0F" w:rsidP="00AC01B9">
            <w:pPr>
              <w:spacing w:line="360" w:lineRule="auto"/>
              <w:jc w:val="center"/>
            </w:pPr>
            <w:r w:rsidRPr="00833629">
              <w:t>2008-09</w:t>
            </w:r>
          </w:p>
        </w:tc>
        <w:tc>
          <w:tcPr>
            <w:tcW w:w="2070" w:type="dxa"/>
          </w:tcPr>
          <w:p w:rsidR="00B94E0F" w:rsidRPr="00833629" w:rsidRDefault="00B94E0F" w:rsidP="00AC01B9">
            <w:pPr>
              <w:tabs>
                <w:tab w:val="left" w:pos="3090"/>
              </w:tabs>
              <w:spacing w:line="360" w:lineRule="auto"/>
              <w:jc w:val="center"/>
            </w:pPr>
            <w:r w:rsidRPr="00833629">
              <w:t>1215.17</w:t>
            </w:r>
          </w:p>
        </w:tc>
        <w:tc>
          <w:tcPr>
            <w:tcW w:w="1710" w:type="dxa"/>
          </w:tcPr>
          <w:p w:rsidR="00B94E0F" w:rsidRPr="00833629" w:rsidRDefault="00B94E0F" w:rsidP="00AC01B9">
            <w:pPr>
              <w:tabs>
                <w:tab w:val="left" w:pos="3090"/>
              </w:tabs>
              <w:spacing w:line="360" w:lineRule="auto"/>
              <w:jc w:val="center"/>
            </w:pPr>
            <w:r w:rsidRPr="00833629">
              <w:t>1175.31</w:t>
            </w:r>
          </w:p>
        </w:tc>
        <w:tc>
          <w:tcPr>
            <w:tcW w:w="1440" w:type="dxa"/>
          </w:tcPr>
          <w:p w:rsidR="00B94E0F" w:rsidRPr="00833629" w:rsidRDefault="00B94E0F" w:rsidP="00AC01B9">
            <w:pPr>
              <w:tabs>
                <w:tab w:val="left" w:pos="3090"/>
              </w:tabs>
              <w:spacing w:line="360" w:lineRule="auto"/>
              <w:jc w:val="center"/>
            </w:pPr>
            <w:r w:rsidRPr="00833629">
              <w:t>103</w:t>
            </w:r>
          </w:p>
        </w:tc>
      </w:tr>
      <w:tr w:rsidR="00B94E0F" w:rsidRPr="00833629" w:rsidTr="00AC01B9">
        <w:trPr>
          <w:jc w:val="center"/>
        </w:trPr>
        <w:tc>
          <w:tcPr>
            <w:tcW w:w="1710" w:type="dxa"/>
          </w:tcPr>
          <w:p w:rsidR="00B94E0F" w:rsidRPr="00833629" w:rsidRDefault="00B94E0F" w:rsidP="00AC01B9">
            <w:pPr>
              <w:spacing w:line="360" w:lineRule="auto"/>
              <w:jc w:val="center"/>
            </w:pPr>
            <w:r w:rsidRPr="00833629">
              <w:t>2009-10</w:t>
            </w:r>
          </w:p>
        </w:tc>
        <w:tc>
          <w:tcPr>
            <w:tcW w:w="2070" w:type="dxa"/>
          </w:tcPr>
          <w:p w:rsidR="00B94E0F" w:rsidRPr="00833629" w:rsidRDefault="00B94E0F" w:rsidP="00AC01B9">
            <w:pPr>
              <w:tabs>
                <w:tab w:val="left" w:pos="3090"/>
              </w:tabs>
              <w:spacing w:line="360" w:lineRule="auto"/>
              <w:jc w:val="center"/>
            </w:pPr>
            <w:r w:rsidRPr="00833629">
              <w:t>1472.61</w:t>
            </w:r>
          </w:p>
        </w:tc>
        <w:tc>
          <w:tcPr>
            <w:tcW w:w="1710" w:type="dxa"/>
          </w:tcPr>
          <w:p w:rsidR="00B94E0F" w:rsidRPr="00833629" w:rsidRDefault="00B94E0F" w:rsidP="00AC01B9">
            <w:pPr>
              <w:tabs>
                <w:tab w:val="left" w:pos="3090"/>
              </w:tabs>
              <w:spacing w:line="360" w:lineRule="auto"/>
              <w:jc w:val="center"/>
            </w:pPr>
            <w:r w:rsidRPr="00833629">
              <w:t>1372.84</w:t>
            </w:r>
          </w:p>
        </w:tc>
        <w:tc>
          <w:tcPr>
            <w:tcW w:w="1440" w:type="dxa"/>
          </w:tcPr>
          <w:p w:rsidR="00B94E0F" w:rsidRPr="00833629" w:rsidRDefault="00B94E0F" w:rsidP="00AC01B9">
            <w:pPr>
              <w:tabs>
                <w:tab w:val="left" w:pos="3090"/>
              </w:tabs>
              <w:spacing w:line="360" w:lineRule="auto"/>
              <w:jc w:val="center"/>
            </w:pPr>
            <w:r>
              <w:t>107</w:t>
            </w:r>
          </w:p>
        </w:tc>
      </w:tr>
      <w:tr w:rsidR="00B94E0F" w:rsidRPr="00833629" w:rsidTr="00AC01B9">
        <w:trPr>
          <w:jc w:val="center"/>
        </w:trPr>
        <w:tc>
          <w:tcPr>
            <w:tcW w:w="1710" w:type="dxa"/>
          </w:tcPr>
          <w:p w:rsidR="00B94E0F" w:rsidRPr="00833629" w:rsidRDefault="00B94E0F" w:rsidP="00AC01B9">
            <w:pPr>
              <w:spacing w:line="360" w:lineRule="auto"/>
              <w:jc w:val="center"/>
            </w:pPr>
            <w:r w:rsidRPr="00833629">
              <w:t>2010-11</w:t>
            </w:r>
          </w:p>
        </w:tc>
        <w:tc>
          <w:tcPr>
            <w:tcW w:w="2070" w:type="dxa"/>
          </w:tcPr>
          <w:p w:rsidR="00B94E0F" w:rsidRPr="00833629" w:rsidRDefault="00B94E0F" w:rsidP="00AC01B9">
            <w:pPr>
              <w:tabs>
                <w:tab w:val="left" w:pos="3090"/>
              </w:tabs>
              <w:spacing w:line="360" w:lineRule="auto"/>
              <w:jc w:val="center"/>
            </w:pPr>
            <w:r w:rsidRPr="00833629">
              <w:t>1536.14</w:t>
            </w:r>
          </w:p>
        </w:tc>
        <w:tc>
          <w:tcPr>
            <w:tcW w:w="1710" w:type="dxa"/>
          </w:tcPr>
          <w:p w:rsidR="00B94E0F" w:rsidRPr="00833629" w:rsidRDefault="00B94E0F" w:rsidP="00AC01B9">
            <w:pPr>
              <w:tabs>
                <w:tab w:val="left" w:pos="3090"/>
              </w:tabs>
              <w:spacing w:line="360" w:lineRule="auto"/>
              <w:jc w:val="center"/>
            </w:pPr>
            <w:r w:rsidRPr="00833629">
              <w:t>2138.33</w:t>
            </w:r>
          </w:p>
        </w:tc>
        <w:tc>
          <w:tcPr>
            <w:tcW w:w="1440" w:type="dxa"/>
          </w:tcPr>
          <w:p w:rsidR="00B94E0F" w:rsidRPr="00833629" w:rsidRDefault="00B94E0F" w:rsidP="00AC01B9">
            <w:pPr>
              <w:tabs>
                <w:tab w:val="left" w:pos="3090"/>
              </w:tabs>
              <w:spacing w:line="360" w:lineRule="auto"/>
              <w:jc w:val="center"/>
            </w:pPr>
            <w:r>
              <w:t>72</w:t>
            </w:r>
          </w:p>
        </w:tc>
      </w:tr>
      <w:tr w:rsidR="00B94E0F" w:rsidRPr="00833629" w:rsidTr="00AC01B9">
        <w:trPr>
          <w:jc w:val="center"/>
        </w:trPr>
        <w:tc>
          <w:tcPr>
            <w:tcW w:w="1710" w:type="dxa"/>
          </w:tcPr>
          <w:p w:rsidR="00B94E0F" w:rsidRPr="00833629" w:rsidRDefault="00B94E0F" w:rsidP="00AC01B9">
            <w:pPr>
              <w:spacing w:line="360" w:lineRule="auto"/>
              <w:jc w:val="center"/>
            </w:pPr>
            <w:r w:rsidRPr="00833629">
              <w:t>2011-12</w:t>
            </w:r>
          </w:p>
        </w:tc>
        <w:tc>
          <w:tcPr>
            <w:tcW w:w="2070" w:type="dxa"/>
          </w:tcPr>
          <w:p w:rsidR="00B94E0F" w:rsidRPr="00833629" w:rsidRDefault="00B94E0F" w:rsidP="00AC01B9">
            <w:pPr>
              <w:tabs>
                <w:tab w:val="left" w:pos="3090"/>
              </w:tabs>
              <w:spacing w:line="360" w:lineRule="auto"/>
              <w:jc w:val="center"/>
            </w:pPr>
            <w:r w:rsidRPr="00833629">
              <w:t>1515.69</w:t>
            </w:r>
          </w:p>
        </w:tc>
        <w:tc>
          <w:tcPr>
            <w:tcW w:w="1710" w:type="dxa"/>
          </w:tcPr>
          <w:p w:rsidR="00B94E0F" w:rsidRPr="00833629" w:rsidRDefault="00B94E0F" w:rsidP="00AC01B9">
            <w:pPr>
              <w:tabs>
                <w:tab w:val="left" w:pos="3090"/>
              </w:tabs>
              <w:spacing w:line="360" w:lineRule="auto"/>
              <w:jc w:val="center"/>
            </w:pPr>
            <w:r w:rsidRPr="00833629">
              <w:t>1102.68</w:t>
            </w:r>
          </w:p>
        </w:tc>
        <w:tc>
          <w:tcPr>
            <w:tcW w:w="1440" w:type="dxa"/>
          </w:tcPr>
          <w:p w:rsidR="00B94E0F" w:rsidRPr="00833629" w:rsidRDefault="00B94E0F" w:rsidP="00AC01B9">
            <w:pPr>
              <w:tabs>
                <w:tab w:val="left" w:pos="3090"/>
              </w:tabs>
              <w:spacing w:line="360" w:lineRule="auto"/>
              <w:jc w:val="center"/>
            </w:pPr>
            <w:r w:rsidRPr="00833629">
              <w:t>137</w:t>
            </w:r>
          </w:p>
        </w:tc>
      </w:tr>
    </w:tbl>
    <w:p w:rsidR="00B94E0F" w:rsidRDefault="00B94E0F" w:rsidP="00B94E0F">
      <w:pPr>
        <w:spacing w:line="360" w:lineRule="auto"/>
        <w:jc w:val="both"/>
      </w:pPr>
      <w:r>
        <w:t xml:space="preserve">                 Source: Annual Report of </w:t>
      </w:r>
      <w:proofErr w:type="spellStart"/>
      <w:r>
        <w:t>Sakthi</w:t>
      </w:r>
      <w:proofErr w:type="spellEnd"/>
      <w:r>
        <w:t xml:space="preserve"> Sugars Limited</w:t>
      </w:r>
    </w:p>
    <w:p w:rsidR="00B94E0F" w:rsidRDefault="00B94E0F" w:rsidP="00B94E0F">
      <w:pPr>
        <w:spacing w:line="360" w:lineRule="auto"/>
        <w:jc w:val="both"/>
      </w:pPr>
    </w:p>
    <w:p w:rsidR="00B94E0F" w:rsidRPr="00833629" w:rsidRDefault="00B94E0F" w:rsidP="00B94E0F">
      <w:pPr>
        <w:tabs>
          <w:tab w:val="left" w:pos="3090"/>
        </w:tabs>
        <w:spacing w:line="360" w:lineRule="auto"/>
        <w:jc w:val="both"/>
        <w:rPr>
          <w:b/>
        </w:rPr>
      </w:pPr>
      <w:r w:rsidRPr="00833629">
        <w:rPr>
          <w:b/>
        </w:rPr>
        <w:t>Interpretation:</w:t>
      </w:r>
    </w:p>
    <w:p w:rsidR="00B94E0F" w:rsidRPr="000A06BD" w:rsidRDefault="00B94E0F" w:rsidP="00B94E0F">
      <w:pPr>
        <w:tabs>
          <w:tab w:val="left" w:pos="3090"/>
        </w:tabs>
        <w:spacing w:line="360" w:lineRule="auto"/>
        <w:jc w:val="both"/>
        <w:rPr>
          <w:sz w:val="26"/>
          <w:szCs w:val="26"/>
        </w:rPr>
      </w:pPr>
      <w:r w:rsidRPr="00833629">
        <w:t xml:space="preserve">     </w:t>
      </w:r>
      <w:r>
        <w:t>From the above table it</w:t>
      </w:r>
      <w:r w:rsidRPr="00833629">
        <w:t xml:space="preserve"> reveals that the gross profit ratio during the year</w:t>
      </w:r>
      <w:r>
        <w:t xml:space="preserve"> 2011-2012 is (192) shows the in</w:t>
      </w:r>
      <w:r w:rsidRPr="00833629">
        <w:t>cre</w:t>
      </w:r>
      <w:r>
        <w:t>asing trend.</w:t>
      </w:r>
      <w:r>
        <w:rPr>
          <w:sz w:val="26"/>
          <w:szCs w:val="26"/>
        </w:rPr>
        <w:t xml:space="preserve"> But it shows the de</w:t>
      </w:r>
      <w:r w:rsidRPr="000A06BD">
        <w:rPr>
          <w:sz w:val="26"/>
          <w:szCs w:val="26"/>
        </w:rPr>
        <w:t>creasing trend</w:t>
      </w:r>
      <w:r>
        <w:rPr>
          <w:sz w:val="26"/>
          <w:szCs w:val="26"/>
        </w:rPr>
        <w:t xml:space="preserve"> during the years 2002-2003 as 70</w:t>
      </w:r>
      <w:r w:rsidRPr="000A06BD">
        <w:rPr>
          <w:sz w:val="26"/>
          <w:szCs w:val="26"/>
        </w:rPr>
        <w:t xml:space="preserve"> percent and cont</w:t>
      </w:r>
      <w:r>
        <w:rPr>
          <w:sz w:val="26"/>
          <w:szCs w:val="26"/>
        </w:rPr>
        <w:t>inuously it increases up to 2006-2007 is 74</w:t>
      </w:r>
      <w:r w:rsidRPr="000A06BD">
        <w:rPr>
          <w:sz w:val="26"/>
          <w:szCs w:val="26"/>
        </w:rPr>
        <w:t xml:space="preserve">percent and slightly </w:t>
      </w:r>
      <w:r>
        <w:rPr>
          <w:sz w:val="26"/>
          <w:szCs w:val="26"/>
        </w:rPr>
        <w:t>increases as 92percent in 2007-2008.</w:t>
      </w:r>
      <w:r w:rsidRPr="000A06BD">
        <w:rPr>
          <w:sz w:val="26"/>
          <w:szCs w:val="26"/>
        </w:rPr>
        <w:t xml:space="preserve"> It indicates the gross profit ratio is fluctuating in every year. The ratio is satisfactory the rapid growth of gross profit ratio evolves the optimum improvement in the working conditions.</w:t>
      </w:r>
    </w:p>
    <w:p w:rsidR="00B94E0F" w:rsidRPr="00833629" w:rsidRDefault="00B94E0F" w:rsidP="00B94E0F">
      <w:pPr>
        <w:tabs>
          <w:tab w:val="left" w:pos="3090"/>
        </w:tabs>
        <w:spacing w:line="360" w:lineRule="auto"/>
        <w:jc w:val="both"/>
        <w:rPr>
          <w:b/>
        </w:rPr>
      </w:pPr>
      <w:r w:rsidRPr="00833629">
        <w:t xml:space="preserve"> </w:t>
      </w:r>
    </w:p>
    <w:p w:rsidR="00B94E0F" w:rsidRDefault="00B94E0F" w:rsidP="00B94E0F">
      <w:pPr>
        <w:spacing w:line="360" w:lineRule="auto"/>
        <w:jc w:val="both"/>
      </w:pPr>
    </w:p>
    <w:p w:rsidR="00B94E0F" w:rsidRDefault="00B94E0F" w:rsidP="00B94E0F">
      <w:pPr>
        <w:tabs>
          <w:tab w:val="left" w:pos="3090"/>
        </w:tabs>
        <w:spacing w:line="360" w:lineRule="auto"/>
        <w:jc w:val="both"/>
      </w:pPr>
    </w:p>
    <w:p w:rsidR="00B94E0F" w:rsidRDefault="00B94E0F" w:rsidP="00B94E0F">
      <w:pPr>
        <w:tabs>
          <w:tab w:val="left" w:pos="3090"/>
        </w:tabs>
        <w:spacing w:line="360" w:lineRule="auto"/>
        <w:jc w:val="both"/>
      </w:pPr>
    </w:p>
    <w:p w:rsidR="00B94E0F" w:rsidRPr="00540B55" w:rsidRDefault="00B94E0F" w:rsidP="00B94E0F">
      <w:pPr>
        <w:tabs>
          <w:tab w:val="left" w:pos="3090"/>
        </w:tabs>
        <w:spacing w:line="360" w:lineRule="auto"/>
        <w:jc w:val="both"/>
      </w:pPr>
      <w:r>
        <w:rPr>
          <w:noProof/>
        </w:rPr>
        <w:drawing>
          <wp:anchor distT="0" distB="0" distL="114300" distR="114300" simplePos="0" relativeHeight="251650048" behindDoc="1" locked="0" layoutInCell="1" allowOverlap="1">
            <wp:simplePos x="0" y="0"/>
            <wp:positionH relativeFrom="column">
              <wp:posOffset>81280</wp:posOffset>
            </wp:positionH>
            <wp:positionV relativeFrom="paragraph">
              <wp:posOffset>248285</wp:posOffset>
            </wp:positionV>
            <wp:extent cx="4970145" cy="4299585"/>
            <wp:effectExtent l="19050" t="0" r="20955" b="5715"/>
            <wp:wrapTight wrapText="bothSides">
              <wp:wrapPolygon edited="0">
                <wp:start x="-83" y="0"/>
                <wp:lineTo x="-83" y="21629"/>
                <wp:lineTo x="21691" y="21629"/>
                <wp:lineTo x="21691" y="0"/>
                <wp:lineTo x="-83" y="0"/>
              </wp:wrapPolygon>
            </wp:wrapTight>
            <wp:docPr id="62" name="Chart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r>
        <w:rPr>
          <w:b/>
        </w:rPr>
        <w:t xml:space="preserve"> </w:t>
      </w:r>
    </w:p>
    <w:p w:rsidR="00B94E0F" w:rsidRPr="00833629" w:rsidRDefault="00B94E0F" w:rsidP="00B94E0F">
      <w:pPr>
        <w:spacing w:line="360" w:lineRule="auto"/>
        <w:jc w:val="center"/>
        <w:rPr>
          <w:b/>
        </w:rPr>
      </w:pPr>
      <w:r>
        <w:rPr>
          <w:b/>
        </w:rPr>
        <w:t xml:space="preserve">  </w:t>
      </w:r>
    </w:p>
    <w:p w:rsidR="00B94E0F" w:rsidRDefault="00B94E0F" w:rsidP="00B94E0F">
      <w:pPr>
        <w:tabs>
          <w:tab w:val="left" w:pos="3090"/>
        </w:tabs>
        <w:spacing w:line="360" w:lineRule="auto"/>
        <w:jc w:val="both"/>
        <w:rPr>
          <w:b/>
        </w:rPr>
      </w:pPr>
    </w:p>
    <w:p w:rsidR="00615994" w:rsidRDefault="00615994"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center"/>
        <w:rPr>
          <w:b/>
        </w:rPr>
      </w:pPr>
      <w:r>
        <w:rPr>
          <w:b/>
        </w:rPr>
        <w:lastRenderedPageBreak/>
        <w:t>TABLE</w:t>
      </w:r>
      <w:r w:rsidRPr="00833629">
        <w:rPr>
          <w:b/>
        </w:rPr>
        <w:t>: 17</w:t>
      </w:r>
    </w:p>
    <w:p w:rsidR="00B94E0F" w:rsidRPr="00833629" w:rsidRDefault="00B94E0F" w:rsidP="00B94E0F">
      <w:pPr>
        <w:tabs>
          <w:tab w:val="left" w:pos="3090"/>
        </w:tabs>
        <w:spacing w:line="360" w:lineRule="auto"/>
        <w:jc w:val="center"/>
        <w:rPr>
          <w:b/>
        </w:rPr>
      </w:pPr>
      <w:r w:rsidRPr="00833629">
        <w:rPr>
          <w:b/>
        </w:rPr>
        <w:t>NET PROFIT RATIO</w:t>
      </w:r>
    </w:p>
    <w:p w:rsidR="00B94E0F" w:rsidRPr="00833629" w:rsidRDefault="00B94E0F" w:rsidP="00B94E0F">
      <w:pPr>
        <w:spacing w:line="360" w:lineRule="auto"/>
        <w:rPr>
          <w:b/>
        </w:rPr>
      </w:pPr>
      <w:r>
        <w:rPr>
          <w:b/>
        </w:rPr>
        <w:t xml:space="preserve">                                                                                                (</w:t>
      </w:r>
      <w:proofErr w:type="spellStart"/>
      <w:r>
        <w:rPr>
          <w:b/>
        </w:rPr>
        <w:t>Rs.i</w:t>
      </w:r>
      <w:r w:rsidRPr="00EE0EC9">
        <w:rPr>
          <w:b/>
        </w:rPr>
        <w:t>n.</w:t>
      </w:r>
      <w:r>
        <w:rPr>
          <w:b/>
        </w:rPr>
        <w:t>Crores</w:t>
      </w:r>
      <w:proofErr w:type="spellEnd"/>
      <w:r>
        <w:rPr>
          <w:b/>
        </w:rPr>
        <w:t>)</w:t>
      </w:r>
    </w:p>
    <w:tbl>
      <w:tblPr>
        <w:tblStyle w:val="TableGrid"/>
        <w:tblW w:w="0" w:type="auto"/>
        <w:jc w:val="center"/>
        <w:tblInd w:w="648" w:type="dxa"/>
        <w:tblLook w:val="04A0"/>
      </w:tblPr>
      <w:tblGrid>
        <w:gridCol w:w="1620"/>
        <w:gridCol w:w="1800"/>
        <w:gridCol w:w="1710"/>
        <w:gridCol w:w="1170"/>
      </w:tblGrid>
      <w:tr w:rsidR="00B94E0F" w:rsidRPr="00833629" w:rsidTr="00AC01B9">
        <w:trPr>
          <w:jc w:val="center"/>
        </w:trPr>
        <w:tc>
          <w:tcPr>
            <w:tcW w:w="1620" w:type="dxa"/>
          </w:tcPr>
          <w:p w:rsidR="00B94E0F" w:rsidRPr="00833629" w:rsidRDefault="00B94E0F" w:rsidP="00AC01B9">
            <w:pPr>
              <w:tabs>
                <w:tab w:val="left" w:pos="3090"/>
              </w:tabs>
              <w:spacing w:line="360" w:lineRule="auto"/>
              <w:jc w:val="center"/>
              <w:rPr>
                <w:b/>
              </w:rPr>
            </w:pPr>
            <w:r w:rsidRPr="00833629">
              <w:rPr>
                <w:b/>
              </w:rPr>
              <w:t>Year</w:t>
            </w:r>
          </w:p>
        </w:tc>
        <w:tc>
          <w:tcPr>
            <w:tcW w:w="1800" w:type="dxa"/>
          </w:tcPr>
          <w:p w:rsidR="00B94E0F" w:rsidRPr="00833629" w:rsidRDefault="00B94E0F" w:rsidP="00AC01B9">
            <w:pPr>
              <w:tabs>
                <w:tab w:val="left" w:pos="3090"/>
              </w:tabs>
              <w:spacing w:line="360" w:lineRule="auto"/>
              <w:jc w:val="center"/>
              <w:rPr>
                <w:b/>
              </w:rPr>
            </w:pPr>
            <w:r w:rsidRPr="00833629">
              <w:rPr>
                <w:b/>
              </w:rPr>
              <w:t>Net Profit</w:t>
            </w:r>
          </w:p>
        </w:tc>
        <w:tc>
          <w:tcPr>
            <w:tcW w:w="1710" w:type="dxa"/>
          </w:tcPr>
          <w:p w:rsidR="00B94E0F" w:rsidRPr="00833629" w:rsidRDefault="00B94E0F" w:rsidP="00AC01B9">
            <w:pPr>
              <w:tabs>
                <w:tab w:val="left" w:pos="3090"/>
              </w:tabs>
              <w:spacing w:line="360" w:lineRule="auto"/>
              <w:jc w:val="center"/>
              <w:rPr>
                <w:b/>
              </w:rPr>
            </w:pPr>
            <w:r w:rsidRPr="00833629">
              <w:rPr>
                <w:b/>
              </w:rPr>
              <w:t>Sales</w:t>
            </w:r>
          </w:p>
        </w:tc>
        <w:tc>
          <w:tcPr>
            <w:tcW w:w="1170" w:type="dxa"/>
          </w:tcPr>
          <w:p w:rsidR="00B94E0F" w:rsidRPr="00833629" w:rsidRDefault="00B94E0F" w:rsidP="00AC01B9">
            <w:pPr>
              <w:tabs>
                <w:tab w:val="left" w:pos="3090"/>
              </w:tabs>
              <w:spacing w:line="360" w:lineRule="auto"/>
              <w:jc w:val="center"/>
              <w:rPr>
                <w:b/>
              </w:rPr>
            </w:pPr>
            <w:r w:rsidRPr="00833629">
              <w:rPr>
                <w:b/>
              </w:rPr>
              <w:t>Ratio</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2002-03</w:t>
            </w:r>
          </w:p>
        </w:tc>
        <w:tc>
          <w:tcPr>
            <w:tcW w:w="1800" w:type="dxa"/>
          </w:tcPr>
          <w:p w:rsidR="00B94E0F" w:rsidRPr="00833629" w:rsidRDefault="00B94E0F" w:rsidP="00AC01B9">
            <w:pPr>
              <w:tabs>
                <w:tab w:val="left" w:pos="3090"/>
              </w:tabs>
              <w:spacing w:line="360" w:lineRule="auto"/>
              <w:jc w:val="center"/>
            </w:pPr>
            <w:r w:rsidRPr="00833629">
              <w:t>194.77</w:t>
            </w:r>
          </w:p>
        </w:tc>
        <w:tc>
          <w:tcPr>
            <w:tcW w:w="1710" w:type="dxa"/>
          </w:tcPr>
          <w:p w:rsidR="00B94E0F" w:rsidRPr="00833629" w:rsidRDefault="00B94E0F" w:rsidP="00AC01B9">
            <w:pPr>
              <w:tabs>
                <w:tab w:val="left" w:pos="3090"/>
              </w:tabs>
              <w:spacing w:line="360" w:lineRule="auto"/>
              <w:jc w:val="center"/>
            </w:pPr>
            <w:r w:rsidRPr="00833629">
              <w:t>430.91</w:t>
            </w:r>
          </w:p>
        </w:tc>
        <w:tc>
          <w:tcPr>
            <w:tcW w:w="1170" w:type="dxa"/>
          </w:tcPr>
          <w:p w:rsidR="00B94E0F" w:rsidRPr="00833629" w:rsidRDefault="00B94E0F" w:rsidP="00AC01B9">
            <w:pPr>
              <w:tabs>
                <w:tab w:val="left" w:pos="3090"/>
              </w:tabs>
              <w:spacing w:line="360" w:lineRule="auto"/>
              <w:jc w:val="center"/>
            </w:pPr>
            <w:r w:rsidRPr="00833629">
              <w:t>45</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2003-04</w:t>
            </w:r>
          </w:p>
        </w:tc>
        <w:tc>
          <w:tcPr>
            <w:tcW w:w="1800" w:type="dxa"/>
          </w:tcPr>
          <w:p w:rsidR="00B94E0F" w:rsidRPr="00833629" w:rsidRDefault="00B94E0F" w:rsidP="00AC01B9">
            <w:pPr>
              <w:tabs>
                <w:tab w:val="left" w:pos="3090"/>
              </w:tabs>
              <w:spacing w:line="360" w:lineRule="auto"/>
              <w:jc w:val="center"/>
            </w:pPr>
            <w:r w:rsidRPr="00833629">
              <w:t>189.88</w:t>
            </w:r>
          </w:p>
        </w:tc>
        <w:tc>
          <w:tcPr>
            <w:tcW w:w="1710" w:type="dxa"/>
          </w:tcPr>
          <w:p w:rsidR="00B94E0F" w:rsidRPr="00833629" w:rsidRDefault="00B94E0F" w:rsidP="00AC01B9">
            <w:pPr>
              <w:tabs>
                <w:tab w:val="left" w:pos="3090"/>
              </w:tabs>
              <w:spacing w:line="360" w:lineRule="auto"/>
              <w:jc w:val="center"/>
            </w:pPr>
            <w:r w:rsidRPr="00833629">
              <w:t>308.96</w:t>
            </w:r>
          </w:p>
        </w:tc>
        <w:tc>
          <w:tcPr>
            <w:tcW w:w="1170" w:type="dxa"/>
          </w:tcPr>
          <w:p w:rsidR="00B94E0F" w:rsidRPr="00833629" w:rsidRDefault="00B94E0F" w:rsidP="00AC01B9">
            <w:pPr>
              <w:tabs>
                <w:tab w:val="left" w:pos="3090"/>
              </w:tabs>
              <w:spacing w:line="360" w:lineRule="auto"/>
              <w:jc w:val="center"/>
            </w:pPr>
            <w:r>
              <w:t>61</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2004-05</w:t>
            </w:r>
          </w:p>
        </w:tc>
        <w:tc>
          <w:tcPr>
            <w:tcW w:w="1800" w:type="dxa"/>
          </w:tcPr>
          <w:p w:rsidR="00B94E0F" w:rsidRPr="00833629" w:rsidRDefault="00B94E0F" w:rsidP="00AC01B9">
            <w:pPr>
              <w:tabs>
                <w:tab w:val="left" w:pos="3090"/>
              </w:tabs>
              <w:spacing w:line="360" w:lineRule="auto"/>
              <w:jc w:val="center"/>
            </w:pPr>
            <w:r w:rsidRPr="00833629">
              <w:t>525.70</w:t>
            </w:r>
          </w:p>
        </w:tc>
        <w:tc>
          <w:tcPr>
            <w:tcW w:w="1710" w:type="dxa"/>
          </w:tcPr>
          <w:p w:rsidR="00B94E0F" w:rsidRPr="00833629" w:rsidRDefault="00B94E0F" w:rsidP="00AC01B9">
            <w:pPr>
              <w:tabs>
                <w:tab w:val="left" w:pos="3090"/>
              </w:tabs>
              <w:spacing w:line="360" w:lineRule="auto"/>
              <w:jc w:val="center"/>
            </w:pPr>
            <w:r w:rsidRPr="00833629">
              <w:t>291.23</w:t>
            </w:r>
          </w:p>
        </w:tc>
        <w:tc>
          <w:tcPr>
            <w:tcW w:w="1170" w:type="dxa"/>
          </w:tcPr>
          <w:p w:rsidR="00B94E0F" w:rsidRPr="00833629" w:rsidRDefault="00B94E0F" w:rsidP="00AC01B9">
            <w:pPr>
              <w:tabs>
                <w:tab w:val="left" w:pos="3090"/>
              </w:tabs>
              <w:spacing w:line="360" w:lineRule="auto"/>
              <w:jc w:val="center"/>
            </w:pPr>
            <w:r>
              <w:t>181</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2005-06</w:t>
            </w:r>
          </w:p>
        </w:tc>
        <w:tc>
          <w:tcPr>
            <w:tcW w:w="1800" w:type="dxa"/>
          </w:tcPr>
          <w:p w:rsidR="00B94E0F" w:rsidRPr="00833629" w:rsidRDefault="00B94E0F" w:rsidP="00AC01B9">
            <w:pPr>
              <w:tabs>
                <w:tab w:val="left" w:pos="3090"/>
              </w:tabs>
              <w:spacing w:line="360" w:lineRule="auto"/>
              <w:jc w:val="center"/>
            </w:pPr>
            <w:r w:rsidRPr="00833629">
              <w:t>578.49</w:t>
            </w:r>
          </w:p>
        </w:tc>
        <w:tc>
          <w:tcPr>
            <w:tcW w:w="1710" w:type="dxa"/>
          </w:tcPr>
          <w:p w:rsidR="00B94E0F" w:rsidRPr="00833629" w:rsidRDefault="00B94E0F" w:rsidP="00AC01B9">
            <w:pPr>
              <w:tabs>
                <w:tab w:val="left" w:pos="3090"/>
              </w:tabs>
              <w:spacing w:line="360" w:lineRule="auto"/>
              <w:jc w:val="center"/>
            </w:pPr>
            <w:r w:rsidRPr="00833629">
              <w:t>618.63</w:t>
            </w:r>
          </w:p>
        </w:tc>
        <w:tc>
          <w:tcPr>
            <w:tcW w:w="1170" w:type="dxa"/>
          </w:tcPr>
          <w:p w:rsidR="00B94E0F" w:rsidRPr="00833629" w:rsidRDefault="00B94E0F" w:rsidP="00AC01B9">
            <w:pPr>
              <w:tabs>
                <w:tab w:val="left" w:pos="3090"/>
              </w:tabs>
              <w:spacing w:line="360" w:lineRule="auto"/>
              <w:jc w:val="center"/>
            </w:pPr>
            <w:r>
              <w:t>94</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2006-07</w:t>
            </w:r>
          </w:p>
        </w:tc>
        <w:tc>
          <w:tcPr>
            <w:tcW w:w="1800" w:type="dxa"/>
          </w:tcPr>
          <w:p w:rsidR="00B94E0F" w:rsidRPr="00833629" w:rsidRDefault="00B94E0F" w:rsidP="00AC01B9">
            <w:pPr>
              <w:tabs>
                <w:tab w:val="left" w:pos="3090"/>
              </w:tabs>
              <w:spacing w:line="360" w:lineRule="auto"/>
              <w:jc w:val="center"/>
            </w:pPr>
            <w:r w:rsidRPr="00833629">
              <w:t>575.70</w:t>
            </w:r>
          </w:p>
        </w:tc>
        <w:tc>
          <w:tcPr>
            <w:tcW w:w="1710" w:type="dxa"/>
          </w:tcPr>
          <w:p w:rsidR="00B94E0F" w:rsidRPr="00833629" w:rsidRDefault="00B94E0F" w:rsidP="00AC01B9">
            <w:pPr>
              <w:tabs>
                <w:tab w:val="left" w:pos="3090"/>
              </w:tabs>
              <w:spacing w:line="360" w:lineRule="auto"/>
              <w:jc w:val="center"/>
            </w:pPr>
            <w:r w:rsidRPr="00833629">
              <w:t>879.87</w:t>
            </w:r>
          </w:p>
        </w:tc>
        <w:tc>
          <w:tcPr>
            <w:tcW w:w="1170" w:type="dxa"/>
          </w:tcPr>
          <w:p w:rsidR="00B94E0F" w:rsidRPr="00833629" w:rsidRDefault="00B94E0F" w:rsidP="00AC01B9">
            <w:pPr>
              <w:tabs>
                <w:tab w:val="left" w:pos="3090"/>
              </w:tabs>
              <w:spacing w:line="360" w:lineRule="auto"/>
              <w:jc w:val="center"/>
            </w:pPr>
            <w:r>
              <w:t>65</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2007-08</w:t>
            </w:r>
          </w:p>
        </w:tc>
        <w:tc>
          <w:tcPr>
            <w:tcW w:w="1800" w:type="dxa"/>
          </w:tcPr>
          <w:p w:rsidR="00B94E0F" w:rsidRPr="00833629" w:rsidRDefault="00B94E0F" w:rsidP="00AC01B9">
            <w:pPr>
              <w:tabs>
                <w:tab w:val="left" w:pos="3090"/>
              </w:tabs>
              <w:spacing w:line="360" w:lineRule="auto"/>
              <w:jc w:val="center"/>
            </w:pPr>
            <w:r w:rsidRPr="00833629">
              <w:t>586.46</w:t>
            </w:r>
          </w:p>
        </w:tc>
        <w:tc>
          <w:tcPr>
            <w:tcW w:w="1710" w:type="dxa"/>
          </w:tcPr>
          <w:p w:rsidR="00B94E0F" w:rsidRPr="00833629" w:rsidRDefault="00B94E0F" w:rsidP="00AC01B9">
            <w:pPr>
              <w:tabs>
                <w:tab w:val="left" w:pos="3090"/>
              </w:tabs>
              <w:spacing w:line="360" w:lineRule="auto"/>
              <w:jc w:val="center"/>
            </w:pPr>
            <w:r w:rsidRPr="00833629">
              <w:t>748.73</w:t>
            </w:r>
          </w:p>
        </w:tc>
        <w:tc>
          <w:tcPr>
            <w:tcW w:w="1170" w:type="dxa"/>
          </w:tcPr>
          <w:p w:rsidR="00B94E0F" w:rsidRPr="00833629" w:rsidRDefault="00B94E0F" w:rsidP="00AC01B9">
            <w:pPr>
              <w:tabs>
                <w:tab w:val="left" w:pos="3090"/>
              </w:tabs>
              <w:spacing w:line="360" w:lineRule="auto"/>
              <w:jc w:val="center"/>
            </w:pPr>
            <w:r>
              <w:t>78</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2008-09</w:t>
            </w:r>
          </w:p>
        </w:tc>
        <w:tc>
          <w:tcPr>
            <w:tcW w:w="1800" w:type="dxa"/>
          </w:tcPr>
          <w:p w:rsidR="00B94E0F" w:rsidRPr="00833629" w:rsidRDefault="00B94E0F" w:rsidP="00AC01B9">
            <w:pPr>
              <w:tabs>
                <w:tab w:val="left" w:pos="3090"/>
              </w:tabs>
              <w:spacing w:line="360" w:lineRule="auto"/>
              <w:jc w:val="center"/>
            </w:pPr>
            <w:r w:rsidRPr="00833629">
              <w:t>1053.89</w:t>
            </w:r>
          </w:p>
        </w:tc>
        <w:tc>
          <w:tcPr>
            <w:tcW w:w="1710" w:type="dxa"/>
          </w:tcPr>
          <w:p w:rsidR="00B94E0F" w:rsidRPr="00833629" w:rsidRDefault="00B94E0F" w:rsidP="00AC01B9">
            <w:pPr>
              <w:tabs>
                <w:tab w:val="left" w:pos="3090"/>
              </w:tabs>
              <w:spacing w:line="360" w:lineRule="auto"/>
              <w:jc w:val="center"/>
            </w:pPr>
            <w:r w:rsidRPr="00833629">
              <w:t>1175.31</w:t>
            </w:r>
          </w:p>
        </w:tc>
        <w:tc>
          <w:tcPr>
            <w:tcW w:w="1170" w:type="dxa"/>
          </w:tcPr>
          <w:p w:rsidR="00B94E0F" w:rsidRPr="00833629" w:rsidRDefault="00B94E0F" w:rsidP="00AC01B9">
            <w:pPr>
              <w:tabs>
                <w:tab w:val="left" w:pos="3090"/>
              </w:tabs>
              <w:spacing w:line="360" w:lineRule="auto"/>
              <w:jc w:val="center"/>
            </w:pPr>
            <w:r>
              <w:t>90</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2009-10</w:t>
            </w:r>
          </w:p>
        </w:tc>
        <w:tc>
          <w:tcPr>
            <w:tcW w:w="1800" w:type="dxa"/>
          </w:tcPr>
          <w:p w:rsidR="00B94E0F" w:rsidRPr="00833629" w:rsidRDefault="00B94E0F" w:rsidP="00AC01B9">
            <w:pPr>
              <w:tabs>
                <w:tab w:val="left" w:pos="3090"/>
              </w:tabs>
              <w:spacing w:line="360" w:lineRule="auto"/>
              <w:jc w:val="center"/>
            </w:pPr>
            <w:r w:rsidRPr="00833629">
              <w:t>1401.95</w:t>
            </w:r>
          </w:p>
        </w:tc>
        <w:tc>
          <w:tcPr>
            <w:tcW w:w="1710" w:type="dxa"/>
          </w:tcPr>
          <w:p w:rsidR="00B94E0F" w:rsidRPr="00833629" w:rsidRDefault="00B94E0F" w:rsidP="00AC01B9">
            <w:pPr>
              <w:tabs>
                <w:tab w:val="left" w:pos="3090"/>
              </w:tabs>
              <w:spacing w:line="360" w:lineRule="auto"/>
              <w:jc w:val="center"/>
            </w:pPr>
            <w:r w:rsidRPr="00833629">
              <w:t>1372.84</w:t>
            </w:r>
          </w:p>
        </w:tc>
        <w:tc>
          <w:tcPr>
            <w:tcW w:w="1170" w:type="dxa"/>
          </w:tcPr>
          <w:p w:rsidR="00B94E0F" w:rsidRPr="00833629" w:rsidRDefault="00B94E0F" w:rsidP="00AC01B9">
            <w:pPr>
              <w:tabs>
                <w:tab w:val="left" w:pos="3090"/>
              </w:tabs>
              <w:spacing w:line="360" w:lineRule="auto"/>
              <w:jc w:val="center"/>
            </w:pPr>
            <w:r>
              <w:t>102</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2010-11</w:t>
            </w:r>
          </w:p>
        </w:tc>
        <w:tc>
          <w:tcPr>
            <w:tcW w:w="1800" w:type="dxa"/>
          </w:tcPr>
          <w:p w:rsidR="00B94E0F" w:rsidRPr="00833629" w:rsidRDefault="00B94E0F" w:rsidP="00AC01B9">
            <w:pPr>
              <w:tabs>
                <w:tab w:val="left" w:pos="3090"/>
              </w:tabs>
              <w:spacing w:line="360" w:lineRule="auto"/>
              <w:jc w:val="center"/>
            </w:pPr>
            <w:r w:rsidRPr="00833629">
              <w:t>1397.92</w:t>
            </w:r>
          </w:p>
        </w:tc>
        <w:tc>
          <w:tcPr>
            <w:tcW w:w="1710" w:type="dxa"/>
          </w:tcPr>
          <w:p w:rsidR="00B94E0F" w:rsidRPr="00833629" w:rsidRDefault="00B94E0F" w:rsidP="00AC01B9">
            <w:pPr>
              <w:tabs>
                <w:tab w:val="left" w:pos="3090"/>
              </w:tabs>
              <w:spacing w:line="360" w:lineRule="auto"/>
              <w:jc w:val="center"/>
            </w:pPr>
            <w:r w:rsidRPr="00833629">
              <w:t>2138.33</w:t>
            </w:r>
          </w:p>
        </w:tc>
        <w:tc>
          <w:tcPr>
            <w:tcW w:w="1170" w:type="dxa"/>
          </w:tcPr>
          <w:p w:rsidR="00B94E0F" w:rsidRPr="00833629" w:rsidRDefault="00B94E0F" w:rsidP="00AC01B9">
            <w:pPr>
              <w:tabs>
                <w:tab w:val="left" w:pos="3090"/>
              </w:tabs>
              <w:spacing w:line="360" w:lineRule="auto"/>
              <w:jc w:val="center"/>
            </w:pPr>
            <w:r>
              <w:t>65</w:t>
            </w:r>
          </w:p>
        </w:tc>
      </w:tr>
      <w:tr w:rsidR="00B94E0F" w:rsidRPr="00833629" w:rsidTr="00AC01B9">
        <w:trPr>
          <w:jc w:val="center"/>
        </w:trPr>
        <w:tc>
          <w:tcPr>
            <w:tcW w:w="1620" w:type="dxa"/>
          </w:tcPr>
          <w:p w:rsidR="00B94E0F" w:rsidRPr="00833629" w:rsidRDefault="00B94E0F" w:rsidP="00AC01B9">
            <w:pPr>
              <w:spacing w:line="360" w:lineRule="auto"/>
              <w:jc w:val="center"/>
            </w:pPr>
            <w:r w:rsidRPr="00833629">
              <w:t>2011-12</w:t>
            </w:r>
          </w:p>
        </w:tc>
        <w:tc>
          <w:tcPr>
            <w:tcW w:w="1800" w:type="dxa"/>
          </w:tcPr>
          <w:p w:rsidR="00B94E0F" w:rsidRPr="00833629" w:rsidRDefault="00B94E0F" w:rsidP="00AC01B9">
            <w:pPr>
              <w:tabs>
                <w:tab w:val="left" w:pos="3090"/>
              </w:tabs>
              <w:spacing w:line="360" w:lineRule="auto"/>
              <w:jc w:val="center"/>
            </w:pPr>
            <w:r w:rsidRPr="00833629">
              <w:t>1320.69</w:t>
            </w:r>
          </w:p>
        </w:tc>
        <w:tc>
          <w:tcPr>
            <w:tcW w:w="1710" w:type="dxa"/>
          </w:tcPr>
          <w:p w:rsidR="00B94E0F" w:rsidRPr="00833629" w:rsidRDefault="00B94E0F" w:rsidP="00AC01B9">
            <w:pPr>
              <w:tabs>
                <w:tab w:val="left" w:pos="3090"/>
              </w:tabs>
              <w:spacing w:line="360" w:lineRule="auto"/>
              <w:jc w:val="center"/>
            </w:pPr>
            <w:r w:rsidRPr="00833629">
              <w:t>1102.68</w:t>
            </w:r>
          </w:p>
        </w:tc>
        <w:tc>
          <w:tcPr>
            <w:tcW w:w="1170" w:type="dxa"/>
          </w:tcPr>
          <w:p w:rsidR="00B94E0F" w:rsidRPr="00833629" w:rsidRDefault="00B94E0F" w:rsidP="00AC01B9">
            <w:pPr>
              <w:tabs>
                <w:tab w:val="left" w:pos="3090"/>
              </w:tabs>
              <w:spacing w:line="360" w:lineRule="auto"/>
              <w:jc w:val="center"/>
            </w:pPr>
            <w:r>
              <w:t>120</w:t>
            </w:r>
          </w:p>
        </w:tc>
      </w:tr>
    </w:tbl>
    <w:p w:rsidR="00B94E0F" w:rsidRDefault="00B94E0F" w:rsidP="00B94E0F">
      <w:pPr>
        <w:spacing w:line="360" w:lineRule="auto"/>
        <w:jc w:val="both"/>
      </w:pPr>
      <w:r>
        <w:t xml:space="preserve">                    Source: Annual Report of </w:t>
      </w:r>
      <w:proofErr w:type="spellStart"/>
      <w:r>
        <w:t>Sakthi</w:t>
      </w:r>
      <w:proofErr w:type="spellEnd"/>
      <w:r>
        <w:t xml:space="preserve"> Sugars Limited</w:t>
      </w:r>
    </w:p>
    <w:p w:rsidR="00B94E0F" w:rsidRDefault="00B94E0F" w:rsidP="00B94E0F">
      <w:pPr>
        <w:spacing w:line="360" w:lineRule="auto"/>
        <w:jc w:val="both"/>
      </w:pPr>
    </w:p>
    <w:p w:rsidR="00B94E0F" w:rsidRDefault="00B94E0F" w:rsidP="00B94E0F">
      <w:pPr>
        <w:tabs>
          <w:tab w:val="left" w:pos="3090"/>
        </w:tabs>
        <w:spacing w:line="360" w:lineRule="auto"/>
        <w:jc w:val="both"/>
        <w:rPr>
          <w:b/>
        </w:rPr>
      </w:pPr>
      <w:r>
        <w:rPr>
          <w:b/>
        </w:rPr>
        <w:t>Interpretation:</w:t>
      </w:r>
    </w:p>
    <w:p w:rsidR="00B94E0F" w:rsidRPr="00F636C9" w:rsidRDefault="00B94E0F" w:rsidP="00B94E0F">
      <w:pPr>
        <w:tabs>
          <w:tab w:val="left" w:pos="3090"/>
        </w:tabs>
        <w:spacing w:line="360" w:lineRule="auto"/>
        <w:jc w:val="both"/>
        <w:rPr>
          <w:b/>
        </w:rPr>
      </w:pPr>
      <w:r>
        <w:t xml:space="preserve">           From the above table it</w:t>
      </w:r>
      <w:r w:rsidRPr="00833629">
        <w:t xml:space="preserve"> reveals that the net profit ratio during the year 2004-20</w:t>
      </w:r>
      <w:r>
        <w:t>05 is (181) shows the in</w:t>
      </w:r>
      <w:r w:rsidRPr="00833629">
        <w:t>creasing trend. Due to decrease sales and net profit the ratios also tend to decrease in 2005-2009</w:t>
      </w:r>
      <w:r>
        <w:t xml:space="preserve">is 61 percent and 90 </w:t>
      </w:r>
      <w:r w:rsidRPr="00833629">
        <w:t xml:space="preserve">percent these fluctuations happen due to the price competition of the </w:t>
      </w:r>
      <w:proofErr w:type="spellStart"/>
      <w:r w:rsidRPr="00833629">
        <w:t>firm.so</w:t>
      </w:r>
      <w:proofErr w:type="spellEnd"/>
      <w:r w:rsidRPr="00833629">
        <w:t xml:space="preserve"> the firm shall not be able to achieve a satisfactory return on its investment.</w:t>
      </w:r>
    </w:p>
    <w:p w:rsidR="00B94E0F" w:rsidRPr="00833629" w:rsidRDefault="00B94E0F" w:rsidP="00B94E0F">
      <w:pPr>
        <w:tabs>
          <w:tab w:val="left" w:pos="3090"/>
        </w:tabs>
        <w:spacing w:line="360" w:lineRule="auto"/>
        <w:jc w:val="both"/>
        <w:rPr>
          <w:b/>
        </w:rPr>
      </w:pPr>
    </w:p>
    <w:p w:rsidR="00B94E0F" w:rsidRDefault="00B94E0F" w:rsidP="00B94E0F">
      <w:pPr>
        <w:spacing w:line="360" w:lineRule="auto"/>
        <w:jc w:val="both"/>
      </w:pPr>
    </w:p>
    <w:p w:rsidR="00B94E0F" w:rsidRDefault="00B94E0F" w:rsidP="00B94E0F">
      <w:pPr>
        <w:spacing w:line="360" w:lineRule="auto"/>
        <w:jc w:val="both"/>
      </w:pPr>
    </w:p>
    <w:p w:rsidR="00B94E0F" w:rsidRDefault="00B94E0F" w:rsidP="00B94E0F">
      <w:pPr>
        <w:spacing w:line="360" w:lineRule="auto"/>
        <w:jc w:val="both"/>
      </w:pPr>
    </w:p>
    <w:p w:rsidR="00B94E0F" w:rsidRDefault="00B94E0F" w:rsidP="00B94E0F">
      <w:pPr>
        <w:spacing w:line="360" w:lineRule="auto"/>
        <w:jc w:val="both"/>
      </w:pPr>
    </w:p>
    <w:p w:rsidR="00B94E0F" w:rsidRDefault="00B94E0F" w:rsidP="00B94E0F">
      <w:pPr>
        <w:spacing w:line="360" w:lineRule="auto"/>
        <w:jc w:val="both"/>
      </w:pPr>
    </w:p>
    <w:p w:rsidR="00B94E0F" w:rsidRPr="00833629" w:rsidRDefault="00B94E0F" w:rsidP="00B94E0F">
      <w:pPr>
        <w:tabs>
          <w:tab w:val="left" w:pos="3090"/>
        </w:tabs>
        <w:spacing w:line="360" w:lineRule="auto"/>
        <w:jc w:val="both"/>
        <w:rPr>
          <w:b/>
        </w:rPr>
      </w:pPr>
      <w:r w:rsidRPr="00833629">
        <w:rPr>
          <w:noProof/>
        </w:rPr>
        <w:lastRenderedPageBreak/>
        <w:drawing>
          <wp:anchor distT="0" distB="0" distL="114300" distR="114300" simplePos="0" relativeHeight="251641856" behindDoc="1" locked="0" layoutInCell="1" allowOverlap="1">
            <wp:simplePos x="0" y="0"/>
            <wp:positionH relativeFrom="column">
              <wp:posOffset>197485</wp:posOffset>
            </wp:positionH>
            <wp:positionV relativeFrom="paragraph">
              <wp:posOffset>189865</wp:posOffset>
            </wp:positionV>
            <wp:extent cx="4766945" cy="3968750"/>
            <wp:effectExtent l="19050" t="0" r="14605" b="0"/>
            <wp:wrapTight wrapText="bothSides">
              <wp:wrapPolygon edited="0">
                <wp:start x="-86" y="0"/>
                <wp:lineTo x="-86" y="21565"/>
                <wp:lineTo x="21666" y="21565"/>
                <wp:lineTo x="21666" y="0"/>
                <wp:lineTo x="-86" y="0"/>
              </wp:wrapPolygon>
            </wp:wrapTight>
            <wp:docPr id="63"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rsidR="00B94E0F" w:rsidRPr="00833629"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22"/>
          <w:tab w:val="left" w:pos="3090"/>
          <w:tab w:val="center" w:pos="4513"/>
        </w:tabs>
        <w:spacing w:line="360" w:lineRule="auto"/>
        <w:jc w:val="center"/>
        <w:rPr>
          <w:b/>
        </w:rPr>
      </w:pPr>
    </w:p>
    <w:p w:rsidR="00B94E0F" w:rsidRDefault="00B94E0F" w:rsidP="00B94E0F">
      <w:pPr>
        <w:tabs>
          <w:tab w:val="left" w:pos="322"/>
          <w:tab w:val="left" w:pos="3090"/>
          <w:tab w:val="center" w:pos="4513"/>
        </w:tabs>
        <w:spacing w:line="360" w:lineRule="auto"/>
        <w:jc w:val="center"/>
        <w:rPr>
          <w:b/>
        </w:rPr>
      </w:pPr>
    </w:p>
    <w:p w:rsidR="00B94E0F" w:rsidRDefault="00B94E0F" w:rsidP="00B94E0F">
      <w:pPr>
        <w:tabs>
          <w:tab w:val="left" w:pos="322"/>
          <w:tab w:val="left" w:pos="3090"/>
          <w:tab w:val="center" w:pos="4513"/>
        </w:tabs>
        <w:spacing w:line="360" w:lineRule="auto"/>
        <w:jc w:val="center"/>
        <w:rPr>
          <w:b/>
        </w:rPr>
      </w:pPr>
    </w:p>
    <w:p w:rsidR="00B94E0F" w:rsidRDefault="00B94E0F" w:rsidP="00B94E0F">
      <w:pPr>
        <w:tabs>
          <w:tab w:val="left" w:pos="322"/>
          <w:tab w:val="left" w:pos="3090"/>
          <w:tab w:val="center" w:pos="4513"/>
        </w:tabs>
        <w:spacing w:line="360" w:lineRule="auto"/>
        <w:jc w:val="center"/>
        <w:rPr>
          <w:b/>
        </w:rPr>
      </w:pPr>
    </w:p>
    <w:p w:rsidR="00B94E0F" w:rsidRDefault="00B94E0F" w:rsidP="00B94E0F">
      <w:pPr>
        <w:tabs>
          <w:tab w:val="left" w:pos="322"/>
          <w:tab w:val="left" w:pos="3090"/>
          <w:tab w:val="center" w:pos="4513"/>
        </w:tabs>
        <w:spacing w:line="360" w:lineRule="auto"/>
        <w:jc w:val="center"/>
        <w:rPr>
          <w:b/>
        </w:rPr>
      </w:pPr>
    </w:p>
    <w:p w:rsidR="00B94E0F" w:rsidRDefault="00B94E0F" w:rsidP="00B94E0F">
      <w:pPr>
        <w:tabs>
          <w:tab w:val="left" w:pos="322"/>
          <w:tab w:val="left" w:pos="3090"/>
          <w:tab w:val="center" w:pos="4513"/>
        </w:tabs>
        <w:spacing w:line="360" w:lineRule="auto"/>
        <w:jc w:val="center"/>
        <w:rPr>
          <w:b/>
        </w:rPr>
      </w:pPr>
    </w:p>
    <w:p w:rsidR="00B94E0F" w:rsidRDefault="00B94E0F" w:rsidP="00B94E0F">
      <w:pPr>
        <w:tabs>
          <w:tab w:val="left" w:pos="322"/>
          <w:tab w:val="left" w:pos="3090"/>
          <w:tab w:val="center" w:pos="4513"/>
        </w:tabs>
        <w:spacing w:line="360" w:lineRule="auto"/>
        <w:jc w:val="center"/>
        <w:rPr>
          <w:b/>
        </w:rPr>
      </w:pPr>
    </w:p>
    <w:p w:rsidR="00B94E0F" w:rsidRPr="00833629" w:rsidRDefault="00B94E0F" w:rsidP="00B94E0F">
      <w:pPr>
        <w:tabs>
          <w:tab w:val="left" w:pos="322"/>
          <w:tab w:val="left" w:pos="3090"/>
          <w:tab w:val="center" w:pos="4513"/>
        </w:tabs>
        <w:spacing w:line="360" w:lineRule="auto"/>
        <w:jc w:val="center"/>
        <w:rPr>
          <w:b/>
        </w:rPr>
      </w:pPr>
      <w:r w:rsidRPr="00833629">
        <w:rPr>
          <w:b/>
        </w:rPr>
        <w:lastRenderedPageBreak/>
        <w:t>TABLE: 18</w:t>
      </w:r>
    </w:p>
    <w:p w:rsidR="00B94E0F" w:rsidRDefault="00B94E0F" w:rsidP="00B94E0F">
      <w:pPr>
        <w:tabs>
          <w:tab w:val="left" w:pos="3090"/>
        </w:tabs>
        <w:spacing w:line="360" w:lineRule="auto"/>
        <w:jc w:val="center"/>
        <w:rPr>
          <w:b/>
        </w:rPr>
      </w:pPr>
      <w:r w:rsidRPr="00833629">
        <w:rPr>
          <w:b/>
        </w:rPr>
        <w:t>OPERATING RATIO</w:t>
      </w:r>
    </w:p>
    <w:p w:rsidR="00B94E0F" w:rsidRPr="00833629" w:rsidRDefault="00B94E0F" w:rsidP="00B94E0F">
      <w:pPr>
        <w:spacing w:line="360" w:lineRule="auto"/>
        <w:rPr>
          <w:b/>
        </w:rPr>
      </w:pPr>
      <w:r>
        <w:rPr>
          <w:b/>
        </w:rPr>
        <w:t xml:space="preserve">                                                                                                  (</w:t>
      </w:r>
      <w:proofErr w:type="spellStart"/>
      <w:r>
        <w:rPr>
          <w:b/>
        </w:rPr>
        <w:t>Rs.i</w:t>
      </w:r>
      <w:r w:rsidRPr="00EE0EC9">
        <w:rPr>
          <w:b/>
        </w:rPr>
        <w:t>n.</w:t>
      </w:r>
      <w:r>
        <w:rPr>
          <w:b/>
        </w:rPr>
        <w:t>Crores</w:t>
      </w:r>
      <w:proofErr w:type="spellEnd"/>
      <w:r>
        <w:rPr>
          <w:b/>
        </w:rPr>
        <w:t>)</w:t>
      </w:r>
    </w:p>
    <w:tbl>
      <w:tblPr>
        <w:tblStyle w:val="TableGrid"/>
        <w:tblW w:w="0" w:type="auto"/>
        <w:jc w:val="center"/>
        <w:tblInd w:w="1008" w:type="dxa"/>
        <w:tblLook w:val="04A0"/>
      </w:tblPr>
      <w:tblGrid>
        <w:gridCol w:w="1260"/>
        <w:gridCol w:w="2070"/>
        <w:gridCol w:w="1710"/>
        <w:gridCol w:w="1440"/>
      </w:tblGrid>
      <w:tr w:rsidR="00B94E0F" w:rsidRPr="00833629" w:rsidTr="00AC01B9">
        <w:trPr>
          <w:trHeight w:val="494"/>
          <w:jc w:val="center"/>
        </w:trPr>
        <w:tc>
          <w:tcPr>
            <w:tcW w:w="1260" w:type="dxa"/>
          </w:tcPr>
          <w:p w:rsidR="00B94E0F" w:rsidRPr="00833629" w:rsidRDefault="00B94E0F" w:rsidP="00AC01B9">
            <w:pPr>
              <w:tabs>
                <w:tab w:val="left" w:pos="3090"/>
              </w:tabs>
              <w:spacing w:line="360" w:lineRule="auto"/>
              <w:jc w:val="center"/>
              <w:rPr>
                <w:b/>
              </w:rPr>
            </w:pPr>
            <w:r w:rsidRPr="00833629">
              <w:rPr>
                <w:b/>
              </w:rPr>
              <w:t>Year</w:t>
            </w:r>
          </w:p>
        </w:tc>
        <w:tc>
          <w:tcPr>
            <w:tcW w:w="2070" w:type="dxa"/>
          </w:tcPr>
          <w:p w:rsidR="00B94E0F" w:rsidRPr="00833629" w:rsidRDefault="00B94E0F" w:rsidP="00AC01B9">
            <w:pPr>
              <w:tabs>
                <w:tab w:val="left" w:pos="3090"/>
              </w:tabs>
              <w:spacing w:line="360" w:lineRule="auto"/>
              <w:jc w:val="center"/>
              <w:rPr>
                <w:b/>
              </w:rPr>
            </w:pPr>
            <w:r w:rsidRPr="00833629">
              <w:rPr>
                <w:b/>
              </w:rPr>
              <w:t>Operating cost</w:t>
            </w:r>
          </w:p>
        </w:tc>
        <w:tc>
          <w:tcPr>
            <w:tcW w:w="1710" w:type="dxa"/>
          </w:tcPr>
          <w:p w:rsidR="00B94E0F" w:rsidRPr="00833629" w:rsidRDefault="00B94E0F" w:rsidP="00AC01B9">
            <w:pPr>
              <w:tabs>
                <w:tab w:val="left" w:pos="3090"/>
              </w:tabs>
              <w:spacing w:line="360" w:lineRule="auto"/>
              <w:jc w:val="center"/>
              <w:rPr>
                <w:b/>
              </w:rPr>
            </w:pPr>
            <w:r w:rsidRPr="00833629">
              <w:rPr>
                <w:b/>
              </w:rPr>
              <w:t>Sales</w:t>
            </w:r>
          </w:p>
        </w:tc>
        <w:tc>
          <w:tcPr>
            <w:tcW w:w="1440" w:type="dxa"/>
          </w:tcPr>
          <w:p w:rsidR="00B94E0F" w:rsidRPr="00833629" w:rsidRDefault="00B94E0F" w:rsidP="00AC01B9">
            <w:pPr>
              <w:tabs>
                <w:tab w:val="left" w:pos="3090"/>
              </w:tabs>
              <w:spacing w:line="360" w:lineRule="auto"/>
              <w:jc w:val="center"/>
              <w:rPr>
                <w:b/>
              </w:rPr>
            </w:pPr>
            <w:r w:rsidRPr="00833629">
              <w:rPr>
                <w:b/>
              </w:rPr>
              <w:t>Ratio</w:t>
            </w:r>
          </w:p>
        </w:tc>
      </w:tr>
      <w:tr w:rsidR="00B94E0F" w:rsidRPr="00833629" w:rsidTr="00AC01B9">
        <w:trPr>
          <w:jc w:val="center"/>
        </w:trPr>
        <w:tc>
          <w:tcPr>
            <w:tcW w:w="1260" w:type="dxa"/>
          </w:tcPr>
          <w:p w:rsidR="00B94E0F" w:rsidRPr="00833629" w:rsidRDefault="00B94E0F" w:rsidP="00AC01B9">
            <w:pPr>
              <w:spacing w:line="360" w:lineRule="auto"/>
              <w:jc w:val="center"/>
            </w:pPr>
            <w:r w:rsidRPr="00833629">
              <w:t>2002-03</w:t>
            </w:r>
          </w:p>
        </w:tc>
        <w:tc>
          <w:tcPr>
            <w:tcW w:w="2070" w:type="dxa"/>
          </w:tcPr>
          <w:p w:rsidR="00B94E0F" w:rsidRPr="00833629" w:rsidRDefault="00B94E0F" w:rsidP="00AC01B9">
            <w:pPr>
              <w:tabs>
                <w:tab w:val="left" w:pos="3090"/>
              </w:tabs>
              <w:spacing w:line="360" w:lineRule="auto"/>
              <w:jc w:val="center"/>
            </w:pPr>
            <w:r w:rsidRPr="00833629">
              <w:t>170.17</w:t>
            </w:r>
          </w:p>
        </w:tc>
        <w:tc>
          <w:tcPr>
            <w:tcW w:w="1710" w:type="dxa"/>
          </w:tcPr>
          <w:p w:rsidR="00B94E0F" w:rsidRPr="00833629" w:rsidRDefault="00B94E0F" w:rsidP="00AC01B9">
            <w:pPr>
              <w:tabs>
                <w:tab w:val="left" w:pos="3090"/>
              </w:tabs>
              <w:spacing w:line="360" w:lineRule="auto"/>
              <w:jc w:val="center"/>
            </w:pPr>
            <w:r w:rsidRPr="00833629">
              <w:t>430.91</w:t>
            </w:r>
          </w:p>
        </w:tc>
        <w:tc>
          <w:tcPr>
            <w:tcW w:w="1440" w:type="dxa"/>
          </w:tcPr>
          <w:p w:rsidR="00B94E0F" w:rsidRPr="00833629" w:rsidRDefault="00B94E0F" w:rsidP="00AC01B9">
            <w:pPr>
              <w:tabs>
                <w:tab w:val="left" w:pos="3090"/>
              </w:tabs>
              <w:spacing w:line="360" w:lineRule="auto"/>
              <w:jc w:val="center"/>
            </w:pPr>
            <w:r>
              <w:t>40</w:t>
            </w:r>
          </w:p>
        </w:tc>
      </w:tr>
      <w:tr w:rsidR="00B94E0F" w:rsidRPr="00833629" w:rsidTr="00AC01B9">
        <w:trPr>
          <w:jc w:val="center"/>
        </w:trPr>
        <w:tc>
          <w:tcPr>
            <w:tcW w:w="1260" w:type="dxa"/>
          </w:tcPr>
          <w:p w:rsidR="00B94E0F" w:rsidRPr="00833629" w:rsidRDefault="00B94E0F" w:rsidP="00AC01B9">
            <w:pPr>
              <w:spacing w:line="360" w:lineRule="auto"/>
              <w:jc w:val="center"/>
            </w:pPr>
            <w:r w:rsidRPr="00833629">
              <w:t>2003-04</w:t>
            </w:r>
          </w:p>
        </w:tc>
        <w:tc>
          <w:tcPr>
            <w:tcW w:w="2070" w:type="dxa"/>
          </w:tcPr>
          <w:p w:rsidR="00B94E0F" w:rsidRPr="00833629" w:rsidRDefault="00B94E0F" w:rsidP="00AC01B9">
            <w:pPr>
              <w:tabs>
                <w:tab w:val="left" w:pos="3090"/>
              </w:tabs>
              <w:spacing w:line="360" w:lineRule="auto"/>
              <w:jc w:val="center"/>
            </w:pPr>
            <w:r w:rsidRPr="00833629">
              <w:t>30.62</w:t>
            </w:r>
          </w:p>
        </w:tc>
        <w:tc>
          <w:tcPr>
            <w:tcW w:w="1710" w:type="dxa"/>
          </w:tcPr>
          <w:p w:rsidR="00B94E0F" w:rsidRPr="00833629" w:rsidRDefault="00B94E0F" w:rsidP="00AC01B9">
            <w:pPr>
              <w:tabs>
                <w:tab w:val="left" w:pos="3090"/>
              </w:tabs>
              <w:spacing w:line="360" w:lineRule="auto"/>
              <w:jc w:val="center"/>
            </w:pPr>
            <w:r w:rsidRPr="00833629">
              <w:t>308.96</w:t>
            </w:r>
          </w:p>
        </w:tc>
        <w:tc>
          <w:tcPr>
            <w:tcW w:w="1440" w:type="dxa"/>
          </w:tcPr>
          <w:p w:rsidR="00B94E0F" w:rsidRPr="00833629" w:rsidRDefault="00B94E0F" w:rsidP="00AC01B9">
            <w:pPr>
              <w:tabs>
                <w:tab w:val="left" w:pos="3090"/>
              </w:tabs>
              <w:spacing w:line="360" w:lineRule="auto"/>
              <w:jc w:val="center"/>
            </w:pPr>
            <w:r w:rsidRPr="00833629">
              <w:t>10</w:t>
            </w:r>
          </w:p>
        </w:tc>
      </w:tr>
      <w:tr w:rsidR="00B94E0F" w:rsidRPr="00833629" w:rsidTr="00AC01B9">
        <w:trPr>
          <w:jc w:val="center"/>
        </w:trPr>
        <w:tc>
          <w:tcPr>
            <w:tcW w:w="1260" w:type="dxa"/>
          </w:tcPr>
          <w:p w:rsidR="00B94E0F" w:rsidRPr="00833629" w:rsidRDefault="00B94E0F" w:rsidP="00AC01B9">
            <w:pPr>
              <w:spacing w:line="360" w:lineRule="auto"/>
              <w:jc w:val="center"/>
            </w:pPr>
            <w:r w:rsidRPr="00833629">
              <w:t>2004-05</w:t>
            </w:r>
          </w:p>
        </w:tc>
        <w:tc>
          <w:tcPr>
            <w:tcW w:w="2070" w:type="dxa"/>
          </w:tcPr>
          <w:p w:rsidR="00B94E0F" w:rsidRPr="00833629" w:rsidRDefault="00B94E0F" w:rsidP="00AC01B9">
            <w:pPr>
              <w:tabs>
                <w:tab w:val="left" w:pos="3090"/>
              </w:tabs>
              <w:spacing w:line="360" w:lineRule="auto"/>
              <w:jc w:val="center"/>
            </w:pPr>
            <w:r w:rsidRPr="00833629">
              <w:t>294.2</w:t>
            </w:r>
          </w:p>
        </w:tc>
        <w:tc>
          <w:tcPr>
            <w:tcW w:w="1710" w:type="dxa"/>
          </w:tcPr>
          <w:p w:rsidR="00B94E0F" w:rsidRPr="00833629" w:rsidRDefault="00B94E0F" w:rsidP="00AC01B9">
            <w:pPr>
              <w:tabs>
                <w:tab w:val="left" w:pos="3090"/>
              </w:tabs>
              <w:spacing w:line="360" w:lineRule="auto"/>
              <w:jc w:val="center"/>
            </w:pPr>
            <w:r w:rsidRPr="00833629">
              <w:t>291.23</w:t>
            </w:r>
          </w:p>
        </w:tc>
        <w:tc>
          <w:tcPr>
            <w:tcW w:w="1440" w:type="dxa"/>
          </w:tcPr>
          <w:p w:rsidR="00B94E0F" w:rsidRPr="00833629" w:rsidRDefault="00B94E0F" w:rsidP="00AC01B9">
            <w:pPr>
              <w:tabs>
                <w:tab w:val="left" w:pos="3090"/>
              </w:tabs>
              <w:spacing w:line="360" w:lineRule="auto"/>
              <w:jc w:val="center"/>
            </w:pPr>
            <w:r w:rsidRPr="00833629">
              <w:t>101</w:t>
            </w:r>
          </w:p>
        </w:tc>
      </w:tr>
      <w:tr w:rsidR="00B94E0F" w:rsidRPr="00833629" w:rsidTr="00AC01B9">
        <w:trPr>
          <w:jc w:val="center"/>
        </w:trPr>
        <w:tc>
          <w:tcPr>
            <w:tcW w:w="1260" w:type="dxa"/>
          </w:tcPr>
          <w:p w:rsidR="00B94E0F" w:rsidRPr="00833629" w:rsidRDefault="00B94E0F" w:rsidP="00AC01B9">
            <w:pPr>
              <w:spacing w:line="360" w:lineRule="auto"/>
              <w:jc w:val="center"/>
            </w:pPr>
            <w:r w:rsidRPr="00833629">
              <w:t>2005-06</w:t>
            </w:r>
          </w:p>
        </w:tc>
        <w:tc>
          <w:tcPr>
            <w:tcW w:w="2070" w:type="dxa"/>
          </w:tcPr>
          <w:p w:rsidR="00B94E0F" w:rsidRPr="00833629" w:rsidRDefault="00B94E0F" w:rsidP="00AC01B9">
            <w:pPr>
              <w:tabs>
                <w:tab w:val="left" w:pos="3090"/>
              </w:tabs>
              <w:spacing w:line="360" w:lineRule="auto"/>
              <w:jc w:val="center"/>
            </w:pPr>
            <w:r w:rsidRPr="00833629">
              <w:t>53.35</w:t>
            </w:r>
          </w:p>
        </w:tc>
        <w:tc>
          <w:tcPr>
            <w:tcW w:w="1710" w:type="dxa"/>
          </w:tcPr>
          <w:p w:rsidR="00B94E0F" w:rsidRPr="00833629" w:rsidRDefault="00B94E0F" w:rsidP="00AC01B9">
            <w:pPr>
              <w:tabs>
                <w:tab w:val="left" w:pos="3090"/>
              </w:tabs>
              <w:spacing w:line="360" w:lineRule="auto"/>
              <w:jc w:val="center"/>
            </w:pPr>
            <w:r w:rsidRPr="00833629">
              <w:t>618.63</w:t>
            </w:r>
          </w:p>
        </w:tc>
        <w:tc>
          <w:tcPr>
            <w:tcW w:w="1440" w:type="dxa"/>
          </w:tcPr>
          <w:p w:rsidR="00B94E0F" w:rsidRPr="00833629" w:rsidRDefault="00B94E0F" w:rsidP="00AC01B9">
            <w:pPr>
              <w:tabs>
                <w:tab w:val="left" w:pos="3090"/>
              </w:tabs>
              <w:spacing w:line="360" w:lineRule="auto"/>
              <w:jc w:val="center"/>
            </w:pPr>
            <w:r w:rsidRPr="00833629">
              <w:t>9</w:t>
            </w:r>
          </w:p>
        </w:tc>
      </w:tr>
      <w:tr w:rsidR="00B94E0F" w:rsidRPr="00833629" w:rsidTr="00AC01B9">
        <w:trPr>
          <w:jc w:val="center"/>
        </w:trPr>
        <w:tc>
          <w:tcPr>
            <w:tcW w:w="1260" w:type="dxa"/>
          </w:tcPr>
          <w:p w:rsidR="00B94E0F" w:rsidRPr="00833629" w:rsidRDefault="00B94E0F" w:rsidP="00AC01B9">
            <w:pPr>
              <w:spacing w:line="360" w:lineRule="auto"/>
              <w:jc w:val="center"/>
            </w:pPr>
            <w:r w:rsidRPr="00833629">
              <w:t>2006-07</w:t>
            </w:r>
          </w:p>
        </w:tc>
        <w:tc>
          <w:tcPr>
            <w:tcW w:w="2070" w:type="dxa"/>
          </w:tcPr>
          <w:p w:rsidR="00B94E0F" w:rsidRPr="00833629" w:rsidRDefault="00B94E0F" w:rsidP="00AC01B9">
            <w:pPr>
              <w:tabs>
                <w:tab w:val="left" w:pos="3090"/>
              </w:tabs>
              <w:spacing w:line="360" w:lineRule="auto"/>
              <w:jc w:val="center"/>
            </w:pPr>
            <w:r w:rsidRPr="00833629">
              <w:t>247.71</w:t>
            </w:r>
          </w:p>
        </w:tc>
        <w:tc>
          <w:tcPr>
            <w:tcW w:w="1710" w:type="dxa"/>
          </w:tcPr>
          <w:p w:rsidR="00B94E0F" w:rsidRPr="00833629" w:rsidRDefault="00B94E0F" w:rsidP="00AC01B9">
            <w:pPr>
              <w:tabs>
                <w:tab w:val="left" w:pos="3090"/>
              </w:tabs>
              <w:spacing w:line="360" w:lineRule="auto"/>
              <w:jc w:val="center"/>
            </w:pPr>
            <w:r w:rsidRPr="00833629">
              <w:t>879.87</w:t>
            </w:r>
          </w:p>
        </w:tc>
        <w:tc>
          <w:tcPr>
            <w:tcW w:w="1440" w:type="dxa"/>
          </w:tcPr>
          <w:p w:rsidR="00B94E0F" w:rsidRPr="00833629" w:rsidRDefault="00B94E0F" w:rsidP="00AC01B9">
            <w:pPr>
              <w:tabs>
                <w:tab w:val="left" w:pos="3090"/>
              </w:tabs>
              <w:spacing w:line="360" w:lineRule="auto"/>
              <w:jc w:val="center"/>
            </w:pPr>
            <w:r w:rsidRPr="00833629">
              <w:t>28</w:t>
            </w:r>
          </w:p>
        </w:tc>
      </w:tr>
      <w:tr w:rsidR="00B94E0F" w:rsidRPr="00833629" w:rsidTr="00AC01B9">
        <w:trPr>
          <w:jc w:val="center"/>
        </w:trPr>
        <w:tc>
          <w:tcPr>
            <w:tcW w:w="1260" w:type="dxa"/>
          </w:tcPr>
          <w:p w:rsidR="00B94E0F" w:rsidRPr="00833629" w:rsidRDefault="00B94E0F" w:rsidP="00AC01B9">
            <w:pPr>
              <w:spacing w:line="360" w:lineRule="auto"/>
              <w:jc w:val="center"/>
            </w:pPr>
            <w:r w:rsidRPr="00833629">
              <w:t>2007-08</w:t>
            </w:r>
          </w:p>
        </w:tc>
        <w:tc>
          <w:tcPr>
            <w:tcW w:w="2070" w:type="dxa"/>
          </w:tcPr>
          <w:p w:rsidR="00B94E0F" w:rsidRPr="00833629" w:rsidRDefault="00B94E0F" w:rsidP="00AC01B9">
            <w:pPr>
              <w:tabs>
                <w:tab w:val="left" w:pos="3090"/>
              </w:tabs>
              <w:spacing w:line="360" w:lineRule="auto"/>
              <w:jc w:val="center"/>
            </w:pPr>
            <w:r w:rsidRPr="00833629">
              <w:t>148.12</w:t>
            </w:r>
          </w:p>
        </w:tc>
        <w:tc>
          <w:tcPr>
            <w:tcW w:w="1710" w:type="dxa"/>
          </w:tcPr>
          <w:p w:rsidR="00B94E0F" w:rsidRPr="00833629" w:rsidRDefault="00B94E0F" w:rsidP="00AC01B9">
            <w:pPr>
              <w:tabs>
                <w:tab w:val="left" w:pos="3090"/>
              </w:tabs>
              <w:spacing w:line="360" w:lineRule="auto"/>
              <w:jc w:val="center"/>
            </w:pPr>
            <w:r w:rsidRPr="00833629">
              <w:t>748.73</w:t>
            </w:r>
          </w:p>
        </w:tc>
        <w:tc>
          <w:tcPr>
            <w:tcW w:w="1440" w:type="dxa"/>
          </w:tcPr>
          <w:p w:rsidR="00B94E0F" w:rsidRPr="00833629" w:rsidRDefault="00B94E0F" w:rsidP="00AC01B9">
            <w:pPr>
              <w:tabs>
                <w:tab w:val="left" w:pos="3090"/>
              </w:tabs>
              <w:spacing w:line="360" w:lineRule="auto"/>
              <w:jc w:val="center"/>
            </w:pPr>
            <w:r w:rsidRPr="00833629">
              <w:t>18</w:t>
            </w:r>
          </w:p>
        </w:tc>
      </w:tr>
      <w:tr w:rsidR="00B94E0F" w:rsidRPr="00833629" w:rsidTr="00AC01B9">
        <w:trPr>
          <w:jc w:val="center"/>
        </w:trPr>
        <w:tc>
          <w:tcPr>
            <w:tcW w:w="1260" w:type="dxa"/>
          </w:tcPr>
          <w:p w:rsidR="00B94E0F" w:rsidRPr="00833629" w:rsidRDefault="00B94E0F" w:rsidP="00AC01B9">
            <w:pPr>
              <w:spacing w:line="360" w:lineRule="auto"/>
              <w:jc w:val="center"/>
            </w:pPr>
            <w:r w:rsidRPr="00833629">
              <w:t>2008-09</w:t>
            </w:r>
          </w:p>
        </w:tc>
        <w:tc>
          <w:tcPr>
            <w:tcW w:w="2070" w:type="dxa"/>
          </w:tcPr>
          <w:p w:rsidR="00B94E0F" w:rsidRPr="00833629" w:rsidRDefault="00B94E0F" w:rsidP="00AC01B9">
            <w:pPr>
              <w:tabs>
                <w:tab w:val="left" w:pos="3090"/>
              </w:tabs>
              <w:spacing w:line="360" w:lineRule="auto"/>
              <w:jc w:val="center"/>
            </w:pPr>
            <w:r w:rsidRPr="00833629">
              <w:t>123.72</w:t>
            </w:r>
          </w:p>
        </w:tc>
        <w:tc>
          <w:tcPr>
            <w:tcW w:w="1710" w:type="dxa"/>
          </w:tcPr>
          <w:p w:rsidR="00B94E0F" w:rsidRPr="00833629" w:rsidRDefault="00B94E0F" w:rsidP="00AC01B9">
            <w:pPr>
              <w:tabs>
                <w:tab w:val="left" w:pos="3090"/>
              </w:tabs>
              <w:spacing w:line="360" w:lineRule="auto"/>
              <w:jc w:val="center"/>
            </w:pPr>
            <w:r w:rsidRPr="00833629">
              <w:t>1175.31</w:t>
            </w:r>
          </w:p>
        </w:tc>
        <w:tc>
          <w:tcPr>
            <w:tcW w:w="1440" w:type="dxa"/>
          </w:tcPr>
          <w:p w:rsidR="00B94E0F" w:rsidRPr="00833629" w:rsidRDefault="00B94E0F" w:rsidP="00AC01B9">
            <w:pPr>
              <w:tabs>
                <w:tab w:val="left" w:pos="3090"/>
              </w:tabs>
              <w:spacing w:line="360" w:lineRule="auto"/>
              <w:jc w:val="center"/>
            </w:pPr>
            <w:r w:rsidRPr="00833629">
              <w:t>11</w:t>
            </w:r>
          </w:p>
        </w:tc>
      </w:tr>
      <w:tr w:rsidR="00B94E0F" w:rsidRPr="00833629" w:rsidTr="00AC01B9">
        <w:trPr>
          <w:jc w:val="center"/>
        </w:trPr>
        <w:tc>
          <w:tcPr>
            <w:tcW w:w="1260" w:type="dxa"/>
          </w:tcPr>
          <w:p w:rsidR="00B94E0F" w:rsidRPr="00833629" w:rsidRDefault="00B94E0F" w:rsidP="00AC01B9">
            <w:pPr>
              <w:spacing w:line="360" w:lineRule="auto"/>
              <w:jc w:val="center"/>
            </w:pPr>
            <w:r w:rsidRPr="00833629">
              <w:t>2009-10</w:t>
            </w:r>
          </w:p>
        </w:tc>
        <w:tc>
          <w:tcPr>
            <w:tcW w:w="2070" w:type="dxa"/>
          </w:tcPr>
          <w:p w:rsidR="00B94E0F" w:rsidRPr="00833629" w:rsidRDefault="00B94E0F" w:rsidP="00AC01B9">
            <w:pPr>
              <w:tabs>
                <w:tab w:val="left" w:pos="3090"/>
              </w:tabs>
              <w:spacing w:line="360" w:lineRule="auto"/>
              <w:jc w:val="center"/>
            </w:pPr>
            <w:r w:rsidRPr="00833629">
              <w:t>129.25</w:t>
            </w:r>
          </w:p>
        </w:tc>
        <w:tc>
          <w:tcPr>
            <w:tcW w:w="1710" w:type="dxa"/>
          </w:tcPr>
          <w:p w:rsidR="00B94E0F" w:rsidRPr="00833629" w:rsidRDefault="00B94E0F" w:rsidP="00AC01B9">
            <w:pPr>
              <w:tabs>
                <w:tab w:val="left" w:pos="3090"/>
              </w:tabs>
              <w:spacing w:line="360" w:lineRule="auto"/>
              <w:jc w:val="center"/>
            </w:pPr>
            <w:r w:rsidRPr="00833629">
              <w:t>1372.84</w:t>
            </w:r>
          </w:p>
        </w:tc>
        <w:tc>
          <w:tcPr>
            <w:tcW w:w="1440" w:type="dxa"/>
          </w:tcPr>
          <w:p w:rsidR="00B94E0F" w:rsidRPr="00833629" w:rsidRDefault="00B94E0F" w:rsidP="00AC01B9">
            <w:pPr>
              <w:tabs>
                <w:tab w:val="left" w:pos="3090"/>
              </w:tabs>
              <w:spacing w:line="360" w:lineRule="auto"/>
              <w:jc w:val="center"/>
            </w:pPr>
            <w:r>
              <w:t>9</w:t>
            </w:r>
          </w:p>
        </w:tc>
      </w:tr>
      <w:tr w:rsidR="00B94E0F" w:rsidRPr="00833629" w:rsidTr="00AC01B9">
        <w:trPr>
          <w:jc w:val="center"/>
        </w:trPr>
        <w:tc>
          <w:tcPr>
            <w:tcW w:w="1260" w:type="dxa"/>
          </w:tcPr>
          <w:p w:rsidR="00B94E0F" w:rsidRPr="00833629" w:rsidRDefault="00B94E0F" w:rsidP="00AC01B9">
            <w:pPr>
              <w:spacing w:line="360" w:lineRule="auto"/>
              <w:jc w:val="center"/>
            </w:pPr>
            <w:r w:rsidRPr="00833629">
              <w:t>2010-11</w:t>
            </w:r>
          </w:p>
        </w:tc>
        <w:tc>
          <w:tcPr>
            <w:tcW w:w="2070" w:type="dxa"/>
          </w:tcPr>
          <w:p w:rsidR="00B94E0F" w:rsidRPr="00833629" w:rsidRDefault="00B94E0F" w:rsidP="00AC01B9">
            <w:pPr>
              <w:tabs>
                <w:tab w:val="left" w:pos="3090"/>
              </w:tabs>
              <w:spacing w:line="360" w:lineRule="auto"/>
              <w:jc w:val="center"/>
            </w:pPr>
            <w:r w:rsidRPr="00833629">
              <w:t>680.67</w:t>
            </w:r>
          </w:p>
        </w:tc>
        <w:tc>
          <w:tcPr>
            <w:tcW w:w="1710" w:type="dxa"/>
          </w:tcPr>
          <w:p w:rsidR="00B94E0F" w:rsidRPr="00833629" w:rsidRDefault="00B94E0F" w:rsidP="00AC01B9">
            <w:pPr>
              <w:tabs>
                <w:tab w:val="left" w:pos="3090"/>
              </w:tabs>
              <w:spacing w:line="360" w:lineRule="auto"/>
              <w:jc w:val="center"/>
            </w:pPr>
            <w:r w:rsidRPr="00833629">
              <w:t>2138.33</w:t>
            </w:r>
          </w:p>
        </w:tc>
        <w:tc>
          <w:tcPr>
            <w:tcW w:w="1440" w:type="dxa"/>
          </w:tcPr>
          <w:p w:rsidR="00B94E0F" w:rsidRPr="00833629" w:rsidRDefault="00B94E0F" w:rsidP="00AC01B9">
            <w:pPr>
              <w:tabs>
                <w:tab w:val="left" w:pos="3090"/>
              </w:tabs>
              <w:spacing w:line="360" w:lineRule="auto"/>
              <w:jc w:val="center"/>
            </w:pPr>
            <w:r w:rsidRPr="00833629">
              <w:t>32</w:t>
            </w:r>
          </w:p>
        </w:tc>
      </w:tr>
      <w:tr w:rsidR="00B94E0F" w:rsidRPr="00833629" w:rsidTr="00AC01B9">
        <w:trPr>
          <w:jc w:val="center"/>
        </w:trPr>
        <w:tc>
          <w:tcPr>
            <w:tcW w:w="1260" w:type="dxa"/>
          </w:tcPr>
          <w:p w:rsidR="00B94E0F" w:rsidRPr="00833629" w:rsidRDefault="00B94E0F" w:rsidP="00AC01B9">
            <w:pPr>
              <w:spacing w:line="360" w:lineRule="auto"/>
              <w:jc w:val="center"/>
            </w:pPr>
            <w:r w:rsidRPr="00833629">
              <w:t>2011-12</w:t>
            </w:r>
          </w:p>
        </w:tc>
        <w:tc>
          <w:tcPr>
            <w:tcW w:w="2070" w:type="dxa"/>
          </w:tcPr>
          <w:p w:rsidR="00B94E0F" w:rsidRPr="00833629" w:rsidRDefault="00B94E0F" w:rsidP="00AC01B9">
            <w:pPr>
              <w:tabs>
                <w:tab w:val="left" w:pos="3090"/>
              </w:tabs>
              <w:spacing w:line="360" w:lineRule="auto"/>
              <w:jc w:val="center"/>
            </w:pPr>
            <w:r w:rsidRPr="00833629">
              <w:t>456.11</w:t>
            </w:r>
          </w:p>
        </w:tc>
        <w:tc>
          <w:tcPr>
            <w:tcW w:w="1710" w:type="dxa"/>
          </w:tcPr>
          <w:p w:rsidR="00B94E0F" w:rsidRPr="00833629" w:rsidRDefault="00B94E0F" w:rsidP="00AC01B9">
            <w:pPr>
              <w:tabs>
                <w:tab w:val="left" w:pos="3090"/>
              </w:tabs>
              <w:spacing w:line="360" w:lineRule="auto"/>
              <w:jc w:val="center"/>
            </w:pPr>
            <w:r w:rsidRPr="00833629">
              <w:t>1102.68</w:t>
            </w:r>
          </w:p>
        </w:tc>
        <w:tc>
          <w:tcPr>
            <w:tcW w:w="1440" w:type="dxa"/>
          </w:tcPr>
          <w:p w:rsidR="00B94E0F" w:rsidRPr="00833629" w:rsidRDefault="00B94E0F" w:rsidP="00AC01B9">
            <w:pPr>
              <w:tabs>
                <w:tab w:val="left" w:pos="3090"/>
              </w:tabs>
              <w:spacing w:line="360" w:lineRule="auto"/>
              <w:jc w:val="center"/>
            </w:pPr>
            <w:r>
              <w:t>41</w:t>
            </w:r>
          </w:p>
        </w:tc>
      </w:tr>
    </w:tbl>
    <w:p w:rsidR="00B94E0F" w:rsidRDefault="00B94E0F" w:rsidP="00B94E0F">
      <w:pPr>
        <w:spacing w:line="360" w:lineRule="auto"/>
        <w:jc w:val="both"/>
      </w:pPr>
      <w:r>
        <w:rPr>
          <w:b/>
        </w:rPr>
        <w:t xml:space="preserve">                     </w:t>
      </w:r>
      <w:r>
        <w:t>Source: Annual Report</w:t>
      </w:r>
      <w:r w:rsidRPr="007A508C">
        <w:t xml:space="preserve"> </w:t>
      </w:r>
      <w:r>
        <w:t xml:space="preserve">of </w:t>
      </w:r>
      <w:proofErr w:type="spellStart"/>
      <w:r>
        <w:t>Sakthi</w:t>
      </w:r>
      <w:proofErr w:type="spellEnd"/>
      <w:r>
        <w:t xml:space="preserve"> Sugars Limited</w:t>
      </w:r>
    </w:p>
    <w:p w:rsidR="00B94E0F" w:rsidRDefault="00B94E0F" w:rsidP="00B94E0F">
      <w:pPr>
        <w:spacing w:line="360" w:lineRule="auto"/>
        <w:jc w:val="both"/>
      </w:pPr>
    </w:p>
    <w:p w:rsidR="00B94E0F" w:rsidRPr="00833629" w:rsidRDefault="00B94E0F" w:rsidP="00B94E0F">
      <w:pPr>
        <w:tabs>
          <w:tab w:val="left" w:pos="3090"/>
        </w:tabs>
        <w:spacing w:line="360" w:lineRule="auto"/>
        <w:jc w:val="both"/>
        <w:rPr>
          <w:b/>
        </w:rPr>
      </w:pPr>
      <w:r w:rsidRPr="00833629">
        <w:rPr>
          <w:b/>
        </w:rPr>
        <w:t>Interpretation:</w:t>
      </w:r>
    </w:p>
    <w:p w:rsidR="00B94E0F" w:rsidRPr="00833629" w:rsidRDefault="00B94E0F" w:rsidP="00B94E0F">
      <w:pPr>
        <w:tabs>
          <w:tab w:val="left" w:pos="3090"/>
        </w:tabs>
        <w:spacing w:line="360" w:lineRule="auto"/>
        <w:jc w:val="both"/>
      </w:pPr>
      <w:r w:rsidRPr="00833629">
        <w:t xml:space="preserve">    Operating ratio indicates the percentage of net sales that is consumed by operating cost. From the above table in the ye</w:t>
      </w:r>
      <w:r>
        <w:t>ar 2004-2005</w:t>
      </w:r>
      <w:r w:rsidRPr="00833629">
        <w:t xml:space="preserve"> the ratio is high that is 101 but the ratio is less than</w:t>
      </w:r>
      <w:r>
        <w:t xml:space="preserve"> in the year 2005-2009is 9 to 11</w:t>
      </w:r>
      <w:r w:rsidRPr="00833629">
        <w:t>percent.it happen due to the price competiti</w:t>
      </w:r>
      <w:r>
        <w:t xml:space="preserve">on of the </w:t>
      </w:r>
      <w:proofErr w:type="spellStart"/>
      <w:r>
        <w:t>firm.so</w:t>
      </w:r>
      <w:proofErr w:type="spellEnd"/>
      <w:r>
        <w:t xml:space="preserve"> the operating</w:t>
      </w:r>
      <w:r w:rsidRPr="00833629">
        <w:t xml:space="preserve"> ratio of the firm is satisfactory.</w:t>
      </w:r>
    </w:p>
    <w:p w:rsidR="00B94E0F" w:rsidRPr="00833629" w:rsidRDefault="00B94E0F" w:rsidP="00B94E0F">
      <w:pPr>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jc w:val="both"/>
        <w:rPr>
          <w:b/>
        </w:rPr>
      </w:pPr>
    </w:p>
    <w:p w:rsidR="00B94E0F" w:rsidRPr="00833629" w:rsidRDefault="00B94E0F" w:rsidP="00B94E0F">
      <w:pPr>
        <w:tabs>
          <w:tab w:val="left" w:pos="3090"/>
        </w:tabs>
        <w:spacing w:line="360" w:lineRule="auto"/>
        <w:rPr>
          <w:b/>
        </w:rPr>
      </w:pPr>
    </w:p>
    <w:p w:rsidR="00B94E0F" w:rsidRPr="00833629" w:rsidRDefault="00B94E0F" w:rsidP="00B94E0F">
      <w:pPr>
        <w:spacing w:line="360" w:lineRule="auto"/>
        <w:jc w:val="center"/>
        <w:rPr>
          <w:b/>
        </w:rPr>
      </w:pPr>
      <w:r>
        <w:rPr>
          <w:b/>
          <w:noProof/>
        </w:rPr>
        <w:drawing>
          <wp:anchor distT="0" distB="0" distL="114300" distR="114300" simplePos="0" relativeHeight="251643904" behindDoc="1" locked="0" layoutInCell="1" allowOverlap="1">
            <wp:simplePos x="0" y="0"/>
            <wp:positionH relativeFrom="column">
              <wp:posOffset>41275</wp:posOffset>
            </wp:positionH>
            <wp:positionV relativeFrom="paragraph">
              <wp:posOffset>248285</wp:posOffset>
            </wp:positionV>
            <wp:extent cx="5151755" cy="4843780"/>
            <wp:effectExtent l="57150" t="0" r="29845" b="33020"/>
            <wp:wrapTight wrapText="bothSides">
              <wp:wrapPolygon edited="0">
                <wp:start x="-240" y="0"/>
                <wp:lineTo x="-160" y="21747"/>
                <wp:lineTo x="21645" y="21747"/>
                <wp:lineTo x="21645" y="21747"/>
                <wp:lineTo x="21725" y="20473"/>
                <wp:lineTo x="21725" y="0"/>
                <wp:lineTo x="-240" y="0"/>
              </wp:wrapPolygon>
            </wp:wrapTight>
            <wp:docPr id="64"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Default="00B94E0F" w:rsidP="00B94E0F">
      <w:pPr>
        <w:spacing w:line="360" w:lineRule="auto"/>
        <w:jc w:val="center"/>
        <w:rPr>
          <w:b/>
        </w:rPr>
      </w:pPr>
      <w:r w:rsidRPr="00833629">
        <w:rPr>
          <w:b/>
        </w:rPr>
        <w:lastRenderedPageBreak/>
        <w:t>TABLE: 19</w:t>
      </w:r>
    </w:p>
    <w:p w:rsidR="00B94E0F" w:rsidRPr="00833629" w:rsidRDefault="00B94E0F" w:rsidP="00B94E0F">
      <w:pPr>
        <w:spacing w:line="360" w:lineRule="auto"/>
        <w:jc w:val="center"/>
        <w:rPr>
          <w:b/>
        </w:rPr>
      </w:pPr>
      <w:r w:rsidRPr="00833629">
        <w:rPr>
          <w:b/>
        </w:rPr>
        <w:t>OPERATING PROFIT RATIO</w:t>
      </w:r>
    </w:p>
    <w:p w:rsidR="00B94E0F" w:rsidRPr="00833629" w:rsidRDefault="00B94E0F" w:rsidP="00B94E0F">
      <w:pPr>
        <w:spacing w:line="360" w:lineRule="auto"/>
        <w:rPr>
          <w:b/>
        </w:rPr>
      </w:pPr>
      <w:r>
        <w:rPr>
          <w:b/>
        </w:rPr>
        <w:t xml:space="preserve">                                                                                                       (</w:t>
      </w:r>
      <w:proofErr w:type="spellStart"/>
      <w:r>
        <w:rPr>
          <w:b/>
        </w:rPr>
        <w:t>Rs.i</w:t>
      </w:r>
      <w:r w:rsidRPr="00EE0EC9">
        <w:rPr>
          <w:b/>
        </w:rPr>
        <w:t>n.</w:t>
      </w:r>
      <w:r>
        <w:rPr>
          <w:b/>
        </w:rPr>
        <w:t>Crores</w:t>
      </w:r>
      <w:proofErr w:type="spellEnd"/>
      <w:r>
        <w:rPr>
          <w:b/>
        </w:rPr>
        <w:t>)</w:t>
      </w:r>
    </w:p>
    <w:tbl>
      <w:tblPr>
        <w:tblStyle w:val="TableGrid"/>
        <w:tblW w:w="0" w:type="auto"/>
        <w:jc w:val="center"/>
        <w:tblInd w:w="378" w:type="dxa"/>
        <w:tblLook w:val="04A0"/>
      </w:tblPr>
      <w:tblGrid>
        <w:gridCol w:w="1350"/>
        <w:gridCol w:w="2430"/>
        <w:gridCol w:w="1800"/>
        <w:gridCol w:w="1620"/>
      </w:tblGrid>
      <w:tr w:rsidR="00B94E0F" w:rsidRPr="00833629" w:rsidTr="00AC01B9">
        <w:trPr>
          <w:jc w:val="center"/>
        </w:trPr>
        <w:tc>
          <w:tcPr>
            <w:tcW w:w="1350" w:type="dxa"/>
          </w:tcPr>
          <w:p w:rsidR="00B94E0F" w:rsidRPr="00833629" w:rsidRDefault="00B94E0F" w:rsidP="00AC01B9">
            <w:pPr>
              <w:tabs>
                <w:tab w:val="left" w:pos="3090"/>
              </w:tabs>
              <w:spacing w:line="360" w:lineRule="auto"/>
              <w:jc w:val="center"/>
              <w:rPr>
                <w:b/>
              </w:rPr>
            </w:pPr>
            <w:r w:rsidRPr="00833629">
              <w:rPr>
                <w:b/>
              </w:rPr>
              <w:t>Year</w:t>
            </w:r>
          </w:p>
        </w:tc>
        <w:tc>
          <w:tcPr>
            <w:tcW w:w="2430" w:type="dxa"/>
          </w:tcPr>
          <w:p w:rsidR="00B94E0F" w:rsidRPr="00833629" w:rsidRDefault="00B94E0F" w:rsidP="00AC01B9">
            <w:pPr>
              <w:tabs>
                <w:tab w:val="left" w:pos="3090"/>
              </w:tabs>
              <w:spacing w:line="360" w:lineRule="auto"/>
              <w:jc w:val="center"/>
              <w:rPr>
                <w:b/>
              </w:rPr>
            </w:pPr>
            <w:r w:rsidRPr="00833629">
              <w:rPr>
                <w:b/>
              </w:rPr>
              <w:t>Operating Profit</w:t>
            </w:r>
          </w:p>
        </w:tc>
        <w:tc>
          <w:tcPr>
            <w:tcW w:w="1800" w:type="dxa"/>
          </w:tcPr>
          <w:p w:rsidR="00B94E0F" w:rsidRPr="00833629" w:rsidRDefault="00B94E0F" w:rsidP="00AC01B9">
            <w:pPr>
              <w:tabs>
                <w:tab w:val="left" w:pos="3090"/>
              </w:tabs>
              <w:spacing w:line="360" w:lineRule="auto"/>
              <w:jc w:val="center"/>
              <w:rPr>
                <w:b/>
              </w:rPr>
            </w:pPr>
            <w:r w:rsidRPr="00833629">
              <w:rPr>
                <w:b/>
              </w:rPr>
              <w:t>Sales</w:t>
            </w:r>
          </w:p>
        </w:tc>
        <w:tc>
          <w:tcPr>
            <w:tcW w:w="1620" w:type="dxa"/>
          </w:tcPr>
          <w:p w:rsidR="00B94E0F" w:rsidRPr="00833629" w:rsidRDefault="00B94E0F" w:rsidP="00AC01B9">
            <w:pPr>
              <w:tabs>
                <w:tab w:val="left" w:pos="3090"/>
              </w:tabs>
              <w:spacing w:line="360" w:lineRule="auto"/>
              <w:jc w:val="center"/>
              <w:rPr>
                <w:b/>
              </w:rPr>
            </w:pPr>
            <w:r w:rsidRPr="00833629">
              <w:rPr>
                <w:b/>
              </w:rPr>
              <w:t>Ratio</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2002-03</w:t>
            </w:r>
          </w:p>
        </w:tc>
        <w:tc>
          <w:tcPr>
            <w:tcW w:w="2430" w:type="dxa"/>
          </w:tcPr>
          <w:p w:rsidR="00B94E0F" w:rsidRPr="00833629" w:rsidRDefault="00B94E0F" w:rsidP="00AC01B9">
            <w:pPr>
              <w:spacing w:line="360" w:lineRule="auto"/>
              <w:jc w:val="center"/>
            </w:pPr>
            <w:r w:rsidRPr="00833629">
              <w:t>6.07</w:t>
            </w:r>
          </w:p>
        </w:tc>
        <w:tc>
          <w:tcPr>
            <w:tcW w:w="1800" w:type="dxa"/>
          </w:tcPr>
          <w:p w:rsidR="00B94E0F" w:rsidRPr="00833629" w:rsidRDefault="00B94E0F" w:rsidP="00AC01B9">
            <w:pPr>
              <w:tabs>
                <w:tab w:val="left" w:pos="3090"/>
              </w:tabs>
              <w:spacing w:line="360" w:lineRule="auto"/>
              <w:jc w:val="center"/>
            </w:pPr>
            <w:r w:rsidRPr="00833629">
              <w:t>430.91</w:t>
            </w:r>
          </w:p>
        </w:tc>
        <w:tc>
          <w:tcPr>
            <w:tcW w:w="1620" w:type="dxa"/>
          </w:tcPr>
          <w:p w:rsidR="00B94E0F" w:rsidRPr="00833629" w:rsidRDefault="00B94E0F" w:rsidP="00AC01B9">
            <w:pPr>
              <w:spacing w:line="360" w:lineRule="auto"/>
              <w:jc w:val="center"/>
            </w:pPr>
            <w:r>
              <w:t>1</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2003-04</w:t>
            </w:r>
          </w:p>
        </w:tc>
        <w:tc>
          <w:tcPr>
            <w:tcW w:w="2430" w:type="dxa"/>
          </w:tcPr>
          <w:p w:rsidR="00B94E0F" w:rsidRPr="00833629" w:rsidRDefault="00B94E0F" w:rsidP="00AC01B9">
            <w:pPr>
              <w:spacing w:line="360" w:lineRule="auto"/>
              <w:jc w:val="center"/>
            </w:pPr>
            <w:r w:rsidRPr="00833629">
              <w:t>2.47</w:t>
            </w:r>
          </w:p>
        </w:tc>
        <w:tc>
          <w:tcPr>
            <w:tcW w:w="1800" w:type="dxa"/>
          </w:tcPr>
          <w:p w:rsidR="00B94E0F" w:rsidRPr="00833629" w:rsidRDefault="00B94E0F" w:rsidP="00AC01B9">
            <w:pPr>
              <w:tabs>
                <w:tab w:val="left" w:pos="3090"/>
              </w:tabs>
              <w:spacing w:line="360" w:lineRule="auto"/>
              <w:jc w:val="center"/>
            </w:pPr>
            <w:r w:rsidRPr="00833629">
              <w:t>308.96</w:t>
            </w:r>
          </w:p>
        </w:tc>
        <w:tc>
          <w:tcPr>
            <w:tcW w:w="1620" w:type="dxa"/>
          </w:tcPr>
          <w:p w:rsidR="00B94E0F" w:rsidRPr="00833629" w:rsidRDefault="00B94E0F" w:rsidP="00AC01B9">
            <w:pPr>
              <w:spacing w:line="360" w:lineRule="auto"/>
              <w:jc w:val="center"/>
            </w:pPr>
            <w:r>
              <w:t>1</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2004-05</w:t>
            </w:r>
          </w:p>
        </w:tc>
        <w:tc>
          <w:tcPr>
            <w:tcW w:w="2430" w:type="dxa"/>
          </w:tcPr>
          <w:p w:rsidR="00B94E0F" w:rsidRPr="00833629" w:rsidRDefault="00B94E0F" w:rsidP="00AC01B9">
            <w:pPr>
              <w:spacing w:line="360" w:lineRule="auto"/>
              <w:jc w:val="center"/>
            </w:pPr>
            <w:r w:rsidRPr="00833629">
              <w:t>2.76</w:t>
            </w:r>
          </w:p>
        </w:tc>
        <w:tc>
          <w:tcPr>
            <w:tcW w:w="1800" w:type="dxa"/>
          </w:tcPr>
          <w:p w:rsidR="00B94E0F" w:rsidRPr="00833629" w:rsidRDefault="00B94E0F" w:rsidP="00AC01B9">
            <w:pPr>
              <w:tabs>
                <w:tab w:val="left" w:pos="3090"/>
              </w:tabs>
              <w:spacing w:line="360" w:lineRule="auto"/>
              <w:jc w:val="center"/>
            </w:pPr>
            <w:r w:rsidRPr="00833629">
              <w:t>291.23</w:t>
            </w:r>
          </w:p>
        </w:tc>
        <w:tc>
          <w:tcPr>
            <w:tcW w:w="1620" w:type="dxa"/>
          </w:tcPr>
          <w:p w:rsidR="00B94E0F" w:rsidRPr="00833629" w:rsidRDefault="00B94E0F" w:rsidP="00AC01B9">
            <w:pPr>
              <w:spacing w:line="360" w:lineRule="auto"/>
              <w:jc w:val="center"/>
            </w:pPr>
            <w:r>
              <w:t>1</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2005-06</w:t>
            </w:r>
          </w:p>
        </w:tc>
        <w:tc>
          <w:tcPr>
            <w:tcW w:w="2430" w:type="dxa"/>
          </w:tcPr>
          <w:p w:rsidR="00B94E0F" w:rsidRPr="00833629" w:rsidRDefault="00B94E0F" w:rsidP="00AC01B9">
            <w:pPr>
              <w:spacing w:line="360" w:lineRule="auto"/>
              <w:jc w:val="center"/>
            </w:pPr>
            <w:r w:rsidRPr="00833629">
              <w:t>86.19</w:t>
            </w:r>
          </w:p>
        </w:tc>
        <w:tc>
          <w:tcPr>
            <w:tcW w:w="1800" w:type="dxa"/>
          </w:tcPr>
          <w:p w:rsidR="00B94E0F" w:rsidRPr="00833629" w:rsidRDefault="00B94E0F" w:rsidP="00AC01B9">
            <w:pPr>
              <w:tabs>
                <w:tab w:val="left" w:pos="3090"/>
              </w:tabs>
              <w:spacing w:line="360" w:lineRule="auto"/>
              <w:jc w:val="center"/>
            </w:pPr>
            <w:r w:rsidRPr="00833629">
              <w:t>618.63</w:t>
            </w:r>
          </w:p>
        </w:tc>
        <w:tc>
          <w:tcPr>
            <w:tcW w:w="1620" w:type="dxa"/>
          </w:tcPr>
          <w:p w:rsidR="00B94E0F" w:rsidRPr="00833629" w:rsidRDefault="00B94E0F" w:rsidP="00AC01B9">
            <w:pPr>
              <w:spacing w:line="360" w:lineRule="auto"/>
              <w:jc w:val="center"/>
            </w:pPr>
            <w:r w:rsidRPr="00833629">
              <w:t>14</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2006-07</w:t>
            </w:r>
          </w:p>
        </w:tc>
        <w:tc>
          <w:tcPr>
            <w:tcW w:w="2430" w:type="dxa"/>
          </w:tcPr>
          <w:p w:rsidR="00B94E0F" w:rsidRPr="00833629" w:rsidRDefault="00B94E0F" w:rsidP="00AC01B9">
            <w:pPr>
              <w:spacing w:line="360" w:lineRule="auto"/>
              <w:jc w:val="center"/>
            </w:pPr>
            <w:r w:rsidRPr="00833629">
              <w:t>206.74</w:t>
            </w:r>
          </w:p>
        </w:tc>
        <w:tc>
          <w:tcPr>
            <w:tcW w:w="1800" w:type="dxa"/>
          </w:tcPr>
          <w:p w:rsidR="00B94E0F" w:rsidRPr="00833629" w:rsidRDefault="00B94E0F" w:rsidP="00AC01B9">
            <w:pPr>
              <w:tabs>
                <w:tab w:val="left" w:pos="3090"/>
              </w:tabs>
              <w:spacing w:line="360" w:lineRule="auto"/>
              <w:jc w:val="center"/>
            </w:pPr>
            <w:r w:rsidRPr="00833629">
              <w:t>879.87</w:t>
            </w:r>
          </w:p>
        </w:tc>
        <w:tc>
          <w:tcPr>
            <w:tcW w:w="1620" w:type="dxa"/>
          </w:tcPr>
          <w:p w:rsidR="00B94E0F" w:rsidRPr="00833629" w:rsidRDefault="00B94E0F" w:rsidP="00AC01B9">
            <w:pPr>
              <w:spacing w:line="360" w:lineRule="auto"/>
              <w:jc w:val="center"/>
            </w:pPr>
            <w:r>
              <w:t>23</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2007-08</w:t>
            </w:r>
          </w:p>
        </w:tc>
        <w:tc>
          <w:tcPr>
            <w:tcW w:w="2430" w:type="dxa"/>
          </w:tcPr>
          <w:p w:rsidR="00B94E0F" w:rsidRPr="00833629" w:rsidRDefault="00B94E0F" w:rsidP="00AC01B9">
            <w:pPr>
              <w:spacing w:line="360" w:lineRule="auto"/>
              <w:jc w:val="center"/>
            </w:pPr>
            <w:r w:rsidRPr="00833629">
              <w:t>119.67</w:t>
            </w:r>
          </w:p>
        </w:tc>
        <w:tc>
          <w:tcPr>
            <w:tcW w:w="1800" w:type="dxa"/>
          </w:tcPr>
          <w:p w:rsidR="00B94E0F" w:rsidRPr="00833629" w:rsidRDefault="00B94E0F" w:rsidP="00AC01B9">
            <w:pPr>
              <w:tabs>
                <w:tab w:val="left" w:pos="3090"/>
              </w:tabs>
              <w:spacing w:line="360" w:lineRule="auto"/>
              <w:jc w:val="center"/>
            </w:pPr>
            <w:r w:rsidRPr="00833629">
              <w:t>748.73</w:t>
            </w:r>
          </w:p>
        </w:tc>
        <w:tc>
          <w:tcPr>
            <w:tcW w:w="1620" w:type="dxa"/>
          </w:tcPr>
          <w:p w:rsidR="00B94E0F" w:rsidRPr="00833629" w:rsidRDefault="00B94E0F" w:rsidP="00AC01B9">
            <w:pPr>
              <w:spacing w:line="360" w:lineRule="auto"/>
              <w:jc w:val="center"/>
            </w:pPr>
            <w:r w:rsidRPr="00833629">
              <w:t>16</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2008-09</w:t>
            </w:r>
          </w:p>
        </w:tc>
        <w:tc>
          <w:tcPr>
            <w:tcW w:w="2430" w:type="dxa"/>
          </w:tcPr>
          <w:p w:rsidR="00B94E0F" w:rsidRPr="00833629" w:rsidRDefault="00B94E0F" w:rsidP="00AC01B9">
            <w:pPr>
              <w:spacing w:line="360" w:lineRule="auto"/>
              <w:jc w:val="center"/>
            </w:pPr>
            <w:r w:rsidRPr="00833629">
              <w:t>205.65</w:t>
            </w:r>
          </w:p>
        </w:tc>
        <w:tc>
          <w:tcPr>
            <w:tcW w:w="1800" w:type="dxa"/>
          </w:tcPr>
          <w:p w:rsidR="00B94E0F" w:rsidRPr="00833629" w:rsidRDefault="00B94E0F" w:rsidP="00AC01B9">
            <w:pPr>
              <w:tabs>
                <w:tab w:val="left" w:pos="3090"/>
              </w:tabs>
              <w:spacing w:line="360" w:lineRule="auto"/>
              <w:jc w:val="center"/>
            </w:pPr>
            <w:r w:rsidRPr="00833629">
              <w:t>1175.31</w:t>
            </w:r>
          </w:p>
        </w:tc>
        <w:tc>
          <w:tcPr>
            <w:tcW w:w="1620" w:type="dxa"/>
          </w:tcPr>
          <w:p w:rsidR="00B94E0F" w:rsidRPr="00833629" w:rsidRDefault="00B94E0F" w:rsidP="00AC01B9">
            <w:pPr>
              <w:spacing w:line="360" w:lineRule="auto"/>
              <w:jc w:val="center"/>
            </w:pPr>
            <w:r>
              <w:t>17</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2009-10</w:t>
            </w:r>
          </w:p>
        </w:tc>
        <w:tc>
          <w:tcPr>
            <w:tcW w:w="2430" w:type="dxa"/>
          </w:tcPr>
          <w:p w:rsidR="00B94E0F" w:rsidRPr="00833629" w:rsidRDefault="00B94E0F" w:rsidP="00AC01B9">
            <w:pPr>
              <w:spacing w:line="360" w:lineRule="auto"/>
              <w:jc w:val="center"/>
            </w:pPr>
            <w:r w:rsidRPr="00833629">
              <w:t>230.27</w:t>
            </w:r>
          </w:p>
        </w:tc>
        <w:tc>
          <w:tcPr>
            <w:tcW w:w="1800" w:type="dxa"/>
          </w:tcPr>
          <w:p w:rsidR="00B94E0F" w:rsidRPr="00833629" w:rsidRDefault="00B94E0F" w:rsidP="00AC01B9">
            <w:pPr>
              <w:tabs>
                <w:tab w:val="left" w:pos="3090"/>
              </w:tabs>
              <w:spacing w:line="360" w:lineRule="auto"/>
              <w:jc w:val="center"/>
            </w:pPr>
            <w:r w:rsidRPr="00833629">
              <w:t>1372.84</w:t>
            </w:r>
          </w:p>
        </w:tc>
        <w:tc>
          <w:tcPr>
            <w:tcW w:w="1620" w:type="dxa"/>
          </w:tcPr>
          <w:p w:rsidR="00B94E0F" w:rsidRPr="00833629" w:rsidRDefault="00B94E0F" w:rsidP="00AC01B9">
            <w:pPr>
              <w:spacing w:line="360" w:lineRule="auto"/>
              <w:jc w:val="center"/>
            </w:pPr>
            <w:r>
              <w:t>17</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2010-11</w:t>
            </w:r>
          </w:p>
        </w:tc>
        <w:tc>
          <w:tcPr>
            <w:tcW w:w="2430" w:type="dxa"/>
          </w:tcPr>
          <w:p w:rsidR="00B94E0F" w:rsidRPr="00833629" w:rsidRDefault="00B94E0F" w:rsidP="00AC01B9">
            <w:pPr>
              <w:spacing w:line="360" w:lineRule="auto"/>
              <w:jc w:val="center"/>
            </w:pPr>
            <w:r w:rsidRPr="00833629">
              <w:t>177.98</w:t>
            </w:r>
          </w:p>
        </w:tc>
        <w:tc>
          <w:tcPr>
            <w:tcW w:w="1800" w:type="dxa"/>
          </w:tcPr>
          <w:p w:rsidR="00B94E0F" w:rsidRPr="00833629" w:rsidRDefault="00B94E0F" w:rsidP="00AC01B9">
            <w:pPr>
              <w:tabs>
                <w:tab w:val="left" w:pos="3090"/>
              </w:tabs>
              <w:spacing w:line="360" w:lineRule="auto"/>
              <w:jc w:val="center"/>
            </w:pPr>
            <w:r w:rsidRPr="00833629">
              <w:t>2138.33</w:t>
            </w:r>
          </w:p>
        </w:tc>
        <w:tc>
          <w:tcPr>
            <w:tcW w:w="1620" w:type="dxa"/>
          </w:tcPr>
          <w:p w:rsidR="00B94E0F" w:rsidRPr="00833629" w:rsidRDefault="00B94E0F" w:rsidP="00AC01B9">
            <w:pPr>
              <w:spacing w:line="360" w:lineRule="auto"/>
              <w:jc w:val="center"/>
            </w:pPr>
            <w:r>
              <w:t>8</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2011-12</w:t>
            </w:r>
          </w:p>
        </w:tc>
        <w:tc>
          <w:tcPr>
            <w:tcW w:w="2430" w:type="dxa"/>
          </w:tcPr>
          <w:p w:rsidR="00B94E0F" w:rsidRPr="00833629" w:rsidRDefault="00B94E0F" w:rsidP="00AC01B9">
            <w:pPr>
              <w:spacing w:line="360" w:lineRule="auto"/>
              <w:jc w:val="center"/>
            </w:pPr>
            <w:r w:rsidRPr="00833629">
              <w:t>128.43</w:t>
            </w:r>
          </w:p>
        </w:tc>
        <w:tc>
          <w:tcPr>
            <w:tcW w:w="1800" w:type="dxa"/>
          </w:tcPr>
          <w:p w:rsidR="00B94E0F" w:rsidRPr="00833629" w:rsidRDefault="00B94E0F" w:rsidP="00AC01B9">
            <w:pPr>
              <w:tabs>
                <w:tab w:val="left" w:pos="3090"/>
              </w:tabs>
              <w:spacing w:line="360" w:lineRule="auto"/>
              <w:jc w:val="center"/>
            </w:pPr>
            <w:r w:rsidRPr="00833629">
              <w:t>1102.68</w:t>
            </w:r>
          </w:p>
        </w:tc>
        <w:tc>
          <w:tcPr>
            <w:tcW w:w="1620" w:type="dxa"/>
          </w:tcPr>
          <w:p w:rsidR="00B94E0F" w:rsidRPr="00833629" w:rsidRDefault="00B94E0F" w:rsidP="00AC01B9">
            <w:pPr>
              <w:spacing w:line="360" w:lineRule="auto"/>
              <w:jc w:val="center"/>
            </w:pPr>
            <w:r>
              <w:t>12</w:t>
            </w:r>
          </w:p>
        </w:tc>
      </w:tr>
    </w:tbl>
    <w:p w:rsidR="00B94E0F" w:rsidRDefault="00B94E0F" w:rsidP="00B94E0F">
      <w:pPr>
        <w:spacing w:line="360" w:lineRule="auto"/>
      </w:pPr>
      <w:r>
        <w:rPr>
          <w:b/>
        </w:rPr>
        <w:t xml:space="preserve">               </w:t>
      </w:r>
      <w:r>
        <w:t>Source: Annual Report</w:t>
      </w:r>
      <w:r w:rsidRPr="007A508C">
        <w:t xml:space="preserve"> </w:t>
      </w:r>
      <w:r>
        <w:t xml:space="preserve">of </w:t>
      </w:r>
      <w:proofErr w:type="spellStart"/>
      <w:r>
        <w:t>Sakthi</w:t>
      </w:r>
      <w:proofErr w:type="spellEnd"/>
      <w:r>
        <w:t xml:space="preserve"> Sugars Limited</w:t>
      </w:r>
    </w:p>
    <w:p w:rsidR="00B94E0F" w:rsidRPr="00833629" w:rsidRDefault="00B94E0F" w:rsidP="00B94E0F">
      <w:pPr>
        <w:spacing w:line="360" w:lineRule="auto"/>
        <w:rPr>
          <w:b/>
        </w:rPr>
      </w:pPr>
    </w:p>
    <w:p w:rsidR="00B94E0F" w:rsidRPr="00833629" w:rsidRDefault="00B94E0F" w:rsidP="00B94E0F">
      <w:pPr>
        <w:tabs>
          <w:tab w:val="left" w:pos="3090"/>
        </w:tabs>
        <w:spacing w:line="360" w:lineRule="auto"/>
        <w:jc w:val="both"/>
        <w:rPr>
          <w:b/>
        </w:rPr>
      </w:pPr>
      <w:r w:rsidRPr="00833629">
        <w:rPr>
          <w:b/>
        </w:rPr>
        <w:t>Interpretation:</w:t>
      </w:r>
    </w:p>
    <w:p w:rsidR="00B94E0F" w:rsidRPr="00833629" w:rsidRDefault="00B94E0F" w:rsidP="00B94E0F">
      <w:pPr>
        <w:tabs>
          <w:tab w:val="left" w:pos="3090"/>
        </w:tabs>
        <w:spacing w:line="360" w:lineRule="auto"/>
        <w:jc w:val="both"/>
      </w:pPr>
      <w:r>
        <w:t xml:space="preserve">             From the table reveals that the operating profit ratio is increase in the year 2006-2007, but in the next year the ratio was 16 percent and in 2010-2011 the operating profit ratio decreased to 8 percent and again decreased immediately next year.</w:t>
      </w:r>
    </w:p>
    <w:p w:rsidR="00B94E0F" w:rsidRPr="00833629"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r w:rsidRPr="00833629">
        <w:rPr>
          <w:noProof/>
        </w:rPr>
        <w:drawing>
          <wp:anchor distT="0" distB="0" distL="114300" distR="114300" simplePos="0" relativeHeight="251646976" behindDoc="1" locked="0" layoutInCell="1" allowOverlap="1">
            <wp:simplePos x="0" y="0"/>
            <wp:positionH relativeFrom="column">
              <wp:posOffset>469265</wp:posOffset>
            </wp:positionH>
            <wp:positionV relativeFrom="paragraph">
              <wp:posOffset>149225</wp:posOffset>
            </wp:positionV>
            <wp:extent cx="4718050" cy="4319270"/>
            <wp:effectExtent l="57150" t="19050" r="44450" b="43180"/>
            <wp:wrapTight wrapText="bothSides">
              <wp:wrapPolygon edited="0">
                <wp:start x="-262" y="-95"/>
                <wp:lineTo x="-174" y="21816"/>
                <wp:lineTo x="21716" y="21816"/>
                <wp:lineTo x="21803" y="21340"/>
                <wp:lineTo x="21803" y="-95"/>
                <wp:lineTo x="-262" y="-95"/>
              </wp:wrapPolygon>
            </wp:wrapTight>
            <wp:docPr id="6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rsidR="00B94E0F" w:rsidRPr="00833629" w:rsidRDefault="00B94E0F" w:rsidP="00B94E0F">
      <w:pPr>
        <w:spacing w:line="360" w:lineRule="auto"/>
        <w:rPr>
          <w:b/>
        </w:rPr>
      </w:pPr>
    </w:p>
    <w:p w:rsidR="00B94E0F" w:rsidRPr="00833629" w:rsidRDefault="00B94E0F" w:rsidP="00B94E0F">
      <w:pPr>
        <w:spacing w:line="360" w:lineRule="auto"/>
        <w:rPr>
          <w:b/>
        </w:rPr>
      </w:pPr>
    </w:p>
    <w:p w:rsidR="00B94E0F" w:rsidRPr="00833629" w:rsidRDefault="00B94E0F" w:rsidP="00B94E0F">
      <w:pPr>
        <w:spacing w:line="360" w:lineRule="auto"/>
        <w:rPr>
          <w:b/>
        </w:rPr>
      </w:pPr>
      <w:r w:rsidRPr="00833629">
        <w:rPr>
          <w:b/>
        </w:rPr>
        <w:br w:type="textWrapping" w:clear="all"/>
      </w: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Pr="00833629" w:rsidRDefault="00B94E0F" w:rsidP="00B94E0F">
      <w:pPr>
        <w:spacing w:line="360" w:lineRule="auto"/>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rPr>
          <w:b/>
        </w:rPr>
      </w:pPr>
    </w:p>
    <w:p w:rsidR="00B94E0F" w:rsidRDefault="00B94E0F" w:rsidP="00B94E0F">
      <w:pPr>
        <w:spacing w:line="360" w:lineRule="auto"/>
        <w:rPr>
          <w:b/>
        </w:rPr>
      </w:pPr>
    </w:p>
    <w:p w:rsidR="00B94E0F" w:rsidRPr="00833629" w:rsidRDefault="00B94E0F" w:rsidP="00B94E0F">
      <w:pPr>
        <w:spacing w:line="360" w:lineRule="auto"/>
        <w:jc w:val="center"/>
        <w:rPr>
          <w:b/>
        </w:rPr>
      </w:pPr>
      <w:r w:rsidRPr="00833629">
        <w:rPr>
          <w:b/>
        </w:rPr>
        <w:lastRenderedPageBreak/>
        <w:t>TABLE: 20</w:t>
      </w:r>
    </w:p>
    <w:p w:rsidR="00B94E0F" w:rsidRDefault="00B94E0F" w:rsidP="00B94E0F">
      <w:pPr>
        <w:spacing w:line="360" w:lineRule="auto"/>
        <w:jc w:val="center"/>
        <w:rPr>
          <w:b/>
        </w:rPr>
      </w:pPr>
      <w:r w:rsidRPr="00833629">
        <w:rPr>
          <w:b/>
        </w:rPr>
        <w:t>SELLING AND ADMINISTRATIVE EXPENSES</w:t>
      </w:r>
    </w:p>
    <w:p w:rsidR="00B94E0F" w:rsidRPr="00833629" w:rsidRDefault="00B94E0F" w:rsidP="00B94E0F">
      <w:pPr>
        <w:spacing w:line="360" w:lineRule="auto"/>
        <w:rPr>
          <w:b/>
        </w:rPr>
      </w:pPr>
      <w:r>
        <w:rPr>
          <w:b/>
        </w:rPr>
        <w:t xml:space="preserve">                                                                                               (</w:t>
      </w:r>
      <w:proofErr w:type="spellStart"/>
      <w:r>
        <w:rPr>
          <w:b/>
        </w:rPr>
        <w:t>Rs.i</w:t>
      </w:r>
      <w:r w:rsidRPr="00EE0EC9">
        <w:rPr>
          <w:b/>
        </w:rPr>
        <w:t>n.</w:t>
      </w:r>
      <w:r>
        <w:rPr>
          <w:b/>
        </w:rPr>
        <w:t>Crores</w:t>
      </w:r>
      <w:proofErr w:type="spellEnd"/>
      <w:r>
        <w:rPr>
          <w:b/>
        </w:rPr>
        <w:t>)</w:t>
      </w:r>
    </w:p>
    <w:tbl>
      <w:tblPr>
        <w:tblStyle w:val="TableGrid"/>
        <w:tblW w:w="0" w:type="auto"/>
        <w:jc w:val="center"/>
        <w:tblInd w:w="288" w:type="dxa"/>
        <w:tblLook w:val="04A0"/>
      </w:tblPr>
      <w:tblGrid>
        <w:gridCol w:w="1350"/>
        <w:gridCol w:w="2520"/>
        <w:gridCol w:w="1710"/>
        <w:gridCol w:w="1530"/>
      </w:tblGrid>
      <w:tr w:rsidR="00B94E0F" w:rsidRPr="00833629" w:rsidTr="00AC01B9">
        <w:trPr>
          <w:trHeight w:val="692"/>
          <w:jc w:val="center"/>
        </w:trPr>
        <w:tc>
          <w:tcPr>
            <w:tcW w:w="1350" w:type="dxa"/>
          </w:tcPr>
          <w:p w:rsidR="00B94E0F" w:rsidRPr="00833629" w:rsidRDefault="00B94E0F" w:rsidP="00AC01B9">
            <w:pPr>
              <w:tabs>
                <w:tab w:val="left" w:pos="3090"/>
              </w:tabs>
              <w:spacing w:line="360" w:lineRule="auto"/>
              <w:jc w:val="center"/>
              <w:rPr>
                <w:b/>
              </w:rPr>
            </w:pPr>
            <w:r w:rsidRPr="00833629">
              <w:rPr>
                <w:b/>
              </w:rPr>
              <w:t>Year</w:t>
            </w:r>
          </w:p>
        </w:tc>
        <w:tc>
          <w:tcPr>
            <w:tcW w:w="2520" w:type="dxa"/>
          </w:tcPr>
          <w:p w:rsidR="00B94E0F" w:rsidRPr="00833629" w:rsidRDefault="00B94E0F" w:rsidP="00AC01B9">
            <w:pPr>
              <w:tabs>
                <w:tab w:val="left" w:pos="3090"/>
              </w:tabs>
              <w:spacing w:line="360" w:lineRule="auto"/>
              <w:jc w:val="center"/>
              <w:rPr>
                <w:b/>
              </w:rPr>
            </w:pPr>
            <w:r w:rsidRPr="00833629">
              <w:rPr>
                <w:b/>
              </w:rPr>
              <w:t>Selling Administrative Expenses</w:t>
            </w:r>
          </w:p>
        </w:tc>
        <w:tc>
          <w:tcPr>
            <w:tcW w:w="1710" w:type="dxa"/>
          </w:tcPr>
          <w:p w:rsidR="00B94E0F" w:rsidRPr="00833629" w:rsidRDefault="00B94E0F" w:rsidP="00AC01B9">
            <w:pPr>
              <w:tabs>
                <w:tab w:val="left" w:pos="3090"/>
              </w:tabs>
              <w:spacing w:line="360" w:lineRule="auto"/>
              <w:jc w:val="center"/>
              <w:rPr>
                <w:b/>
              </w:rPr>
            </w:pPr>
            <w:r w:rsidRPr="00833629">
              <w:rPr>
                <w:b/>
              </w:rPr>
              <w:t>Sales</w:t>
            </w:r>
          </w:p>
        </w:tc>
        <w:tc>
          <w:tcPr>
            <w:tcW w:w="1530" w:type="dxa"/>
          </w:tcPr>
          <w:p w:rsidR="00B94E0F" w:rsidRPr="00833629" w:rsidRDefault="00B94E0F" w:rsidP="00AC01B9">
            <w:pPr>
              <w:tabs>
                <w:tab w:val="left" w:pos="3090"/>
              </w:tabs>
              <w:spacing w:line="360" w:lineRule="auto"/>
              <w:jc w:val="center"/>
              <w:rPr>
                <w:b/>
              </w:rPr>
            </w:pPr>
            <w:r w:rsidRPr="00833629">
              <w:rPr>
                <w:b/>
              </w:rPr>
              <w:t>Ratio</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2002-03</w:t>
            </w:r>
          </w:p>
        </w:tc>
        <w:tc>
          <w:tcPr>
            <w:tcW w:w="2520" w:type="dxa"/>
          </w:tcPr>
          <w:p w:rsidR="00B94E0F" w:rsidRPr="00833629" w:rsidRDefault="00B94E0F" w:rsidP="00AC01B9">
            <w:pPr>
              <w:spacing w:line="360" w:lineRule="auto"/>
              <w:jc w:val="center"/>
            </w:pPr>
            <w:r w:rsidRPr="00833629">
              <w:t>27.87</w:t>
            </w:r>
          </w:p>
        </w:tc>
        <w:tc>
          <w:tcPr>
            <w:tcW w:w="1710" w:type="dxa"/>
          </w:tcPr>
          <w:p w:rsidR="00B94E0F" w:rsidRPr="00833629" w:rsidRDefault="00B94E0F" w:rsidP="00AC01B9">
            <w:pPr>
              <w:tabs>
                <w:tab w:val="left" w:pos="3090"/>
              </w:tabs>
              <w:spacing w:line="360" w:lineRule="auto"/>
              <w:jc w:val="center"/>
            </w:pPr>
            <w:r w:rsidRPr="00833629">
              <w:t>430.91</w:t>
            </w:r>
          </w:p>
        </w:tc>
        <w:tc>
          <w:tcPr>
            <w:tcW w:w="1530" w:type="dxa"/>
          </w:tcPr>
          <w:p w:rsidR="00B94E0F" w:rsidRPr="00833629" w:rsidRDefault="00B94E0F" w:rsidP="00AC01B9">
            <w:pPr>
              <w:spacing w:line="360" w:lineRule="auto"/>
              <w:jc w:val="center"/>
            </w:pPr>
            <w:r>
              <w:t>6</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2003-04</w:t>
            </w:r>
          </w:p>
        </w:tc>
        <w:tc>
          <w:tcPr>
            <w:tcW w:w="2520" w:type="dxa"/>
          </w:tcPr>
          <w:p w:rsidR="00B94E0F" w:rsidRPr="00833629" w:rsidRDefault="00B94E0F" w:rsidP="00AC01B9">
            <w:pPr>
              <w:spacing w:line="360" w:lineRule="auto"/>
              <w:jc w:val="center"/>
            </w:pPr>
            <w:r w:rsidRPr="00833629">
              <w:t>21.09</w:t>
            </w:r>
          </w:p>
        </w:tc>
        <w:tc>
          <w:tcPr>
            <w:tcW w:w="1710" w:type="dxa"/>
          </w:tcPr>
          <w:p w:rsidR="00B94E0F" w:rsidRPr="00833629" w:rsidRDefault="00B94E0F" w:rsidP="00AC01B9">
            <w:pPr>
              <w:tabs>
                <w:tab w:val="left" w:pos="3090"/>
              </w:tabs>
              <w:spacing w:line="360" w:lineRule="auto"/>
              <w:jc w:val="center"/>
            </w:pPr>
            <w:r w:rsidRPr="00833629">
              <w:t>308.96</w:t>
            </w:r>
          </w:p>
        </w:tc>
        <w:tc>
          <w:tcPr>
            <w:tcW w:w="1530" w:type="dxa"/>
          </w:tcPr>
          <w:p w:rsidR="00B94E0F" w:rsidRPr="00833629" w:rsidRDefault="00B94E0F" w:rsidP="00AC01B9">
            <w:pPr>
              <w:spacing w:line="360" w:lineRule="auto"/>
              <w:jc w:val="center"/>
            </w:pPr>
            <w:r>
              <w:t>7</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2004-05</w:t>
            </w:r>
          </w:p>
        </w:tc>
        <w:tc>
          <w:tcPr>
            <w:tcW w:w="2520" w:type="dxa"/>
          </w:tcPr>
          <w:p w:rsidR="00B94E0F" w:rsidRPr="00833629" w:rsidRDefault="00B94E0F" w:rsidP="00AC01B9">
            <w:pPr>
              <w:spacing w:line="360" w:lineRule="auto"/>
              <w:jc w:val="center"/>
            </w:pPr>
            <w:r w:rsidRPr="00833629">
              <w:t>18.33</w:t>
            </w:r>
          </w:p>
        </w:tc>
        <w:tc>
          <w:tcPr>
            <w:tcW w:w="1710" w:type="dxa"/>
          </w:tcPr>
          <w:p w:rsidR="00B94E0F" w:rsidRPr="00833629" w:rsidRDefault="00B94E0F" w:rsidP="00AC01B9">
            <w:pPr>
              <w:tabs>
                <w:tab w:val="left" w:pos="3090"/>
              </w:tabs>
              <w:spacing w:line="360" w:lineRule="auto"/>
              <w:jc w:val="center"/>
            </w:pPr>
            <w:r w:rsidRPr="00833629">
              <w:t>291.23</w:t>
            </w:r>
          </w:p>
        </w:tc>
        <w:tc>
          <w:tcPr>
            <w:tcW w:w="1530" w:type="dxa"/>
          </w:tcPr>
          <w:p w:rsidR="00B94E0F" w:rsidRPr="00833629" w:rsidRDefault="00B94E0F" w:rsidP="00AC01B9">
            <w:pPr>
              <w:spacing w:line="360" w:lineRule="auto"/>
              <w:jc w:val="center"/>
            </w:pPr>
            <w:r>
              <w:t>6</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2005-06</w:t>
            </w:r>
          </w:p>
        </w:tc>
        <w:tc>
          <w:tcPr>
            <w:tcW w:w="2520" w:type="dxa"/>
          </w:tcPr>
          <w:p w:rsidR="00B94E0F" w:rsidRPr="00833629" w:rsidRDefault="00B94E0F" w:rsidP="00AC01B9">
            <w:pPr>
              <w:spacing w:line="360" w:lineRule="auto"/>
              <w:jc w:val="center"/>
            </w:pPr>
            <w:r w:rsidRPr="00833629">
              <w:t>28.50</w:t>
            </w:r>
          </w:p>
        </w:tc>
        <w:tc>
          <w:tcPr>
            <w:tcW w:w="1710" w:type="dxa"/>
          </w:tcPr>
          <w:p w:rsidR="00B94E0F" w:rsidRPr="00833629" w:rsidRDefault="00B94E0F" w:rsidP="00AC01B9">
            <w:pPr>
              <w:tabs>
                <w:tab w:val="left" w:pos="3090"/>
              </w:tabs>
              <w:spacing w:line="360" w:lineRule="auto"/>
              <w:jc w:val="center"/>
            </w:pPr>
            <w:r w:rsidRPr="00833629">
              <w:t>618.63</w:t>
            </w:r>
          </w:p>
        </w:tc>
        <w:tc>
          <w:tcPr>
            <w:tcW w:w="1530" w:type="dxa"/>
          </w:tcPr>
          <w:p w:rsidR="00B94E0F" w:rsidRPr="00833629" w:rsidRDefault="00B94E0F" w:rsidP="00AC01B9">
            <w:pPr>
              <w:spacing w:line="360" w:lineRule="auto"/>
              <w:jc w:val="center"/>
            </w:pPr>
            <w:r>
              <w:t>5</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2006-07</w:t>
            </w:r>
          </w:p>
        </w:tc>
        <w:tc>
          <w:tcPr>
            <w:tcW w:w="2520" w:type="dxa"/>
          </w:tcPr>
          <w:p w:rsidR="00B94E0F" w:rsidRPr="00833629" w:rsidRDefault="00B94E0F" w:rsidP="00AC01B9">
            <w:pPr>
              <w:spacing w:line="360" w:lineRule="auto"/>
              <w:jc w:val="center"/>
            </w:pPr>
            <w:r w:rsidRPr="00833629">
              <w:t>20.37</w:t>
            </w:r>
          </w:p>
        </w:tc>
        <w:tc>
          <w:tcPr>
            <w:tcW w:w="1710" w:type="dxa"/>
          </w:tcPr>
          <w:p w:rsidR="00B94E0F" w:rsidRPr="00833629" w:rsidRDefault="00B94E0F" w:rsidP="00AC01B9">
            <w:pPr>
              <w:tabs>
                <w:tab w:val="left" w:pos="3090"/>
              </w:tabs>
              <w:spacing w:line="360" w:lineRule="auto"/>
              <w:jc w:val="center"/>
            </w:pPr>
            <w:r w:rsidRPr="00833629">
              <w:t>879.87</w:t>
            </w:r>
          </w:p>
        </w:tc>
        <w:tc>
          <w:tcPr>
            <w:tcW w:w="1530" w:type="dxa"/>
          </w:tcPr>
          <w:p w:rsidR="00B94E0F" w:rsidRPr="00833629" w:rsidRDefault="00B94E0F" w:rsidP="00AC01B9">
            <w:pPr>
              <w:spacing w:line="360" w:lineRule="auto"/>
              <w:jc w:val="center"/>
            </w:pPr>
            <w:r>
              <w:t>2</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2007-08</w:t>
            </w:r>
          </w:p>
        </w:tc>
        <w:tc>
          <w:tcPr>
            <w:tcW w:w="2520" w:type="dxa"/>
          </w:tcPr>
          <w:p w:rsidR="00B94E0F" w:rsidRPr="00833629" w:rsidRDefault="00B94E0F" w:rsidP="00AC01B9">
            <w:pPr>
              <w:spacing w:line="360" w:lineRule="auto"/>
              <w:jc w:val="center"/>
            </w:pPr>
            <w:r w:rsidRPr="00833629">
              <w:t>65.62</w:t>
            </w:r>
          </w:p>
        </w:tc>
        <w:tc>
          <w:tcPr>
            <w:tcW w:w="1710" w:type="dxa"/>
          </w:tcPr>
          <w:p w:rsidR="00B94E0F" w:rsidRPr="00833629" w:rsidRDefault="00B94E0F" w:rsidP="00AC01B9">
            <w:pPr>
              <w:tabs>
                <w:tab w:val="left" w:pos="3090"/>
              </w:tabs>
              <w:spacing w:line="360" w:lineRule="auto"/>
              <w:jc w:val="center"/>
            </w:pPr>
            <w:r w:rsidRPr="00833629">
              <w:t>748.73</w:t>
            </w:r>
          </w:p>
        </w:tc>
        <w:tc>
          <w:tcPr>
            <w:tcW w:w="1530" w:type="dxa"/>
          </w:tcPr>
          <w:p w:rsidR="00B94E0F" w:rsidRPr="00833629" w:rsidRDefault="00B94E0F" w:rsidP="00AC01B9">
            <w:pPr>
              <w:spacing w:line="360" w:lineRule="auto"/>
              <w:jc w:val="center"/>
            </w:pPr>
            <w:r>
              <w:t>9</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2008-09</w:t>
            </w:r>
          </w:p>
        </w:tc>
        <w:tc>
          <w:tcPr>
            <w:tcW w:w="2520" w:type="dxa"/>
          </w:tcPr>
          <w:p w:rsidR="00B94E0F" w:rsidRPr="00833629" w:rsidRDefault="00B94E0F" w:rsidP="00AC01B9">
            <w:pPr>
              <w:spacing w:line="360" w:lineRule="auto"/>
              <w:jc w:val="center"/>
            </w:pPr>
            <w:r w:rsidRPr="00833629">
              <w:t>38.30</w:t>
            </w:r>
          </w:p>
        </w:tc>
        <w:tc>
          <w:tcPr>
            <w:tcW w:w="1710" w:type="dxa"/>
          </w:tcPr>
          <w:p w:rsidR="00B94E0F" w:rsidRPr="00833629" w:rsidRDefault="00B94E0F" w:rsidP="00AC01B9">
            <w:pPr>
              <w:tabs>
                <w:tab w:val="left" w:pos="3090"/>
              </w:tabs>
              <w:spacing w:line="360" w:lineRule="auto"/>
              <w:jc w:val="center"/>
            </w:pPr>
            <w:r w:rsidRPr="00833629">
              <w:t>1175.31</w:t>
            </w:r>
          </w:p>
        </w:tc>
        <w:tc>
          <w:tcPr>
            <w:tcW w:w="1530" w:type="dxa"/>
          </w:tcPr>
          <w:p w:rsidR="00B94E0F" w:rsidRPr="00833629" w:rsidRDefault="00B94E0F" w:rsidP="00AC01B9">
            <w:pPr>
              <w:spacing w:line="360" w:lineRule="auto"/>
              <w:jc w:val="center"/>
            </w:pPr>
            <w:r>
              <w:t>3</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2009-10</w:t>
            </w:r>
          </w:p>
        </w:tc>
        <w:tc>
          <w:tcPr>
            <w:tcW w:w="2520" w:type="dxa"/>
          </w:tcPr>
          <w:p w:rsidR="00B94E0F" w:rsidRPr="00833629" w:rsidRDefault="00B94E0F" w:rsidP="00AC01B9">
            <w:pPr>
              <w:spacing w:line="360" w:lineRule="auto"/>
              <w:jc w:val="center"/>
            </w:pPr>
            <w:r w:rsidRPr="00833629">
              <w:t>0.89</w:t>
            </w:r>
          </w:p>
        </w:tc>
        <w:tc>
          <w:tcPr>
            <w:tcW w:w="1710" w:type="dxa"/>
          </w:tcPr>
          <w:p w:rsidR="00B94E0F" w:rsidRPr="00833629" w:rsidRDefault="00B94E0F" w:rsidP="00AC01B9">
            <w:pPr>
              <w:tabs>
                <w:tab w:val="left" w:pos="3090"/>
              </w:tabs>
              <w:spacing w:line="360" w:lineRule="auto"/>
              <w:jc w:val="center"/>
            </w:pPr>
            <w:r w:rsidRPr="00833629">
              <w:t>1372.84</w:t>
            </w:r>
          </w:p>
        </w:tc>
        <w:tc>
          <w:tcPr>
            <w:tcW w:w="1530" w:type="dxa"/>
          </w:tcPr>
          <w:p w:rsidR="00B94E0F" w:rsidRPr="00833629" w:rsidRDefault="00B94E0F" w:rsidP="00AC01B9">
            <w:pPr>
              <w:spacing w:line="360" w:lineRule="auto"/>
              <w:jc w:val="center"/>
            </w:pPr>
            <w:r w:rsidRPr="00833629">
              <w:t>0.06</w:t>
            </w:r>
          </w:p>
        </w:tc>
      </w:tr>
      <w:tr w:rsidR="00B94E0F" w:rsidRPr="00833629" w:rsidTr="00AC01B9">
        <w:trPr>
          <w:jc w:val="center"/>
        </w:trPr>
        <w:tc>
          <w:tcPr>
            <w:tcW w:w="1350" w:type="dxa"/>
          </w:tcPr>
          <w:p w:rsidR="00B94E0F" w:rsidRPr="00833629" w:rsidRDefault="00B94E0F" w:rsidP="00AC01B9">
            <w:pPr>
              <w:spacing w:line="360" w:lineRule="auto"/>
              <w:jc w:val="center"/>
            </w:pPr>
            <w:r w:rsidRPr="00833629">
              <w:t>2010-11</w:t>
            </w:r>
          </w:p>
        </w:tc>
        <w:tc>
          <w:tcPr>
            <w:tcW w:w="2520" w:type="dxa"/>
          </w:tcPr>
          <w:p w:rsidR="00B94E0F" w:rsidRPr="00833629" w:rsidRDefault="00B94E0F" w:rsidP="00AC01B9">
            <w:pPr>
              <w:spacing w:line="360" w:lineRule="auto"/>
              <w:jc w:val="center"/>
            </w:pPr>
            <w:r w:rsidRPr="00833629">
              <w:t>18.63</w:t>
            </w:r>
          </w:p>
        </w:tc>
        <w:tc>
          <w:tcPr>
            <w:tcW w:w="1710" w:type="dxa"/>
          </w:tcPr>
          <w:p w:rsidR="00B94E0F" w:rsidRPr="00833629" w:rsidRDefault="00B94E0F" w:rsidP="00AC01B9">
            <w:pPr>
              <w:tabs>
                <w:tab w:val="left" w:pos="3090"/>
              </w:tabs>
              <w:spacing w:line="360" w:lineRule="auto"/>
              <w:jc w:val="center"/>
            </w:pPr>
            <w:r w:rsidRPr="00833629">
              <w:t>2138.33</w:t>
            </w:r>
          </w:p>
        </w:tc>
        <w:tc>
          <w:tcPr>
            <w:tcW w:w="1530" w:type="dxa"/>
          </w:tcPr>
          <w:p w:rsidR="00B94E0F" w:rsidRPr="00833629" w:rsidRDefault="00B94E0F" w:rsidP="00AC01B9">
            <w:pPr>
              <w:spacing w:line="360" w:lineRule="auto"/>
              <w:jc w:val="center"/>
            </w:pPr>
            <w:r>
              <w:t>1</w:t>
            </w:r>
          </w:p>
        </w:tc>
      </w:tr>
    </w:tbl>
    <w:p w:rsidR="00B94E0F" w:rsidRDefault="00B94E0F" w:rsidP="00B94E0F">
      <w:pPr>
        <w:spacing w:line="360" w:lineRule="auto"/>
        <w:jc w:val="both"/>
      </w:pPr>
      <w:r>
        <w:rPr>
          <w:b/>
        </w:rPr>
        <w:t xml:space="preserve">              </w:t>
      </w:r>
      <w:r>
        <w:t>Source: Annual Report</w:t>
      </w:r>
      <w:r w:rsidRPr="007A508C">
        <w:t xml:space="preserve"> </w:t>
      </w:r>
      <w:r>
        <w:t xml:space="preserve">of </w:t>
      </w:r>
      <w:proofErr w:type="spellStart"/>
      <w:r>
        <w:t>Sakthi</w:t>
      </w:r>
      <w:proofErr w:type="spellEnd"/>
      <w:r>
        <w:t xml:space="preserve"> Sugars Limited</w:t>
      </w:r>
    </w:p>
    <w:p w:rsidR="00B94E0F" w:rsidRDefault="00B94E0F" w:rsidP="00B94E0F">
      <w:pPr>
        <w:spacing w:line="360" w:lineRule="auto"/>
        <w:jc w:val="both"/>
      </w:pPr>
    </w:p>
    <w:p w:rsidR="00B94E0F" w:rsidRDefault="00B94E0F" w:rsidP="00B94E0F">
      <w:pPr>
        <w:tabs>
          <w:tab w:val="left" w:pos="3090"/>
        </w:tabs>
        <w:spacing w:line="360" w:lineRule="auto"/>
        <w:jc w:val="both"/>
        <w:rPr>
          <w:b/>
        </w:rPr>
      </w:pPr>
      <w:r w:rsidRPr="00833629">
        <w:rPr>
          <w:b/>
        </w:rPr>
        <w:t>Interpretation:</w:t>
      </w:r>
    </w:p>
    <w:p w:rsidR="00B94E0F" w:rsidRPr="0042265F" w:rsidRDefault="00B94E0F" w:rsidP="00B94E0F">
      <w:pPr>
        <w:tabs>
          <w:tab w:val="left" w:pos="3090"/>
        </w:tabs>
        <w:spacing w:line="360" w:lineRule="auto"/>
        <w:jc w:val="both"/>
        <w:rPr>
          <w:b/>
        </w:rPr>
      </w:pPr>
      <w:r w:rsidRPr="00833629">
        <w:t xml:space="preserve">      </w:t>
      </w:r>
      <w:proofErr w:type="gramStart"/>
      <w:r w:rsidRPr="00833629">
        <w:t>From the above table reveals that the ratio is fluctuating in every year.</w:t>
      </w:r>
      <w:proofErr w:type="gramEnd"/>
      <w:r w:rsidRPr="00833629">
        <w:t xml:space="preserve"> The ratio is an increase</w:t>
      </w:r>
      <w:r>
        <w:t xml:space="preserve"> from the year 2002-2009 is 6 to 9</w:t>
      </w:r>
      <w:r w:rsidRPr="00833629">
        <w:t xml:space="preserve"> percent. The ratio is decrease</w:t>
      </w:r>
      <w:r>
        <w:t xml:space="preserve"> from the year 2009-2012 is 1</w:t>
      </w:r>
      <w:r w:rsidRPr="00833629">
        <w:t xml:space="preserve"> to </w:t>
      </w:r>
      <w:r>
        <w:t>1</w:t>
      </w:r>
      <w:r w:rsidRPr="00833629">
        <w:t xml:space="preserve">percent. Lower the Selling expenses is high favorable so the expenses ratio is satisfactory level. </w:t>
      </w:r>
    </w:p>
    <w:p w:rsidR="00B94E0F" w:rsidRDefault="00B94E0F" w:rsidP="00B94E0F">
      <w:pPr>
        <w:spacing w:line="360" w:lineRule="auto"/>
        <w:ind w:firstLine="720"/>
        <w:jc w:val="both"/>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Pr="00833629" w:rsidRDefault="00B94E0F" w:rsidP="00B94E0F">
      <w:pPr>
        <w:tabs>
          <w:tab w:val="left" w:pos="5040"/>
        </w:tabs>
        <w:spacing w:line="360" w:lineRule="auto"/>
        <w:rPr>
          <w:b/>
        </w:rPr>
      </w:pPr>
    </w:p>
    <w:p w:rsidR="00B94E0F" w:rsidRPr="00833629" w:rsidRDefault="00B94E0F" w:rsidP="00B94E0F">
      <w:pPr>
        <w:spacing w:line="360" w:lineRule="auto"/>
        <w:rPr>
          <w:b/>
        </w:rPr>
      </w:pPr>
      <w:r>
        <w:rPr>
          <w:b/>
          <w:noProof/>
        </w:rPr>
        <w:drawing>
          <wp:anchor distT="0" distB="0" distL="114300" distR="114300" simplePos="0" relativeHeight="251642880" behindDoc="1" locked="0" layoutInCell="1" allowOverlap="1">
            <wp:simplePos x="0" y="0"/>
            <wp:positionH relativeFrom="column">
              <wp:posOffset>-93791</wp:posOffset>
            </wp:positionH>
            <wp:positionV relativeFrom="paragraph">
              <wp:posOffset>131566</wp:posOffset>
            </wp:positionV>
            <wp:extent cx="5286713" cy="4474723"/>
            <wp:effectExtent l="19050" t="0" r="28237" b="2027"/>
            <wp:wrapNone/>
            <wp:docPr id="66"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rsidR="00B94E0F" w:rsidRPr="00833629" w:rsidRDefault="00B94E0F" w:rsidP="00B94E0F">
      <w:pPr>
        <w:spacing w:line="360" w:lineRule="auto"/>
        <w:rPr>
          <w:b/>
        </w:rPr>
      </w:pPr>
    </w:p>
    <w:p w:rsidR="00B94E0F" w:rsidRPr="00833629" w:rsidRDefault="00B94E0F" w:rsidP="00B94E0F">
      <w:pPr>
        <w:spacing w:line="360" w:lineRule="auto"/>
        <w:rPr>
          <w:b/>
        </w:rPr>
      </w:pPr>
    </w:p>
    <w:p w:rsidR="00B94E0F" w:rsidRPr="00833629" w:rsidRDefault="00B94E0F" w:rsidP="00B94E0F">
      <w:pPr>
        <w:spacing w:line="360" w:lineRule="auto"/>
        <w:rPr>
          <w:b/>
        </w:rPr>
      </w:pPr>
    </w:p>
    <w:p w:rsidR="00B94E0F" w:rsidRPr="00833629" w:rsidRDefault="00B94E0F" w:rsidP="00B94E0F">
      <w:pPr>
        <w:spacing w:line="360" w:lineRule="auto"/>
        <w:rPr>
          <w:b/>
        </w:rPr>
      </w:pPr>
    </w:p>
    <w:p w:rsidR="00B94E0F" w:rsidRPr="00833629" w:rsidRDefault="00B94E0F" w:rsidP="00B94E0F">
      <w:pPr>
        <w:spacing w:line="360" w:lineRule="auto"/>
        <w:rPr>
          <w:b/>
        </w:rPr>
      </w:pPr>
    </w:p>
    <w:p w:rsidR="00B94E0F" w:rsidRPr="00833629"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Pr="00833629" w:rsidRDefault="00B94E0F" w:rsidP="00B94E0F">
      <w:pPr>
        <w:spacing w:line="360" w:lineRule="auto"/>
        <w:rPr>
          <w:b/>
        </w:rPr>
      </w:pPr>
    </w:p>
    <w:p w:rsidR="00B94E0F" w:rsidRPr="00833629" w:rsidRDefault="00B94E0F" w:rsidP="00B94E0F">
      <w:pPr>
        <w:spacing w:line="360" w:lineRule="auto"/>
        <w:jc w:val="both"/>
      </w:pPr>
    </w:p>
    <w:p w:rsidR="00B94E0F" w:rsidRPr="00833629" w:rsidRDefault="00B94E0F" w:rsidP="00B94E0F">
      <w:pPr>
        <w:spacing w:line="360" w:lineRule="auto"/>
        <w:rPr>
          <w:b/>
        </w:rPr>
      </w:pPr>
    </w:p>
    <w:p w:rsidR="00B94E0F" w:rsidRPr="00833629" w:rsidRDefault="00B94E0F" w:rsidP="00B94E0F">
      <w:pPr>
        <w:spacing w:line="360" w:lineRule="auto"/>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Pr="00833629" w:rsidRDefault="00B94E0F" w:rsidP="00B94E0F">
      <w:pPr>
        <w:spacing w:line="360" w:lineRule="auto"/>
        <w:jc w:val="center"/>
        <w:rPr>
          <w:b/>
        </w:rPr>
      </w:pPr>
      <w:r w:rsidRPr="00833629">
        <w:rPr>
          <w:b/>
        </w:rPr>
        <w:lastRenderedPageBreak/>
        <w:t>TABLE: 21</w:t>
      </w:r>
    </w:p>
    <w:p w:rsidR="00B94E0F" w:rsidRDefault="00B94E0F" w:rsidP="00B94E0F">
      <w:pPr>
        <w:spacing w:line="360" w:lineRule="auto"/>
        <w:jc w:val="center"/>
        <w:rPr>
          <w:b/>
        </w:rPr>
      </w:pPr>
      <w:r w:rsidRPr="00833629">
        <w:rPr>
          <w:b/>
        </w:rPr>
        <w:t>MANUFACTURING EXPENSES RATIO</w:t>
      </w:r>
    </w:p>
    <w:p w:rsidR="00B94E0F" w:rsidRDefault="00B94E0F" w:rsidP="00B94E0F">
      <w:pPr>
        <w:spacing w:line="360" w:lineRule="auto"/>
        <w:rPr>
          <w:b/>
        </w:rPr>
      </w:pPr>
      <w:r>
        <w:rPr>
          <w:b/>
        </w:rPr>
        <w:t xml:space="preserve">                                                                                               (</w:t>
      </w:r>
      <w:proofErr w:type="spellStart"/>
      <w:r>
        <w:rPr>
          <w:b/>
        </w:rPr>
        <w:t>Rs.in.Corers</w:t>
      </w:r>
      <w:proofErr w:type="spellEnd"/>
      <w:r>
        <w:rPr>
          <w:b/>
        </w:rPr>
        <w:t xml:space="preserve">)                                </w:t>
      </w:r>
    </w:p>
    <w:tbl>
      <w:tblPr>
        <w:tblStyle w:val="TableGrid"/>
        <w:tblW w:w="7380" w:type="dxa"/>
        <w:jc w:val="center"/>
        <w:tblInd w:w="288" w:type="dxa"/>
        <w:tblLook w:val="04A0"/>
      </w:tblPr>
      <w:tblGrid>
        <w:gridCol w:w="1440"/>
        <w:gridCol w:w="2070"/>
        <w:gridCol w:w="2070"/>
        <w:gridCol w:w="1800"/>
      </w:tblGrid>
      <w:tr w:rsidR="00B94E0F" w:rsidTr="00AC01B9">
        <w:trPr>
          <w:trHeight w:val="415"/>
          <w:jc w:val="center"/>
        </w:trPr>
        <w:tc>
          <w:tcPr>
            <w:tcW w:w="1440" w:type="dxa"/>
          </w:tcPr>
          <w:p w:rsidR="00B94E0F" w:rsidRPr="00833629" w:rsidRDefault="00B94E0F" w:rsidP="00AC01B9">
            <w:pPr>
              <w:tabs>
                <w:tab w:val="left" w:pos="3090"/>
              </w:tabs>
              <w:spacing w:line="360" w:lineRule="auto"/>
              <w:jc w:val="center"/>
              <w:rPr>
                <w:b/>
              </w:rPr>
            </w:pPr>
            <w:r w:rsidRPr="00833629">
              <w:rPr>
                <w:b/>
              </w:rPr>
              <w:t>Year</w:t>
            </w:r>
          </w:p>
        </w:tc>
        <w:tc>
          <w:tcPr>
            <w:tcW w:w="2070" w:type="dxa"/>
          </w:tcPr>
          <w:p w:rsidR="00B94E0F" w:rsidRPr="00833629" w:rsidRDefault="00B94E0F" w:rsidP="00AC01B9">
            <w:pPr>
              <w:tabs>
                <w:tab w:val="left" w:pos="3090"/>
              </w:tabs>
              <w:spacing w:line="360" w:lineRule="auto"/>
              <w:jc w:val="center"/>
              <w:rPr>
                <w:b/>
              </w:rPr>
            </w:pPr>
            <w:r w:rsidRPr="00833629">
              <w:rPr>
                <w:b/>
              </w:rPr>
              <w:t>Manufacturing Expenses</w:t>
            </w:r>
          </w:p>
        </w:tc>
        <w:tc>
          <w:tcPr>
            <w:tcW w:w="2070" w:type="dxa"/>
          </w:tcPr>
          <w:p w:rsidR="00B94E0F" w:rsidRPr="00833629" w:rsidRDefault="00B94E0F" w:rsidP="00AC01B9">
            <w:pPr>
              <w:tabs>
                <w:tab w:val="left" w:pos="3090"/>
              </w:tabs>
              <w:spacing w:line="360" w:lineRule="auto"/>
              <w:jc w:val="center"/>
              <w:rPr>
                <w:b/>
              </w:rPr>
            </w:pPr>
            <w:r w:rsidRPr="00833629">
              <w:rPr>
                <w:b/>
              </w:rPr>
              <w:t>Sales</w:t>
            </w:r>
          </w:p>
        </w:tc>
        <w:tc>
          <w:tcPr>
            <w:tcW w:w="1800" w:type="dxa"/>
          </w:tcPr>
          <w:p w:rsidR="00B94E0F" w:rsidRPr="00833629" w:rsidRDefault="00B94E0F" w:rsidP="00AC01B9">
            <w:pPr>
              <w:tabs>
                <w:tab w:val="left" w:pos="3090"/>
              </w:tabs>
              <w:spacing w:line="360" w:lineRule="auto"/>
              <w:jc w:val="center"/>
              <w:rPr>
                <w:b/>
              </w:rPr>
            </w:pPr>
            <w:r w:rsidRPr="00833629">
              <w:rPr>
                <w:b/>
              </w:rPr>
              <w:t>Ratio</w:t>
            </w:r>
          </w:p>
        </w:tc>
      </w:tr>
      <w:tr w:rsidR="00B94E0F" w:rsidTr="00AC01B9">
        <w:trPr>
          <w:trHeight w:val="398"/>
          <w:jc w:val="center"/>
        </w:trPr>
        <w:tc>
          <w:tcPr>
            <w:tcW w:w="1440" w:type="dxa"/>
          </w:tcPr>
          <w:p w:rsidR="00B94E0F" w:rsidRPr="00833629" w:rsidRDefault="00B94E0F" w:rsidP="00AC01B9">
            <w:pPr>
              <w:spacing w:line="360" w:lineRule="auto"/>
              <w:jc w:val="center"/>
            </w:pPr>
            <w:r w:rsidRPr="00833629">
              <w:t>2002-03</w:t>
            </w:r>
          </w:p>
        </w:tc>
        <w:tc>
          <w:tcPr>
            <w:tcW w:w="207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12.64</w:t>
            </w:r>
          </w:p>
        </w:tc>
        <w:tc>
          <w:tcPr>
            <w:tcW w:w="2070" w:type="dxa"/>
          </w:tcPr>
          <w:p w:rsidR="00B94E0F" w:rsidRPr="00833629" w:rsidRDefault="00B94E0F" w:rsidP="00AC01B9">
            <w:pPr>
              <w:tabs>
                <w:tab w:val="left" w:pos="3090"/>
              </w:tabs>
              <w:spacing w:line="360" w:lineRule="auto"/>
              <w:jc w:val="center"/>
            </w:pPr>
            <w:r w:rsidRPr="00833629">
              <w:t>430.91</w:t>
            </w:r>
          </w:p>
        </w:tc>
        <w:tc>
          <w:tcPr>
            <w:tcW w:w="180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Pr>
                <w:rFonts w:ascii="Times New Roman" w:hAnsi="Times New Roman"/>
                <w:sz w:val="24"/>
                <w:szCs w:val="24"/>
              </w:rPr>
              <w:t>2.93</w:t>
            </w:r>
          </w:p>
        </w:tc>
      </w:tr>
      <w:tr w:rsidR="00B94E0F" w:rsidTr="00AC01B9">
        <w:trPr>
          <w:trHeight w:val="398"/>
          <w:jc w:val="center"/>
        </w:trPr>
        <w:tc>
          <w:tcPr>
            <w:tcW w:w="1440" w:type="dxa"/>
          </w:tcPr>
          <w:p w:rsidR="00B94E0F" w:rsidRPr="00833629" w:rsidRDefault="00B94E0F" w:rsidP="00AC01B9">
            <w:pPr>
              <w:spacing w:line="360" w:lineRule="auto"/>
              <w:jc w:val="center"/>
            </w:pPr>
            <w:r w:rsidRPr="00833629">
              <w:t>2003-04</w:t>
            </w:r>
          </w:p>
        </w:tc>
        <w:tc>
          <w:tcPr>
            <w:tcW w:w="207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8.89</w:t>
            </w:r>
          </w:p>
        </w:tc>
        <w:tc>
          <w:tcPr>
            <w:tcW w:w="2070" w:type="dxa"/>
          </w:tcPr>
          <w:p w:rsidR="00B94E0F" w:rsidRPr="00833629" w:rsidRDefault="00B94E0F" w:rsidP="00AC01B9">
            <w:pPr>
              <w:tabs>
                <w:tab w:val="left" w:pos="3090"/>
              </w:tabs>
              <w:spacing w:line="360" w:lineRule="auto"/>
              <w:jc w:val="center"/>
            </w:pPr>
            <w:r w:rsidRPr="00833629">
              <w:t>308.96</w:t>
            </w:r>
          </w:p>
        </w:tc>
        <w:tc>
          <w:tcPr>
            <w:tcW w:w="180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2.8</w:t>
            </w:r>
            <w:r>
              <w:rPr>
                <w:rFonts w:ascii="Times New Roman" w:hAnsi="Times New Roman"/>
                <w:sz w:val="24"/>
                <w:szCs w:val="24"/>
              </w:rPr>
              <w:t>7</w:t>
            </w:r>
          </w:p>
        </w:tc>
      </w:tr>
      <w:tr w:rsidR="00B94E0F" w:rsidTr="00AC01B9">
        <w:trPr>
          <w:trHeight w:val="398"/>
          <w:jc w:val="center"/>
        </w:trPr>
        <w:tc>
          <w:tcPr>
            <w:tcW w:w="1440" w:type="dxa"/>
          </w:tcPr>
          <w:p w:rsidR="00B94E0F" w:rsidRPr="00833629" w:rsidRDefault="00B94E0F" w:rsidP="00AC01B9">
            <w:pPr>
              <w:spacing w:line="360" w:lineRule="auto"/>
              <w:jc w:val="center"/>
            </w:pPr>
            <w:r w:rsidRPr="00833629">
              <w:t>2004-05</w:t>
            </w:r>
          </w:p>
        </w:tc>
        <w:tc>
          <w:tcPr>
            <w:tcW w:w="207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7.76</w:t>
            </w:r>
          </w:p>
        </w:tc>
        <w:tc>
          <w:tcPr>
            <w:tcW w:w="2070" w:type="dxa"/>
          </w:tcPr>
          <w:p w:rsidR="00B94E0F" w:rsidRPr="00833629" w:rsidRDefault="00B94E0F" w:rsidP="00AC01B9">
            <w:pPr>
              <w:tabs>
                <w:tab w:val="left" w:pos="3090"/>
              </w:tabs>
              <w:spacing w:line="360" w:lineRule="auto"/>
              <w:jc w:val="center"/>
            </w:pPr>
            <w:r w:rsidRPr="00833629">
              <w:t>291.23</w:t>
            </w:r>
          </w:p>
        </w:tc>
        <w:tc>
          <w:tcPr>
            <w:tcW w:w="180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2.6</w:t>
            </w:r>
            <w:r>
              <w:rPr>
                <w:rFonts w:ascii="Times New Roman" w:hAnsi="Times New Roman"/>
                <w:sz w:val="24"/>
                <w:szCs w:val="24"/>
              </w:rPr>
              <w:t>6</w:t>
            </w:r>
          </w:p>
        </w:tc>
      </w:tr>
      <w:tr w:rsidR="00B94E0F" w:rsidTr="00AC01B9">
        <w:trPr>
          <w:trHeight w:val="398"/>
          <w:jc w:val="center"/>
        </w:trPr>
        <w:tc>
          <w:tcPr>
            <w:tcW w:w="1440" w:type="dxa"/>
          </w:tcPr>
          <w:p w:rsidR="00B94E0F" w:rsidRPr="00833629" w:rsidRDefault="00B94E0F" w:rsidP="00AC01B9">
            <w:pPr>
              <w:spacing w:line="360" w:lineRule="auto"/>
              <w:jc w:val="center"/>
            </w:pPr>
            <w:r w:rsidRPr="00833629">
              <w:t>2005-06</w:t>
            </w:r>
          </w:p>
        </w:tc>
        <w:tc>
          <w:tcPr>
            <w:tcW w:w="207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8.89</w:t>
            </w:r>
          </w:p>
        </w:tc>
        <w:tc>
          <w:tcPr>
            <w:tcW w:w="2070" w:type="dxa"/>
          </w:tcPr>
          <w:p w:rsidR="00B94E0F" w:rsidRPr="00833629" w:rsidRDefault="00B94E0F" w:rsidP="00AC01B9">
            <w:pPr>
              <w:tabs>
                <w:tab w:val="left" w:pos="3090"/>
              </w:tabs>
              <w:spacing w:line="360" w:lineRule="auto"/>
              <w:jc w:val="center"/>
            </w:pPr>
            <w:r w:rsidRPr="00833629">
              <w:t>618.63</w:t>
            </w:r>
          </w:p>
        </w:tc>
        <w:tc>
          <w:tcPr>
            <w:tcW w:w="180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1.4</w:t>
            </w:r>
            <w:r>
              <w:rPr>
                <w:rFonts w:ascii="Times New Roman" w:hAnsi="Times New Roman"/>
                <w:sz w:val="24"/>
                <w:szCs w:val="24"/>
              </w:rPr>
              <w:t>3</w:t>
            </w:r>
          </w:p>
        </w:tc>
      </w:tr>
      <w:tr w:rsidR="00B94E0F" w:rsidTr="00AC01B9">
        <w:trPr>
          <w:trHeight w:val="415"/>
          <w:jc w:val="center"/>
        </w:trPr>
        <w:tc>
          <w:tcPr>
            <w:tcW w:w="1440" w:type="dxa"/>
          </w:tcPr>
          <w:p w:rsidR="00B94E0F" w:rsidRPr="00833629" w:rsidRDefault="00B94E0F" w:rsidP="00AC01B9">
            <w:pPr>
              <w:spacing w:line="360" w:lineRule="auto"/>
              <w:jc w:val="center"/>
            </w:pPr>
            <w:r w:rsidRPr="00833629">
              <w:t>2006-07</w:t>
            </w:r>
          </w:p>
        </w:tc>
        <w:tc>
          <w:tcPr>
            <w:tcW w:w="207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16.82</w:t>
            </w:r>
          </w:p>
        </w:tc>
        <w:tc>
          <w:tcPr>
            <w:tcW w:w="2070" w:type="dxa"/>
          </w:tcPr>
          <w:p w:rsidR="00B94E0F" w:rsidRPr="00833629" w:rsidRDefault="00B94E0F" w:rsidP="00AC01B9">
            <w:pPr>
              <w:tabs>
                <w:tab w:val="left" w:pos="3090"/>
              </w:tabs>
              <w:spacing w:line="360" w:lineRule="auto"/>
              <w:jc w:val="center"/>
            </w:pPr>
            <w:r w:rsidRPr="00833629">
              <w:t>879.87</w:t>
            </w:r>
          </w:p>
        </w:tc>
        <w:tc>
          <w:tcPr>
            <w:tcW w:w="180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1.9</w:t>
            </w:r>
            <w:r>
              <w:rPr>
                <w:rFonts w:ascii="Times New Roman" w:hAnsi="Times New Roman"/>
                <w:sz w:val="24"/>
                <w:szCs w:val="24"/>
              </w:rPr>
              <w:t>1</w:t>
            </w:r>
          </w:p>
        </w:tc>
      </w:tr>
      <w:tr w:rsidR="00B94E0F" w:rsidTr="00AC01B9">
        <w:trPr>
          <w:trHeight w:val="398"/>
          <w:jc w:val="center"/>
        </w:trPr>
        <w:tc>
          <w:tcPr>
            <w:tcW w:w="1440" w:type="dxa"/>
          </w:tcPr>
          <w:p w:rsidR="00B94E0F" w:rsidRPr="00833629" w:rsidRDefault="00B94E0F" w:rsidP="00AC01B9">
            <w:pPr>
              <w:spacing w:line="360" w:lineRule="auto"/>
              <w:jc w:val="center"/>
            </w:pPr>
            <w:r w:rsidRPr="00833629">
              <w:t>2007-08</w:t>
            </w:r>
          </w:p>
        </w:tc>
        <w:tc>
          <w:tcPr>
            <w:tcW w:w="207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22.66</w:t>
            </w:r>
          </w:p>
        </w:tc>
        <w:tc>
          <w:tcPr>
            <w:tcW w:w="2070" w:type="dxa"/>
          </w:tcPr>
          <w:p w:rsidR="00B94E0F" w:rsidRPr="00833629" w:rsidRDefault="00B94E0F" w:rsidP="00AC01B9">
            <w:pPr>
              <w:tabs>
                <w:tab w:val="left" w:pos="3090"/>
              </w:tabs>
              <w:spacing w:line="360" w:lineRule="auto"/>
              <w:jc w:val="center"/>
            </w:pPr>
            <w:r w:rsidRPr="00833629">
              <w:t>748.73</w:t>
            </w:r>
          </w:p>
        </w:tc>
        <w:tc>
          <w:tcPr>
            <w:tcW w:w="180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3.02</w:t>
            </w:r>
          </w:p>
        </w:tc>
      </w:tr>
      <w:tr w:rsidR="00B94E0F" w:rsidTr="00AC01B9">
        <w:trPr>
          <w:trHeight w:val="398"/>
          <w:jc w:val="center"/>
        </w:trPr>
        <w:tc>
          <w:tcPr>
            <w:tcW w:w="1440" w:type="dxa"/>
          </w:tcPr>
          <w:p w:rsidR="00B94E0F" w:rsidRPr="00833629" w:rsidRDefault="00B94E0F" w:rsidP="00AC01B9">
            <w:pPr>
              <w:spacing w:line="360" w:lineRule="auto"/>
              <w:jc w:val="center"/>
            </w:pPr>
            <w:r w:rsidRPr="00833629">
              <w:t>2008-09</w:t>
            </w:r>
          </w:p>
        </w:tc>
        <w:tc>
          <w:tcPr>
            <w:tcW w:w="207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45.56</w:t>
            </w:r>
          </w:p>
        </w:tc>
        <w:tc>
          <w:tcPr>
            <w:tcW w:w="2070" w:type="dxa"/>
          </w:tcPr>
          <w:p w:rsidR="00B94E0F" w:rsidRPr="00833629" w:rsidRDefault="00B94E0F" w:rsidP="00AC01B9">
            <w:pPr>
              <w:tabs>
                <w:tab w:val="left" w:pos="3090"/>
              </w:tabs>
              <w:spacing w:line="360" w:lineRule="auto"/>
              <w:jc w:val="center"/>
            </w:pPr>
            <w:r w:rsidRPr="00833629">
              <w:t>1175.31</w:t>
            </w:r>
          </w:p>
        </w:tc>
        <w:tc>
          <w:tcPr>
            <w:tcW w:w="180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3.87</w:t>
            </w:r>
          </w:p>
        </w:tc>
      </w:tr>
      <w:tr w:rsidR="00B94E0F" w:rsidTr="00AC01B9">
        <w:trPr>
          <w:trHeight w:val="398"/>
          <w:jc w:val="center"/>
        </w:trPr>
        <w:tc>
          <w:tcPr>
            <w:tcW w:w="1440" w:type="dxa"/>
          </w:tcPr>
          <w:p w:rsidR="00B94E0F" w:rsidRPr="00833629" w:rsidRDefault="00B94E0F" w:rsidP="00AC01B9">
            <w:pPr>
              <w:spacing w:line="360" w:lineRule="auto"/>
              <w:jc w:val="center"/>
            </w:pPr>
            <w:r w:rsidRPr="00833629">
              <w:t>2009-10</w:t>
            </w:r>
          </w:p>
        </w:tc>
        <w:tc>
          <w:tcPr>
            <w:tcW w:w="207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28.56</w:t>
            </w:r>
          </w:p>
        </w:tc>
        <w:tc>
          <w:tcPr>
            <w:tcW w:w="2070" w:type="dxa"/>
          </w:tcPr>
          <w:p w:rsidR="00B94E0F" w:rsidRPr="00833629" w:rsidRDefault="00B94E0F" w:rsidP="00AC01B9">
            <w:pPr>
              <w:tabs>
                <w:tab w:val="left" w:pos="3090"/>
              </w:tabs>
              <w:spacing w:line="360" w:lineRule="auto"/>
              <w:jc w:val="center"/>
            </w:pPr>
            <w:r w:rsidRPr="00833629">
              <w:t>1372.84</w:t>
            </w:r>
          </w:p>
        </w:tc>
        <w:tc>
          <w:tcPr>
            <w:tcW w:w="180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2.08</w:t>
            </w:r>
          </w:p>
        </w:tc>
      </w:tr>
      <w:tr w:rsidR="00B94E0F" w:rsidTr="00AC01B9">
        <w:trPr>
          <w:trHeight w:val="398"/>
          <w:jc w:val="center"/>
        </w:trPr>
        <w:tc>
          <w:tcPr>
            <w:tcW w:w="1440" w:type="dxa"/>
          </w:tcPr>
          <w:p w:rsidR="00B94E0F" w:rsidRPr="00833629" w:rsidRDefault="00B94E0F" w:rsidP="00AC01B9">
            <w:pPr>
              <w:spacing w:line="360" w:lineRule="auto"/>
              <w:jc w:val="center"/>
            </w:pPr>
            <w:r w:rsidRPr="00833629">
              <w:t>2010-11</w:t>
            </w:r>
          </w:p>
        </w:tc>
        <w:tc>
          <w:tcPr>
            <w:tcW w:w="207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39.40</w:t>
            </w:r>
          </w:p>
        </w:tc>
        <w:tc>
          <w:tcPr>
            <w:tcW w:w="2070" w:type="dxa"/>
          </w:tcPr>
          <w:p w:rsidR="00B94E0F" w:rsidRPr="00833629" w:rsidRDefault="00B94E0F" w:rsidP="00AC01B9">
            <w:pPr>
              <w:tabs>
                <w:tab w:val="left" w:pos="3090"/>
              </w:tabs>
              <w:spacing w:line="360" w:lineRule="auto"/>
              <w:jc w:val="center"/>
            </w:pPr>
            <w:r w:rsidRPr="00833629">
              <w:t>2138.33</w:t>
            </w:r>
          </w:p>
        </w:tc>
        <w:tc>
          <w:tcPr>
            <w:tcW w:w="180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1.84</w:t>
            </w:r>
          </w:p>
        </w:tc>
      </w:tr>
      <w:tr w:rsidR="00B94E0F" w:rsidTr="00AC01B9">
        <w:trPr>
          <w:trHeight w:val="415"/>
          <w:jc w:val="center"/>
        </w:trPr>
        <w:tc>
          <w:tcPr>
            <w:tcW w:w="144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2011-12</w:t>
            </w:r>
          </w:p>
        </w:tc>
        <w:tc>
          <w:tcPr>
            <w:tcW w:w="207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22.65</w:t>
            </w:r>
          </w:p>
        </w:tc>
        <w:tc>
          <w:tcPr>
            <w:tcW w:w="207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1102.68</w:t>
            </w:r>
          </w:p>
        </w:tc>
        <w:tc>
          <w:tcPr>
            <w:tcW w:w="180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2.05</w:t>
            </w:r>
          </w:p>
        </w:tc>
      </w:tr>
    </w:tbl>
    <w:p w:rsidR="00B94E0F" w:rsidRDefault="00B94E0F" w:rsidP="00B94E0F">
      <w:pPr>
        <w:spacing w:line="360" w:lineRule="auto"/>
        <w:jc w:val="both"/>
      </w:pPr>
      <w:r>
        <w:rPr>
          <w:b/>
        </w:rPr>
        <w:t xml:space="preserve">             </w:t>
      </w:r>
      <w:r>
        <w:t xml:space="preserve">Source: Annual Report of </w:t>
      </w:r>
      <w:proofErr w:type="spellStart"/>
      <w:r>
        <w:t>Sakthi</w:t>
      </w:r>
      <w:proofErr w:type="spellEnd"/>
      <w:r>
        <w:t xml:space="preserve"> Sugars Limited  </w:t>
      </w:r>
    </w:p>
    <w:p w:rsidR="00B94E0F" w:rsidRDefault="00B94E0F" w:rsidP="00B94E0F">
      <w:pPr>
        <w:spacing w:line="360" w:lineRule="auto"/>
        <w:jc w:val="both"/>
      </w:pPr>
    </w:p>
    <w:p w:rsidR="00B94E0F" w:rsidRDefault="00B94E0F" w:rsidP="00B94E0F">
      <w:pPr>
        <w:tabs>
          <w:tab w:val="left" w:pos="3090"/>
        </w:tabs>
        <w:spacing w:line="360" w:lineRule="auto"/>
        <w:jc w:val="both"/>
        <w:rPr>
          <w:b/>
        </w:rPr>
      </w:pPr>
      <w:r w:rsidRPr="00833629">
        <w:rPr>
          <w:b/>
        </w:rPr>
        <w:t>Interpretation:</w:t>
      </w:r>
    </w:p>
    <w:p w:rsidR="00B94E0F" w:rsidRPr="00345CF7" w:rsidRDefault="00B94E0F" w:rsidP="00B94E0F">
      <w:pPr>
        <w:tabs>
          <w:tab w:val="left" w:pos="3090"/>
        </w:tabs>
        <w:spacing w:line="360" w:lineRule="auto"/>
        <w:jc w:val="both"/>
      </w:pPr>
      <w:r>
        <w:rPr>
          <w:b/>
        </w:rPr>
        <w:t xml:space="preserve">        </w:t>
      </w:r>
      <w:r w:rsidRPr="00345CF7">
        <w:t>From the above table</w:t>
      </w:r>
      <w:r>
        <w:t xml:space="preserve"> it</w:t>
      </w:r>
      <w:r w:rsidRPr="00345CF7">
        <w:t xml:space="preserve"> reveals that the manufacturing ratio was 3 percent in 2002-2005.But in the year 2005-2006 the ra</w:t>
      </w:r>
      <w:r>
        <w:t xml:space="preserve">tio was decreased to 1 percent, </w:t>
      </w:r>
      <w:r w:rsidRPr="00345CF7">
        <w:t>but next year it was increased and again decreased immediately in the next year. Lesser the manufacturing ratio, the high favorable it is so the manufacturing expenses ratio is satisfactory.</w:t>
      </w: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r w:rsidRPr="00833629">
        <w:rPr>
          <w:noProof/>
        </w:rPr>
        <w:drawing>
          <wp:anchor distT="0" distB="0" distL="114300" distR="114300" simplePos="0" relativeHeight="251651072" behindDoc="1" locked="0" layoutInCell="1" allowOverlap="1">
            <wp:simplePos x="0" y="0"/>
            <wp:positionH relativeFrom="column">
              <wp:posOffset>74930</wp:posOffset>
            </wp:positionH>
            <wp:positionV relativeFrom="paragraph">
              <wp:posOffset>62865</wp:posOffset>
            </wp:positionV>
            <wp:extent cx="5259070" cy="3799205"/>
            <wp:effectExtent l="19050" t="0" r="17780" b="0"/>
            <wp:wrapTight wrapText="bothSides">
              <wp:wrapPolygon edited="0">
                <wp:start x="-78" y="0"/>
                <wp:lineTo x="-78" y="21553"/>
                <wp:lineTo x="21673" y="21553"/>
                <wp:lineTo x="21673" y="0"/>
                <wp:lineTo x="-78" y="0"/>
              </wp:wrapPolygon>
            </wp:wrapTight>
            <wp:docPr id="67" name="Chart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rsidR="00B94E0F" w:rsidRPr="00833629" w:rsidRDefault="00B94E0F" w:rsidP="00B94E0F">
      <w:pPr>
        <w:spacing w:line="360" w:lineRule="auto"/>
        <w:rPr>
          <w:b/>
        </w:rPr>
      </w:pPr>
      <w:r>
        <w:rPr>
          <w:b/>
        </w:rPr>
        <w:t xml:space="preserve">                                                       </w:t>
      </w:r>
    </w:p>
    <w:p w:rsidR="00B94E0F" w:rsidRPr="00833629" w:rsidRDefault="00B94E0F" w:rsidP="00B94E0F">
      <w:pPr>
        <w:spacing w:line="360" w:lineRule="auto"/>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jc w:val="center"/>
        <w:rPr>
          <w:b/>
        </w:rPr>
      </w:pPr>
    </w:p>
    <w:p w:rsidR="00B94E0F" w:rsidRPr="00833629" w:rsidRDefault="00B94E0F" w:rsidP="00B94E0F">
      <w:pPr>
        <w:spacing w:line="360" w:lineRule="auto"/>
        <w:rPr>
          <w:b/>
        </w:rPr>
      </w:pPr>
    </w:p>
    <w:p w:rsidR="00B94E0F" w:rsidRPr="00DB0F5A" w:rsidRDefault="00B94E0F" w:rsidP="00B94E0F">
      <w:pPr>
        <w:spacing w:line="360" w:lineRule="auto"/>
        <w:jc w:val="center"/>
        <w:rPr>
          <w:b/>
          <w:sz w:val="28"/>
          <w:szCs w:val="28"/>
        </w:rPr>
      </w:pPr>
      <w:r w:rsidRPr="00DB0F5A">
        <w:rPr>
          <w:b/>
          <w:sz w:val="28"/>
          <w:szCs w:val="28"/>
        </w:rPr>
        <w:lastRenderedPageBreak/>
        <w:t>TREND ANALYSIS</w:t>
      </w:r>
    </w:p>
    <w:p w:rsidR="00B94E0F" w:rsidRDefault="00B94E0F" w:rsidP="00B94E0F">
      <w:pPr>
        <w:spacing w:line="360" w:lineRule="auto"/>
        <w:rPr>
          <w:b/>
        </w:rPr>
      </w:pPr>
      <w:proofErr w:type="spellStart"/>
      <w:proofErr w:type="gramStart"/>
      <w:r>
        <w:rPr>
          <w:b/>
        </w:rPr>
        <w:t>i</w:t>
      </w:r>
      <w:proofErr w:type="spellEnd"/>
      <w:proofErr w:type="gramEnd"/>
      <w:r>
        <w:rPr>
          <w:b/>
        </w:rPr>
        <w:t>) TOTAL INVENTORY</w:t>
      </w:r>
    </w:p>
    <w:p w:rsidR="00B94E0F" w:rsidRPr="00DB0F5A" w:rsidRDefault="00B94E0F" w:rsidP="00B94E0F">
      <w:pPr>
        <w:spacing w:line="360" w:lineRule="auto"/>
        <w:jc w:val="both"/>
      </w:pPr>
      <w:r>
        <w:rPr>
          <w:b/>
        </w:rPr>
        <w:tab/>
      </w:r>
      <w:r w:rsidRPr="00DB0F5A">
        <w:t>The trend values of the total inventories such as the raw materials inventory, work-in –progress inventory, finished goods inventory and sales for the period 2002-2003 and 2011-2012 and presented in Table 1.</w:t>
      </w:r>
    </w:p>
    <w:p w:rsidR="00B94E0F" w:rsidRDefault="00B94E0F" w:rsidP="00B94E0F">
      <w:pPr>
        <w:spacing w:line="360" w:lineRule="auto"/>
        <w:rPr>
          <w:b/>
        </w:rPr>
      </w:pPr>
    </w:p>
    <w:p w:rsidR="00B94E0F" w:rsidRDefault="00B94E0F" w:rsidP="00B94E0F">
      <w:pPr>
        <w:spacing w:line="360" w:lineRule="auto"/>
        <w:jc w:val="center"/>
        <w:rPr>
          <w:b/>
        </w:rPr>
      </w:pPr>
      <w:r>
        <w:rPr>
          <w:b/>
        </w:rPr>
        <w:t>TABLE: 1</w:t>
      </w:r>
    </w:p>
    <w:p w:rsidR="00B94E0F" w:rsidRDefault="00B94E0F" w:rsidP="00B94E0F">
      <w:pPr>
        <w:spacing w:line="360" w:lineRule="auto"/>
        <w:jc w:val="center"/>
        <w:rPr>
          <w:b/>
        </w:rPr>
      </w:pPr>
      <w:r>
        <w:rPr>
          <w:b/>
        </w:rPr>
        <w:t>TREND ANALYSIS OF INVENTORY</w:t>
      </w:r>
    </w:p>
    <w:p w:rsidR="00B94E0F" w:rsidRDefault="00B94E0F" w:rsidP="00B94E0F">
      <w:pPr>
        <w:spacing w:line="360" w:lineRule="auto"/>
        <w:jc w:val="center"/>
        <w:rPr>
          <w:b/>
        </w:rPr>
      </w:pPr>
      <w:r>
        <w:rPr>
          <w:b/>
        </w:rPr>
        <w:t xml:space="preserve">                                                                        (</w:t>
      </w:r>
      <w:proofErr w:type="spellStart"/>
      <w:r>
        <w:rPr>
          <w:b/>
        </w:rPr>
        <w:t>Rs.in</w:t>
      </w:r>
      <w:proofErr w:type="spellEnd"/>
      <w:r>
        <w:rPr>
          <w:b/>
        </w:rPr>
        <w:t xml:space="preserve"> </w:t>
      </w:r>
      <w:proofErr w:type="spellStart"/>
      <w:r>
        <w:rPr>
          <w:b/>
        </w:rPr>
        <w:t>crores</w:t>
      </w:r>
      <w:proofErr w:type="spellEnd"/>
      <w:r>
        <w:rPr>
          <w:b/>
        </w:rPr>
        <w:t xml:space="preserve">)    </w:t>
      </w:r>
    </w:p>
    <w:tbl>
      <w:tblPr>
        <w:tblStyle w:val="TableGrid"/>
        <w:tblW w:w="0" w:type="auto"/>
        <w:jc w:val="center"/>
        <w:tblInd w:w="198" w:type="dxa"/>
        <w:tblLook w:val="04A0"/>
      </w:tblPr>
      <w:tblGrid>
        <w:gridCol w:w="2070"/>
        <w:gridCol w:w="2880"/>
        <w:gridCol w:w="1980"/>
      </w:tblGrid>
      <w:tr w:rsidR="00B94E0F" w:rsidTr="00AC01B9">
        <w:trPr>
          <w:jc w:val="center"/>
        </w:trPr>
        <w:tc>
          <w:tcPr>
            <w:tcW w:w="2070" w:type="dxa"/>
          </w:tcPr>
          <w:p w:rsidR="00B94E0F" w:rsidRDefault="00B94E0F" w:rsidP="00AC01B9">
            <w:pPr>
              <w:spacing w:line="360" w:lineRule="auto"/>
              <w:jc w:val="center"/>
              <w:rPr>
                <w:b/>
              </w:rPr>
            </w:pPr>
            <w:r>
              <w:rPr>
                <w:b/>
              </w:rPr>
              <w:t>Year</w:t>
            </w:r>
          </w:p>
        </w:tc>
        <w:tc>
          <w:tcPr>
            <w:tcW w:w="2880" w:type="dxa"/>
          </w:tcPr>
          <w:p w:rsidR="00B94E0F" w:rsidRDefault="00B94E0F" w:rsidP="00AC01B9">
            <w:pPr>
              <w:spacing w:line="360" w:lineRule="auto"/>
              <w:jc w:val="center"/>
              <w:rPr>
                <w:b/>
              </w:rPr>
            </w:pPr>
            <w:r>
              <w:rPr>
                <w:b/>
              </w:rPr>
              <w:t>Amount</w:t>
            </w:r>
          </w:p>
        </w:tc>
        <w:tc>
          <w:tcPr>
            <w:tcW w:w="1980" w:type="dxa"/>
          </w:tcPr>
          <w:p w:rsidR="00B94E0F" w:rsidRDefault="00B94E0F" w:rsidP="00AC01B9">
            <w:pPr>
              <w:spacing w:line="360" w:lineRule="auto"/>
              <w:jc w:val="center"/>
              <w:rPr>
                <w:b/>
              </w:rPr>
            </w:pPr>
            <w:r>
              <w:rPr>
                <w:b/>
              </w:rPr>
              <w:t>Trend (%)</w:t>
            </w:r>
          </w:p>
        </w:tc>
      </w:tr>
      <w:tr w:rsidR="00B94E0F" w:rsidTr="00AC01B9">
        <w:trPr>
          <w:jc w:val="center"/>
        </w:trPr>
        <w:tc>
          <w:tcPr>
            <w:tcW w:w="2070" w:type="dxa"/>
          </w:tcPr>
          <w:p w:rsidR="00B94E0F" w:rsidRPr="00833629" w:rsidRDefault="00B94E0F" w:rsidP="00AC01B9">
            <w:pPr>
              <w:spacing w:line="360" w:lineRule="auto"/>
              <w:jc w:val="center"/>
            </w:pPr>
            <w:r w:rsidRPr="00833629">
              <w:t>2002-03</w:t>
            </w:r>
          </w:p>
        </w:tc>
        <w:tc>
          <w:tcPr>
            <w:tcW w:w="2880" w:type="dxa"/>
          </w:tcPr>
          <w:p w:rsidR="00B94E0F" w:rsidRPr="00833629" w:rsidRDefault="00B94E0F" w:rsidP="00AC01B9">
            <w:pPr>
              <w:spacing w:line="360" w:lineRule="auto"/>
              <w:jc w:val="center"/>
            </w:pPr>
            <w:r w:rsidRPr="00833629">
              <w:t>88.32</w:t>
            </w:r>
          </w:p>
        </w:tc>
        <w:tc>
          <w:tcPr>
            <w:tcW w:w="1980" w:type="dxa"/>
          </w:tcPr>
          <w:p w:rsidR="00B94E0F" w:rsidRPr="0022414B" w:rsidRDefault="00B94E0F" w:rsidP="00AC01B9">
            <w:pPr>
              <w:spacing w:line="360" w:lineRule="auto"/>
              <w:jc w:val="center"/>
            </w:pPr>
            <w:r w:rsidRPr="0022414B">
              <w:t>100</w:t>
            </w:r>
          </w:p>
        </w:tc>
      </w:tr>
      <w:tr w:rsidR="00B94E0F" w:rsidTr="00AC01B9">
        <w:trPr>
          <w:jc w:val="center"/>
        </w:trPr>
        <w:tc>
          <w:tcPr>
            <w:tcW w:w="2070" w:type="dxa"/>
          </w:tcPr>
          <w:p w:rsidR="00B94E0F" w:rsidRPr="00833629" w:rsidRDefault="00B94E0F" w:rsidP="00AC01B9">
            <w:pPr>
              <w:spacing w:line="360" w:lineRule="auto"/>
              <w:jc w:val="center"/>
            </w:pPr>
            <w:r w:rsidRPr="00833629">
              <w:t>2003-04</w:t>
            </w:r>
          </w:p>
        </w:tc>
        <w:tc>
          <w:tcPr>
            <w:tcW w:w="2880" w:type="dxa"/>
          </w:tcPr>
          <w:p w:rsidR="00B94E0F" w:rsidRPr="00833629" w:rsidRDefault="00B94E0F" w:rsidP="00AC01B9">
            <w:pPr>
              <w:spacing w:line="360" w:lineRule="auto"/>
              <w:jc w:val="center"/>
            </w:pPr>
            <w:r w:rsidRPr="00833629">
              <w:t>64.34</w:t>
            </w:r>
          </w:p>
        </w:tc>
        <w:tc>
          <w:tcPr>
            <w:tcW w:w="1980" w:type="dxa"/>
          </w:tcPr>
          <w:p w:rsidR="00B94E0F" w:rsidRPr="0022414B" w:rsidRDefault="00B94E0F" w:rsidP="00AC01B9">
            <w:pPr>
              <w:spacing w:line="360" w:lineRule="auto"/>
              <w:jc w:val="center"/>
            </w:pPr>
            <w:r w:rsidRPr="0022414B">
              <w:t>73</w:t>
            </w:r>
          </w:p>
        </w:tc>
      </w:tr>
      <w:tr w:rsidR="00B94E0F" w:rsidTr="00AC01B9">
        <w:trPr>
          <w:jc w:val="center"/>
        </w:trPr>
        <w:tc>
          <w:tcPr>
            <w:tcW w:w="2070" w:type="dxa"/>
          </w:tcPr>
          <w:p w:rsidR="00B94E0F" w:rsidRPr="00833629" w:rsidRDefault="00B94E0F" w:rsidP="00AC01B9">
            <w:pPr>
              <w:spacing w:line="360" w:lineRule="auto"/>
              <w:jc w:val="center"/>
            </w:pPr>
            <w:r w:rsidRPr="00833629">
              <w:t>2004-05</w:t>
            </w:r>
          </w:p>
        </w:tc>
        <w:tc>
          <w:tcPr>
            <w:tcW w:w="2880" w:type="dxa"/>
          </w:tcPr>
          <w:p w:rsidR="00B94E0F" w:rsidRPr="00833629" w:rsidRDefault="00B94E0F" w:rsidP="00AC01B9">
            <w:pPr>
              <w:spacing w:line="360" w:lineRule="auto"/>
              <w:jc w:val="center"/>
            </w:pPr>
            <w:r w:rsidRPr="00833629">
              <w:t>48.19</w:t>
            </w:r>
          </w:p>
        </w:tc>
        <w:tc>
          <w:tcPr>
            <w:tcW w:w="1980" w:type="dxa"/>
          </w:tcPr>
          <w:p w:rsidR="00B94E0F" w:rsidRPr="0022414B" w:rsidRDefault="00B94E0F" w:rsidP="00AC01B9">
            <w:pPr>
              <w:spacing w:line="360" w:lineRule="auto"/>
              <w:jc w:val="center"/>
            </w:pPr>
            <w:r w:rsidRPr="0022414B">
              <w:t>55</w:t>
            </w:r>
          </w:p>
        </w:tc>
      </w:tr>
      <w:tr w:rsidR="00B94E0F" w:rsidTr="00AC01B9">
        <w:trPr>
          <w:jc w:val="center"/>
        </w:trPr>
        <w:tc>
          <w:tcPr>
            <w:tcW w:w="2070" w:type="dxa"/>
          </w:tcPr>
          <w:p w:rsidR="00B94E0F" w:rsidRPr="00833629" w:rsidRDefault="00B94E0F" w:rsidP="00AC01B9">
            <w:pPr>
              <w:spacing w:line="360" w:lineRule="auto"/>
              <w:jc w:val="center"/>
            </w:pPr>
            <w:r w:rsidRPr="00833629">
              <w:t>2005-06</w:t>
            </w:r>
          </w:p>
        </w:tc>
        <w:tc>
          <w:tcPr>
            <w:tcW w:w="2880" w:type="dxa"/>
          </w:tcPr>
          <w:p w:rsidR="00B94E0F" w:rsidRPr="00833629" w:rsidRDefault="00B94E0F" w:rsidP="00AC01B9">
            <w:pPr>
              <w:spacing w:line="360" w:lineRule="auto"/>
              <w:jc w:val="center"/>
            </w:pPr>
            <w:r w:rsidRPr="00833629">
              <w:t>82.50</w:t>
            </w:r>
          </w:p>
        </w:tc>
        <w:tc>
          <w:tcPr>
            <w:tcW w:w="1980" w:type="dxa"/>
          </w:tcPr>
          <w:p w:rsidR="00B94E0F" w:rsidRPr="0022414B" w:rsidRDefault="00B94E0F" w:rsidP="00AC01B9">
            <w:pPr>
              <w:spacing w:line="360" w:lineRule="auto"/>
              <w:jc w:val="center"/>
            </w:pPr>
            <w:r w:rsidRPr="0022414B">
              <w:t>93</w:t>
            </w:r>
          </w:p>
        </w:tc>
      </w:tr>
      <w:tr w:rsidR="00B94E0F" w:rsidTr="00AC01B9">
        <w:trPr>
          <w:jc w:val="center"/>
        </w:trPr>
        <w:tc>
          <w:tcPr>
            <w:tcW w:w="2070" w:type="dxa"/>
          </w:tcPr>
          <w:p w:rsidR="00B94E0F" w:rsidRPr="00833629" w:rsidRDefault="00B94E0F" w:rsidP="00AC01B9">
            <w:pPr>
              <w:spacing w:line="360" w:lineRule="auto"/>
              <w:jc w:val="center"/>
            </w:pPr>
            <w:r w:rsidRPr="00833629">
              <w:t>2006-07</w:t>
            </w:r>
          </w:p>
        </w:tc>
        <w:tc>
          <w:tcPr>
            <w:tcW w:w="2880" w:type="dxa"/>
          </w:tcPr>
          <w:p w:rsidR="00B94E0F" w:rsidRPr="00833629" w:rsidRDefault="00B94E0F" w:rsidP="00AC01B9">
            <w:pPr>
              <w:spacing w:line="360" w:lineRule="auto"/>
              <w:jc w:val="center"/>
            </w:pPr>
            <w:r w:rsidRPr="00833629">
              <w:t>46.21</w:t>
            </w:r>
          </w:p>
        </w:tc>
        <w:tc>
          <w:tcPr>
            <w:tcW w:w="1980" w:type="dxa"/>
          </w:tcPr>
          <w:p w:rsidR="00B94E0F" w:rsidRPr="0022414B" w:rsidRDefault="00B94E0F" w:rsidP="00AC01B9">
            <w:pPr>
              <w:spacing w:line="360" w:lineRule="auto"/>
              <w:jc w:val="center"/>
            </w:pPr>
            <w:r w:rsidRPr="0022414B">
              <w:t>52</w:t>
            </w:r>
          </w:p>
        </w:tc>
      </w:tr>
      <w:tr w:rsidR="00B94E0F" w:rsidTr="00AC01B9">
        <w:trPr>
          <w:jc w:val="center"/>
        </w:trPr>
        <w:tc>
          <w:tcPr>
            <w:tcW w:w="2070" w:type="dxa"/>
          </w:tcPr>
          <w:p w:rsidR="00B94E0F" w:rsidRPr="00833629" w:rsidRDefault="00B94E0F" w:rsidP="00AC01B9">
            <w:pPr>
              <w:spacing w:line="360" w:lineRule="auto"/>
              <w:jc w:val="center"/>
            </w:pPr>
            <w:r w:rsidRPr="00833629">
              <w:t>2007-08</w:t>
            </w:r>
          </w:p>
        </w:tc>
        <w:tc>
          <w:tcPr>
            <w:tcW w:w="2880" w:type="dxa"/>
          </w:tcPr>
          <w:p w:rsidR="00B94E0F" w:rsidRPr="00833629" w:rsidRDefault="00B94E0F" w:rsidP="00AC01B9">
            <w:pPr>
              <w:spacing w:line="360" w:lineRule="auto"/>
              <w:jc w:val="center"/>
            </w:pPr>
            <w:r w:rsidRPr="00833629">
              <w:t>80.97</w:t>
            </w:r>
          </w:p>
        </w:tc>
        <w:tc>
          <w:tcPr>
            <w:tcW w:w="1980" w:type="dxa"/>
          </w:tcPr>
          <w:p w:rsidR="00B94E0F" w:rsidRPr="0022414B" w:rsidRDefault="00B94E0F" w:rsidP="00AC01B9">
            <w:pPr>
              <w:spacing w:line="360" w:lineRule="auto"/>
              <w:jc w:val="center"/>
            </w:pPr>
            <w:r w:rsidRPr="0022414B">
              <w:t>92</w:t>
            </w:r>
          </w:p>
        </w:tc>
      </w:tr>
      <w:tr w:rsidR="00B94E0F" w:rsidTr="00AC01B9">
        <w:trPr>
          <w:jc w:val="center"/>
        </w:trPr>
        <w:tc>
          <w:tcPr>
            <w:tcW w:w="2070" w:type="dxa"/>
          </w:tcPr>
          <w:p w:rsidR="00B94E0F" w:rsidRPr="00833629" w:rsidRDefault="00B94E0F" w:rsidP="00AC01B9">
            <w:pPr>
              <w:spacing w:line="360" w:lineRule="auto"/>
              <w:jc w:val="center"/>
            </w:pPr>
            <w:r w:rsidRPr="00833629">
              <w:t>2008-09</w:t>
            </w:r>
          </w:p>
        </w:tc>
        <w:tc>
          <w:tcPr>
            <w:tcW w:w="2880" w:type="dxa"/>
          </w:tcPr>
          <w:p w:rsidR="00B94E0F" w:rsidRPr="00833629" w:rsidRDefault="00B94E0F" w:rsidP="00AC01B9">
            <w:pPr>
              <w:spacing w:line="360" w:lineRule="auto"/>
              <w:jc w:val="center"/>
            </w:pPr>
            <w:r w:rsidRPr="00833629">
              <w:t>43.52</w:t>
            </w:r>
          </w:p>
        </w:tc>
        <w:tc>
          <w:tcPr>
            <w:tcW w:w="1980" w:type="dxa"/>
          </w:tcPr>
          <w:p w:rsidR="00B94E0F" w:rsidRPr="0022414B" w:rsidRDefault="00B94E0F" w:rsidP="00AC01B9">
            <w:pPr>
              <w:spacing w:line="360" w:lineRule="auto"/>
              <w:jc w:val="center"/>
            </w:pPr>
            <w:r w:rsidRPr="0022414B">
              <w:t>49</w:t>
            </w:r>
          </w:p>
        </w:tc>
      </w:tr>
      <w:tr w:rsidR="00B94E0F" w:rsidTr="00AC01B9">
        <w:trPr>
          <w:jc w:val="center"/>
        </w:trPr>
        <w:tc>
          <w:tcPr>
            <w:tcW w:w="2070" w:type="dxa"/>
          </w:tcPr>
          <w:p w:rsidR="00B94E0F" w:rsidRPr="00833629" w:rsidRDefault="00B94E0F" w:rsidP="00AC01B9">
            <w:pPr>
              <w:spacing w:line="360" w:lineRule="auto"/>
              <w:jc w:val="center"/>
            </w:pPr>
            <w:r w:rsidRPr="00833629">
              <w:t>2009-10</w:t>
            </w:r>
          </w:p>
        </w:tc>
        <w:tc>
          <w:tcPr>
            <w:tcW w:w="2880" w:type="dxa"/>
          </w:tcPr>
          <w:p w:rsidR="00B94E0F" w:rsidRPr="00833629" w:rsidRDefault="00B94E0F" w:rsidP="00AC01B9">
            <w:pPr>
              <w:spacing w:line="360" w:lineRule="auto"/>
              <w:jc w:val="center"/>
            </w:pPr>
            <w:r w:rsidRPr="00833629">
              <w:t>187.90</w:t>
            </w:r>
          </w:p>
        </w:tc>
        <w:tc>
          <w:tcPr>
            <w:tcW w:w="1980" w:type="dxa"/>
          </w:tcPr>
          <w:p w:rsidR="00B94E0F" w:rsidRPr="0022414B" w:rsidRDefault="00B94E0F" w:rsidP="00AC01B9">
            <w:pPr>
              <w:spacing w:line="360" w:lineRule="auto"/>
              <w:jc w:val="center"/>
            </w:pPr>
            <w:r w:rsidRPr="0022414B">
              <w:t>213</w:t>
            </w:r>
          </w:p>
        </w:tc>
      </w:tr>
      <w:tr w:rsidR="00B94E0F" w:rsidTr="00AC01B9">
        <w:trPr>
          <w:jc w:val="center"/>
        </w:trPr>
        <w:tc>
          <w:tcPr>
            <w:tcW w:w="2070" w:type="dxa"/>
          </w:tcPr>
          <w:p w:rsidR="00B94E0F" w:rsidRPr="00833629" w:rsidRDefault="00B94E0F" w:rsidP="00AC01B9">
            <w:pPr>
              <w:spacing w:line="360" w:lineRule="auto"/>
              <w:jc w:val="center"/>
            </w:pPr>
            <w:r w:rsidRPr="00833629">
              <w:t>2010-11</w:t>
            </w:r>
          </w:p>
        </w:tc>
        <w:tc>
          <w:tcPr>
            <w:tcW w:w="2880" w:type="dxa"/>
          </w:tcPr>
          <w:p w:rsidR="00B94E0F" w:rsidRPr="00833629" w:rsidRDefault="00B94E0F" w:rsidP="00AC01B9">
            <w:pPr>
              <w:spacing w:line="360" w:lineRule="auto"/>
              <w:jc w:val="center"/>
            </w:pPr>
            <w:r w:rsidRPr="00833629">
              <w:t>141.25</w:t>
            </w:r>
          </w:p>
        </w:tc>
        <w:tc>
          <w:tcPr>
            <w:tcW w:w="1980" w:type="dxa"/>
          </w:tcPr>
          <w:p w:rsidR="00B94E0F" w:rsidRPr="0022414B" w:rsidRDefault="00B94E0F" w:rsidP="00AC01B9">
            <w:pPr>
              <w:spacing w:line="360" w:lineRule="auto"/>
              <w:jc w:val="center"/>
            </w:pPr>
            <w:r w:rsidRPr="0022414B">
              <w:t>160</w:t>
            </w:r>
          </w:p>
        </w:tc>
      </w:tr>
      <w:tr w:rsidR="00B94E0F" w:rsidTr="00AC01B9">
        <w:trPr>
          <w:jc w:val="center"/>
        </w:trPr>
        <w:tc>
          <w:tcPr>
            <w:tcW w:w="207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2011-12</w:t>
            </w:r>
          </w:p>
        </w:tc>
        <w:tc>
          <w:tcPr>
            <w:tcW w:w="2880" w:type="dxa"/>
          </w:tcPr>
          <w:p w:rsidR="00B94E0F" w:rsidRPr="00833629" w:rsidRDefault="00B94E0F" w:rsidP="00AC01B9">
            <w:pPr>
              <w:spacing w:line="360" w:lineRule="auto"/>
              <w:jc w:val="center"/>
            </w:pPr>
            <w:r w:rsidRPr="00833629">
              <w:t>118.99</w:t>
            </w:r>
          </w:p>
        </w:tc>
        <w:tc>
          <w:tcPr>
            <w:tcW w:w="1980" w:type="dxa"/>
          </w:tcPr>
          <w:p w:rsidR="00B94E0F" w:rsidRPr="0022414B" w:rsidRDefault="00B94E0F" w:rsidP="00AC01B9">
            <w:pPr>
              <w:spacing w:line="360" w:lineRule="auto"/>
              <w:jc w:val="center"/>
            </w:pPr>
            <w:r w:rsidRPr="0022414B">
              <w:t>135</w:t>
            </w:r>
          </w:p>
        </w:tc>
      </w:tr>
    </w:tbl>
    <w:p w:rsidR="00B94E0F" w:rsidRDefault="00B94E0F" w:rsidP="00B94E0F">
      <w:pPr>
        <w:spacing w:line="360" w:lineRule="auto"/>
        <w:jc w:val="both"/>
      </w:pPr>
      <w:r>
        <w:t xml:space="preserve">                </w:t>
      </w:r>
      <w:r w:rsidRPr="00DE17D7">
        <w:t xml:space="preserve">Source: </w:t>
      </w:r>
      <w:r>
        <w:t xml:space="preserve">Annual Report of </w:t>
      </w:r>
      <w:proofErr w:type="spellStart"/>
      <w:r>
        <w:t>Sakthi</w:t>
      </w:r>
      <w:proofErr w:type="spellEnd"/>
      <w:r>
        <w:t xml:space="preserve"> Sugars Limited  </w:t>
      </w:r>
    </w:p>
    <w:p w:rsidR="00B94E0F" w:rsidRDefault="00B94E0F" w:rsidP="00B94E0F">
      <w:pPr>
        <w:spacing w:line="360" w:lineRule="auto"/>
        <w:jc w:val="both"/>
      </w:pPr>
      <w:r>
        <w:tab/>
      </w:r>
    </w:p>
    <w:p w:rsidR="00B94E0F" w:rsidRPr="003E74D3" w:rsidRDefault="00B94E0F" w:rsidP="00B94E0F">
      <w:pPr>
        <w:spacing w:line="360" w:lineRule="auto"/>
        <w:ind w:firstLine="720"/>
        <w:jc w:val="both"/>
        <w:rPr>
          <w:b/>
        </w:rPr>
      </w:pPr>
      <w:r w:rsidRPr="00C527AC">
        <w:t>During the ten year period, the value has been increasing except for the year 2006-2007. While the increase in the values of total inventory have been the maximum with 213 percent in the year 2009-2010 and a minimum at 52 percent in the year 2006-2007.This show that the concern has maintained a satisfactory record in the total inventory</w:t>
      </w:r>
      <w:r>
        <w:rPr>
          <w:b/>
        </w:rPr>
        <w:t>.</w:t>
      </w:r>
    </w:p>
    <w:p w:rsidR="00B94E0F" w:rsidRDefault="00B94E0F" w:rsidP="00B94E0F">
      <w:pPr>
        <w:spacing w:line="360" w:lineRule="auto"/>
        <w:rPr>
          <w:b/>
        </w:rPr>
      </w:pPr>
    </w:p>
    <w:p w:rsidR="00B94E0F" w:rsidRDefault="00B94E0F" w:rsidP="00B94E0F">
      <w:pPr>
        <w:spacing w:line="360" w:lineRule="auto"/>
      </w:pPr>
    </w:p>
    <w:p w:rsidR="00B94E0F" w:rsidRDefault="00B94E0F" w:rsidP="00B94E0F">
      <w:pPr>
        <w:spacing w:line="360" w:lineRule="auto"/>
      </w:pPr>
    </w:p>
    <w:p w:rsidR="00B94E0F" w:rsidRDefault="00B94E0F" w:rsidP="00B94E0F">
      <w:pPr>
        <w:spacing w:line="360" w:lineRule="auto"/>
      </w:pPr>
    </w:p>
    <w:p w:rsidR="00B94E0F" w:rsidRDefault="00B94E0F" w:rsidP="00B94E0F">
      <w:pPr>
        <w:spacing w:line="360" w:lineRule="auto"/>
      </w:pPr>
    </w:p>
    <w:p w:rsidR="00B94E0F" w:rsidRDefault="00B94E0F" w:rsidP="00B94E0F">
      <w:pPr>
        <w:spacing w:line="360" w:lineRule="auto"/>
      </w:pPr>
      <w:r>
        <w:rPr>
          <w:noProof/>
        </w:rPr>
        <w:drawing>
          <wp:anchor distT="0" distB="0" distL="114300" distR="114300" simplePos="0" relativeHeight="251659264" behindDoc="1" locked="0" layoutInCell="1" allowOverlap="1">
            <wp:simplePos x="0" y="0"/>
            <wp:positionH relativeFrom="column">
              <wp:posOffset>-193040</wp:posOffset>
            </wp:positionH>
            <wp:positionV relativeFrom="paragraph">
              <wp:posOffset>325755</wp:posOffset>
            </wp:positionV>
            <wp:extent cx="5668010" cy="4745355"/>
            <wp:effectExtent l="19050" t="0" r="27940" b="0"/>
            <wp:wrapTight wrapText="bothSides">
              <wp:wrapPolygon edited="0">
                <wp:start x="-73" y="0"/>
                <wp:lineTo x="-73" y="21591"/>
                <wp:lineTo x="21706" y="21591"/>
                <wp:lineTo x="21706" y="0"/>
                <wp:lineTo x="-73" y="0"/>
              </wp:wrapPolygon>
            </wp:wrapTight>
            <wp:docPr id="6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rsidR="00B94E0F" w:rsidRDefault="00B94E0F" w:rsidP="00B94E0F">
      <w:pPr>
        <w:spacing w:line="360" w:lineRule="auto"/>
      </w:pPr>
    </w:p>
    <w:p w:rsidR="00B94E0F" w:rsidRDefault="00B94E0F" w:rsidP="00B94E0F">
      <w:pPr>
        <w:spacing w:line="360" w:lineRule="auto"/>
      </w:pPr>
    </w:p>
    <w:p w:rsidR="00B94E0F" w:rsidRDefault="00B94E0F" w:rsidP="00B94E0F">
      <w:pPr>
        <w:spacing w:line="360" w:lineRule="auto"/>
      </w:pPr>
    </w:p>
    <w:p w:rsidR="00B94E0F" w:rsidRDefault="00B94E0F" w:rsidP="00B94E0F">
      <w:pPr>
        <w:spacing w:line="360" w:lineRule="auto"/>
      </w:pPr>
    </w:p>
    <w:p w:rsidR="00B94E0F" w:rsidRDefault="00B94E0F" w:rsidP="00B94E0F">
      <w:pPr>
        <w:spacing w:line="360" w:lineRule="auto"/>
      </w:pPr>
    </w:p>
    <w:p w:rsidR="00B94E0F" w:rsidRDefault="00B94E0F" w:rsidP="00B94E0F">
      <w:pPr>
        <w:spacing w:line="360" w:lineRule="auto"/>
      </w:pPr>
    </w:p>
    <w:p w:rsidR="00B94E0F" w:rsidRDefault="00B94E0F" w:rsidP="00B94E0F">
      <w:pPr>
        <w:spacing w:line="360" w:lineRule="auto"/>
      </w:pPr>
    </w:p>
    <w:p w:rsidR="00B94E0F" w:rsidRDefault="00B94E0F" w:rsidP="00B94E0F">
      <w:pPr>
        <w:spacing w:line="360" w:lineRule="auto"/>
        <w:rPr>
          <w:b/>
        </w:rPr>
      </w:pPr>
      <w:r>
        <w:rPr>
          <w:b/>
        </w:rPr>
        <w:t xml:space="preserve">ii) </w:t>
      </w:r>
      <w:r w:rsidRPr="00DB0F5A">
        <w:rPr>
          <w:b/>
        </w:rPr>
        <w:t>RAW MATERIALS INVENTORY</w:t>
      </w:r>
    </w:p>
    <w:p w:rsidR="00B94E0F" w:rsidRPr="00350EE0" w:rsidRDefault="00B94E0F" w:rsidP="00B94E0F">
      <w:pPr>
        <w:spacing w:line="360" w:lineRule="auto"/>
        <w:jc w:val="both"/>
      </w:pPr>
      <w:r>
        <w:rPr>
          <w:b/>
        </w:rPr>
        <w:tab/>
      </w:r>
      <w:r w:rsidRPr="00350EE0">
        <w:t>Adequate stock of raw materials should be maintained in order to ensure continuous supply of them for an industrial use.</w:t>
      </w:r>
    </w:p>
    <w:p w:rsidR="00B94E0F" w:rsidRPr="004B0223" w:rsidRDefault="00B94E0F" w:rsidP="00B94E0F">
      <w:pPr>
        <w:spacing w:line="360" w:lineRule="auto"/>
        <w:jc w:val="both"/>
      </w:pPr>
      <w:r>
        <w:tab/>
        <w:t>Trend analyses of raw materials inventory are given below in Table 2.</w:t>
      </w:r>
    </w:p>
    <w:p w:rsidR="00B94E0F" w:rsidRDefault="00B94E0F" w:rsidP="00B94E0F">
      <w:pPr>
        <w:spacing w:line="360" w:lineRule="auto"/>
        <w:jc w:val="both"/>
        <w:rPr>
          <w:b/>
        </w:rPr>
      </w:pPr>
    </w:p>
    <w:p w:rsidR="00B94E0F" w:rsidRPr="00603407" w:rsidRDefault="00B94E0F" w:rsidP="00B94E0F">
      <w:pPr>
        <w:spacing w:line="360" w:lineRule="auto"/>
        <w:jc w:val="center"/>
        <w:rPr>
          <w:b/>
        </w:rPr>
      </w:pPr>
      <w:r w:rsidRPr="00603407">
        <w:rPr>
          <w:b/>
        </w:rPr>
        <w:t>TABLE-2</w:t>
      </w:r>
    </w:p>
    <w:p w:rsidR="00B94E0F" w:rsidRDefault="00B94E0F" w:rsidP="00B94E0F">
      <w:pPr>
        <w:spacing w:line="360" w:lineRule="auto"/>
        <w:jc w:val="center"/>
        <w:rPr>
          <w:b/>
        </w:rPr>
      </w:pPr>
      <w:r>
        <w:rPr>
          <w:b/>
        </w:rPr>
        <w:t>TREND ANALYSIS OF RAW MATERIAL INVENTORY</w:t>
      </w:r>
    </w:p>
    <w:p w:rsidR="00B94E0F" w:rsidRDefault="00B94E0F" w:rsidP="00B94E0F">
      <w:pPr>
        <w:spacing w:line="360" w:lineRule="auto"/>
        <w:jc w:val="center"/>
        <w:rPr>
          <w:b/>
        </w:rPr>
      </w:pPr>
      <w:r>
        <w:rPr>
          <w:b/>
        </w:rPr>
        <w:t xml:space="preserve">                                                                               (</w:t>
      </w:r>
      <w:proofErr w:type="spellStart"/>
      <w:r>
        <w:rPr>
          <w:b/>
        </w:rPr>
        <w:t>Rs.in</w:t>
      </w:r>
      <w:proofErr w:type="spellEnd"/>
      <w:r>
        <w:rPr>
          <w:b/>
        </w:rPr>
        <w:t xml:space="preserve"> </w:t>
      </w:r>
      <w:proofErr w:type="spellStart"/>
      <w:r>
        <w:rPr>
          <w:b/>
        </w:rPr>
        <w:t>crores</w:t>
      </w:r>
      <w:proofErr w:type="spellEnd"/>
      <w:r>
        <w:rPr>
          <w:b/>
        </w:rPr>
        <w:t>)</w:t>
      </w:r>
    </w:p>
    <w:tbl>
      <w:tblPr>
        <w:tblStyle w:val="TableGrid"/>
        <w:tblW w:w="0" w:type="auto"/>
        <w:jc w:val="center"/>
        <w:tblInd w:w="288" w:type="dxa"/>
        <w:tblLook w:val="04A0"/>
      </w:tblPr>
      <w:tblGrid>
        <w:gridCol w:w="1980"/>
        <w:gridCol w:w="2520"/>
        <w:gridCol w:w="1980"/>
      </w:tblGrid>
      <w:tr w:rsidR="00B94E0F" w:rsidTr="00AC01B9">
        <w:trPr>
          <w:jc w:val="center"/>
        </w:trPr>
        <w:tc>
          <w:tcPr>
            <w:tcW w:w="1980" w:type="dxa"/>
          </w:tcPr>
          <w:p w:rsidR="00B94E0F" w:rsidRDefault="00B94E0F" w:rsidP="00AC01B9">
            <w:pPr>
              <w:spacing w:line="360" w:lineRule="auto"/>
              <w:jc w:val="center"/>
              <w:rPr>
                <w:b/>
              </w:rPr>
            </w:pPr>
            <w:r>
              <w:rPr>
                <w:b/>
              </w:rPr>
              <w:t>Year</w:t>
            </w:r>
          </w:p>
        </w:tc>
        <w:tc>
          <w:tcPr>
            <w:tcW w:w="2520" w:type="dxa"/>
          </w:tcPr>
          <w:p w:rsidR="00B94E0F" w:rsidRDefault="00B94E0F" w:rsidP="00AC01B9">
            <w:pPr>
              <w:spacing w:line="360" w:lineRule="auto"/>
              <w:jc w:val="center"/>
              <w:rPr>
                <w:b/>
              </w:rPr>
            </w:pPr>
            <w:r>
              <w:rPr>
                <w:b/>
              </w:rPr>
              <w:t>Amount</w:t>
            </w:r>
          </w:p>
        </w:tc>
        <w:tc>
          <w:tcPr>
            <w:tcW w:w="1980" w:type="dxa"/>
          </w:tcPr>
          <w:p w:rsidR="00B94E0F" w:rsidRDefault="00B94E0F" w:rsidP="00AC01B9">
            <w:pPr>
              <w:spacing w:line="360" w:lineRule="auto"/>
              <w:jc w:val="center"/>
              <w:rPr>
                <w:b/>
              </w:rPr>
            </w:pPr>
            <w:r>
              <w:rPr>
                <w:b/>
              </w:rPr>
              <w:t>Trend (%)</w:t>
            </w:r>
          </w:p>
        </w:tc>
      </w:tr>
      <w:tr w:rsidR="00B94E0F" w:rsidTr="00AC01B9">
        <w:trPr>
          <w:jc w:val="center"/>
        </w:trPr>
        <w:tc>
          <w:tcPr>
            <w:tcW w:w="1980" w:type="dxa"/>
          </w:tcPr>
          <w:p w:rsidR="00B94E0F" w:rsidRPr="00833629" w:rsidRDefault="00B94E0F" w:rsidP="00AC01B9">
            <w:pPr>
              <w:spacing w:line="360" w:lineRule="auto"/>
              <w:jc w:val="center"/>
            </w:pPr>
            <w:r w:rsidRPr="00833629">
              <w:t>2002-03</w:t>
            </w:r>
          </w:p>
        </w:tc>
        <w:tc>
          <w:tcPr>
            <w:tcW w:w="2520" w:type="dxa"/>
          </w:tcPr>
          <w:p w:rsidR="00B94E0F" w:rsidRPr="008F28A5" w:rsidRDefault="00B94E0F" w:rsidP="00AC01B9">
            <w:pPr>
              <w:spacing w:line="360" w:lineRule="auto"/>
              <w:jc w:val="center"/>
            </w:pPr>
            <w:r w:rsidRPr="008F28A5">
              <w:t>239.33</w:t>
            </w:r>
          </w:p>
        </w:tc>
        <w:tc>
          <w:tcPr>
            <w:tcW w:w="1980" w:type="dxa"/>
          </w:tcPr>
          <w:p w:rsidR="00B94E0F" w:rsidRPr="008F28A5" w:rsidRDefault="00B94E0F" w:rsidP="00AC01B9">
            <w:pPr>
              <w:spacing w:line="360" w:lineRule="auto"/>
              <w:jc w:val="center"/>
            </w:pPr>
            <w:r w:rsidRPr="008F28A5">
              <w:t>100</w:t>
            </w:r>
          </w:p>
        </w:tc>
      </w:tr>
      <w:tr w:rsidR="00B94E0F" w:rsidTr="00AC01B9">
        <w:trPr>
          <w:jc w:val="center"/>
        </w:trPr>
        <w:tc>
          <w:tcPr>
            <w:tcW w:w="1980" w:type="dxa"/>
          </w:tcPr>
          <w:p w:rsidR="00B94E0F" w:rsidRPr="00833629" w:rsidRDefault="00B94E0F" w:rsidP="00AC01B9">
            <w:pPr>
              <w:spacing w:line="360" w:lineRule="auto"/>
              <w:jc w:val="center"/>
            </w:pPr>
            <w:r w:rsidRPr="00833629">
              <w:t>2003-04</w:t>
            </w:r>
          </w:p>
        </w:tc>
        <w:tc>
          <w:tcPr>
            <w:tcW w:w="2520" w:type="dxa"/>
          </w:tcPr>
          <w:p w:rsidR="00B94E0F" w:rsidRPr="008F28A5" w:rsidRDefault="00B94E0F" w:rsidP="00AC01B9">
            <w:pPr>
              <w:spacing w:line="360" w:lineRule="auto"/>
              <w:jc w:val="center"/>
            </w:pPr>
            <w:r w:rsidRPr="008F28A5">
              <w:t>193.46</w:t>
            </w:r>
          </w:p>
        </w:tc>
        <w:tc>
          <w:tcPr>
            <w:tcW w:w="1980" w:type="dxa"/>
          </w:tcPr>
          <w:p w:rsidR="00B94E0F" w:rsidRPr="008F28A5" w:rsidRDefault="00B94E0F" w:rsidP="00AC01B9">
            <w:pPr>
              <w:spacing w:line="360" w:lineRule="auto"/>
              <w:jc w:val="center"/>
            </w:pPr>
            <w:r w:rsidRPr="008F28A5">
              <w:t>81</w:t>
            </w:r>
          </w:p>
        </w:tc>
      </w:tr>
      <w:tr w:rsidR="00B94E0F" w:rsidTr="00AC01B9">
        <w:trPr>
          <w:jc w:val="center"/>
        </w:trPr>
        <w:tc>
          <w:tcPr>
            <w:tcW w:w="1980" w:type="dxa"/>
          </w:tcPr>
          <w:p w:rsidR="00B94E0F" w:rsidRPr="00833629" w:rsidRDefault="00B94E0F" w:rsidP="00AC01B9">
            <w:pPr>
              <w:spacing w:line="360" w:lineRule="auto"/>
              <w:jc w:val="center"/>
            </w:pPr>
            <w:r w:rsidRPr="00833629">
              <w:t>2004-05</w:t>
            </w:r>
          </w:p>
        </w:tc>
        <w:tc>
          <w:tcPr>
            <w:tcW w:w="2520" w:type="dxa"/>
          </w:tcPr>
          <w:p w:rsidR="00B94E0F" w:rsidRPr="008F28A5" w:rsidRDefault="00B94E0F" w:rsidP="00AC01B9">
            <w:pPr>
              <w:spacing w:line="360" w:lineRule="auto"/>
              <w:jc w:val="center"/>
            </w:pPr>
            <w:r w:rsidRPr="008F28A5">
              <w:t>207.01</w:t>
            </w:r>
          </w:p>
        </w:tc>
        <w:tc>
          <w:tcPr>
            <w:tcW w:w="1980" w:type="dxa"/>
          </w:tcPr>
          <w:p w:rsidR="00B94E0F" w:rsidRPr="008F28A5" w:rsidRDefault="00B94E0F" w:rsidP="00AC01B9">
            <w:pPr>
              <w:spacing w:line="360" w:lineRule="auto"/>
              <w:jc w:val="center"/>
            </w:pPr>
            <w:r w:rsidRPr="008F28A5">
              <w:t>86</w:t>
            </w:r>
          </w:p>
        </w:tc>
      </w:tr>
      <w:tr w:rsidR="00B94E0F" w:rsidTr="00AC01B9">
        <w:trPr>
          <w:jc w:val="center"/>
        </w:trPr>
        <w:tc>
          <w:tcPr>
            <w:tcW w:w="1980" w:type="dxa"/>
          </w:tcPr>
          <w:p w:rsidR="00B94E0F" w:rsidRPr="00833629" w:rsidRDefault="00B94E0F" w:rsidP="00AC01B9">
            <w:pPr>
              <w:spacing w:line="360" w:lineRule="auto"/>
              <w:jc w:val="center"/>
            </w:pPr>
            <w:r w:rsidRPr="00833629">
              <w:t>2005-06</w:t>
            </w:r>
          </w:p>
        </w:tc>
        <w:tc>
          <w:tcPr>
            <w:tcW w:w="2520" w:type="dxa"/>
          </w:tcPr>
          <w:p w:rsidR="00B94E0F" w:rsidRPr="008F28A5" w:rsidRDefault="00B94E0F" w:rsidP="00AC01B9">
            <w:pPr>
              <w:spacing w:line="360" w:lineRule="auto"/>
              <w:jc w:val="center"/>
            </w:pPr>
            <w:r w:rsidRPr="008F28A5">
              <w:t>384.84</w:t>
            </w:r>
          </w:p>
        </w:tc>
        <w:tc>
          <w:tcPr>
            <w:tcW w:w="1980" w:type="dxa"/>
          </w:tcPr>
          <w:p w:rsidR="00B94E0F" w:rsidRPr="008F28A5" w:rsidRDefault="00B94E0F" w:rsidP="00AC01B9">
            <w:pPr>
              <w:spacing w:line="360" w:lineRule="auto"/>
              <w:jc w:val="center"/>
            </w:pPr>
            <w:r w:rsidRPr="008F28A5">
              <w:t>161</w:t>
            </w:r>
          </w:p>
        </w:tc>
      </w:tr>
      <w:tr w:rsidR="00B94E0F" w:rsidTr="00AC01B9">
        <w:trPr>
          <w:jc w:val="center"/>
        </w:trPr>
        <w:tc>
          <w:tcPr>
            <w:tcW w:w="1980" w:type="dxa"/>
          </w:tcPr>
          <w:p w:rsidR="00B94E0F" w:rsidRPr="00833629" w:rsidRDefault="00B94E0F" w:rsidP="00AC01B9">
            <w:pPr>
              <w:spacing w:line="360" w:lineRule="auto"/>
              <w:jc w:val="center"/>
            </w:pPr>
            <w:r w:rsidRPr="00833629">
              <w:t>2006-07</w:t>
            </w:r>
          </w:p>
        </w:tc>
        <w:tc>
          <w:tcPr>
            <w:tcW w:w="2520" w:type="dxa"/>
          </w:tcPr>
          <w:p w:rsidR="00B94E0F" w:rsidRPr="008F28A5" w:rsidRDefault="00B94E0F" w:rsidP="00AC01B9">
            <w:pPr>
              <w:spacing w:line="360" w:lineRule="auto"/>
              <w:jc w:val="center"/>
            </w:pPr>
            <w:r w:rsidRPr="008F28A5">
              <w:t>492.58</w:t>
            </w:r>
          </w:p>
        </w:tc>
        <w:tc>
          <w:tcPr>
            <w:tcW w:w="1980" w:type="dxa"/>
          </w:tcPr>
          <w:p w:rsidR="00B94E0F" w:rsidRPr="008F28A5" w:rsidRDefault="00B94E0F" w:rsidP="00AC01B9">
            <w:pPr>
              <w:spacing w:line="360" w:lineRule="auto"/>
              <w:jc w:val="center"/>
            </w:pPr>
            <w:r w:rsidRPr="008F28A5">
              <w:t>206</w:t>
            </w:r>
          </w:p>
        </w:tc>
      </w:tr>
      <w:tr w:rsidR="00B94E0F" w:rsidTr="00AC01B9">
        <w:trPr>
          <w:jc w:val="center"/>
        </w:trPr>
        <w:tc>
          <w:tcPr>
            <w:tcW w:w="1980" w:type="dxa"/>
          </w:tcPr>
          <w:p w:rsidR="00B94E0F" w:rsidRPr="00833629" w:rsidRDefault="00B94E0F" w:rsidP="00AC01B9">
            <w:pPr>
              <w:spacing w:line="360" w:lineRule="auto"/>
              <w:jc w:val="center"/>
            </w:pPr>
            <w:r w:rsidRPr="00833629">
              <w:t>2007-08</w:t>
            </w:r>
          </w:p>
        </w:tc>
        <w:tc>
          <w:tcPr>
            <w:tcW w:w="2520" w:type="dxa"/>
          </w:tcPr>
          <w:p w:rsidR="00B94E0F" w:rsidRPr="008F28A5" w:rsidRDefault="00B94E0F" w:rsidP="00AC01B9">
            <w:pPr>
              <w:spacing w:line="360" w:lineRule="auto"/>
              <w:jc w:val="center"/>
            </w:pPr>
            <w:r w:rsidRPr="008F28A5">
              <w:t>447.87</w:t>
            </w:r>
          </w:p>
        </w:tc>
        <w:tc>
          <w:tcPr>
            <w:tcW w:w="1980" w:type="dxa"/>
          </w:tcPr>
          <w:p w:rsidR="00B94E0F" w:rsidRPr="008F28A5" w:rsidRDefault="00B94E0F" w:rsidP="00AC01B9">
            <w:pPr>
              <w:spacing w:line="360" w:lineRule="auto"/>
              <w:jc w:val="center"/>
            </w:pPr>
            <w:r w:rsidRPr="008F28A5">
              <w:t>187</w:t>
            </w:r>
          </w:p>
        </w:tc>
      </w:tr>
      <w:tr w:rsidR="00B94E0F" w:rsidTr="00AC01B9">
        <w:trPr>
          <w:jc w:val="center"/>
        </w:trPr>
        <w:tc>
          <w:tcPr>
            <w:tcW w:w="1980" w:type="dxa"/>
          </w:tcPr>
          <w:p w:rsidR="00B94E0F" w:rsidRPr="00833629" w:rsidRDefault="00B94E0F" w:rsidP="00AC01B9">
            <w:pPr>
              <w:spacing w:line="360" w:lineRule="auto"/>
              <w:jc w:val="center"/>
            </w:pPr>
            <w:r w:rsidRPr="00833629">
              <w:t>2008-09</w:t>
            </w:r>
          </w:p>
        </w:tc>
        <w:tc>
          <w:tcPr>
            <w:tcW w:w="2520" w:type="dxa"/>
          </w:tcPr>
          <w:p w:rsidR="00B94E0F" w:rsidRPr="008F28A5" w:rsidRDefault="00B94E0F" w:rsidP="00AC01B9">
            <w:pPr>
              <w:spacing w:line="360" w:lineRule="auto"/>
              <w:jc w:val="center"/>
            </w:pPr>
            <w:r w:rsidRPr="008F28A5">
              <w:t>602.51</w:t>
            </w:r>
          </w:p>
        </w:tc>
        <w:tc>
          <w:tcPr>
            <w:tcW w:w="1980" w:type="dxa"/>
          </w:tcPr>
          <w:p w:rsidR="00B94E0F" w:rsidRPr="008F28A5" w:rsidRDefault="00B94E0F" w:rsidP="00AC01B9">
            <w:pPr>
              <w:spacing w:line="360" w:lineRule="auto"/>
              <w:jc w:val="center"/>
            </w:pPr>
            <w:r w:rsidRPr="008F28A5">
              <w:t>252</w:t>
            </w:r>
          </w:p>
        </w:tc>
      </w:tr>
      <w:tr w:rsidR="00B94E0F" w:rsidTr="00AC01B9">
        <w:trPr>
          <w:jc w:val="center"/>
        </w:trPr>
        <w:tc>
          <w:tcPr>
            <w:tcW w:w="1980" w:type="dxa"/>
          </w:tcPr>
          <w:p w:rsidR="00B94E0F" w:rsidRPr="00833629" w:rsidRDefault="00B94E0F" w:rsidP="00AC01B9">
            <w:pPr>
              <w:spacing w:line="360" w:lineRule="auto"/>
              <w:jc w:val="center"/>
            </w:pPr>
            <w:r w:rsidRPr="00833629">
              <w:t>2009-10</w:t>
            </w:r>
          </w:p>
        </w:tc>
        <w:tc>
          <w:tcPr>
            <w:tcW w:w="2520" w:type="dxa"/>
          </w:tcPr>
          <w:p w:rsidR="00B94E0F" w:rsidRPr="008F28A5" w:rsidRDefault="00B94E0F" w:rsidP="00AC01B9">
            <w:pPr>
              <w:spacing w:line="360" w:lineRule="auto"/>
              <w:jc w:val="center"/>
            </w:pPr>
            <w:r w:rsidRPr="008F28A5">
              <w:t>1076.40</w:t>
            </w:r>
          </w:p>
        </w:tc>
        <w:tc>
          <w:tcPr>
            <w:tcW w:w="1980" w:type="dxa"/>
          </w:tcPr>
          <w:p w:rsidR="00B94E0F" w:rsidRPr="008F28A5" w:rsidRDefault="00B94E0F" w:rsidP="00AC01B9">
            <w:pPr>
              <w:spacing w:line="360" w:lineRule="auto"/>
              <w:jc w:val="center"/>
            </w:pPr>
            <w:r w:rsidRPr="008F28A5">
              <w:t>450</w:t>
            </w:r>
          </w:p>
        </w:tc>
      </w:tr>
      <w:tr w:rsidR="00B94E0F" w:rsidTr="00AC01B9">
        <w:trPr>
          <w:jc w:val="center"/>
        </w:trPr>
        <w:tc>
          <w:tcPr>
            <w:tcW w:w="1980" w:type="dxa"/>
          </w:tcPr>
          <w:p w:rsidR="00B94E0F" w:rsidRPr="00833629" w:rsidRDefault="00B94E0F" w:rsidP="00AC01B9">
            <w:pPr>
              <w:spacing w:line="360" w:lineRule="auto"/>
              <w:jc w:val="center"/>
            </w:pPr>
            <w:r w:rsidRPr="00833629">
              <w:t>2010-11</w:t>
            </w:r>
          </w:p>
        </w:tc>
        <w:tc>
          <w:tcPr>
            <w:tcW w:w="2520" w:type="dxa"/>
          </w:tcPr>
          <w:p w:rsidR="00B94E0F" w:rsidRPr="008F28A5" w:rsidRDefault="00B94E0F" w:rsidP="00AC01B9">
            <w:pPr>
              <w:spacing w:line="360" w:lineRule="auto"/>
              <w:jc w:val="center"/>
            </w:pPr>
            <w:r w:rsidRPr="008F28A5">
              <w:t>1650.28</w:t>
            </w:r>
          </w:p>
        </w:tc>
        <w:tc>
          <w:tcPr>
            <w:tcW w:w="1980" w:type="dxa"/>
          </w:tcPr>
          <w:p w:rsidR="00B94E0F" w:rsidRPr="008F28A5" w:rsidRDefault="00B94E0F" w:rsidP="00AC01B9">
            <w:pPr>
              <w:spacing w:line="360" w:lineRule="auto"/>
              <w:jc w:val="center"/>
            </w:pPr>
            <w:r w:rsidRPr="008F28A5">
              <w:t>690</w:t>
            </w:r>
          </w:p>
        </w:tc>
      </w:tr>
      <w:tr w:rsidR="00B94E0F" w:rsidTr="00AC01B9">
        <w:trPr>
          <w:jc w:val="center"/>
        </w:trPr>
        <w:tc>
          <w:tcPr>
            <w:tcW w:w="198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2011-12</w:t>
            </w:r>
          </w:p>
        </w:tc>
        <w:tc>
          <w:tcPr>
            <w:tcW w:w="2520" w:type="dxa"/>
          </w:tcPr>
          <w:p w:rsidR="00B94E0F" w:rsidRPr="008F28A5" w:rsidRDefault="00B94E0F" w:rsidP="00AC01B9">
            <w:pPr>
              <w:spacing w:line="360" w:lineRule="auto"/>
              <w:jc w:val="center"/>
            </w:pPr>
            <w:r w:rsidRPr="008F28A5">
              <w:t>807.62</w:t>
            </w:r>
          </w:p>
        </w:tc>
        <w:tc>
          <w:tcPr>
            <w:tcW w:w="1980" w:type="dxa"/>
          </w:tcPr>
          <w:p w:rsidR="00B94E0F" w:rsidRPr="008F28A5" w:rsidRDefault="00B94E0F" w:rsidP="00AC01B9">
            <w:pPr>
              <w:spacing w:line="360" w:lineRule="auto"/>
              <w:jc w:val="center"/>
            </w:pPr>
            <w:r w:rsidRPr="008F28A5">
              <w:t>337</w:t>
            </w:r>
          </w:p>
        </w:tc>
      </w:tr>
    </w:tbl>
    <w:p w:rsidR="00B94E0F" w:rsidRDefault="00B94E0F" w:rsidP="00B94E0F">
      <w:pPr>
        <w:spacing w:line="360" w:lineRule="auto"/>
      </w:pPr>
      <w:r>
        <w:t xml:space="preserve">                    </w:t>
      </w:r>
      <w:r w:rsidRPr="00DE17D7">
        <w:t xml:space="preserve">Source: </w:t>
      </w:r>
      <w:r>
        <w:t xml:space="preserve">Annual Report of </w:t>
      </w:r>
      <w:proofErr w:type="spellStart"/>
      <w:r>
        <w:t>Sakthi</w:t>
      </w:r>
      <w:proofErr w:type="spellEnd"/>
      <w:r>
        <w:t xml:space="preserve"> Sugars Limited</w:t>
      </w:r>
    </w:p>
    <w:p w:rsidR="00B94E0F" w:rsidRDefault="00B94E0F" w:rsidP="00B94E0F">
      <w:pPr>
        <w:spacing w:line="360" w:lineRule="auto"/>
      </w:pPr>
    </w:p>
    <w:p w:rsidR="00B94E0F" w:rsidRPr="00515504" w:rsidRDefault="00B94E0F" w:rsidP="00B94E0F">
      <w:pPr>
        <w:spacing w:line="360" w:lineRule="auto"/>
        <w:jc w:val="both"/>
      </w:pPr>
      <w:r>
        <w:tab/>
      </w:r>
      <w:r w:rsidRPr="00515504">
        <w:t>The</w:t>
      </w:r>
      <w:r>
        <w:rPr>
          <w:b/>
        </w:rPr>
        <w:t xml:space="preserve"> </w:t>
      </w:r>
      <w:r>
        <w:t>table shows a fluctuating position in the raw materials inventory. There was a decline in the year 2003-2004.But for the succeeding year there was a steady increase. This shows that the company maintains an adequate level of raw materials inventory.</w:t>
      </w:r>
    </w:p>
    <w:p w:rsidR="00B94E0F" w:rsidRDefault="00B94E0F" w:rsidP="00B94E0F">
      <w:pPr>
        <w:spacing w:line="360" w:lineRule="auto"/>
        <w:jc w:val="both"/>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r>
        <w:rPr>
          <w:b/>
          <w:noProof/>
        </w:rPr>
        <w:drawing>
          <wp:anchor distT="0" distB="0" distL="114300" distR="114300" simplePos="0" relativeHeight="251663360" behindDoc="1" locked="0" layoutInCell="1" allowOverlap="1">
            <wp:simplePos x="0" y="0"/>
            <wp:positionH relativeFrom="column">
              <wp:posOffset>-191135</wp:posOffset>
            </wp:positionH>
            <wp:positionV relativeFrom="paragraph">
              <wp:posOffset>276860</wp:posOffset>
            </wp:positionV>
            <wp:extent cx="5292090" cy="4085590"/>
            <wp:effectExtent l="19050" t="0" r="22860" b="0"/>
            <wp:wrapTight wrapText="bothSides">
              <wp:wrapPolygon edited="0">
                <wp:start x="-78" y="0"/>
                <wp:lineTo x="-78" y="21553"/>
                <wp:lineTo x="21693" y="21553"/>
                <wp:lineTo x="21693" y="0"/>
                <wp:lineTo x="-78" y="0"/>
              </wp:wrapPolygon>
            </wp:wrapTight>
            <wp:docPr id="69"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rPr>
          <w:b/>
        </w:rPr>
      </w:pPr>
      <w:r>
        <w:rPr>
          <w:b/>
        </w:rPr>
        <w:lastRenderedPageBreak/>
        <w:t>iii) WORK –IN – PROGRESS INVENTORY</w:t>
      </w:r>
    </w:p>
    <w:p w:rsidR="00B94E0F" w:rsidRPr="00DA1F5B" w:rsidRDefault="00B94E0F" w:rsidP="00B94E0F">
      <w:pPr>
        <w:spacing w:line="360" w:lineRule="auto"/>
        <w:jc w:val="both"/>
      </w:pPr>
      <w:r>
        <w:rPr>
          <w:b/>
        </w:rPr>
        <w:tab/>
      </w:r>
      <w:r w:rsidRPr="00DA1F5B">
        <w:t>The quantum of work –in –progress depends upon the time taken in manufacturing process. It is the stage between raw materials and finished goods.</w:t>
      </w:r>
    </w:p>
    <w:p w:rsidR="00B94E0F" w:rsidRDefault="00B94E0F" w:rsidP="00B94E0F">
      <w:pPr>
        <w:spacing w:line="360" w:lineRule="auto"/>
        <w:jc w:val="both"/>
      </w:pPr>
      <w:r w:rsidRPr="00DA1F5B">
        <w:tab/>
        <w:t xml:space="preserve">Trend analyses of work-in-progress inventory are given below in Table3. </w:t>
      </w:r>
    </w:p>
    <w:p w:rsidR="00B94E0F" w:rsidRDefault="00B94E0F" w:rsidP="00B94E0F">
      <w:pPr>
        <w:spacing w:line="360" w:lineRule="auto"/>
        <w:rPr>
          <w:b/>
        </w:rPr>
      </w:pPr>
    </w:p>
    <w:p w:rsidR="00B94E0F" w:rsidRDefault="00B94E0F" w:rsidP="00B94E0F">
      <w:pPr>
        <w:spacing w:line="360" w:lineRule="auto"/>
        <w:jc w:val="center"/>
        <w:rPr>
          <w:b/>
        </w:rPr>
      </w:pPr>
      <w:r>
        <w:rPr>
          <w:b/>
        </w:rPr>
        <w:t>TABLE-3</w:t>
      </w:r>
    </w:p>
    <w:p w:rsidR="00B94E0F" w:rsidRDefault="00B94E0F" w:rsidP="00B94E0F">
      <w:pPr>
        <w:spacing w:line="360" w:lineRule="auto"/>
        <w:jc w:val="center"/>
        <w:rPr>
          <w:b/>
        </w:rPr>
      </w:pPr>
      <w:r>
        <w:rPr>
          <w:b/>
        </w:rPr>
        <w:t>TREND ANALYSIS OF WORK IN PROGRESS</w:t>
      </w:r>
    </w:p>
    <w:p w:rsidR="00B94E0F" w:rsidRDefault="00B94E0F" w:rsidP="00B94E0F">
      <w:pPr>
        <w:spacing w:line="360" w:lineRule="auto"/>
        <w:rPr>
          <w:b/>
        </w:rPr>
      </w:pPr>
      <w:r>
        <w:rPr>
          <w:b/>
        </w:rPr>
        <w:t xml:space="preserve">                                                                                                  (</w:t>
      </w:r>
      <w:proofErr w:type="spellStart"/>
      <w:r>
        <w:rPr>
          <w:b/>
        </w:rPr>
        <w:t>Rs.in</w:t>
      </w:r>
      <w:proofErr w:type="spellEnd"/>
      <w:r>
        <w:rPr>
          <w:b/>
        </w:rPr>
        <w:t xml:space="preserve"> </w:t>
      </w:r>
      <w:proofErr w:type="spellStart"/>
      <w:r>
        <w:rPr>
          <w:b/>
        </w:rPr>
        <w:t>crores</w:t>
      </w:r>
      <w:proofErr w:type="spellEnd"/>
      <w:r>
        <w:rPr>
          <w:b/>
        </w:rPr>
        <w:t xml:space="preserve">)        </w:t>
      </w:r>
    </w:p>
    <w:tbl>
      <w:tblPr>
        <w:tblStyle w:val="TableGrid"/>
        <w:tblW w:w="0" w:type="auto"/>
        <w:jc w:val="center"/>
        <w:tblInd w:w="198" w:type="dxa"/>
        <w:tblLook w:val="04A0"/>
      </w:tblPr>
      <w:tblGrid>
        <w:gridCol w:w="2250"/>
        <w:gridCol w:w="2250"/>
        <w:gridCol w:w="1980"/>
      </w:tblGrid>
      <w:tr w:rsidR="00B94E0F" w:rsidTr="00AC01B9">
        <w:trPr>
          <w:jc w:val="center"/>
        </w:trPr>
        <w:tc>
          <w:tcPr>
            <w:tcW w:w="2250" w:type="dxa"/>
          </w:tcPr>
          <w:p w:rsidR="00B94E0F" w:rsidRDefault="00B94E0F" w:rsidP="00AC01B9">
            <w:pPr>
              <w:spacing w:line="360" w:lineRule="auto"/>
              <w:jc w:val="center"/>
              <w:rPr>
                <w:b/>
              </w:rPr>
            </w:pPr>
            <w:r>
              <w:rPr>
                <w:b/>
              </w:rPr>
              <w:t>Year</w:t>
            </w:r>
          </w:p>
        </w:tc>
        <w:tc>
          <w:tcPr>
            <w:tcW w:w="2250" w:type="dxa"/>
          </w:tcPr>
          <w:p w:rsidR="00B94E0F" w:rsidRDefault="00B94E0F" w:rsidP="00AC01B9">
            <w:pPr>
              <w:spacing w:line="360" w:lineRule="auto"/>
              <w:jc w:val="center"/>
              <w:rPr>
                <w:b/>
              </w:rPr>
            </w:pPr>
            <w:r>
              <w:rPr>
                <w:b/>
              </w:rPr>
              <w:t>Amount</w:t>
            </w:r>
          </w:p>
        </w:tc>
        <w:tc>
          <w:tcPr>
            <w:tcW w:w="1980" w:type="dxa"/>
          </w:tcPr>
          <w:p w:rsidR="00B94E0F" w:rsidRDefault="00B94E0F" w:rsidP="00AC01B9">
            <w:pPr>
              <w:spacing w:line="360" w:lineRule="auto"/>
              <w:jc w:val="center"/>
              <w:rPr>
                <w:b/>
              </w:rPr>
            </w:pPr>
            <w:r>
              <w:rPr>
                <w:b/>
              </w:rPr>
              <w:t>Trend (%)</w:t>
            </w:r>
          </w:p>
        </w:tc>
      </w:tr>
      <w:tr w:rsidR="00B94E0F" w:rsidTr="00AC01B9">
        <w:trPr>
          <w:jc w:val="center"/>
        </w:trPr>
        <w:tc>
          <w:tcPr>
            <w:tcW w:w="2250" w:type="dxa"/>
          </w:tcPr>
          <w:p w:rsidR="00B94E0F" w:rsidRPr="00833629" w:rsidRDefault="00B94E0F" w:rsidP="00AC01B9">
            <w:pPr>
              <w:spacing w:line="360" w:lineRule="auto"/>
              <w:jc w:val="center"/>
            </w:pPr>
            <w:r w:rsidRPr="00833629">
              <w:t>2002-03</w:t>
            </w:r>
          </w:p>
        </w:tc>
        <w:tc>
          <w:tcPr>
            <w:tcW w:w="2250" w:type="dxa"/>
          </w:tcPr>
          <w:p w:rsidR="00B94E0F" w:rsidRPr="004B0223" w:rsidRDefault="00B94E0F" w:rsidP="00AC01B9">
            <w:pPr>
              <w:spacing w:line="360" w:lineRule="auto"/>
              <w:jc w:val="center"/>
            </w:pPr>
            <w:r w:rsidRPr="004B0223">
              <w:t>6.47</w:t>
            </w:r>
          </w:p>
        </w:tc>
        <w:tc>
          <w:tcPr>
            <w:tcW w:w="1980" w:type="dxa"/>
          </w:tcPr>
          <w:p w:rsidR="00B94E0F" w:rsidRPr="004B0223" w:rsidRDefault="00B94E0F" w:rsidP="00AC01B9">
            <w:pPr>
              <w:spacing w:line="360" w:lineRule="auto"/>
              <w:jc w:val="center"/>
            </w:pPr>
            <w:r w:rsidRPr="004B0223">
              <w:t>100</w:t>
            </w:r>
          </w:p>
        </w:tc>
      </w:tr>
      <w:tr w:rsidR="00B94E0F" w:rsidTr="00AC01B9">
        <w:trPr>
          <w:jc w:val="center"/>
        </w:trPr>
        <w:tc>
          <w:tcPr>
            <w:tcW w:w="2250" w:type="dxa"/>
          </w:tcPr>
          <w:p w:rsidR="00B94E0F" w:rsidRPr="00833629" w:rsidRDefault="00B94E0F" w:rsidP="00AC01B9">
            <w:pPr>
              <w:spacing w:line="360" w:lineRule="auto"/>
              <w:jc w:val="center"/>
            </w:pPr>
            <w:r w:rsidRPr="00833629">
              <w:t>2003-04</w:t>
            </w:r>
          </w:p>
        </w:tc>
        <w:tc>
          <w:tcPr>
            <w:tcW w:w="2250" w:type="dxa"/>
          </w:tcPr>
          <w:p w:rsidR="00B94E0F" w:rsidRPr="004B0223" w:rsidRDefault="00B94E0F" w:rsidP="00AC01B9">
            <w:pPr>
              <w:spacing w:line="360" w:lineRule="auto"/>
              <w:jc w:val="center"/>
            </w:pPr>
            <w:r w:rsidRPr="004B0223">
              <w:t>353.14</w:t>
            </w:r>
          </w:p>
        </w:tc>
        <w:tc>
          <w:tcPr>
            <w:tcW w:w="1980" w:type="dxa"/>
          </w:tcPr>
          <w:p w:rsidR="00B94E0F" w:rsidRPr="004B0223" w:rsidRDefault="00B94E0F" w:rsidP="00AC01B9">
            <w:pPr>
              <w:spacing w:line="360" w:lineRule="auto"/>
              <w:jc w:val="center"/>
            </w:pPr>
            <w:r>
              <w:t>5458</w:t>
            </w:r>
          </w:p>
        </w:tc>
      </w:tr>
      <w:tr w:rsidR="00B94E0F" w:rsidTr="00AC01B9">
        <w:trPr>
          <w:jc w:val="center"/>
        </w:trPr>
        <w:tc>
          <w:tcPr>
            <w:tcW w:w="2250" w:type="dxa"/>
          </w:tcPr>
          <w:p w:rsidR="00B94E0F" w:rsidRPr="00833629" w:rsidRDefault="00B94E0F" w:rsidP="00AC01B9">
            <w:pPr>
              <w:spacing w:line="360" w:lineRule="auto"/>
              <w:jc w:val="center"/>
            </w:pPr>
            <w:r w:rsidRPr="00833629">
              <w:t>2004-05</w:t>
            </w:r>
          </w:p>
        </w:tc>
        <w:tc>
          <w:tcPr>
            <w:tcW w:w="2250" w:type="dxa"/>
          </w:tcPr>
          <w:p w:rsidR="00B94E0F" w:rsidRPr="004B0223" w:rsidRDefault="00B94E0F" w:rsidP="00AC01B9">
            <w:pPr>
              <w:spacing w:line="360" w:lineRule="auto"/>
              <w:jc w:val="center"/>
            </w:pPr>
            <w:r w:rsidRPr="004B0223">
              <w:t>1.21</w:t>
            </w:r>
          </w:p>
        </w:tc>
        <w:tc>
          <w:tcPr>
            <w:tcW w:w="1980" w:type="dxa"/>
          </w:tcPr>
          <w:p w:rsidR="00B94E0F" w:rsidRPr="004B0223" w:rsidRDefault="00B94E0F" w:rsidP="00AC01B9">
            <w:pPr>
              <w:spacing w:line="360" w:lineRule="auto"/>
              <w:jc w:val="center"/>
            </w:pPr>
            <w:r>
              <w:t>19</w:t>
            </w:r>
          </w:p>
        </w:tc>
      </w:tr>
      <w:tr w:rsidR="00B94E0F" w:rsidTr="00AC01B9">
        <w:trPr>
          <w:jc w:val="center"/>
        </w:trPr>
        <w:tc>
          <w:tcPr>
            <w:tcW w:w="2250" w:type="dxa"/>
          </w:tcPr>
          <w:p w:rsidR="00B94E0F" w:rsidRPr="00833629" w:rsidRDefault="00B94E0F" w:rsidP="00AC01B9">
            <w:pPr>
              <w:spacing w:line="360" w:lineRule="auto"/>
              <w:jc w:val="center"/>
            </w:pPr>
            <w:r w:rsidRPr="00833629">
              <w:t>2005-06</w:t>
            </w:r>
          </w:p>
        </w:tc>
        <w:tc>
          <w:tcPr>
            <w:tcW w:w="2250" w:type="dxa"/>
          </w:tcPr>
          <w:p w:rsidR="00B94E0F" w:rsidRPr="004B0223" w:rsidRDefault="00B94E0F" w:rsidP="00AC01B9">
            <w:pPr>
              <w:spacing w:line="360" w:lineRule="auto"/>
              <w:jc w:val="center"/>
            </w:pPr>
            <w:r w:rsidRPr="004B0223">
              <w:t>1.43</w:t>
            </w:r>
          </w:p>
        </w:tc>
        <w:tc>
          <w:tcPr>
            <w:tcW w:w="1980" w:type="dxa"/>
          </w:tcPr>
          <w:p w:rsidR="00B94E0F" w:rsidRPr="004B0223" w:rsidRDefault="00B94E0F" w:rsidP="00AC01B9">
            <w:pPr>
              <w:spacing w:line="360" w:lineRule="auto"/>
              <w:jc w:val="center"/>
            </w:pPr>
            <w:r w:rsidRPr="004B0223">
              <w:t>22</w:t>
            </w:r>
          </w:p>
        </w:tc>
      </w:tr>
      <w:tr w:rsidR="00B94E0F" w:rsidTr="00AC01B9">
        <w:trPr>
          <w:jc w:val="center"/>
        </w:trPr>
        <w:tc>
          <w:tcPr>
            <w:tcW w:w="2250" w:type="dxa"/>
          </w:tcPr>
          <w:p w:rsidR="00B94E0F" w:rsidRPr="00833629" w:rsidRDefault="00B94E0F" w:rsidP="00AC01B9">
            <w:pPr>
              <w:spacing w:line="360" w:lineRule="auto"/>
              <w:jc w:val="center"/>
            </w:pPr>
            <w:r w:rsidRPr="00833629">
              <w:t>2006-07</w:t>
            </w:r>
          </w:p>
        </w:tc>
        <w:tc>
          <w:tcPr>
            <w:tcW w:w="2250" w:type="dxa"/>
          </w:tcPr>
          <w:p w:rsidR="00B94E0F" w:rsidRPr="004B0223" w:rsidRDefault="00B94E0F" w:rsidP="00AC01B9">
            <w:pPr>
              <w:spacing w:line="360" w:lineRule="auto"/>
              <w:jc w:val="center"/>
            </w:pPr>
            <w:r w:rsidRPr="004B0223">
              <w:t>21.38</w:t>
            </w:r>
          </w:p>
        </w:tc>
        <w:tc>
          <w:tcPr>
            <w:tcW w:w="1980" w:type="dxa"/>
          </w:tcPr>
          <w:p w:rsidR="00B94E0F" w:rsidRPr="004B0223" w:rsidRDefault="00B94E0F" w:rsidP="00AC01B9">
            <w:pPr>
              <w:spacing w:line="360" w:lineRule="auto"/>
              <w:jc w:val="center"/>
            </w:pPr>
            <w:r w:rsidRPr="004B0223">
              <w:t>330</w:t>
            </w:r>
          </w:p>
        </w:tc>
      </w:tr>
      <w:tr w:rsidR="00B94E0F" w:rsidTr="00AC01B9">
        <w:trPr>
          <w:jc w:val="center"/>
        </w:trPr>
        <w:tc>
          <w:tcPr>
            <w:tcW w:w="2250" w:type="dxa"/>
          </w:tcPr>
          <w:p w:rsidR="00B94E0F" w:rsidRPr="00833629" w:rsidRDefault="00B94E0F" w:rsidP="00AC01B9">
            <w:pPr>
              <w:spacing w:line="360" w:lineRule="auto"/>
              <w:jc w:val="center"/>
            </w:pPr>
            <w:r w:rsidRPr="00833629">
              <w:t>2007-08</w:t>
            </w:r>
          </w:p>
        </w:tc>
        <w:tc>
          <w:tcPr>
            <w:tcW w:w="2250" w:type="dxa"/>
          </w:tcPr>
          <w:p w:rsidR="00B94E0F" w:rsidRPr="004B0223" w:rsidRDefault="00B94E0F" w:rsidP="00AC01B9">
            <w:pPr>
              <w:spacing w:line="360" w:lineRule="auto"/>
              <w:jc w:val="center"/>
            </w:pPr>
            <w:r w:rsidRPr="004B0223">
              <w:t>286.81</w:t>
            </w:r>
          </w:p>
        </w:tc>
        <w:tc>
          <w:tcPr>
            <w:tcW w:w="1980" w:type="dxa"/>
          </w:tcPr>
          <w:p w:rsidR="00B94E0F" w:rsidRPr="004B0223" w:rsidRDefault="00B94E0F" w:rsidP="00AC01B9">
            <w:pPr>
              <w:spacing w:line="360" w:lineRule="auto"/>
              <w:jc w:val="center"/>
            </w:pPr>
            <w:r>
              <w:t>4433</w:t>
            </w:r>
          </w:p>
        </w:tc>
      </w:tr>
      <w:tr w:rsidR="00B94E0F" w:rsidTr="00AC01B9">
        <w:trPr>
          <w:jc w:val="center"/>
        </w:trPr>
        <w:tc>
          <w:tcPr>
            <w:tcW w:w="2250" w:type="dxa"/>
          </w:tcPr>
          <w:p w:rsidR="00B94E0F" w:rsidRPr="00833629" w:rsidRDefault="00B94E0F" w:rsidP="00AC01B9">
            <w:pPr>
              <w:spacing w:line="360" w:lineRule="auto"/>
              <w:jc w:val="center"/>
            </w:pPr>
            <w:r w:rsidRPr="00833629">
              <w:t>2008-09</w:t>
            </w:r>
          </w:p>
        </w:tc>
        <w:tc>
          <w:tcPr>
            <w:tcW w:w="2250" w:type="dxa"/>
          </w:tcPr>
          <w:p w:rsidR="00B94E0F" w:rsidRPr="004B0223" w:rsidRDefault="00B94E0F" w:rsidP="00AC01B9">
            <w:pPr>
              <w:spacing w:line="360" w:lineRule="auto"/>
              <w:jc w:val="center"/>
            </w:pPr>
            <w:r w:rsidRPr="004B0223">
              <w:t>495.13</w:t>
            </w:r>
          </w:p>
        </w:tc>
        <w:tc>
          <w:tcPr>
            <w:tcW w:w="1980" w:type="dxa"/>
          </w:tcPr>
          <w:p w:rsidR="00B94E0F" w:rsidRPr="004B0223" w:rsidRDefault="00B94E0F" w:rsidP="00AC01B9">
            <w:pPr>
              <w:spacing w:line="360" w:lineRule="auto"/>
              <w:jc w:val="center"/>
            </w:pPr>
            <w:r>
              <w:t>7653</w:t>
            </w:r>
          </w:p>
        </w:tc>
      </w:tr>
      <w:tr w:rsidR="00B94E0F" w:rsidTr="00AC01B9">
        <w:trPr>
          <w:jc w:val="center"/>
        </w:trPr>
        <w:tc>
          <w:tcPr>
            <w:tcW w:w="2250" w:type="dxa"/>
          </w:tcPr>
          <w:p w:rsidR="00B94E0F" w:rsidRPr="00833629" w:rsidRDefault="00B94E0F" w:rsidP="00AC01B9">
            <w:pPr>
              <w:spacing w:line="360" w:lineRule="auto"/>
              <w:jc w:val="center"/>
            </w:pPr>
            <w:r w:rsidRPr="00833629">
              <w:t>2009-10</w:t>
            </w:r>
          </w:p>
        </w:tc>
        <w:tc>
          <w:tcPr>
            <w:tcW w:w="2250" w:type="dxa"/>
          </w:tcPr>
          <w:p w:rsidR="00B94E0F" w:rsidRPr="004B0223" w:rsidRDefault="00B94E0F" w:rsidP="00AC01B9">
            <w:pPr>
              <w:spacing w:line="360" w:lineRule="auto"/>
              <w:jc w:val="center"/>
            </w:pPr>
            <w:r w:rsidRPr="004B0223">
              <w:t>116.63</w:t>
            </w:r>
          </w:p>
        </w:tc>
        <w:tc>
          <w:tcPr>
            <w:tcW w:w="1980" w:type="dxa"/>
          </w:tcPr>
          <w:p w:rsidR="00B94E0F" w:rsidRPr="004B0223" w:rsidRDefault="00B94E0F" w:rsidP="00AC01B9">
            <w:pPr>
              <w:spacing w:line="360" w:lineRule="auto"/>
              <w:jc w:val="center"/>
            </w:pPr>
            <w:r>
              <w:t>1803</w:t>
            </w:r>
          </w:p>
        </w:tc>
      </w:tr>
      <w:tr w:rsidR="00B94E0F" w:rsidTr="00AC01B9">
        <w:trPr>
          <w:jc w:val="center"/>
        </w:trPr>
        <w:tc>
          <w:tcPr>
            <w:tcW w:w="2250" w:type="dxa"/>
          </w:tcPr>
          <w:p w:rsidR="00B94E0F" w:rsidRPr="00833629" w:rsidRDefault="00B94E0F" w:rsidP="00AC01B9">
            <w:pPr>
              <w:spacing w:line="360" w:lineRule="auto"/>
              <w:jc w:val="center"/>
            </w:pPr>
            <w:r w:rsidRPr="00833629">
              <w:t>2010-11</w:t>
            </w:r>
          </w:p>
        </w:tc>
        <w:tc>
          <w:tcPr>
            <w:tcW w:w="2250" w:type="dxa"/>
          </w:tcPr>
          <w:p w:rsidR="00B94E0F" w:rsidRPr="004B0223" w:rsidRDefault="00B94E0F" w:rsidP="00AC01B9">
            <w:pPr>
              <w:spacing w:line="360" w:lineRule="auto"/>
              <w:jc w:val="center"/>
            </w:pPr>
            <w:r w:rsidRPr="004B0223">
              <w:t>151.45</w:t>
            </w:r>
          </w:p>
        </w:tc>
        <w:tc>
          <w:tcPr>
            <w:tcW w:w="1980" w:type="dxa"/>
          </w:tcPr>
          <w:p w:rsidR="00B94E0F" w:rsidRPr="004B0223" w:rsidRDefault="00B94E0F" w:rsidP="00AC01B9">
            <w:pPr>
              <w:spacing w:line="360" w:lineRule="auto"/>
              <w:jc w:val="center"/>
            </w:pPr>
            <w:r>
              <w:t>2341</w:t>
            </w:r>
          </w:p>
        </w:tc>
      </w:tr>
      <w:tr w:rsidR="00B94E0F" w:rsidTr="00AC01B9">
        <w:trPr>
          <w:jc w:val="center"/>
        </w:trPr>
        <w:tc>
          <w:tcPr>
            <w:tcW w:w="225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2011-12</w:t>
            </w:r>
          </w:p>
        </w:tc>
        <w:tc>
          <w:tcPr>
            <w:tcW w:w="2250" w:type="dxa"/>
          </w:tcPr>
          <w:p w:rsidR="00B94E0F" w:rsidRPr="004B0223" w:rsidRDefault="00B94E0F" w:rsidP="00AC01B9">
            <w:pPr>
              <w:spacing w:line="360" w:lineRule="auto"/>
              <w:jc w:val="center"/>
            </w:pPr>
            <w:r w:rsidRPr="004B0223">
              <w:t>132.98</w:t>
            </w:r>
          </w:p>
        </w:tc>
        <w:tc>
          <w:tcPr>
            <w:tcW w:w="1980" w:type="dxa"/>
          </w:tcPr>
          <w:p w:rsidR="00B94E0F" w:rsidRPr="004B0223" w:rsidRDefault="00B94E0F" w:rsidP="00AC01B9">
            <w:pPr>
              <w:spacing w:line="360" w:lineRule="auto"/>
              <w:jc w:val="center"/>
            </w:pPr>
            <w:r>
              <w:t>2055</w:t>
            </w:r>
          </w:p>
        </w:tc>
      </w:tr>
    </w:tbl>
    <w:p w:rsidR="00B94E0F" w:rsidRDefault="00B94E0F" w:rsidP="00B94E0F">
      <w:pPr>
        <w:spacing w:line="360" w:lineRule="auto"/>
        <w:jc w:val="both"/>
      </w:pPr>
      <w:r>
        <w:t xml:space="preserve">                  </w:t>
      </w:r>
      <w:r w:rsidRPr="00DE17D7">
        <w:t>Source:</w:t>
      </w:r>
      <w:r w:rsidRPr="00C17959">
        <w:t xml:space="preserve"> </w:t>
      </w:r>
      <w:r>
        <w:t xml:space="preserve">Annual Report of </w:t>
      </w:r>
      <w:proofErr w:type="spellStart"/>
      <w:r>
        <w:t>Sakthi</w:t>
      </w:r>
      <w:proofErr w:type="spellEnd"/>
      <w:r>
        <w:t xml:space="preserve"> Sugars Limited  </w:t>
      </w:r>
    </w:p>
    <w:p w:rsidR="00B94E0F" w:rsidRDefault="00B94E0F" w:rsidP="00B94E0F">
      <w:pPr>
        <w:spacing w:line="360" w:lineRule="auto"/>
        <w:jc w:val="both"/>
      </w:pPr>
    </w:p>
    <w:p w:rsidR="00B94E0F" w:rsidRPr="00DE17D7" w:rsidRDefault="00B94E0F" w:rsidP="00B94E0F">
      <w:pPr>
        <w:spacing w:line="360" w:lineRule="auto"/>
        <w:jc w:val="both"/>
      </w:pPr>
      <w:r>
        <w:tab/>
        <w:t>The table shows a steady increase at 7653 percent in the year 2007-2008. The company showed a satisfactory level in the work-in-progress. This results in lesser cost of production.</w:t>
      </w:r>
    </w:p>
    <w:p w:rsidR="00B94E0F" w:rsidRDefault="00B94E0F" w:rsidP="00B94E0F">
      <w:pPr>
        <w:spacing w:line="360" w:lineRule="auto"/>
        <w:jc w:val="both"/>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rPr>
          <w:b/>
        </w:rPr>
      </w:pPr>
    </w:p>
    <w:p w:rsidR="00B94E0F" w:rsidRDefault="00B94E0F" w:rsidP="00B94E0F">
      <w:pPr>
        <w:spacing w:line="360" w:lineRule="auto"/>
        <w:jc w:val="center"/>
        <w:rPr>
          <w:b/>
        </w:rPr>
      </w:pPr>
    </w:p>
    <w:p w:rsidR="00B94E0F" w:rsidRDefault="00B94E0F" w:rsidP="00B94E0F">
      <w:pPr>
        <w:spacing w:line="360" w:lineRule="auto"/>
        <w:jc w:val="center"/>
        <w:rPr>
          <w:b/>
        </w:rPr>
      </w:pPr>
      <w:r>
        <w:rPr>
          <w:noProof/>
        </w:rPr>
        <w:drawing>
          <wp:anchor distT="0" distB="0" distL="114300" distR="114300" simplePos="0" relativeHeight="251660288" behindDoc="1" locked="0" layoutInCell="1" allowOverlap="1">
            <wp:simplePos x="0" y="0"/>
            <wp:positionH relativeFrom="column">
              <wp:posOffset>-35560</wp:posOffset>
            </wp:positionH>
            <wp:positionV relativeFrom="paragraph">
              <wp:posOffset>199390</wp:posOffset>
            </wp:positionV>
            <wp:extent cx="5233670" cy="3987800"/>
            <wp:effectExtent l="19050" t="0" r="24130" b="0"/>
            <wp:wrapTight wrapText="bothSides">
              <wp:wrapPolygon edited="0">
                <wp:start x="-79" y="0"/>
                <wp:lineTo x="-79" y="21566"/>
                <wp:lineTo x="21700" y="21566"/>
                <wp:lineTo x="21700" y="0"/>
                <wp:lineTo x="-79" y="0"/>
              </wp:wrapPolygon>
            </wp:wrapTight>
            <wp:docPr id="70"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rsidR="00B94E0F" w:rsidRDefault="00B94E0F" w:rsidP="00B94E0F">
      <w:pPr>
        <w:spacing w:line="360" w:lineRule="auto"/>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jc w:val="center"/>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p>
    <w:p w:rsidR="00B94E0F" w:rsidRDefault="00B94E0F" w:rsidP="00B94E0F">
      <w:pPr>
        <w:spacing w:line="360" w:lineRule="auto"/>
        <w:rPr>
          <w:b/>
        </w:rPr>
      </w:pPr>
      <w:r>
        <w:rPr>
          <w:b/>
        </w:rPr>
        <w:lastRenderedPageBreak/>
        <w:t xml:space="preserve">iv) SALES </w:t>
      </w:r>
    </w:p>
    <w:p w:rsidR="00B94E0F" w:rsidRPr="00D5032B" w:rsidRDefault="00B94E0F" w:rsidP="00B94E0F">
      <w:pPr>
        <w:spacing w:line="360" w:lineRule="auto"/>
      </w:pPr>
      <w:r w:rsidRPr="00D5032B">
        <w:tab/>
        <w:t>Trend analyses of net sales are given below in Table 4.</w:t>
      </w:r>
    </w:p>
    <w:p w:rsidR="00B94E0F" w:rsidRDefault="00B94E0F" w:rsidP="00B94E0F">
      <w:pPr>
        <w:spacing w:line="360" w:lineRule="auto"/>
        <w:jc w:val="center"/>
        <w:rPr>
          <w:b/>
        </w:rPr>
      </w:pPr>
    </w:p>
    <w:p w:rsidR="00B94E0F" w:rsidRDefault="00B94E0F" w:rsidP="00B94E0F">
      <w:pPr>
        <w:spacing w:line="360" w:lineRule="auto"/>
        <w:jc w:val="center"/>
        <w:rPr>
          <w:b/>
        </w:rPr>
      </w:pPr>
      <w:r>
        <w:rPr>
          <w:b/>
        </w:rPr>
        <w:t>TABLE-4</w:t>
      </w:r>
    </w:p>
    <w:p w:rsidR="00B94E0F" w:rsidRDefault="00B94E0F" w:rsidP="00B94E0F">
      <w:pPr>
        <w:spacing w:line="360" w:lineRule="auto"/>
        <w:jc w:val="center"/>
        <w:rPr>
          <w:b/>
        </w:rPr>
      </w:pPr>
      <w:r>
        <w:rPr>
          <w:b/>
        </w:rPr>
        <w:t>TREND ANALYSIS OF SALES</w:t>
      </w:r>
    </w:p>
    <w:p w:rsidR="00B94E0F" w:rsidRDefault="00B94E0F" w:rsidP="00B94E0F">
      <w:pPr>
        <w:tabs>
          <w:tab w:val="left" w:pos="5310"/>
        </w:tabs>
        <w:spacing w:line="360" w:lineRule="auto"/>
        <w:rPr>
          <w:b/>
        </w:rPr>
      </w:pPr>
      <w:r>
        <w:rPr>
          <w:b/>
        </w:rPr>
        <w:t xml:space="preserve">                                                                                            (</w:t>
      </w:r>
      <w:proofErr w:type="spellStart"/>
      <w:r>
        <w:rPr>
          <w:b/>
        </w:rPr>
        <w:t>Rs.in</w:t>
      </w:r>
      <w:proofErr w:type="spellEnd"/>
      <w:r>
        <w:rPr>
          <w:b/>
        </w:rPr>
        <w:t xml:space="preserve"> </w:t>
      </w:r>
      <w:proofErr w:type="spellStart"/>
      <w:r>
        <w:rPr>
          <w:b/>
        </w:rPr>
        <w:t>crores</w:t>
      </w:r>
      <w:proofErr w:type="spellEnd"/>
      <w:r>
        <w:rPr>
          <w:b/>
        </w:rPr>
        <w:t xml:space="preserve">)    </w:t>
      </w:r>
      <w:r>
        <w:rPr>
          <w:b/>
        </w:rPr>
        <w:tab/>
      </w:r>
    </w:p>
    <w:tbl>
      <w:tblPr>
        <w:tblStyle w:val="TableGrid"/>
        <w:tblW w:w="0" w:type="auto"/>
        <w:jc w:val="center"/>
        <w:tblInd w:w="378" w:type="dxa"/>
        <w:tblLook w:val="04A0"/>
      </w:tblPr>
      <w:tblGrid>
        <w:gridCol w:w="2070"/>
        <w:gridCol w:w="2250"/>
        <w:gridCol w:w="2160"/>
      </w:tblGrid>
      <w:tr w:rsidR="00B94E0F" w:rsidTr="00AC01B9">
        <w:trPr>
          <w:trHeight w:val="404"/>
          <w:jc w:val="center"/>
        </w:trPr>
        <w:tc>
          <w:tcPr>
            <w:tcW w:w="2070" w:type="dxa"/>
          </w:tcPr>
          <w:p w:rsidR="00B94E0F" w:rsidRDefault="00B94E0F" w:rsidP="00AC01B9">
            <w:pPr>
              <w:spacing w:line="360" w:lineRule="auto"/>
              <w:jc w:val="center"/>
              <w:rPr>
                <w:b/>
              </w:rPr>
            </w:pPr>
            <w:r>
              <w:rPr>
                <w:b/>
              </w:rPr>
              <w:t>Year</w:t>
            </w:r>
          </w:p>
        </w:tc>
        <w:tc>
          <w:tcPr>
            <w:tcW w:w="2250" w:type="dxa"/>
          </w:tcPr>
          <w:p w:rsidR="00B94E0F" w:rsidRDefault="00B94E0F" w:rsidP="00AC01B9">
            <w:pPr>
              <w:spacing w:line="360" w:lineRule="auto"/>
              <w:jc w:val="center"/>
              <w:rPr>
                <w:b/>
              </w:rPr>
            </w:pPr>
            <w:r>
              <w:rPr>
                <w:b/>
              </w:rPr>
              <w:t>Amount</w:t>
            </w:r>
          </w:p>
        </w:tc>
        <w:tc>
          <w:tcPr>
            <w:tcW w:w="2160" w:type="dxa"/>
          </w:tcPr>
          <w:p w:rsidR="00B94E0F" w:rsidRDefault="00B94E0F" w:rsidP="00AC01B9">
            <w:pPr>
              <w:spacing w:line="360" w:lineRule="auto"/>
              <w:jc w:val="center"/>
              <w:rPr>
                <w:b/>
              </w:rPr>
            </w:pPr>
            <w:r>
              <w:rPr>
                <w:b/>
              </w:rPr>
              <w:t>Trend (%)</w:t>
            </w:r>
          </w:p>
        </w:tc>
      </w:tr>
      <w:tr w:rsidR="00B94E0F" w:rsidTr="00AC01B9">
        <w:trPr>
          <w:trHeight w:val="404"/>
          <w:jc w:val="center"/>
        </w:trPr>
        <w:tc>
          <w:tcPr>
            <w:tcW w:w="2070" w:type="dxa"/>
          </w:tcPr>
          <w:p w:rsidR="00B94E0F" w:rsidRPr="00833629" w:rsidRDefault="00B94E0F" w:rsidP="00AC01B9">
            <w:pPr>
              <w:spacing w:line="360" w:lineRule="auto"/>
              <w:jc w:val="center"/>
            </w:pPr>
            <w:r w:rsidRPr="00833629">
              <w:t>2002-03</w:t>
            </w:r>
          </w:p>
        </w:tc>
        <w:tc>
          <w:tcPr>
            <w:tcW w:w="2250" w:type="dxa"/>
          </w:tcPr>
          <w:p w:rsidR="00B94E0F" w:rsidRPr="00833629" w:rsidRDefault="00B94E0F" w:rsidP="00AC01B9">
            <w:pPr>
              <w:tabs>
                <w:tab w:val="left" w:pos="3090"/>
              </w:tabs>
              <w:spacing w:line="360" w:lineRule="auto"/>
              <w:jc w:val="center"/>
            </w:pPr>
            <w:r w:rsidRPr="00833629">
              <w:t>430.91</w:t>
            </w:r>
          </w:p>
        </w:tc>
        <w:tc>
          <w:tcPr>
            <w:tcW w:w="2160" w:type="dxa"/>
          </w:tcPr>
          <w:p w:rsidR="00B94E0F" w:rsidRPr="005C7AB3" w:rsidRDefault="00B94E0F" w:rsidP="00AC01B9">
            <w:pPr>
              <w:spacing w:line="360" w:lineRule="auto"/>
              <w:jc w:val="center"/>
            </w:pPr>
            <w:r w:rsidRPr="005C7AB3">
              <w:t>100</w:t>
            </w:r>
          </w:p>
        </w:tc>
      </w:tr>
      <w:tr w:rsidR="00B94E0F" w:rsidTr="00AC01B9">
        <w:trPr>
          <w:trHeight w:val="404"/>
          <w:jc w:val="center"/>
        </w:trPr>
        <w:tc>
          <w:tcPr>
            <w:tcW w:w="2070" w:type="dxa"/>
          </w:tcPr>
          <w:p w:rsidR="00B94E0F" w:rsidRPr="00833629" w:rsidRDefault="00B94E0F" w:rsidP="00AC01B9">
            <w:pPr>
              <w:spacing w:line="360" w:lineRule="auto"/>
              <w:jc w:val="center"/>
            </w:pPr>
            <w:r w:rsidRPr="00833629">
              <w:t>2003-04</w:t>
            </w:r>
          </w:p>
        </w:tc>
        <w:tc>
          <w:tcPr>
            <w:tcW w:w="2250" w:type="dxa"/>
          </w:tcPr>
          <w:p w:rsidR="00B94E0F" w:rsidRPr="00833629" w:rsidRDefault="00B94E0F" w:rsidP="00AC01B9">
            <w:pPr>
              <w:tabs>
                <w:tab w:val="left" w:pos="3090"/>
              </w:tabs>
              <w:spacing w:line="360" w:lineRule="auto"/>
              <w:jc w:val="center"/>
            </w:pPr>
            <w:r w:rsidRPr="00833629">
              <w:t>308.96</w:t>
            </w:r>
          </w:p>
        </w:tc>
        <w:tc>
          <w:tcPr>
            <w:tcW w:w="2160" w:type="dxa"/>
          </w:tcPr>
          <w:p w:rsidR="00B94E0F" w:rsidRPr="005C7AB3" w:rsidRDefault="00B94E0F" w:rsidP="00AC01B9">
            <w:pPr>
              <w:spacing w:line="360" w:lineRule="auto"/>
              <w:jc w:val="center"/>
            </w:pPr>
            <w:r w:rsidRPr="005C7AB3">
              <w:t>72</w:t>
            </w:r>
          </w:p>
        </w:tc>
      </w:tr>
      <w:tr w:rsidR="00B94E0F" w:rsidTr="00AC01B9">
        <w:trPr>
          <w:trHeight w:val="419"/>
          <w:jc w:val="center"/>
        </w:trPr>
        <w:tc>
          <w:tcPr>
            <w:tcW w:w="2070" w:type="dxa"/>
          </w:tcPr>
          <w:p w:rsidR="00B94E0F" w:rsidRPr="00833629" w:rsidRDefault="00B94E0F" w:rsidP="00AC01B9">
            <w:pPr>
              <w:spacing w:line="360" w:lineRule="auto"/>
              <w:jc w:val="center"/>
            </w:pPr>
            <w:r w:rsidRPr="00833629">
              <w:t>2004-05</w:t>
            </w:r>
          </w:p>
        </w:tc>
        <w:tc>
          <w:tcPr>
            <w:tcW w:w="2250" w:type="dxa"/>
          </w:tcPr>
          <w:p w:rsidR="00B94E0F" w:rsidRPr="00833629" w:rsidRDefault="00B94E0F" w:rsidP="00AC01B9">
            <w:pPr>
              <w:tabs>
                <w:tab w:val="left" w:pos="3090"/>
              </w:tabs>
              <w:spacing w:line="360" w:lineRule="auto"/>
              <w:jc w:val="center"/>
            </w:pPr>
            <w:r w:rsidRPr="00833629">
              <w:t>291.23</w:t>
            </w:r>
          </w:p>
        </w:tc>
        <w:tc>
          <w:tcPr>
            <w:tcW w:w="2160" w:type="dxa"/>
          </w:tcPr>
          <w:p w:rsidR="00B94E0F" w:rsidRPr="005C7AB3" w:rsidRDefault="00B94E0F" w:rsidP="00AC01B9">
            <w:pPr>
              <w:spacing w:line="360" w:lineRule="auto"/>
              <w:jc w:val="center"/>
            </w:pPr>
            <w:r w:rsidRPr="005C7AB3">
              <w:t>68</w:t>
            </w:r>
          </w:p>
        </w:tc>
      </w:tr>
      <w:tr w:rsidR="00B94E0F" w:rsidTr="00AC01B9">
        <w:trPr>
          <w:trHeight w:val="404"/>
          <w:jc w:val="center"/>
        </w:trPr>
        <w:tc>
          <w:tcPr>
            <w:tcW w:w="2070" w:type="dxa"/>
          </w:tcPr>
          <w:p w:rsidR="00B94E0F" w:rsidRPr="00833629" w:rsidRDefault="00B94E0F" w:rsidP="00AC01B9">
            <w:pPr>
              <w:spacing w:line="360" w:lineRule="auto"/>
              <w:jc w:val="center"/>
            </w:pPr>
            <w:r w:rsidRPr="00833629">
              <w:t>2005-06</w:t>
            </w:r>
          </w:p>
        </w:tc>
        <w:tc>
          <w:tcPr>
            <w:tcW w:w="2250" w:type="dxa"/>
          </w:tcPr>
          <w:p w:rsidR="00B94E0F" w:rsidRPr="00833629" w:rsidRDefault="00B94E0F" w:rsidP="00AC01B9">
            <w:pPr>
              <w:tabs>
                <w:tab w:val="left" w:pos="3090"/>
              </w:tabs>
              <w:spacing w:line="360" w:lineRule="auto"/>
              <w:jc w:val="center"/>
            </w:pPr>
            <w:r w:rsidRPr="00833629">
              <w:t>618.63</w:t>
            </w:r>
          </w:p>
        </w:tc>
        <w:tc>
          <w:tcPr>
            <w:tcW w:w="2160" w:type="dxa"/>
          </w:tcPr>
          <w:p w:rsidR="00B94E0F" w:rsidRPr="005C7AB3" w:rsidRDefault="00B94E0F" w:rsidP="00AC01B9">
            <w:pPr>
              <w:spacing w:line="360" w:lineRule="auto"/>
              <w:jc w:val="center"/>
            </w:pPr>
            <w:r w:rsidRPr="005C7AB3">
              <w:t>144</w:t>
            </w:r>
          </w:p>
        </w:tc>
      </w:tr>
      <w:tr w:rsidR="00B94E0F" w:rsidTr="00AC01B9">
        <w:trPr>
          <w:trHeight w:val="404"/>
          <w:jc w:val="center"/>
        </w:trPr>
        <w:tc>
          <w:tcPr>
            <w:tcW w:w="2070" w:type="dxa"/>
          </w:tcPr>
          <w:p w:rsidR="00B94E0F" w:rsidRPr="00833629" w:rsidRDefault="00B94E0F" w:rsidP="00AC01B9">
            <w:pPr>
              <w:spacing w:line="360" w:lineRule="auto"/>
              <w:jc w:val="center"/>
            </w:pPr>
            <w:r w:rsidRPr="00833629">
              <w:t>2006-07</w:t>
            </w:r>
          </w:p>
        </w:tc>
        <w:tc>
          <w:tcPr>
            <w:tcW w:w="2250" w:type="dxa"/>
          </w:tcPr>
          <w:p w:rsidR="00B94E0F" w:rsidRPr="00833629" w:rsidRDefault="00B94E0F" w:rsidP="00AC01B9">
            <w:pPr>
              <w:tabs>
                <w:tab w:val="left" w:pos="3090"/>
              </w:tabs>
              <w:spacing w:line="360" w:lineRule="auto"/>
              <w:jc w:val="center"/>
            </w:pPr>
            <w:r w:rsidRPr="00833629">
              <w:t>879.87</w:t>
            </w:r>
          </w:p>
        </w:tc>
        <w:tc>
          <w:tcPr>
            <w:tcW w:w="2160" w:type="dxa"/>
          </w:tcPr>
          <w:p w:rsidR="00B94E0F" w:rsidRPr="005C7AB3" w:rsidRDefault="00B94E0F" w:rsidP="00AC01B9">
            <w:pPr>
              <w:spacing w:line="360" w:lineRule="auto"/>
              <w:jc w:val="center"/>
            </w:pPr>
            <w:r w:rsidRPr="005C7AB3">
              <w:t>204</w:t>
            </w:r>
          </w:p>
        </w:tc>
      </w:tr>
      <w:tr w:rsidR="00B94E0F" w:rsidTr="00AC01B9">
        <w:trPr>
          <w:trHeight w:val="404"/>
          <w:jc w:val="center"/>
        </w:trPr>
        <w:tc>
          <w:tcPr>
            <w:tcW w:w="2070" w:type="dxa"/>
          </w:tcPr>
          <w:p w:rsidR="00B94E0F" w:rsidRPr="00833629" w:rsidRDefault="00B94E0F" w:rsidP="00AC01B9">
            <w:pPr>
              <w:spacing w:line="360" w:lineRule="auto"/>
              <w:jc w:val="center"/>
            </w:pPr>
            <w:r w:rsidRPr="00833629">
              <w:t>2007-08</w:t>
            </w:r>
          </w:p>
        </w:tc>
        <w:tc>
          <w:tcPr>
            <w:tcW w:w="2250" w:type="dxa"/>
          </w:tcPr>
          <w:p w:rsidR="00B94E0F" w:rsidRPr="00833629" w:rsidRDefault="00B94E0F" w:rsidP="00AC01B9">
            <w:pPr>
              <w:tabs>
                <w:tab w:val="left" w:pos="3090"/>
              </w:tabs>
              <w:spacing w:line="360" w:lineRule="auto"/>
              <w:jc w:val="center"/>
            </w:pPr>
            <w:r w:rsidRPr="00833629">
              <w:t>748.73</w:t>
            </w:r>
          </w:p>
        </w:tc>
        <w:tc>
          <w:tcPr>
            <w:tcW w:w="2160" w:type="dxa"/>
          </w:tcPr>
          <w:p w:rsidR="00B94E0F" w:rsidRPr="005C7AB3" w:rsidRDefault="00B94E0F" w:rsidP="00AC01B9">
            <w:pPr>
              <w:spacing w:line="360" w:lineRule="auto"/>
              <w:jc w:val="center"/>
            </w:pPr>
            <w:r w:rsidRPr="005C7AB3">
              <w:t>174</w:t>
            </w:r>
          </w:p>
        </w:tc>
      </w:tr>
      <w:tr w:rsidR="00B94E0F" w:rsidTr="00AC01B9">
        <w:trPr>
          <w:trHeight w:val="419"/>
          <w:jc w:val="center"/>
        </w:trPr>
        <w:tc>
          <w:tcPr>
            <w:tcW w:w="2070" w:type="dxa"/>
          </w:tcPr>
          <w:p w:rsidR="00B94E0F" w:rsidRPr="00833629" w:rsidRDefault="00B94E0F" w:rsidP="00AC01B9">
            <w:pPr>
              <w:spacing w:line="360" w:lineRule="auto"/>
              <w:jc w:val="center"/>
            </w:pPr>
            <w:r w:rsidRPr="00833629">
              <w:t>2008-09</w:t>
            </w:r>
          </w:p>
        </w:tc>
        <w:tc>
          <w:tcPr>
            <w:tcW w:w="2250" w:type="dxa"/>
          </w:tcPr>
          <w:p w:rsidR="00B94E0F" w:rsidRPr="00833629" w:rsidRDefault="00B94E0F" w:rsidP="00AC01B9">
            <w:pPr>
              <w:tabs>
                <w:tab w:val="left" w:pos="3090"/>
              </w:tabs>
              <w:spacing w:line="360" w:lineRule="auto"/>
              <w:jc w:val="center"/>
            </w:pPr>
            <w:r w:rsidRPr="00833629">
              <w:t>1175.31</w:t>
            </w:r>
          </w:p>
        </w:tc>
        <w:tc>
          <w:tcPr>
            <w:tcW w:w="2160" w:type="dxa"/>
          </w:tcPr>
          <w:p w:rsidR="00B94E0F" w:rsidRPr="005C7AB3" w:rsidRDefault="00B94E0F" w:rsidP="00AC01B9">
            <w:pPr>
              <w:spacing w:line="360" w:lineRule="auto"/>
              <w:jc w:val="center"/>
            </w:pPr>
            <w:r w:rsidRPr="005C7AB3">
              <w:t>273</w:t>
            </w:r>
          </w:p>
        </w:tc>
      </w:tr>
      <w:tr w:rsidR="00B94E0F" w:rsidTr="00AC01B9">
        <w:trPr>
          <w:trHeight w:val="404"/>
          <w:jc w:val="center"/>
        </w:trPr>
        <w:tc>
          <w:tcPr>
            <w:tcW w:w="2070" w:type="dxa"/>
          </w:tcPr>
          <w:p w:rsidR="00B94E0F" w:rsidRPr="00833629" w:rsidRDefault="00B94E0F" w:rsidP="00AC01B9">
            <w:pPr>
              <w:spacing w:line="360" w:lineRule="auto"/>
              <w:jc w:val="center"/>
            </w:pPr>
            <w:r w:rsidRPr="00833629">
              <w:t>2009-10</w:t>
            </w:r>
          </w:p>
        </w:tc>
        <w:tc>
          <w:tcPr>
            <w:tcW w:w="2250" w:type="dxa"/>
          </w:tcPr>
          <w:p w:rsidR="00B94E0F" w:rsidRPr="00833629" w:rsidRDefault="00B94E0F" w:rsidP="00AC01B9">
            <w:pPr>
              <w:tabs>
                <w:tab w:val="left" w:pos="3090"/>
              </w:tabs>
              <w:spacing w:line="360" w:lineRule="auto"/>
              <w:jc w:val="center"/>
            </w:pPr>
            <w:r w:rsidRPr="00833629">
              <w:t>1372.84</w:t>
            </w:r>
          </w:p>
        </w:tc>
        <w:tc>
          <w:tcPr>
            <w:tcW w:w="2160" w:type="dxa"/>
          </w:tcPr>
          <w:p w:rsidR="00B94E0F" w:rsidRPr="005C7AB3" w:rsidRDefault="00B94E0F" w:rsidP="00AC01B9">
            <w:pPr>
              <w:spacing w:line="360" w:lineRule="auto"/>
              <w:jc w:val="center"/>
            </w:pPr>
            <w:r w:rsidRPr="005C7AB3">
              <w:t>319</w:t>
            </w:r>
          </w:p>
        </w:tc>
      </w:tr>
      <w:tr w:rsidR="00B94E0F" w:rsidTr="00AC01B9">
        <w:trPr>
          <w:trHeight w:val="404"/>
          <w:jc w:val="center"/>
        </w:trPr>
        <w:tc>
          <w:tcPr>
            <w:tcW w:w="2070" w:type="dxa"/>
          </w:tcPr>
          <w:p w:rsidR="00B94E0F" w:rsidRPr="00833629" w:rsidRDefault="00B94E0F" w:rsidP="00AC01B9">
            <w:pPr>
              <w:spacing w:line="360" w:lineRule="auto"/>
              <w:jc w:val="center"/>
            </w:pPr>
            <w:r w:rsidRPr="00833629">
              <w:t>2010-11</w:t>
            </w:r>
          </w:p>
        </w:tc>
        <w:tc>
          <w:tcPr>
            <w:tcW w:w="2250" w:type="dxa"/>
          </w:tcPr>
          <w:p w:rsidR="00B94E0F" w:rsidRPr="00833629" w:rsidRDefault="00B94E0F" w:rsidP="00AC01B9">
            <w:pPr>
              <w:tabs>
                <w:tab w:val="left" w:pos="3090"/>
              </w:tabs>
              <w:spacing w:line="360" w:lineRule="auto"/>
              <w:jc w:val="center"/>
            </w:pPr>
            <w:r w:rsidRPr="00833629">
              <w:t>2138.33</w:t>
            </w:r>
          </w:p>
        </w:tc>
        <w:tc>
          <w:tcPr>
            <w:tcW w:w="2160" w:type="dxa"/>
          </w:tcPr>
          <w:p w:rsidR="00B94E0F" w:rsidRPr="005C7AB3" w:rsidRDefault="00B94E0F" w:rsidP="00AC01B9">
            <w:pPr>
              <w:spacing w:line="360" w:lineRule="auto"/>
              <w:jc w:val="center"/>
            </w:pPr>
            <w:r w:rsidRPr="005C7AB3">
              <w:t>496</w:t>
            </w:r>
          </w:p>
        </w:tc>
      </w:tr>
      <w:tr w:rsidR="00B94E0F" w:rsidTr="00AC01B9">
        <w:trPr>
          <w:trHeight w:val="419"/>
          <w:jc w:val="center"/>
        </w:trPr>
        <w:tc>
          <w:tcPr>
            <w:tcW w:w="207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2011-12</w:t>
            </w:r>
          </w:p>
        </w:tc>
        <w:tc>
          <w:tcPr>
            <w:tcW w:w="2250" w:type="dxa"/>
          </w:tcPr>
          <w:p w:rsidR="00B94E0F" w:rsidRPr="00833629" w:rsidRDefault="00B94E0F" w:rsidP="00AC01B9">
            <w:pPr>
              <w:pStyle w:val="ListParagraph"/>
              <w:tabs>
                <w:tab w:val="left" w:pos="3090"/>
              </w:tabs>
              <w:spacing w:line="360" w:lineRule="auto"/>
              <w:ind w:left="0"/>
              <w:jc w:val="center"/>
              <w:rPr>
                <w:rFonts w:ascii="Times New Roman" w:hAnsi="Times New Roman"/>
                <w:sz w:val="24"/>
                <w:szCs w:val="24"/>
              </w:rPr>
            </w:pPr>
            <w:r w:rsidRPr="00833629">
              <w:rPr>
                <w:rFonts w:ascii="Times New Roman" w:hAnsi="Times New Roman"/>
                <w:sz w:val="24"/>
                <w:szCs w:val="24"/>
              </w:rPr>
              <w:t>1102.68</w:t>
            </w:r>
          </w:p>
        </w:tc>
        <w:tc>
          <w:tcPr>
            <w:tcW w:w="2160" w:type="dxa"/>
          </w:tcPr>
          <w:p w:rsidR="00B94E0F" w:rsidRPr="005C7AB3" w:rsidRDefault="00B94E0F" w:rsidP="00AC01B9">
            <w:pPr>
              <w:spacing w:line="360" w:lineRule="auto"/>
              <w:jc w:val="center"/>
            </w:pPr>
            <w:r w:rsidRPr="005C7AB3">
              <w:t>266</w:t>
            </w:r>
          </w:p>
        </w:tc>
      </w:tr>
    </w:tbl>
    <w:p w:rsidR="00B94E0F" w:rsidRDefault="00B94E0F" w:rsidP="00B94E0F">
      <w:pPr>
        <w:spacing w:line="360" w:lineRule="auto"/>
        <w:jc w:val="both"/>
      </w:pPr>
      <w:r>
        <w:t xml:space="preserve">                   Source: Annual Report of </w:t>
      </w:r>
      <w:proofErr w:type="spellStart"/>
      <w:r>
        <w:t>Sakthi</w:t>
      </w:r>
      <w:proofErr w:type="spellEnd"/>
      <w:r>
        <w:t xml:space="preserve"> Sugars Limited  </w:t>
      </w:r>
    </w:p>
    <w:p w:rsidR="00B94E0F" w:rsidRDefault="00B94E0F" w:rsidP="00B94E0F">
      <w:pPr>
        <w:spacing w:line="360" w:lineRule="auto"/>
        <w:jc w:val="both"/>
      </w:pPr>
    </w:p>
    <w:p w:rsidR="00B94E0F" w:rsidRDefault="00B94E0F" w:rsidP="00B94E0F">
      <w:pPr>
        <w:spacing w:line="360" w:lineRule="auto"/>
        <w:ind w:firstLine="720"/>
        <w:jc w:val="both"/>
      </w:pPr>
      <w:r>
        <w:t xml:space="preserve">The table shows a fluctuating position in the year net sales. There was a decline in the year 2004-2005.But for the succeeding year there was a steady increase. This shows that the company maintains an adequate level of net sales. </w:t>
      </w:r>
    </w:p>
    <w:p w:rsidR="00B94E0F" w:rsidRDefault="00B94E0F" w:rsidP="00B94E0F">
      <w:pPr>
        <w:spacing w:line="360" w:lineRule="auto"/>
        <w:ind w:firstLine="720"/>
        <w:jc w:val="both"/>
      </w:pPr>
    </w:p>
    <w:p w:rsidR="00B94E0F" w:rsidRDefault="00B94E0F" w:rsidP="00B94E0F">
      <w:pPr>
        <w:spacing w:line="360" w:lineRule="auto"/>
        <w:ind w:firstLine="720"/>
        <w:jc w:val="both"/>
      </w:pPr>
    </w:p>
    <w:p w:rsidR="00B94E0F" w:rsidRDefault="00B94E0F" w:rsidP="00B94E0F">
      <w:pPr>
        <w:spacing w:line="360" w:lineRule="auto"/>
        <w:ind w:firstLine="720"/>
        <w:jc w:val="both"/>
      </w:pPr>
    </w:p>
    <w:p w:rsidR="00B94E0F" w:rsidRDefault="00B94E0F" w:rsidP="00B94E0F">
      <w:pPr>
        <w:spacing w:line="360" w:lineRule="auto"/>
        <w:ind w:firstLine="720"/>
        <w:jc w:val="both"/>
      </w:pPr>
    </w:p>
    <w:p w:rsidR="00B94E0F" w:rsidRDefault="00B94E0F" w:rsidP="00B94E0F">
      <w:pPr>
        <w:spacing w:line="360" w:lineRule="auto"/>
        <w:ind w:firstLine="720"/>
        <w:jc w:val="both"/>
      </w:pPr>
    </w:p>
    <w:p w:rsidR="00B94E0F" w:rsidRDefault="00B94E0F" w:rsidP="00B94E0F">
      <w:pPr>
        <w:spacing w:line="360" w:lineRule="auto"/>
        <w:ind w:firstLine="720"/>
        <w:jc w:val="both"/>
      </w:pPr>
    </w:p>
    <w:p w:rsidR="00B94E0F" w:rsidRDefault="00B94E0F" w:rsidP="00B94E0F">
      <w:pPr>
        <w:spacing w:line="360" w:lineRule="auto"/>
        <w:jc w:val="both"/>
      </w:pPr>
      <w:r>
        <w:rPr>
          <w:noProof/>
        </w:rPr>
        <w:drawing>
          <wp:anchor distT="0" distB="0" distL="114300" distR="114300" simplePos="0" relativeHeight="251661312" behindDoc="1" locked="0" layoutInCell="1" allowOverlap="1">
            <wp:simplePos x="0" y="0"/>
            <wp:positionH relativeFrom="column">
              <wp:posOffset>-74930</wp:posOffset>
            </wp:positionH>
            <wp:positionV relativeFrom="paragraph">
              <wp:posOffset>422910</wp:posOffset>
            </wp:positionV>
            <wp:extent cx="5617210" cy="4435475"/>
            <wp:effectExtent l="19050" t="0" r="21590" b="3175"/>
            <wp:wrapTight wrapText="bothSides">
              <wp:wrapPolygon edited="0">
                <wp:start x="-73" y="0"/>
                <wp:lineTo x="-73" y="21615"/>
                <wp:lineTo x="21683" y="21615"/>
                <wp:lineTo x="21683" y="0"/>
                <wp:lineTo x="-73" y="0"/>
              </wp:wrapPolygon>
            </wp:wrapTight>
            <wp:docPr id="71"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rsidR="00B94E0F" w:rsidRDefault="00B94E0F" w:rsidP="00B94E0F">
      <w:pPr>
        <w:spacing w:line="360" w:lineRule="auto"/>
        <w:jc w:val="both"/>
      </w:pPr>
    </w:p>
    <w:p w:rsidR="00B94E0F" w:rsidRDefault="00B94E0F" w:rsidP="00B94E0F">
      <w:pPr>
        <w:spacing w:line="360" w:lineRule="auto"/>
        <w:ind w:firstLine="720"/>
        <w:jc w:val="both"/>
      </w:pPr>
    </w:p>
    <w:p w:rsidR="00B94E0F" w:rsidRPr="00773162" w:rsidRDefault="00B94E0F" w:rsidP="00B94E0F">
      <w:pPr>
        <w:spacing w:line="360" w:lineRule="auto"/>
      </w:pPr>
    </w:p>
    <w:p w:rsidR="00B94E0F" w:rsidRPr="00773162" w:rsidRDefault="00B94E0F" w:rsidP="00B94E0F">
      <w:pPr>
        <w:spacing w:line="360" w:lineRule="auto"/>
      </w:pPr>
    </w:p>
    <w:p w:rsidR="00B94E0F" w:rsidRPr="00773162" w:rsidRDefault="00B94E0F" w:rsidP="00B94E0F">
      <w:pPr>
        <w:spacing w:line="360" w:lineRule="auto"/>
      </w:pPr>
    </w:p>
    <w:p w:rsidR="00B94E0F" w:rsidRPr="00773162" w:rsidRDefault="00B94E0F" w:rsidP="00B94E0F">
      <w:pPr>
        <w:spacing w:line="360" w:lineRule="auto"/>
      </w:pPr>
    </w:p>
    <w:p w:rsidR="00B94E0F" w:rsidRPr="00773162" w:rsidRDefault="00B94E0F" w:rsidP="00B94E0F">
      <w:pPr>
        <w:spacing w:line="360" w:lineRule="auto"/>
      </w:pPr>
    </w:p>
    <w:p w:rsidR="00B94E0F" w:rsidRPr="00773162" w:rsidRDefault="00B94E0F" w:rsidP="00B94E0F">
      <w:pPr>
        <w:spacing w:line="360" w:lineRule="auto"/>
      </w:pPr>
    </w:p>
    <w:p w:rsidR="00B94E0F" w:rsidRPr="00773162" w:rsidRDefault="00B94E0F" w:rsidP="00B94E0F">
      <w:pPr>
        <w:spacing w:line="360" w:lineRule="auto"/>
      </w:pPr>
    </w:p>
    <w:p w:rsidR="00B94E0F" w:rsidRPr="00DB7ADA" w:rsidRDefault="00B94E0F" w:rsidP="00B94E0F">
      <w:pPr>
        <w:spacing w:line="360" w:lineRule="auto"/>
        <w:ind w:left="360"/>
        <w:jc w:val="center"/>
        <w:rPr>
          <w:b/>
        </w:rPr>
      </w:pPr>
      <w:r w:rsidRPr="00DB7ADA">
        <w:rPr>
          <w:b/>
        </w:rPr>
        <w:lastRenderedPageBreak/>
        <w:t>CHAPTER-V</w:t>
      </w:r>
    </w:p>
    <w:p w:rsidR="00B94E0F" w:rsidRDefault="00B94E0F" w:rsidP="00B94E0F">
      <w:pPr>
        <w:spacing w:line="360" w:lineRule="auto"/>
        <w:ind w:left="360"/>
        <w:jc w:val="center"/>
        <w:rPr>
          <w:b/>
        </w:rPr>
      </w:pPr>
      <w:r>
        <w:rPr>
          <w:b/>
        </w:rPr>
        <w:t>FINDINGS, SUGGESTIONS AND CONCULSION</w:t>
      </w:r>
    </w:p>
    <w:p w:rsidR="00B94E0F" w:rsidRPr="00DB7ADA" w:rsidRDefault="00B94E0F" w:rsidP="00B94E0F">
      <w:pPr>
        <w:spacing w:line="360" w:lineRule="auto"/>
        <w:ind w:left="360"/>
        <w:jc w:val="center"/>
        <w:rPr>
          <w:b/>
        </w:rPr>
      </w:pPr>
    </w:p>
    <w:p w:rsidR="00B94E0F" w:rsidRPr="004E3D25" w:rsidRDefault="00B94E0F" w:rsidP="00B94E0F">
      <w:pPr>
        <w:spacing w:line="360" w:lineRule="auto"/>
        <w:jc w:val="both"/>
        <w:rPr>
          <w:b/>
        </w:rPr>
      </w:pPr>
      <w:r w:rsidRPr="004E3D25">
        <w:rPr>
          <w:b/>
        </w:rPr>
        <w:t>RATIO ANALYSIS:</w:t>
      </w:r>
    </w:p>
    <w:p w:rsidR="00B94E0F" w:rsidRDefault="00B94E0F" w:rsidP="00B94E0F">
      <w:pPr>
        <w:spacing w:line="360" w:lineRule="auto"/>
        <w:jc w:val="both"/>
        <w:rPr>
          <w:b/>
        </w:rPr>
      </w:pPr>
      <w:r w:rsidRPr="00DB7ADA">
        <w:rPr>
          <w:b/>
        </w:rPr>
        <w:t xml:space="preserve">  Liquidity Ratio</w:t>
      </w:r>
    </w:p>
    <w:p w:rsidR="00B94E0F" w:rsidRPr="004E3D25" w:rsidRDefault="00B94E0F" w:rsidP="00B94E0F">
      <w:pPr>
        <w:pStyle w:val="ListParagraph"/>
        <w:numPr>
          <w:ilvl w:val="0"/>
          <w:numId w:val="44"/>
        </w:numPr>
        <w:spacing w:line="360" w:lineRule="auto"/>
        <w:jc w:val="both"/>
        <w:rPr>
          <w:b/>
        </w:rPr>
      </w:pPr>
      <w:r w:rsidRPr="004E3D25">
        <w:rPr>
          <w:rFonts w:ascii="Times New Roman" w:hAnsi="Times New Roman"/>
          <w:sz w:val="24"/>
          <w:szCs w:val="24"/>
        </w:rPr>
        <w:t>The current ratio was satisfactory during 2006-07 but current ratio was fluctuation in trend as for the accounting rules the current asset and current liabilities is must be in ratio of 2:1 for measuring efficiency. Among all the year the current ratio position was satisfactory.</w:t>
      </w:r>
    </w:p>
    <w:p w:rsidR="00B94E0F" w:rsidRPr="00DB7ADA" w:rsidRDefault="00B94E0F" w:rsidP="00B94E0F">
      <w:pPr>
        <w:pStyle w:val="ListParagraph"/>
        <w:numPr>
          <w:ilvl w:val="0"/>
          <w:numId w:val="23"/>
        </w:numPr>
        <w:tabs>
          <w:tab w:val="left" w:pos="3090"/>
        </w:tabs>
        <w:spacing w:after="0" w:line="360" w:lineRule="auto"/>
        <w:jc w:val="both"/>
        <w:rPr>
          <w:rFonts w:ascii="Times New Roman" w:hAnsi="Times New Roman"/>
          <w:sz w:val="24"/>
          <w:szCs w:val="24"/>
        </w:rPr>
      </w:pPr>
      <w:r w:rsidRPr="00DB7ADA">
        <w:rPr>
          <w:rFonts w:ascii="Times New Roman" w:hAnsi="Times New Roman"/>
          <w:sz w:val="24"/>
          <w:szCs w:val="24"/>
        </w:rPr>
        <w:t>The quick ratio is more while comparing to the rule of thumb, so the quick ratio during the particular period in the above the satisfactory level.</w:t>
      </w:r>
    </w:p>
    <w:p w:rsidR="00B94E0F" w:rsidRPr="00DB7ADA" w:rsidRDefault="00B94E0F" w:rsidP="00B94E0F">
      <w:pPr>
        <w:pStyle w:val="ListParagraph"/>
        <w:numPr>
          <w:ilvl w:val="0"/>
          <w:numId w:val="23"/>
        </w:numPr>
        <w:tabs>
          <w:tab w:val="left" w:pos="3090"/>
        </w:tabs>
        <w:spacing w:after="0" w:line="360" w:lineRule="auto"/>
        <w:jc w:val="both"/>
        <w:rPr>
          <w:rFonts w:ascii="Times New Roman" w:hAnsi="Times New Roman"/>
          <w:sz w:val="24"/>
          <w:szCs w:val="24"/>
        </w:rPr>
      </w:pPr>
      <w:r w:rsidRPr="00DB7ADA">
        <w:rPr>
          <w:rFonts w:ascii="Times New Roman" w:hAnsi="Times New Roman"/>
          <w:sz w:val="24"/>
          <w:szCs w:val="24"/>
        </w:rPr>
        <w:t>The absolute liquid ratio is fluctuating in trend as it was high during the year 2006-2007 as 2.58 times. The absolute liquid ratio is more while comparing to the rule of thumb, so the ratio during the study period are above the satisfactory level.</w:t>
      </w:r>
    </w:p>
    <w:p w:rsidR="00B94E0F" w:rsidRPr="00DB7ADA" w:rsidRDefault="00B94E0F" w:rsidP="00B94E0F">
      <w:pPr>
        <w:tabs>
          <w:tab w:val="left" w:pos="3090"/>
        </w:tabs>
        <w:spacing w:line="360" w:lineRule="auto"/>
        <w:ind w:left="360"/>
        <w:jc w:val="both"/>
        <w:rPr>
          <w:b/>
        </w:rPr>
      </w:pPr>
    </w:p>
    <w:p w:rsidR="00B94E0F" w:rsidRDefault="00B94E0F" w:rsidP="00B94E0F">
      <w:pPr>
        <w:tabs>
          <w:tab w:val="left" w:pos="3090"/>
        </w:tabs>
        <w:spacing w:line="360" w:lineRule="auto"/>
        <w:jc w:val="both"/>
        <w:rPr>
          <w:b/>
        </w:rPr>
      </w:pPr>
      <w:r>
        <w:rPr>
          <w:b/>
        </w:rPr>
        <w:t xml:space="preserve"> </w:t>
      </w:r>
      <w:r w:rsidRPr="00DB7ADA">
        <w:rPr>
          <w:b/>
        </w:rPr>
        <w:t>Efficiency Ratios:</w:t>
      </w:r>
    </w:p>
    <w:p w:rsidR="00B94E0F" w:rsidRPr="00555062" w:rsidRDefault="00B94E0F" w:rsidP="00B94E0F">
      <w:pPr>
        <w:pStyle w:val="ListParagraph"/>
        <w:numPr>
          <w:ilvl w:val="0"/>
          <w:numId w:val="43"/>
        </w:numPr>
        <w:tabs>
          <w:tab w:val="left" w:pos="3090"/>
        </w:tabs>
        <w:spacing w:line="360" w:lineRule="auto"/>
        <w:jc w:val="both"/>
        <w:rPr>
          <w:b/>
        </w:rPr>
      </w:pPr>
      <w:r w:rsidRPr="00555062">
        <w:rPr>
          <w:rFonts w:ascii="Times New Roman" w:hAnsi="Times New Roman"/>
          <w:sz w:val="24"/>
          <w:szCs w:val="24"/>
        </w:rPr>
        <w:t xml:space="preserve"> It is found that the inventory turnover ratio indicates that the company proper inventory management measures and efficient inventory management. The inventory turnover ratio which is highest in the year 2008-0 (27.06) and lowest in the year 2003-04.</w:t>
      </w:r>
    </w:p>
    <w:p w:rsidR="00B94E0F" w:rsidRPr="00555062" w:rsidRDefault="00B94E0F" w:rsidP="00B94E0F">
      <w:pPr>
        <w:pStyle w:val="ListParagraph"/>
        <w:numPr>
          <w:ilvl w:val="0"/>
          <w:numId w:val="43"/>
        </w:numPr>
        <w:tabs>
          <w:tab w:val="left" w:pos="3090"/>
        </w:tabs>
        <w:spacing w:line="360" w:lineRule="auto"/>
        <w:jc w:val="both"/>
        <w:rPr>
          <w:b/>
        </w:rPr>
      </w:pPr>
      <w:r w:rsidRPr="00555062">
        <w:rPr>
          <w:rFonts w:ascii="Times New Roman" w:hAnsi="Times New Roman"/>
          <w:sz w:val="24"/>
          <w:szCs w:val="24"/>
        </w:rPr>
        <w:t>In case of an inventory conversion period in 2003-04 the company takes only 76days for clearing their inventory.</w:t>
      </w:r>
    </w:p>
    <w:p w:rsidR="00B94E0F" w:rsidRPr="00555062" w:rsidRDefault="00B94E0F" w:rsidP="00B94E0F">
      <w:pPr>
        <w:pStyle w:val="ListParagraph"/>
        <w:numPr>
          <w:ilvl w:val="0"/>
          <w:numId w:val="43"/>
        </w:numPr>
        <w:tabs>
          <w:tab w:val="left" w:pos="3090"/>
        </w:tabs>
        <w:spacing w:line="360" w:lineRule="auto"/>
        <w:jc w:val="both"/>
        <w:rPr>
          <w:b/>
        </w:rPr>
      </w:pPr>
      <w:r w:rsidRPr="00555062">
        <w:rPr>
          <w:rFonts w:ascii="Times New Roman" w:hAnsi="Times New Roman"/>
          <w:sz w:val="24"/>
          <w:szCs w:val="24"/>
        </w:rPr>
        <w:t xml:space="preserve">The inventory to current assets ratio is increased in 2002-06 and 2007-11 has 82 and 50. The higher ratio indicates efficient utilization of current asset. </w:t>
      </w:r>
    </w:p>
    <w:p w:rsidR="00B94E0F" w:rsidRPr="00242F9F" w:rsidRDefault="00B94E0F" w:rsidP="00B94E0F">
      <w:pPr>
        <w:pStyle w:val="ListParagraph"/>
        <w:numPr>
          <w:ilvl w:val="0"/>
          <w:numId w:val="43"/>
        </w:numPr>
        <w:tabs>
          <w:tab w:val="left" w:pos="3090"/>
        </w:tabs>
        <w:spacing w:line="360" w:lineRule="auto"/>
        <w:jc w:val="both"/>
        <w:rPr>
          <w:b/>
        </w:rPr>
      </w:pPr>
      <w:r w:rsidRPr="00555062">
        <w:rPr>
          <w:rFonts w:ascii="Times New Roman" w:hAnsi="Times New Roman"/>
          <w:sz w:val="24"/>
          <w:szCs w:val="24"/>
        </w:rPr>
        <w:t>A higher ratio indicates efficient utilization of working capital but a very high working capital turnover ratio is not a good situation for any firm.</w:t>
      </w:r>
    </w:p>
    <w:p w:rsidR="00B94E0F" w:rsidRDefault="00B94E0F" w:rsidP="00B94E0F">
      <w:pPr>
        <w:tabs>
          <w:tab w:val="left" w:pos="3090"/>
        </w:tabs>
        <w:spacing w:line="360" w:lineRule="auto"/>
        <w:jc w:val="both"/>
        <w:rPr>
          <w:b/>
        </w:rPr>
      </w:pPr>
    </w:p>
    <w:p w:rsidR="00B94E0F" w:rsidRDefault="00B94E0F" w:rsidP="00B94E0F">
      <w:pPr>
        <w:tabs>
          <w:tab w:val="left" w:pos="3090"/>
        </w:tabs>
        <w:spacing w:line="360" w:lineRule="auto"/>
        <w:jc w:val="both"/>
        <w:rPr>
          <w:b/>
        </w:rPr>
      </w:pPr>
    </w:p>
    <w:p w:rsidR="00B94E0F" w:rsidRPr="00242F9F" w:rsidRDefault="00B94E0F" w:rsidP="00B94E0F">
      <w:pPr>
        <w:tabs>
          <w:tab w:val="left" w:pos="3090"/>
        </w:tabs>
        <w:spacing w:line="360" w:lineRule="auto"/>
        <w:jc w:val="both"/>
        <w:rPr>
          <w:b/>
        </w:rPr>
      </w:pPr>
    </w:p>
    <w:p w:rsidR="00B94E0F" w:rsidRDefault="00B94E0F" w:rsidP="00B94E0F">
      <w:pPr>
        <w:spacing w:line="360" w:lineRule="auto"/>
        <w:jc w:val="both"/>
        <w:rPr>
          <w:b/>
        </w:rPr>
      </w:pPr>
      <w:r w:rsidRPr="00DB7ADA">
        <w:rPr>
          <w:b/>
        </w:rPr>
        <w:t>Solvency Ratios</w:t>
      </w:r>
    </w:p>
    <w:p w:rsidR="00B94E0F" w:rsidRPr="00DB7ADA" w:rsidRDefault="00B94E0F" w:rsidP="00B94E0F">
      <w:pPr>
        <w:pStyle w:val="ListParagraph"/>
        <w:numPr>
          <w:ilvl w:val="0"/>
          <w:numId w:val="25"/>
        </w:numPr>
        <w:spacing w:after="0" w:line="360" w:lineRule="auto"/>
        <w:jc w:val="both"/>
        <w:rPr>
          <w:rFonts w:ascii="Times New Roman" w:hAnsi="Times New Roman"/>
          <w:sz w:val="24"/>
          <w:szCs w:val="24"/>
        </w:rPr>
      </w:pPr>
      <w:r w:rsidRPr="00DB7ADA">
        <w:rPr>
          <w:rFonts w:ascii="Times New Roman" w:hAnsi="Times New Roman"/>
          <w:sz w:val="24"/>
          <w:szCs w:val="24"/>
        </w:rPr>
        <w:t xml:space="preserve">The ratio was high during the period 2010-2011 as 1.47 times and low during the period 2006-2007 as 0.24times, due to increase in both total debt and shareholder </w:t>
      </w:r>
      <w:r>
        <w:rPr>
          <w:rFonts w:ascii="Times New Roman" w:hAnsi="Times New Roman"/>
          <w:sz w:val="24"/>
          <w:szCs w:val="24"/>
        </w:rPr>
        <w:t xml:space="preserve">fund </w:t>
      </w:r>
      <w:r w:rsidRPr="00DB7ADA">
        <w:rPr>
          <w:rFonts w:ascii="Times New Roman" w:hAnsi="Times New Roman"/>
          <w:sz w:val="24"/>
          <w:szCs w:val="24"/>
        </w:rPr>
        <w:t>the ratio tend to increase .for the debt equity ratio is considered as not satisfactory.</w:t>
      </w:r>
    </w:p>
    <w:p w:rsidR="00B94E0F" w:rsidRPr="00DB7ADA" w:rsidRDefault="00B94E0F" w:rsidP="00B94E0F">
      <w:pPr>
        <w:pStyle w:val="ListParagraph"/>
        <w:numPr>
          <w:ilvl w:val="0"/>
          <w:numId w:val="25"/>
        </w:numPr>
        <w:tabs>
          <w:tab w:val="left" w:pos="3090"/>
        </w:tabs>
        <w:spacing w:after="0" w:line="360" w:lineRule="auto"/>
        <w:jc w:val="both"/>
        <w:rPr>
          <w:rFonts w:ascii="Times New Roman" w:hAnsi="Times New Roman"/>
          <w:b/>
          <w:sz w:val="24"/>
          <w:szCs w:val="24"/>
        </w:rPr>
      </w:pPr>
      <w:r w:rsidRPr="00DB7ADA">
        <w:rPr>
          <w:rFonts w:ascii="Times New Roman" w:hAnsi="Times New Roman"/>
          <w:sz w:val="24"/>
          <w:szCs w:val="24"/>
        </w:rPr>
        <w:t>Funded debt ratio indicates that the company is not having more of outsiders fund than the total capitalization. The ratio is less than 50% so it shows that it is not up to the satisfactory level.</w:t>
      </w:r>
    </w:p>
    <w:p w:rsidR="00B94E0F" w:rsidRPr="00DB7ADA" w:rsidRDefault="00B94E0F" w:rsidP="00B94E0F">
      <w:pPr>
        <w:pStyle w:val="ListParagraph"/>
        <w:numPr>
          <w:ilvl w:val="0"/>
          <w:numId w:val="25"/>
        </w:numPr>
        <w:tabs>
          <w:tab w:val="left" w:pos="3090"/>
        </w:tabs>
        <w:spacing w:after="0" w:line="360" w:lineRule="auto"/>
        <w:jc w:val="both"/>
        <w:rPr>
          <w:rFonts w:ascii="Times New Roman" w:hAnsi="Times New Roman"/>
          <w:b/>
          <w:sz w:val="24"/>
          <w:szCs w:val="24"/>
        </w:rPr>
      </w:pPr>
      <w:r w:rsidRPr="00DB7ADA">
        <w:rPr>
          <w:rFonts w:ascii="Times New Roman" w:hAnsi="Times New Roman"/>
          <w:sz w:val="24"/>
          <w:szCs w:val="24"/>
        </w:rPr>
        <w:t>Higher the ratio or the share of the shareholder in the total capital of the company better is the long-term solvency position of the company.</w:t>
      </w:r>
    </w:p>
    <w:p w:rsidR="00B94E0F" w:rsidRPr="00DB7ADA" w:rsidRDefault="00B94E0F" w:rsidP="00B94E0F">
      <w:pPr>
        <w:pStyle w:val="ListParagraph"/>
        <w:numPr>
          <w:ilvl w:val="0"/>
          <w:numId w:val="25"/>
        </w:numPr>
        <w:tabs>
          <w:tab w:val="left" w:pos="3090"/>
        </w:tabs>
        <w:spacing w:after="0" w:line="360" w:lineRule="auto"/>
        <w:jc w:val="both"/>
        <w:rPr>
          <w:rFonts w:ascii="Times New Roman" w:hAnsi="Times New Roman"/>
          <w:b/>
          <w:sz w:val="24"/>
          <w:szCs w:val="24"/>
        </w:rPr>
      </w:pPr>
      <w:r w:rsidRPr="00DB7ADA">
        <w:rPr>
          <w:rFonts w:ascii="Times New Roman" w:hAnsi="Times New Roman"/>
          <w:sz w:val="24"/>
          <w:szCs w:val="24"/>
        </w:rPr>
        <w:t>The ratio indicates the relationship between the total liabilities to outsiders to total assets of a firm. In the above table the ratio is increase from the year 2002-2007 is 93.04 to 76 but from the year2008-2011 the ratio is decline from 76 to 94 but in the year 2011-2012 the ratio is very high is 101.</w:t>
      </w:r>
    </w:p>
    <w:p w:rsidR="00B94E0F" w:rsidRPr="00DB7ADA" w:rsidRDefault="00B94E0F" w:rsidP="00B94E0F">
      <w:pPr>
        <w:pStyle w:val="ListParagraph"/>
        <w:numPr>
          <w:ilvl w:val="0"/>
          <w:numId w:val="25"/>
        </w:numPr>
        <w:spacing w:after="0" w:line="360" w:lineRule="auto"/>
        <w:jc w:val="both"/>
        <w:rPr>
          <w:rFonts w:ascii="Times New Roman" w:hAnsi="Times New Roman"/>
          <w:sz w:val="24"/>
          <w:szCs w:val="24"/>
        </w:rPr>
      </w:pPr>
      <w:r w:rsidRPr="00DB7ADA">
        <w:rPr>
          <w:rFonts w:ascii="Times New Roman" w:hAnsi="Times New Roman"/>
          <w:sz w:val="24"/>
          <w:szCs w:val="24"/>
        </w:rPr>
        <w:t>The ratio during the year was increased to 5.07 in the year 2008-2009.The ratio is at an increasing rate during the last two years which implies that the owner’s funds are not sufficient to finance.</w:t>
      </w:r>
    </w:p>
    <w:p w:rsidR="00B94E0F" w:rsidRPr="00DB7ADA" w:rsidRDefault="00B94E0F" w:rsidP="00B94E0F">
      <w:pPr>
        <w:pStyle w:val="ListParagraph"/>
        <w:numPr>
          <w:ilvl w:val="0"/>
          <w:numId w:val="25"/>
        </w:numPr>
        <w:tabs>
          <w:tab w:val="left" w:pos="3090"/>
        </w:tabs>
        <w:spacing w:after="0" w:line="360" w:lineRule="auto"/>
        <w:jc w:val="both"/>
        <w:rPr>
          <w:rFonts w:ascii="Times New Roman" w:hAnsi="Times New Roman"/>
          <w:sz w:val="24"/>
          <w:szCs w:val="24"/>
        </w:rPr>
      </w:pPr>
      <w:r w:rsidRPr="00DB7ADA">
        <w:rPr>
          <w:rFonts w:ascii="Times New Roman" w:hAnsi="Times New Roman"/>
          <w:sz w:val="24"/>
          <w:szCs w:val="24"/>
        </w:rPr>
        <w:t>The total of the fixed assets should be equal to the total of the long term funds or say, the ratio should be 100%. But in case the fixed assets exceed the total of the long term funds it implies that the firm has financed a part of the fixed assets out of current funds or the working capital which is not a good financial policy.</w:t>
      </w:r>
    </w:p>
    <w:p w:rsidR="00B94E0F" w:rsidRPr="00DB7ADA" w:rsidRDefault="00B94E0F" w:rsidP="00B94E0F">
      <w:pPr>
        <w:pStyle w:val="ListParagraph"/>
        <w:numPr>
          <w:ilvl w:val="0"/>
          <w:numId w:val="25"/>
        </w:numPr>
        <w:tabs>
          <w:tab w:val="left" w:pos="3090"/>
        </w:tabs>
        <w:spacing w:after="0" w:line="360" w:lineRule="auto"/>
        <w:jc w:val="both"/>
        <w:rPr>
          <w:rFonts w:ascii="Times New Roman" w:hAnsi="Times New Roman"/>
          <w:sz w:val="24"/>
          <w:szCs w:val="24"/>
        </w:rPr>
      </w:pPr>
      <w:r w:rsidRPr="00DB7ADA">
        <w:rPr>
          <w:rFonts w:ascii="Times New Roman" w:hAnsi="Times New Roman"/>
          <w:sz w:val="24"/>
          <w:szCs w:val="24"/>
        </w:rPr>
        <w:t>The ratio is low in the year 2011-2012 is 3 but it is very high in the year 2008-2009 is 213. So the current asset to proprietors’ funds ratio is not at the level of satisfactory.</w:t>
      </w:r>
    </w:p>
    <w:p w:rsidR="00B94E0F" w:rsidRPr="00DB7ADA" w:rsidRDefault="00B94E0F" w:rsidP="00B94E0F">
      <w:pPr>
        <w:tabs>
          <w:tab w:val="left" w:pos="3090"/>
        </w:tabs>
        <w:spacing w:line="360" w:lineRule="auto"/>
        <w:jc w:val="both"/>
        <w:rPr>
          <w:b/>
        </w:rPr>
      </w:pPr>
    </w:p>
    <w:p w:rsidR="00B94E0F" w:rsidRPr="00DB7ADA" w:rsidRDefault="00B94E0F" w:rsidP="00B94E0F">
      <w:pPr>
        <w:tabs>
          <w:tab w:val="left" w:pos="3090"/>
        </w:tabs>
        <w:spacing w:line="360" w:lineRule="auto"/>
        <w:jc w:val="both"/>
        <w:rPr>
          <w:b/>
        </w:rPr>
      </w:pPr>
      <w:r w:rsidRPr="00DB7ADA">
        <w:rPr>
          <w:b/>
        </w:rPr>
        <w:t>General Profitability Ratios</w:t>
      </w:r>
    </w:p>
    <w:p w:rsidR="00B94E0F" w:rsidRPr="00DB7ADA" w:rsidRDefault="00B94E0F" w:rsidP="00B94E0F">
      <w:pPr>
        <w:pStyle w:val="ListParagraph"/>
        <w:numPr>
          <w:ilvl w:val="0"/>
          <w:numId w:val="26"/>
        </w:numPr>
        <w:tabs>
          <w:tab w:val="left" w:pos="3090"/>
        </w:tabs>
        <w:spacing w:after="0" w:line="360" w:lineRule="auto"/>
        <w:jc w:val="both"/>
        <w:rPr>
          <w:rFonts w:ascii="Times New Roman" w:hAnsi="Times New Roman"/>
          <w:sz w:val="24"/>
          <w:szCs w:val="24"/>
        </w:rPr>
      </w:pPr>
      <w:r w:rsidRPr="00DB7ADA">
        <w:rPr>
          <w:rFonts w:ascii="Times New Roman" w:hAnsi="Times New Roman"/>
          <w:sz w:val="24"/>
          <w:szCs w:val="24"/>
        </w:rPr>
        <w:t>It indicates the gross profit ratio is fluctuating in every year. The ratio is satisfactory the rapid growth of gross profit ratio evolves the optimum improvement in the working conditions.</w:t>
      </w:r>
    </w:p>
    <w:p w:rsidR="00B94E0F" w:rsidRPr="00DB7ADA" w:rsidRDefault="00B94E0F" w:rsidP="00B94E0F">
      <w:pPr>
        <w:pStyle w:val="ListParagraph"/>
        <w:numPr>
          <w:ilvl w:val="0"/>
          <w:numId w:val="26"/>
        </w:numPr>
        <w:tabs>
          <w:tab w:val="left" w:pos="3090"/>
        </w:tabs>
        <w:spacing w:after="0" w:line="360" w:lineRule="auto"/>
        <w:jc w:val="both"/>
        <w:rPr>
          <w:rFonts w:ascii="Times New Roman" w:hAnsi="Times New Roman"/>
          <w:sz w:val="24"/>
          <w:szCs w:val="24"/>
        </w:rPr>
      </w:pPr>
      <w:r w:rsidRPr="00DB7ADA">
        <w:rPr>
          <w:rFonts w:ascii="Times New Roman" w:hAnsi="Times New Roman"/>
          <w:sz w:val="24"/>
          <w:szCs w:val="24"/>
        </w:rPr>
        <w:lastRenderedPageBreak/>
        <w:t xml:space="preserve"> The net profit ratio during the year 2004-2005 is (181) shows the increasing trend. </w:t>
      </w:r>
      <w:proofErr w:type="gramStart"/>
      <w:r w:rsidRPr="00DB7ADA">
        <w:rPr>
          <w:rFonts w:ascii="Times New Roman" w:hAnsi="Times New Roman"/>
          <w:sz w:val="24"/>
          <w:szCs w:val="24"/>
        </w:rPr>
        <w:t>so</w:t>
      </w:r>
      <w:proofErr w:type="gramEnd"/>
      <w:r w:rsidRPr="00DB7ADA">
        <w:rPr>
          <w:rFonts w:ascii="Times New Roman" w:hAnsi="Times New Roman"/>
          <w:sz w:val="24"/>
          <w:szCs w:val="24"/>
        </w:rPr>
        <w:t xml:space="preserve"> the firm shall not be able to achieve a satisfactory return on its investment.</w:t>
      </w:r>
    </w:p>
    <w:p w:rsidR="00B94E0F" w:rsidRPr="00DB7ADA" w:rsidRDefault="00B94E0F" w:rsidP="00B94E0F">
      <w:pPr>
        <w:pStyle w:val="ListParagraph"/>
        <w:numPr>
          <w:ilvl w:val="0"/>
          <w:numId w:val="26"/>
        </w:numPr>
        <w:tabs>
          <w:tab w:val="left" w:pos="3090"/>
        </w:tabs>
        <w:spacing w:after="0" w:line="360" w:lineRule="auto"/>
        <w:jc w:val="both"/>
        <w:rPr>
          <w:rFonts w:ascii="Times New Roman" w:hAnsi="Times New Roman"/>
          <w:sz w:val="24"/>
          <w:szCs w:val="24"/>
        </w:rPr>
      </w:pPr>
      <w:r w:rsidRPr="00DB7ADA">
        <w:rPr>
          <w:rFonts w:ascii="Times New Roman" w:hAnsi="Times New Roman"/>
          <w:sz w:val="24"/>
          <w:szCs w:val="24"/>
        </w:rPr>
        <w:t xml:space="preserve">Operating ratio was high during the period 2004-2005 the ratio is 101 and the remaining year ratio is fluctuating. .it happen due to the price competition of the </w:t>
      </w:r>
      <w:proofErr w:type="spellStart"/>
      <w:r w:rsidRPr="00DB7ADA">
        <w:rPr>
          <w:rFonts w:ascii="Times New Roman" w:hAnsi="Times New Roman"/>
          <w:sz w:val="24"/>
          <w:szCs w:val="24"/>
        </w:rPr>
        <w:t>firm.so</w:t>
      </w:r>
      <w:proofErr w:type="spellEnd"/>
      <w:r w:rsidRPr="00DB7ADA">
        <w:rPr>
          <w:rFonts w:ascii="Times New Roman" w:hAnsi="Times New Roman"/>
          <w:sz w:val="24"/>
          <w:szCs w:val="24"/>
        </w:rPr>
        <w:t xml:space="preserve"> the operating ratio of the firm is satisfactory.</w:t>
      </w:r>
    </w:p>
    <w:p w:rsidR="00B94E0F" w:rsidRDefault="00B94E0F" w:rsidP="00B94E0F">
      <w:pPr>
        <w:pStyle w:val="ListParagraph"/>
        <w:numPr>
          <w:ilvl w:val="0"/>
          <w:numId w:val="26"/>
        </w:numPr>
        <w:tabs>
          <w:tab w:val="left" w:pos="3090"/>
        </w:tabs>
        <w:spacing w:after="0" w:line="360" w:lineRule="auto"/>
        <w:jc w:val="both"/>
        <w:rPr>
          <w:rFonts w:ascii="Times New Roman" w:hAnsi="Times New Roman"/>
          <w:sz w:val="24"/>
          <w:szCs w:val="24"/>
        </w:rPr>
      </w:pPr>
      <w:r w:rsidRPr="00DB7ADA">
        <w:rPr>
          <w:rFonts w:ascii="Times New Roman" w:hAnsi="Times New Roman"/>
          <w:sz w:val="24"/>
          <w:szCs w:val="24"/>
        </w:rPr>
        <w:t>The ratio is decrease from the year 2009-2012 is 1 to 1percent. Lower the Selling expenses is high favorable so the expens</w:t>
      </w:r>
      <w:r>
        <w:rPr>
          <w:rFonts w:ascii="Times New Roman" w:hAnsi="Times New Roman"/>
          <w:sz w:val="24"/>
          <w:szCs w:val="24"/>
        </w:rPr>
        <w:t>es ratio is satisfactory level.</w:t>
      </w:r>
    </w:p>
    <w:p w:rsidR="00B94E0F" w:rsidRPr="004E3D25" w:rsidRDefault="00B94E0F" w:rsidP="00B94E0F">
      <w:pPr>
        <w:pStyle w:val="ListParagraph"/>
        <w:tabs>
          <w:tab w:val="left" w:pos="3090"/>
        </w:tabs>
        <w:spacing w:after="0" w:line="360" w:lineRule="auto"/>
        <w:jc w:val="both"/>
        <w:rPr>
          <w:rFonts w:ascii="Times New Roman" w:hAnsi="Times New Roman"/>
          <w:sz w:val="24"/>
          <w:szCs w:val="24"/>
        </w:rPr>
      </w:pPr>
    </w:p>
    <w:p w:rsidR="00B94E0F" w:rsidRPr="00195990" w:rsidRDefault="00B94E0F" w:rsidP="00B94E0F">
      <w:pPr>
        <w:spacing w:line="360" w:lineRule="auto"/>
        <w:jc w:val="both"/>
        <w:rPr>
          <w:b/>
        </w:rPr>
      </w:pPr>
      <w:r w:rsidRPr="004E3D25">
        <w:rPr>
          <w:b/>
        </w:rPr>
        <w:t>Trend Analysis</w:t>
      </w:r>
    </w:p>
    <w:p w:rsidR="00B94E0F" w:rsidRPr="00195990" w:rsidRDefault="00B94E0F" w:rsidP="00B94E0F">
      <w:pPr>
        <w:pStyle w:val="ListParagraph"/>
        <w:numPr>
          <w:ilvl w:val="0"/>
          <w:numId w:val="45"/>
        </w:numPr>
        <w:tabs>
          <w:tab w:val="left" w:pos="3090"/>
        </w:tabs>
        <w:spacing w:line="360" w:lineRule="auto"/>
        <w:jc w:val="both"/>
        <w:rPr>
          <w:rFonts w:ascii="Times New Roman" w:hAnsi="Times New Roman"/>
          <w:sz w:val="24"/>
          <w:szCs w:val="24"/>
        </w:rPr>
      </w:pPr>
      <w:r w:rsidRPr="00195990">
        <w:rPr>
          <w:rFonts w:ascii="Times New Roman" w:hAnsi="Times New Roman"/>
          <w:sz w:val="24"/>
          <w:szCs w:val="24"/>
        </w:rPr>
        <w:t>This shows</w:t>
      </w:r>
      <w:r>
        <w:rPr>
          <w:rFonts w:ascii="Times New Roman" w:hAnsi="Times New Roman"/>
          <w:sz w:val="24"/>
          <w:szCs w:val="24"/>
        </w:rPr>
        <w:t xml:space="preserve"> </w:t>
      </w:r>
      <w:r w:rsidRPr="00195990">
        <w:rPr>
          <w:rFonts w:ascii="Times New Roman" w:hAnsi="Times New Roman"/>
          <w:sz w:val="24"/>
          <w:szCs w:val="24"/>
        </w:rPr>
        <w:t>that</w:t>
      </w:r>
      <w:r>
        <w:rPr>
          <w:rFonts w:ascii="Times New Roman" w:hAnsi="Times New Roman"/>
          <w:sz w:val="24"/>
          <w:szCs w:val="24"/>
        </w:rPr>
        <w:t xml:space="preserve"> </w:t>
      </w:r>
      <w:r w:rsidRPr="00195990">
        <w:rPr>
          <w:rFonts w:ascii="Times New Roman" w:hAnsi="Times New Roman"/>
          <w:sz w:val="24"/>
          <w:szCs w:val="24"/>
        </w:rPr>
        <w:t>the concern has maintained a satisfactory record in the total inventory</w:t>
      </w:r>
      <w:r w:rsidRPr="00195990">
        <w:rPr>
          <w:rFonts w:ascii="Times New Roman" w:hAnsi="Times New Roman"/>
          <w:b/>
          <w:sz w:val="24"/>
          <w:szCs w:val="24"/>
        </w:rPr>
        <w:t>.</w:t>
      </w:r>
    </w:p>
    <w:p w:rsidR="00B94E0F" w:rsidRPr="00195990" w:rsidRDefault="00B94E0F" w:rsidP="00B94E0F">
      <w:pPr>
        <w:pStyle w:val="ListParagraph"/>
        <w:numPr>
          <w:ilvl w:val="0"/>
          <w:numId w:val="45"/>
        </w:numPr>
        <w:tabs>
          <w:tab w:val="left" w:pos="3090"/>
        </w:tabs>
        <w:spacing w:line="360" w:lineRule="auto"/>
        <w:jc w:val="both"/>
        <w:rPr>
          <w:rFonts w:ascii="Times New Roman" w:hAnsi="Times New Roman"/>
          <w:sz w:val="24"/>
          <w:szCs w:val="24"/>
        </w:rPr>
      </w:pPr>
      <w:r w:rsidRPr="00195990">
        <w:rPr>
          <w:rFonts w:ascii="Times New Roman" w:hAnsi="Times New Roman"/>
          <w:sz w:val="24"/>
          <w:szCs w:val="24"/>
        </w:rPr>
        <w:t>There was a decline in the year 2003-2004.But for the succeeding year there was a steady increase. This shows that the company maintains an adequate level of raw materials inventory.</w:t>
      </w:r>
    </w:p>
    <w:p w:rsidR="00B94E0F" w:rsidRPr="00195990" w:rsidRDefault="00B94E0F" w:rsidP="00B94E0F">
      <w:pPr>
        <w:pStyle w:val="ListParagraph"/>
        <w:numPr>
          <w:ilvl w:val="0"/>
          <w:numId w:val="45"/>
        </w:numPr>
        <w:tabs>
          <w:tab w:val="left" w:pos="3090"/>
        </w:tabs>
        <w:spacing w:line="360" w:lineRule="auto"/>
        <w:jc w:val="both"/>
        <w:rPr>
          <w:rFonts w:ascii="Times New Roman" w:hAnsi="Times New Roman"/>
          <w:sz w:val="24"/>
          <w:szCs w:val="24"/>
        </w:rPr>
      </w:pPr>
      <w:r w:rsidRPr="00195990">
        <w:rPr>
          <w:rFonts w:ascii="Times New Roman" w:hAnsi="Times New Roman"/>
          <w:sz w:val="24"/>
          <w:szCs w:val="24"/>
        </w:rPr>
        <w:t>The table shows a steady increase at 7653 percent in the year 2007-2008. The company showed a satisfactory level in the work-in-progress. This results in lesser cost of production</w:t>
      </w:r>
    </w:p>
    <w:p w:rsidR="00B94E0F" w:rsidRPr="00195990" w:rsidRDefault="00B94E0F" w:rsidP="00B94E0F">
      <w:pPr>
        <w:pStyle w:val="ListParagraph"/>
        <w:numPr>
          <w:ilvl w:val="0"/>
          <w:numId w:val="45"/>
        </w:numPr>
        <w:tabs>
          <w:tab w:val="left" w:pos="3090"/>
        </w:tabs>
        <w:spacing w:line="360" w:lineRule="auto"/>
        <w:jc w:val="both"/>
        <w:rPr>
          <w:rFonts w:ascii="Times New Roman" w:hAnsi="Times New Roman"/>
          <w:sz w:val="24"/>
          <w:szCs w:val="24"/>
        </w:rPr>
      </w:pPr>
      <w:r w:rsidRPr="00195990">
        <w:rPr>
          <w:rFonts w:ascii="Times New Roman" w:hAnsi="Times New Roman"/>
          <w:sz w:val="24"/>
          <w:szCs w:val="24"/>
        </w:rPr>
        <w:t xml:space="preserve"> There was a decline in the year 2004-2005.But for the succeeding year there was a steady increase. This shows that the company maintains an adequate level of net sales. </w:t>
      </w:r>
    </w:p>
    <w:p w:rsidR="00B94E0F" w:rsidRPr="00195990" w:rsidRDefault="00B94E0F" w:rsidP="00B94E0F">
      <w:pPr>
        <w:pStyle w:val="ListParagraph"/>
        <w:tabs>
          <w:tab w:val="left" w:pos="3090"/>
        </w:tabs>
        <w:spacing w:line="360" w:lineRule="auto"/>
        <w:ind w:left="1440"/>
        <w:jc w:val="both"/>
        <w:rPr>
          <w:rFonts w:ascii="Times New Roman" w:hAnsi="Times New Roman"/>
          <w:sz w:val="24"/>
          <w:szCs w:val="24"/>
        </w:rPr>
      </w:pPr>
    </w:p>
    <w:p w:rsidR="00B94E0F" w:rsidRDefault="00B94E0F" w:rsidP="00B94E0F">
      <w:pPr>
        <w:pStyle w:val="ListParagraph"/>
        <w:tabs>
          <w:tab w:val="left" w:pos="7215"/>
        </w:tabs>
        <w:spacing w:line="360" w:lineRule="auto"/>
        <w:rPr>
          <w:b/>
        </w:rPr>
      </w:pPr>
    </w:p>
    <w:p w:rsidR="00B94E0F" w:rsidRDefault="00B94E0F" w:rsidP="00B94E0F">
      <w:pPr>
        <w:pStyle w:val="ListParagraph"/>
        <w:tabs>
          <w:tab w:val="left" w:pos="7215"/>
        </w:tabs>
        <w:spacing w:line="360" w:lineRule="auto"/>
        <w:rPr>
          <w:b/>
        </w:rPr>
      </w:pPr>
    </w:p>
    <w:p w:rsidR="00B94E0F" w:rsidRDefault="00B94E0F" w:rsidP="00B94E0F">
      <w:pPr>
        <w:pStyle w:val="ListParagraph"/>
        <w:tabs>
          <w:tab w:val="left" w:pos="7215"/>
        </w:tabs>
        <w:spacing w:line="360" w:lineRule="auto"/>
        <w:rPr>
          <w:b/>
        </w:rPr>
      </w:pPr>
    </w:p>
    <w:p w:rsidR="00B94E0F" w:rsidRDefault="00B94E0F" w:rsidP="00B94E0F">
      <w:pPr>
        <w:pStyle w:val="ListParagraph"/>
        <w:tabs>
          <w:tab w:val="left" w:pos="7215"/>
        </w:tabs>
        <w:spacing w:line="360" w:lineRule="auto"/>
        <w:rPr>
          <w:b/>
        </w:rPr>
      </w:pPr>
    </w:p>
    <w:p w:rsidR="00B94E0F" w:rsidRDefault="00B94E0F" w:rsidP="00B94E0F">
      <w:pPr>
        <w:pStyle w:val="ListParagraph"/>
        <w:tabs>
          <w:tab w:val="left" w:pos="7215"/>
        </w:tabs>
        <w:spacing w:line="360" w:lineRule="auto"/>
        <w:rPr>
          <w:b/>
        </w:rPr>
      </w:pPr>
    </w:p>
    <w:p w:rsidR="00B94E0F" w:rsidRDefault="00B94E0F" w:rsidP="00B94E0F">
      <w:pPr>
        <w:pStyle w:val="ListParagraph"/>
        <w:tabs>
          <w:tab w:val="left" w:pos="7215"/>
        </w:tabs>
        <w:spacing w:line="360" w:lineRule="auto"/>
        <w:rPr>
          <w:b/>
        </w:rPr>
      </w:pPr>
    </w:p>
    <w:p w:rsidR="00B94E0F" w:rsidRDefault="00B94E0F" w:rsidP="00B94E0F">
      <w:pPr>
        <w:pStyle w:val="ListParagraph"/>
        <w:tabs>
          <w:tab w:val="left" w:pos="7215"/>
        </w:tabs>
        <w:spacing w:line="360" w:lineRule="auto"/>
        <w:rPr>
          <w:b/>
        </w:rPr>
      </w:pPr>
    </w:p>
    <w:p w:rsidR="00B94E0F" w:rsidRDefault="00B94E0F" w:rsidP="00B94E0F">
      <w:pPr>
        <w:pStyle w:val="ListParagraph"/>
        <w:tabs>
          <w:tab w:val="left" w:pos="7215"/>
        </w:tabs>
        <w:spacing w:line="360" w:lineRule="auto"/>
        <w:rPr>
          <w:b/>
        </w:rPr>
      </w:pPr>
    </w:p>
    <w:p w:rsidR="00B94E0F" w:rsidRDefault="00B94E0F" w:rsidP="00B94E0F">
      <w:pPr>
        <w:pStyle w:val="ListParagraph"/>
        <w:tabs>
          <w:tab w:val="left" w:pos="7215"/>
        </w:tabs>
        <w:spacing w:line="360" w:lineRule="auto"/>
        <w:rPr>
          <w:b/>
        </w:rPr>
      </w:pPr>
    </w:p>
    <w:p w:rsidR="00B94E0F" w:rsidRDefault="00B94E0F" w:rsidP="00B94E0F">
      <w:pPr>
        <w:pStyle w:val="ListParagraph"/>
        <w:tabs>
          <w:tab w:val="left" w:pos="7215"/>
        </w:tabs>
        <w:spacing w:line="360" w:lineRule="auto"/>
        <w:rPr>
          <w:b/>
        </w:rPr>
      </w:pPr>
    </w:p>
    <w:p w:rsidR="00B94E0F" w:rsidRPr="00F17E02" w:rsidRDefault="00B94E0F" w:rsidP="00B94E0F">
      <w:pPr>
        <w:spacing w:line="360" w:lineRule="auto"/>
        <w:rPr>
          <w:b/>
        </w:rPr>
      </w:pPr>
      <w:r w:rsidRPr="00F17E02">
        <w:rPr>
          <w:b/>
        </w:rPr>
        <w:lastRenderedPageBreak/>
        <w:t>SUGGESTIONS</w:t>
      </w:r>
    </w:p>
    <w:p w:rsidR="00B94E0F" w:rsidRPr="00F17E02" w:rsidRDefault="00B94E0F" w:rsidP="00B94E0F">
      <w:pPr>
        <w:spacing w:line="360" w:lineRule="auto"/>
        <w:rPr>
          <w:b/>
        </w:rPr>
      </w:pPr>
    </w:p>
    <w:p w:rsidR="00B94E0F" w:rsidRPr="00F17E02" w:rsidRDefault="00B94E0F" w:rsidP="00B94E0F">
      <w:pPr>
        <w:pStyle w:val="ListParagraph"/>
        <w:numPr>
          <w:ilvl w:val="0"/>
          <w:numId w:val="30"/>
        </w:numPr>
        <w:spacing w:line="360" w:lineRule="auto"/>
        <w:jc w:val="both"/>
        <w:rPr>
          <w:rFonts w:ascii="Times New Roman" w:hAnsi="Times New Roman"/>
          <w:sz w:val="24"/>
          <w:szCs w:val="24"/>
        </w:rPr>
      </w:pPr>
      <w:r w:rsidRPr="00F17E02">
        <w:rPr>
          <w:rFonts w:ascii="Times New Roman" w:hAnsi="Times New Roman"/>
          <w:sz w:val="24"/>
          <w:szCs w:val="24"/>
        </w:rPr>
        <w:t>The inventory should be reduced but it should not be increased unless the demand arises.</w:t>
      </w:r>
    </w:p>
    <w:p w:rsidR="00B94E0F" w:rsidRPr="00F17E02" w:rsidRDefault="00B94E0F" w:rsidP="00B94E0F">
      <w:pPr>
        <w:pStyle w:val="ListParagraph"/>
        <w:numPr>
          <w:ilvl w:val="0"/>
          <w:numId w:val="30"/>
        </w:numPr>
        <w:spacing w:line="360" w:lineRule="auto"/>
        <w:jc w:val="both"/>
        <w:rPr>
          <w:rFonts w:ascii="Times New Roman" w:hAnsi="Times New Roman"/>
          <w:sz w:val="24"/>
          <w:szCs w:val="24"/>
        </w:rPr>
      </w:pPr>
      <w:r w:rsidRPr="00F17E02">
        <w:rPr>
          <w:rFonts w:ascii="Times New Roman" w:hAnsi="Times New Roman"/>
          <w:sz w:val="24"/>
          <w:szCs w:val="24"/>
        </w:rPr>
        <w:t>The inventory audit is done at regular interval addition to the annual audit report.</w:t>
      </w:r>
    </w:p>
    <w:p w:rsidR="00B94E0F" w:rsidRPr="00F17E02" w:rsidRDefault="00B94E0F" w:rsidP="00B94E0F">
      <w:pPr>
        <w:pStyle w:val="ListParagraph"/>
        <w:numPr>
          <w:ilvl w:val="0"/>
          <w:numId w:val="30"/>
        </w:numPr>
        <w:spacing w:line="360" w:lineRule="auto"/>
        <w:jc w:val="both"/>
        <w:rPr>
          <w:rFonts w:ascii="Times New Roman" w:hAnsi="Times New Roman"/>
          <w:sz w:val="24"/>
          <w:szCs w:val="24"/>
        </w:rPr>
      </w:pPr>
      <w:r w:rsidRPr="00F17E02">
        <w:rPr>
          <w:rFonts w:ascii="Times New Roman" w:hAnsi="Times New Roman"/>
          <w:sz w:val="24"/>
          <w:szCs w:val="24"/>
        </w:rPr>
        <w:t>The inventory convers</w:t>
      </w:r>
      <w:r>
        <w:rPr>
          <w:rFonts w:ascii="Times New Roman" w:hAnsi="Times New Roman"/>
          <w:sz w:val="24"/>
          <w:szCs w:val="24"/>
        </w:rPr>
        <w:t xml:space="preserve">ion period as for </w:t>
      </w:r>
      <w:proofErr w:type="spellStart"/>
      <w:r>
        <w:rPr>
          <w:rFonts w:ascii="Times New Roman" w:hAnsi="Times New Roman"/>
          <w:sz w:val="24"/>
          <w:szCs w:val="24"/>
        </w:rPr>
        <w:t>Sakthi</w:t>
      </w:r>
      <w:proofErr w:type="spellEnd"/>
      <w:r>
        <w:rPr>
          <w:rFonts w:ascii="Times New Roman" w:hAnsi="Times New Roman"/>
          <w:sz w:val="24"/>
          <w:szCs w:val="24"/>
        </w:rPr>
        <w:t xml:space="preserve"> sugar private limited</w:t>
      </w:r>
      <w:r w:rsidRPr="00F17E02">
        <w:rPr>
          <w:rFonts w:ascii="Times New Roman" w:hAnsi="Times New Roman"/>
          <w:sz w:val="24"/>
          <w:szCs w:val="24"/>
        </w:rPr>
        <w:t xml:space="preserve"> concerned as satisfactory level.</w:t>
      </w:r>
    </w:p>
    <w:p w:rsidR="00B94E0F" w:rsidRPr="00F17E02" w:rsidRDefault="00B94E0F" w:rsidP="00B94E0F">
      <w:pPr>
        <w:pStyle w:val="ListParagraph"/>
        <w:numPr>
          <w:ilvl w:val="0"/>
          <w:numId w:val="30"/>
        </w:numPr>
        <w:spacing w:before="240" w:after="0" w:line="360" w:lineRule="auto"/>
        <w:jc w:val="both"/>
        <w:rPr>
          <w:rFonts w:ascii="Times New Roman" w:hAnsi="Times New Roman"/>
          <w:sz w:val="24"/>
          <w:szCs w:val="24"/>
        </w:rPr>
      </w:pPr>
      <w:r w:rsidRPr="00F17E02">
        <w:rPr>
          <w:rFonts w:ascii="Times New Roman" w:hAnsi="Times New Roman"/>
          <w:sz w:val="24"/>
          <w:szCs w:val="24"/>
        </w:rPr>
        <w:t>It is suggested to analyze the stocks in each process as there were high fluctuations in percentage of inventories.</w:t>
      </w:r>
    </w:p>
    <w:p w:rsidR="00B94E0F" w:rsidRPr="00F17E02" w:rsidRDefault="00B94E0F" w:rsidP="00B94E0F">
      <w:pPr>
        <w:pStyle w:val="ListParagraph"/>
        <w:numPr>
          <w:ilvl w:val="0"/>
          <w:numId w:val="30"/>
        </w:numPr>
        <w:spacing w:before="240" w:after="0" w:line="360" w:lineRule="auto"/>
        <w:jc w:val="both"/>
        <w:rPr>
          <w:rFonts w:ascii="Times New Roman" w:hAnsi="Times New Roman"/>
          <w:sz w:val="24"/>
          <w:szCs w:val="24"/>
        </w:rPr>
      </w:pPr>
      <w:r w:rsidRPr="00F17E02">
        <w:rPr>
          <w:rFonts w:ascii="Times New Roman" w:hAnsi="Times New Roman"/>
          <w:sz w:val="24"/>
          <w:szCs w:val="24"/>
        </w:rPr>
        <w:t>The excess investment in inventory can be minimized if there is a proper inventory management.</w:t>
      </w:r>
    </w:p>
    <w:p w:rsidR="00B94E0F" w:rsidRPr="00F17E02" w:rsidRDefault="00B94E0F" w:rsidP="00B94E0F">
      <w:pPr>
        <w:pStyle w:val="ListParagraph"/>
        <w:numPr>
          <w:ilvl w:val="0"/>
          <w:numId w:val="30"/>
        </w:numPr>
        <w:spacing w:before="240" w:after="0" w:line="360" w:lineRule="auto"/>
        <w:jc w:val="both"/>
        <w:rPr>
          <w:rFonts w:ascii="Times New Roman" w:hAnsi="Times New Roman"/>
          <w:sz w:val="24"/>
          <w:szCs w:val="24"/>
        </w:rPr>
      </w:pPr>
      <w:r w:rsidRPr="00F17E02">
        <w:rPr>
          <w:rFonts w:ascii="Times New Roman" w:hAnsi="Times New Roman"/>
          <w:sz w:val="24"/>
          <w:szCs w:val="24"/>
        </w:rPr>
        <w:t>The proportion of inventory should be reduced in current assets</w:t>
      </w:r>
      <w:r>
        <w:rPr>
          <w:rFonts w:ascii="Times New Roman" w:hAnsi="Times New Roman"/>
          <w:sz w:val="24"/>
          <w:szCs w:val="24"/>
        </w:rPr>
        <w:t>.</w:t>
      </w:r>
    </w:p>
    <w:p w:rsidR="00B94E0F" w:rsidRPr="00A03EEF" w:rsidRDefault="00B94E0F" w:rsidP="00B94E0F">
      <w:pPr>
        <w:pStyle w:val="ListParagraph"/>
        <w:numPr>
          <w:ilvl w:val="0"/>
          <w:numId w:val="30"/>
        </w:numPr>
        <w:spacing w:line="360" w:lineRule="auto"/>
        <w:rPr>
          <w:rFonts w:ascii="Times New Roman" w:hAnsi="Times New Roman"/>
          <w:sz w:val="24"/>
          <w:szCs w:val="24"/>
        </w:rPr>
      </w:pPr>
      <w:r w:rsidRPr="00A03EEF">
        <w:rPr>
          <w:rFonts w:ascii="Times New Roman" w:hAnsi="Times New Roman"/>
          <w:sz w:val="24"/>
          <w:szCs w:val="24"/>
        </w:rPr>
        <w:t>Inventory contribution is more and it occupies about majority of current asset   so inventory should be managed efficiently so that liquidity position of the company can be maintained at adequate level.</w:t>
      </w:r>
    </w:p>
    <w:p w:rsidR="00B94E0F" w:rsidRPr="00A03EEF" w:rsidRDefault="00B94E0F" w:rsidP="00B94E0F">
      <w:pPr>
        <w:pStyle w:val="ListParagraph"/>
        <w:numPr>
          <w:ilvl w:val="0"/>
          <w:numId w:val="30"/>
        </w:numPr>
        <w:spacing w:line="360" w:lineRule="auto"/>
        <w:rPr>
          <w:rFonts w:ascii="Times New Roman" w:hAnsi="Times New Roman"/>
          <w:sz w:val="24"/>
          <w:szCs w:val="24"/>
        </w:rPr>
      </w:pPr>
      <w:r w:rsidRPr="00A03EEF">
        <w:rPr>
          <w:rFonts w:ascii="Times New Roman" w:hAnsi="Times New Roman"/>
          <w:sz w:val="24"/>
          <w:szCs w:val="24"/>
        </w:rPr>
        <w:t>Non</w:t>
      </w:r>
      <w:r>
        <w:rPr>
          <w:rFonts w:ascii="Times New Roman" w:hAnsi="Times New Roman"/>
          <w:sz w:val="24"/>
          <w:szCs w:val="24"/>
        </w:rPr>
        <w:t>m</w:t>
      </w:r>
      <w:r w:rsidRPr="00A03EEF">
        <w:rPr>
          <w:rFonts w:ascii="Times New Roman" w:hAnsi="Times New Roman"/>
          <w:sz w:val="24"/>
          <w:szCs w:val="24"/>
        </w:rPr>
        <w:t>oving items can be reduced to some extent if possible so that investment can be made in some useful   sources.</w:t>
      </w:r>
    </w:p>
    <w:p w:rsidR="00B94E0F" w:rsidRPr="00F17E02" w:rsidRDefault="00B94E0F" w:rsidP="00B94E0F">
      <w:pPr>
        <w:pStyle w:val="ListParagraph"/>
        <w:spacing w:before="240" w:line="360" w:lineRule="auto"/>
        <w:rPr>
          <w:rFonts w:ascii="Times New Roman" w:hAnsi="Times New Roman"/>
          <w:sz w:val="24"/>
          <w:szCs w:val="24"/>
        </w:rPr>
      </w:pPr>
    </w:p>
    <w:p w:rsidR="00B94E0F" w:rsidRPr="00F17E02" w:rsidRDefault="00B94E0F" w:rsidP="00B94E0F">
      <w:pPr>
        <w:spacing w:line="360" w:lineRule="auto"/>
        <w:rPr>
          <w:b/>
        </w:rPr>
      </w:pPr>
    </w:p>
    <w:p w:rsidR="00B94E0F" w:rsidRPr="00F17E02" w:rsidRDefault="00B94E0F" w:rsidP="00B94E0F">
      <w:pPr>
        <w:spacing w:line="360" w:lineRule="auto"/>
        <w:rPr>
          <w:b/>
        </w:rPr>
      </w:pPr>
    </w:p>
    <w:p w:rsidR="00B94E0F" w:rsidRPr="00F17E02" w:rsidRDefault="00D713DD" w:rsidP="00B94E0F">
      <w:pPr>
        <w:spacing w:line="360" w:lineRule="auto"/>
        <w:rPr>
          <w:b/>
        </w:rPr>
      </w:pPr>
      <w:r w:rsidRPr="00D713DD">
        <w:rPr>
          <w:noProof/>
        </w:rPr>
      </w:r>
      <w:r w:rsidRPr="00D713DD">
        <w:rPr>
          <w:noProof/>
        </w:rPr>
        <w:pict>
          <v:rect id="Rectangle 11" o:spid="_x0000_s1035" alt="Description: http://processtrends.com/images/regr__stat_formulas.png" style="width:24pt;height:24pt;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" filled="f" stroked="f">
            <o:lock v:ext="edit" aspectratio="t"/>
            <w10:wrap type="none"/>
            <w10:anchorlock/>
          </v:rect>
        </w:pict>
      </w:r>
    </w:p>
    <w:p w:rsidR="00B94E0F" w:rsidRPr="00F17E02" w:rsidRDefault="00B94E0F" w:rsidP="00B94E0F">
      <w:pPr>
        <w:spacing w:line="360" w:lineRule="auto"/>
        <w:rPr>
          <w:b/>
        </w:rPr>
      </w:pPr>
    </w:p>
    <w:p w:rsidR="00B94E0F" w:rsidRPr="00F17E02" w:rsidRDefault="00B94E0F" w:rsidP="00B94E0F">
      <w:pPr>
        <w:spacing w:line="360" w:lineRule="auto"/>
        <w:rPr>
          <w:b/>
        </w:rPr>
      </w:pPr>
    </w:p>
    <w:p w:rsidR="00B94E0F" w:rsidRPr="00F17E02" w:rsidRDefault="00B94E0F" w:rsidP="00B94E0F">
      <w:pPr>
        <w:spacing w:line="360" w:lineRule="auto"/>
        <w:rPr>
          <w:b/>
        </w:rPr>
      </w:pPr>
    </w:p>
    <w:p w:rsidR="00B94E0F" w:rsidRPr="00F17E02" w:rsidRDefault="00B94E0F" w:rsidP="00B94E0F">
      <w:pPr>
        <w:spacing w:line="360" w:lineRule="auto"/>
        <w:rPr>
          <w:b/>
        </w:rPr>
      </w:pPr>
    </w:p>
    <w:p w:rsidR="00B94E0F" w:rsidRPr="00F17E02" w:rsidRDefault="00B94E0F" w:rsidP="00B94E0F">
      <w:pPr>
        <w:spacing w:line="360" w:lineRule="auto"/>
        <w:rPr>
          <w:b/>
        </w:rPr>
      </w:pPr>
    </w:p>
    <w:p w:rsidR="00B94E0F" w:rsidRDefault="00B94E0F" w:rsidP="00B94E0F">
      <w:pPr>
        <w:spacing w:line="360" w:lineRule="auto"/>
        <w:rPr>
          <w:b/>
        </w:rPr>
      </w:pPr>
      <w:r>
        <w:rPr>
          <w:b/>
        </w:rPr>
        <w:lastRenderedPageBreak/>
        <w:t>CONCLUSION</w:t>
      </w:r>
    </w:p>
    <w:p w:rsidR="00B94E0F" w:rsidRPr="00B42A8D" w:rsidRDefault="00B94E0F" w:rsidP="00B94E0F">
      <w:pPr>
        <w:spacing w:line="360" w:lineRule="auto"/>
        <w:jc w:val="both"/>
        <w:rPr>
          <w:b/>
        </w:rPr>
      </w:pPr>
      <w:r w:rsidRPr="00F17E02">
        <w:tab/>
        <w:t>The inventory management help in determining the optimum level of inventory as well as how much should be ordered and when it should be ordered. All these techniques are helpful in efficient management of inventories and balancing the advantages of holding additional inventory against the cost of carrying inventory.</w:t>
      </w:r>
    </w:p>
    <w:p w:rsidR="00B94E0F" w:rsidRPr="00F17E02" w:rsidRDefault="00B94E0F" w:rsidP="00B94E0F">
      <w:pPr>
        <w:spacing w:line="360" w:lineRule="auto"/>
        <w:jc w:val="both"/>
      </w:pPr>
      <w:r w:rsidRPr="00F17E02">
        <w:tab/>
        <w:t xml:space="preserve">The inventory management concludes that the inventory plays a major role in deciding the return on the investment. In regarding the current asset, it should be raised brother means and the inventory’s composition in it should be made in current proportion. Automatically it will ensure that the total assets are under control. </w:t>
      </w:r>
    </w:p>
    <w:p w:rsidR="00B94E0F" w:rsidRPr="00F17E02" w:rsidRDefault="00B94E0F" w:rsidP="00B94E0F">
      <w:pPr>
        <w:spacing w:line="360" w:lineRule="auto"/>
      </w:pPr>
    </w:p>
    <w:p w:rsidR="00B94E0F" w:rsidRPr="00F64E1A" w:rsidRDefault="00B94E0F" w:rsidP="00B94E0F">
      <w:pPr>
        <w:spacing w:line="360" w:lineRule="auto"/>
      </w:pPr>
    </w:p>
    <w:p w:rsidR="00B94E0F" w:rsidRPr="000A6B72" w:rsidRDefault="00B94E0F" w:rsidP="00B94E0F">
      <w:pPr>
        <w:pStyle w:val="ListParagraph"/>
        <w:tabs>
          <w:tab w:val="left" w:pos="7215"/>
        </w:tabs>
        <w:spacing w:line="360" w:lineRule="auto"/>
        <w:rPr>
          <w:b/>
        </w:rPr>
      </w:pPr>
    </w:p>
    <w:p w:rsidR="00B94E0F" w:rsidRDefault="00B94E0F" w:rsidP="00B94E0F"/>
    <w:p w:rsidR="00B94E0F" w:rsidRDefault="00B94E0F" w:rsidP="00B94E0F"/>
    <w:p w:rsidR="00B94E0F" w:rsidRDefault="00B94E0F" w:rsidP="00B94E0F"/>
    <w:p w:rsidR="00B94E0F" w:rsidRDefault="00B94E0F" w:rsidP="00B94E0F"/>
    <w:p w:rsidR="00B94E0F" w:rsidRDefault="00B94E0F" w:rsidP="00B94E0F"/>
    <w:p w:rsidR="00B94E0F" w:rsidRDefault="00B94E0F" w:rsidP="00B94E0F"/>
    <w:p w:rsidR="00B94E0F" w:rsidRDefault="00B94E0F" w:rsidP="00B94E0F"/>
    <w:p w:rsidR="00B94E0F" w:rsidRDefault="00B94E0F" w:rsidP="00B94E0F"/>
    <w:p w:rsidR="00B94E0F" w:rsidRDefault="00B94E0F" w:rsidP="00B94E0F"/>
    <w:p w:rsidR="00B94E0F" w:rsidRDefault="00B94E0F" w:rsidP="00B94E0F"/>
    <w:p w:rsidR="00B94E0F" w:rsidRDefault="00B94E0F" w:rsidP="00B94E0F"/>
    <w:p w:rsidR="00B94E0F" w:rsidRDefault="00B94E0F" w:rsidP="00B94E0F"/>
    <w:p w:rsidR="00B94E0F" w:rsidRDefault="00B94E0F" w:rsidP="00B94E0F"/>
    <w:p w:rsidR="00B94E0F" w:rsidRDefault="00B94E0F" w:rsidP="00B94E0F"/>
    <w:p w:rsidR="00B94E0F" w:rsidRDefault="00B94E0F" w:rsidP="00B94E0F"/>
    <w:p w:rsidR="00B94E0F" w:rsidRDefault="00B94E0F" w:rsidP="00B94E0F">
      <w:pPr>
        <w:spacing w:line="360" w:lineRule="auto"/>
        <w:ind w:left="2160"/>
        <w:rPr>
          <w:b/>
          <w:sz w:val="28"/>
          <w:szCs w:val="28"/>
        </w:rPr>
      </w:pPr>
      <w:r w:rsidRPr="008A7ED9">
        <w:rPr>
          <w:b/>
          <w:sz w:val="28"/>
          <w:szCs w:val="28"/>
        </w:rPr>
        <w:lastRenderedPageBreak/>
        <w:t>BIBLIOGRAPHY</w:t>
      </w:r>
    </w:p>
    <w:p w:rsidR="00B94E0F" w:rsidRPr="000401DA" w:rsidRDefault="00B94E0F" w:rsidP="00B94E0F">
      <w:pPr>
        <w:spacing w:line="360" w:lineRule="auto"/>
        <w:rPr>
          <w:b/>
        </w:rPr>
      </w:pPr>
      <w:r w:rsidRPr="000401DA">
        <w:rPr>
          <w:b/>
        </w:rPr>
        <w:t>BOOK</w:t>
      </w:r>
      <w:r>
        <w:rPr>
          <w:b/>
        </w:rPr>
        <w:t>S</w:t>
      </w:r>
    </w:p>
    <w:p w:rsidR="00B94E0F" w:rsidRPr="00814275" w:rsidRDefault="00B94E0F" w:rsidP="00B94E0F"/>
    <w:p w:rsidR="00B94E0F" w:rsidRPr="00302213" w:rsidRDefault="00B94E0F" w:rsidP="00B94E0F">
      <w:pPr>
        <w:pStyle w:val="ListParagraph"/>
        <w:numPr>
          <w:ilvl w:val="0"/>
          <w:numId w:val="35"/>
        </w:numPr>
        <w:tabs>
          <w:tab w:val="left" w:pos="1995"/>
        </w:tabs>
        <w:spacing w:after="0" w:line="360" w:lineRule="auto"/>
        <w:jc w:val="both"/>
        <w:rPr>
          <w:rFonts w:ascii="Times New Roman" w:hAnsi="Times New Roman"/>
          <w:sz w:val="24"/>
          <w:szCs w:val="24"/>
        </w:rPr>
      </w:pPr>
      <w:r w:rsidRPr="00302213">
        <w:rPr>
          <w:rFonts w:ascii="Times New Roman" w:hAnsi="Times New Roman"/>
          <w:b/>
          <w:sz w:val="24"/>
          <w:szCs w:val="24"/>
        </w:rPr>
        <w:t xml:space="preserve">Richard J. </w:t>
      </w:r>
      <w:proofErr w:type="spellStart"/>
      <w:r w:rsidRPr="00302213">
        <w:rPr>
          <w:rFonts w:ascii="Times New Roman" w:hAnsi="Times New Roman"/>
          <w:b/>
          <w:sz w:val="24"/>
          <w:szCs w:val="24"/>
        </w:rPr>
        <w:t>Terisine</w:t>
      </w:r>
      <w:proofErr w:type="spellEnd"/>
      <w:r w:rsidRPr="00302213">
        <w:rPr>
          <w:rFonts w:ascii="Times New Roman" w:hAnsi="Times New Roman"/>
          <w:sz w:val="24"/>
          <w:szCs w:val="24"/>
        </w:rPr>
        <w:t>, Principles of inventory and materials management, third edition by north Holland New York, USA (1989)</w:t>
      </w:r>
    </w:p>
    <w:p w:rsidR="00B94E0F" w:rsidRDefault="00B94E0F" w:rsidP="00B94E0F">
      <w:pPr>
        <w:pStyle w:val="ListParagraph"/>
        <w:numPr>
          <w:ilvl w:val="0"/>
          <w:numId w:val="35"/>
        </w:numPr>
        <w:tabs>
          <w:tab w:val="left" w:pos="1995"/>
        </w:tabs>
        <w:spacing w:after="0" w:line="360" w:lineRule="auto"/>
        <w:jc w:val="both"/>
        <w:rPr>
          <w:rFonts w:ascii="Times New Roman" w:hAnsi="Times New Roman"/>
          <w:sz w:val="24"/>
          <w:szCs w:val="24"/>
        </w:rPr>
      </w:pPr>
      <w:r w:rsidRPr="00302213">
        <w:rPr>
          <w:rFonts w:ascii="Times New Roman" w:hAnsi="Times New Roman"/>
          <w:b/>
          <w:sz w:val="24"/>
          <w:szCs w:val="24"/>
        </w:rPr>
        <w:t xml:space="preserve"> </w:t>
      </w:r>
      <w:proofErr w:type="spellStart"/>
      <w:proofErr w:type="gramStart"/>
      <w:r w:rsidRPr="00302213">
        <w:rPr>
          <w:rFonts w:ascii="Times New Roman" w:hAnsi="Times New Roman"/>
          <w:b/>
          <w:sz w:val="24"/>
          <w:szCs w:val="24"/>
        </w:rPr>
        <w:t>K.Aswathappa</w:t>
      </w:r>
      <w:proofErr w:type="spellEnd"/>
      <w:r w:rsidRPr="00302213">
        <w:rPr>
          <w:rFonts w:ascii="Times New Roman" w:hAnsi="Times New Roman"/>
          <w:b/>
          <w:sz w:val="24"/>
          <w:szCs w:val="24"/>
        </w:rPr>
        <w:t xml:space="preserve">  and</w:t>
      </w:r>
      <w:proofErr w:type="gramEnd"/>
      <w:r w:rsidRPr="00302213">
        <w:rPr>
          <w:rFonts w:ascii="Times New Roman" w:hAnsi="Times New Roman"/>
          <w:b/>
          <w:sz w:val="24"/>
          <w:szCs w:val="24"/>
        </w:rPr>
        <w:t xml:space="preserve"> </w:t>
      </w:r>
      <w:proofErr w:type="spellStart"/>
      <w:r w:rsidRPr="00302213">
        <w:rPr>
          <w:rFonts w:ascii="Times New Roman" w:hAnsi="Times New Roman"/>
          <w:b/>
          <w:sz w:val="24"/>
          <w:szCs w:val="24"/>
        </w:rPr>
        <w:t>K.Sridhar</w:t>
      </w:r>
      <w:proofErr w:type="spellEnd"/>
      <w:r w:rsidRPr="00302213">
        <w:rPr>
          <w:rFonts w:ascii="Times New Roman" w:hAnsi="Times New Roman"/>
          <w:b/>
          <w:sz w:val="24"/>
          <w:szCs w:val="24"/>
        </w:rPr>
        <w:t xml:space="preserve"> Bhatt</w:t>
      </w:r>
      <w:r w:rsidRPr="00302213">
        <w:rPr>
          <w:rFonts w:ascii="Times New Roman" w:hAnsi="Times New Roman"/>
          <w:sz w:val="24"/>
          <w:szCs w:val="24"/>
        </w:rPr>
        <w:t>, Production and Operations management by Himalaya publications House (1999).</w:t>
      </w:r>
    </w:p>
    <w:p w:rsidR="00B94E0F" w:rsidRDefault="00B94E0F" w:rsidP="00B94E0F">
      <w:pPr>
        <w:pStyle w:val="ListParagraph"/>
        <w:numPr>
          <w:ilvl w:val="0"/>
          <w:numId w:val="35"/>
        </w:numPr>
        <w:tabs>
          <w:tab w:val="left" w:pos="389"/>
        </w:tabs>
        <w:spacing w:after="0" w:line="360" w:lineRule="auto"/>
        <w:jc w:val="both"/>
        <w:rPr>
          <w:rFonts w:ascii="Times New Roman" w:hAnsi="Times New Roman"/>
          <w:sz w:val="24"/>
          <w:szCs w:val="24"/>
        </w:rPr>
      </w:pPr>
      <w:proofErr w:type="spellStart"/>
      <w:r>
        <w:rPr>
          <w:rFonts w:ascii="Times New Roman" w:hAnsi="Times New Roman"/>
          <w:b/>
          <w:sz w:val="24"/>
          <w:szCs w:val="24"/>
        </w:rPr>
        <w:t>Maheswari</w:t>
      </w:r>
      <w:proofErr w:type="spellEnd"/>
      <w:r>
        <w:rPr>
          <w:rFonts w:ascii="Times New Roman" w:hAnsi="Times New Roman"/>
          <w:b/>
          <w:sz w:val="24"/>
          <w:szCs w:val="24"/>
        </w:rPr>
        <w:t xml:space="preserve"> S.N</w:t>
      </w:r>
      <w:r w:rsidRPr="00237C40">
        <w:rPr>
          <w:rFonts w:ascii="Times New Roman" w:hAnsi="Times New Roman"/>
          <w:b/>
          <w:sz w:val="24"/>
          <w:szCs w:val="24"/>
        </w:rPr>
        <w:t>.,</w:t>
      </w:r>
      <w:r>
        <w:rPr>
          <w:rFonts w:ascii="Times New Roman" w:hAnsi="Times New Roman"/>
          <w:sz w:val="24"/>
          <w:szCs w:val="24"/>
        </w:rPr>
        <w:t xml:space="preserve"> Financial Management, New Delhi Sultan Chant and sons publishers, 1997.</w:t>
      </w:r>
    </w:p>
    <w:p w:rsidR="00B94E0F" w:rsidRDefault="00B94E0F" w:rsidP="00B94E0F">
      <w:pPr>
        <w:pStyle w:val="ListParagraph"/>
        <w:tabs>
          <w:tab w:val="left" w:pos="389"/>
        </w:tabs>
        <w:jc w:val="both"/>
        <w:rPr>
          <w:rFonts w:ascii="Times New Roman" w:hAnsi="Times New Roman"/>
          <w:sz w:val="24"/>
          <w:szCs w:val="24"/>
        </w:rPr>
      </w:pPr>
    </w:p>
    <w:p w:rsidR="00B94E0F" w:rsidRDefault="00B94E0F" w:rsidP="00B94E0F">
      <w:pPr>
        <w:pStyle w:val="ListParagraph"/>
        <w:numPr>
          <w:ilvl w:val="0"/>
          <w:numId w:val="35"/>
        </w:numPr>
        <w:tabs>
          <w:tab w:val="left" w:pos="389"/>
        </w:tabs>
        <w:spacing w:after="0" w:line="360" w:lineRule="auto"/>
        <w:jc w:val="both"/>
        <w:rPr>
          <w:rFonts w:ascii="Times New Roman" w:hAnsi="Times New Roman"/>
          <w:sz w:val="24"/>
          <w:szCs w:val="24"/>
        </w:rPr>
      </w:pPr>
      <w:proofErr w:type="spellStart"/>
      <w:r w:rsidRPr="00237C40">
        <w:rPr>
          <w:rFonts w:ascii="Times New Roman" w:hAnsi="Times New Roman"/>
          <w:b/>
          <w:sz w:val="24"/>
          <w:szCs w:val="24"/>
        </w:rPr>
        <w:t>Pandey</w:t>
      </w:r>
      <w:proofErr w:type="spellEnd"/>
      <w:r w:rsidRPr="00237C40">
        <w:rPr>
          <w:rFonts w:ascii="Times New Roman" w:hAnsi="Times New Roman"/>
          <w:b/>
          <w:sz w:val="24"/>
          <w:szCs w:val="24"/>
        </w:rPr>
        <w:t xml:space="preserve"> I.M</w:t>
      </w:r>
      <w:r>
        <w:rPr>
          <w:rFonts w:ascii="Times New Roman" w:hAnsi="Times New Roman"/>
          <w:sz w:val="24"/>
          <w:szCs w:val="24"/>
        </w:rPr>
        <w:t xml:space="preserve">., Financial Management, </w:t>
      </w:r>
      <w:proofErr w:type="spellStart"/>
      <w:r>
        <w:rPr>
          <w:rFonts w:ascii="Times New Roman" w:hAnsi="Times New Roman"/>
          <w:sz w:val="24"/>
          <w:szCs w:val="24"/>
        </w:rPr>
        <w:t>Vikas</w:t>
      </w:r>
      <w:proofErr w:type="spellEnd"/>
      <w:r>
        <w:rPr>
          <w:rFonts w:ascii="Times New Roman" w:hAnsi="Times New Roman"/>
          <w:sz w:val="24"/>
          <w:szCs w:val="24"/>
        </w:rPr>
        <w:t xml:space="preserve"> Publishing House Pvt. Ltd., Seventh Revised Edition, 2006.</w:t>
      </w:r>
    </w:p>
    <w:p w:rsidR="00B94E0F" w:rsidRDefault="00B94E0F" w:rsidP="00B94E0F">
      <w:pPr>
        <w:pStyle w:val="ListParagraph"/>
        <w:tabs>
          <w:tab w:val="left" w:pos="389"/>
        </w:tabs>
        <w:jc w:val="both"/>
        <w:rPr>
          <w:rFonts w:ascii="Times New Roman" w:hAnsi="Times New Roman"/>
          <w:sz w:val="24"/>
          <w:szCs w:val="24"/>
        </w:rPr>
      </w:pPr>
    </w:p>
    <w:p w:rsidR="00B94E0F" w:rsidRDefault="00B94E0F" w:rsidP="00B94E0F">
      <w:pPr>
        <w:pStyle w:val="ListParagraph"/>
        <w:numPr>
          <w:ilvl w:val="0"/>
          <w:numId w:val="35"/>
        </w:numPr>
        <w:tabs>
          <w:tab w:val="left" w:pos="389"/>
        </w:tabs>
        <w:spacing w:after="0" w:line="360" w:lineRule="auto"/>
        <w:jc w:val="both"/>
        <w:rPr>
          <w:rFonts w:ascii="Times New Roman" w:hAnsi="Times New Roman"/>
          <w:sz w:val="24"/>
          <w:szCs w:val="24"/>
        </w:rPr>
      </w:pPr>
      <w:r w:rsidRPr="00237C40">
        <w:rPr>
          <w:rFonts w:ascii="Times New Roman" w:hAnsi="Times New Roman"/>
          <w:b/>
          <w:sz w:val="24"/>
          <w:szCs w:val="24"/>
        </w:rPr>
        <w:t xml:space="preserve">Sharma R.K., </w:t>
      </w:r>
      <w:proofErr w:type="spellStart"/>
      <w:r w:rsidRPr="00237C40">
        <w:rPr>
          <w:rFonts w:ascii="Times New Roman" w:hAnsi="Times New Roman"/>
          <w:b/>
          <w:sz w:val="24"/>
          <w:szCs w:val="24"/>
        </w:rPr>
        <w:t>Shashi</w:t>
      </w:r>
      <w:proofErr w:type="spellEnd"/>
      <w:r w:rsidRPr="00237C40">
        <w:rPr>
          <w:rFonts w:ascii="Times New Roman" w:hAnsi="Times New Roman"/>
          <w:b/>
          <w:sz w:val="24"/>
          <w:szCs w:val="24"/>
        </w:rPr>
        <w:t xml:space="preserve"> Gupta A.K.,</w:t>
      </w:r>
      <w:r>
        <w:rPr>
          <w:rFonts w:ascii="Times New Roman" w:hAnsi="Times New Roman"/>
          <w:sz w:val="24"/>
          <w:szCs w:val="24"/>
        </w:rPr>
        <w:t xml:space="preserve"> “Management According Principles and Practice”, </w:t>
      </w:r>
      <w:proofErr w:type="spellStart"/>
      <w:r>
        <w:rPr>
          <w:rFonts w:ascii="Times New Roman" w:hAnsi="Times New Roman"/>
          <w:sz w:val="24"/>
          <w:szCs w:val="24"/>
        </w:rPr>
        <w:t>kalyani</w:t>
      </w:r>
      <w:proofErr w:type="spellEnd"/>
      <w:r>
        <w:rPr>
          <w:rFonts w:ascii="Times New Roman" w:hAnsi="Times New Roman"/>
          <w:sz w:val="24"/>
          <w:szCs w:val="24"/>
        </w:rPr>
        <w:t xml:space="preserve"> publisher, Seventh Revised Edition, 2001.</w:t>
      </w:r>
    </w:p>
    <w:p w:rsidR="00B94E0F" w:rsidRDefault="00B94E0F" w:rsidP="00B94E0F">
      <w:pPr>
        <w:pStyle w:val="ListParagraph"/>
        <w:tabs>
          <w:tab w:val="left" w:pos="389"/>
        </w:tabs>
        <w:jc w:val="both"/>
        <w:rPr>
          <w:rFonts w:ascii="Times New Roman" w:hAnsi="Times New Roman"/>
          <w:sz w:val="24"/>
          <w:szCs w:val="24"/>
        </w:rPr>
      </w:pPr>
    </w:p>
    <w:p w:rsidR="00B94E0F" w:rsidRDefault="00B94E0F" w:rsidP="00B94E0F">
      <w:pPr>
        <w:pStyle w:val="ListParagraph"/>
        <w:numPr>
          <w:ilvl w:val="0"/>
          <w:numId w:val="35"/>
        </w:numPr>
        <w:tabs>
          <w:tab w:val="left" w:pos="389"/>
        </w:tabs>
        <w:spacing w:after="0" w:line="360" w:lineRule="auto"/>
        <w:jc w:val="both"/>
        <w:rPr>
          <w:rFonts w:ascii="Times New Roman" w:hAnsi="Times New Roman"/>
          <w:sz w:val="24"/>
          <w:szCs w:val="24"/>
        </w:rPr>
      </w:pPr>
      <w:r w:rsidRPr="00237C40">
        <w:rPr>
          <w:rFonts w:ascii="Times New Roman" w:hAnsi="Times New Roman"/>
          <w:b/>
          <w:sz w:val="24"/>
          <w:szCs w:val="24"/>
        </w:rPr>
        <w:t>Khan M.Y. and Jain P.K</w:t>
      </w:r>
      <w:r>
        <w:rPr>
          <w:rFonts w:ascii="Times New Roman" w:hAnsi="Times New Roman"/>
          <w:sz w:val="24"/>
          <w:szCs w:val="24"/>
        </w:rPr>
        <w:t xml:space="preserve">., Financial Management, New Delhi, Tata Mc </w:t>
      </w:r>
      <w:proofErr w:type="spellStart"/>
      <w:r>
        <w:rPr>
          <w:rFonts w:ascii="Times New Roman" w:hAnsi="Times New Roman"/>
          <w:sz w:val="24"/>
          <w:szCs w:val="24"/>
        </w:rPr>
        <w:t>Graw</w:t>
      </w:r>
      <w:proofErr w:type="spellEnd"/>
      <w:r>
        <w:rPr>
          <w:rFonts w:ascii="Times New Roman" w:hAnsi="Times New Roman"/>
          <w:sz w:val="24"/>
          <w:szCs w:val="24"/>
        </w:rPr>
        <w:t xml:space="preserve"> Hill publishing company Ltd., Second Edition, 2007.</w:t>
      </w:r>
    </w:p>
    <w:p w:rsidR="00B94E0F" w:rsidRPr="00302213" w:rsidRDefault="00B94E0F" w:rsidP="00B94E0F">
      <w:pPr>
        <w:pStyle w:val="ListParagraph"/>
        <w:tabs>
          <w:tab w:val="left" w:pos="1995"/>
        </w:tabs>
        <w:spacing w:after="0" w:line="360" w:lineRule="auto"/>
        <w:jc w:val="both"/>
        <w:rPr>
          <w:rFonts w:ascii="Times New Roman" w:hAnsi="Times New Roman"/>
          <w:sz w:val="24"/>
          <w:szCs w:val="24"/>
        </w:rPr>
      </w:pPr>
    </w:p>
    <w:p w:rsidR="00B94E0F" w:rsidRPr="00302213" w:rsidRDefault="00B94E0F" w:rsidP="00B94E0F">
      <w:pPr>
        <w:pStyle w:val="ListParagraph"/>
        <w:tabs>
          <w:tab w:val="left" w:pos="4048"/>
        </w:tabs>
        <w:spacing w:after="0" w:line="360" w:lineRule="auto"/>
        <w:jc w:val="both"/>
        <w:rPr>
          <w:rFonts w:ascii="Times New Roman" w:hAnsi="Times New Roman"/>
          <w:sz w:val="24"/>
          <w:szCs w:val="24"/>
        </w:rPr>
      </w:pPr>
      <w:r>
        <w:rPr>
          <w:rFonts w:ascii="Times New Roman" w:hAnsi="Times New Roman"/>
          <w:sz w:val="24"/>
          <w:szCs w:val="24"/>
        </w:rPr>
        <w:tab/>
      </w:r>
    </w:p>
    <w:p w:rsidR="00B94E0F" w:rsidRPr="000401DA" w:rsidRDefault="00B94E0F" w:rsidP="00B94E0F">
      <w:pPr>
        <w:rPr>
          <w:b/>
        </w:rPr>
      </w:pPr>
      <w:r w:rsidRPr="000401DA">
        <w:rPr>
          <w:b/>
        </w:rPr>
        <w:t>JOURNAL</w:t>
      </w:r>
    </w:p>
    <w:p w:rsidR="00B94E0F" w:rsidRDefault="00B94E0F" w:rsidP="00B94E0F">
      <w:pPr>
        <w:spacing w:line="360" w:lineRule="auto"/>
      </w:pPr>
    </w:p>
    <w:p w:rsidR="00B94E0F" w:rsidRPr="00391549" w:rsidRDefault="00B94E0F" w:rsidP="00B94E0F">
      <w:pPr>
        <w:pStyle w:val="NoSpacing"/>
        <w:numPr>
          <w:ilvl w:val="0"/>
          <w:numId w:val="38"/>
        </w:numPr>
        <w:spacing w:line="360" w:lineRule="auto"/>
      </w:pPr>
      <w:r w:rsidRPr="00391549">
        <w:rPr>
          <w:b/>
        </w:rPr>
        <w:t>Brent D. Williams,</w:t>
      </w:r>
      <w:r w:rsidRPr="00391549">
        <w:t xml:space="preserve"> Travis </w:t>
      </w:r>
      <w:proofErr w:type="spellStart"/>
      <w:r w:rsidRPr="00391549">
        <w:t>Tokar</w:t>
      </w:r>
      <w:proofErr w:type="spellEnd"/>
      <w:r w:rsidRPr="00391549">
        <w:t xml:space="preserve">, 2008 "A review of inventory management research </w:t>
      </w:r>
    </w:p>
    <w:p w:rsidR="00B94E0F" w:rsidRPr="00391549" w:rsidRDefault="00B94E0F" w:rsidP="00B94E0F">
      <w:pPr>
        <w:pStyle w:val="NoSpacing"/>
        <w:spacing w:line="360" w:lineRule="auto"/>
      </w:pPr>
      <w:r>
        <w:t xml:space="preserve">            </w:t>
      </w:r>
      <w:proofErr w:type="gramStart"/>
      <w:r w:rsidRPr="00391549">
        <w:t>in</w:t>
      </w:r>
      <w:proofErr w:type="gramEnd"/>
      <w:r w:rsidRPr="00391549">
        <w:t xml:space="preserve"> major logistics journals: Themes and future directions", International Journal of </w:t>
      </w:r>
    </w:p>
    <w:p w:rsidR="00B94E0F" w:rsidRPr="00391549" w:rsidRDefault="00B94E0F" w:rsidP="00B94E0F">
      <w:pPr>
        <w:pStyle w:val="NoSpacing"/>
        <w:spacing w:line="360" w:lineRule="auto"/>
      </w:pPr>
      <w:r>
        <w:t xml:space="preserve">            </w:t>
      </w:r>
      <w:r w:rsidRPr="00391549">
        <w:t xml:space="preserve">Logistics Management, the, Vol. 19 </w:t>
      </w:r>
      <w:proofErr w:type="spellStart"/>
      <w:r w:rsidRPr="00391549">
        <w:t>Iss</w:t>
      </w:r>
      <w:proofErr w:type="spellEnd"/>
      <w:r w:rsidRPr="00391549">
        <w:t>: 2, pp.212 – 232</w:t>
      </w:r>
    </w:p>
    <w:p w:rsidR="00B94E0F" w:rsidRPr="00391549" w:rsidRDefault="00B94E0F" w:rsidP="00B94E0F">
      <w:pPr>
        <w:pStyle w:val="NoSpacing"/>
        <w:spacing w:line="360" w:lineRule="auto"/>
      </w:pPr>
    </w:p>
    <w:p w:rsidR="00B94E0F" w:rsidRDefault="00B94E0F" w:rsidP="00B94E0F">
      <w:pPr>
        <w:pStyle w:val="ListParagraph"/>
        <w:numPr>
          <w:ilvl w:val="0"/>
          <w:numId w:val="36"/>
        </w:numPr>
        <w:spacing w:line="360" w:lineRule="auto"/>
        <w:jc w:val="both"/>
        <w:rPr>
          <w:rFonts w:ascii="Times New Roman" w:hAnsi="Times New Roman"/>
          <w:sz w:val="24"/>
          <w:szCs w:val="24"/>
        </w:rPr>
      </w:pPr>
      <w:r>
        <w:rPr>
          <w:rFonts w:ascii="Times New Roman" w:hAnsi="Times New Roman"/>
          <w:b/>
          <w:sz w:val="24"/>
          <w:szCs w:val="24"/>
        </w:rPr>
        <w:t xml:space="preserve">B.J. </w:t>
      </w:r>
      <w:proofErr w:type="spellStart"/>
      <w:r>
        <w:rPr>
          <w:rFonts w:ascii="Times New Roman" w:hAnsi="Times New Roman"/>
          <w:b/>
          <w:sz w:val="24"/>
          <w:szCs w:val="24"/>
        </w:rPr>
        <w:t>Grablowsky</w:t>
      </w:r>
      <w:proofErr w:type="spellEnd"/>
      <w:r>
        <w:rPr>
          <w:rFonts w:ascii="Times New Roman" w:hAnsi="Times New Roman"/>
          <w:b/>
          <w:sz w:val="24"/>
          <w:szCs w:val="24"/>
        </w:rPr>
        <w:t>,</w:t>
      </w:r>
      <w:r>
        <w:rPr>
          <w:rFonts w:ascii="Times New Roman" w:hAnsi="Times New Roman"/>
          <w:sz w:val="24"/>
          <w:szCs w:val="24"/>
        </w:rPr>
        <w:t xml:space="preserve"> 2005 “Financial Management of Inventory” International Journal of Production Economics, Volumes 93-94, Pages 239-252</w:t>
      </w:r>
    </w:p>
    <w:p w:rsidR="00B94E0F" w:rsidRDefault="00B94E0F" w:rsidP="00B94E0F">
      <w:pPr>
        <w:pStyle w:val="ListParagraph"/>
        <w:spacing w:line="360" w:lineRule="auto"/>
        <w:rPr>
          <w:rFonts w:ascii="Times New Roman" w:hAnsi="Times New Roman"/>
          <w:sz w:val="24"/>
          <w:szCs w:val="24"/>
        </w:rPr>
      </w:pPr>
    </w:p>
    <w:p w:rsidR="00B94E0F" w:rsidRDefault="00B94E0F" w:rsidP="00B94E0F">
      <w:pPr>
        <w:pStyle w:val="ListParagraph"/>
        <w:numPr>
          <w:ilvl w:val="0"/>
          <w:numId w:val="36"/>
        </w:numPr>
        <w:spacing w:line="360" w:lineRule="auto"/>
        <w:jc w:val="both"/>
        <w:rPr>
          <w:rFonts w:ascii="Times New Roman" w:hAnsi="Times New Roman"/>
          <w:sz w:val="24"/>
          <w:szCs w:val="24"/>
        </w:rPr>
      </w:pPr>
      <w:r>
        <w:rPr>
          <w:rFonts w:ascii="Times New Roman" w:hAnsi="Times New Roman"/>
          <w:b/>
          <w:sz w:val="24"/>
          <w:szCs w:val="24"/>
        </w:rPr>
        <w:lastRenderedPageBreak/>
        <w:t xml:space="preserve">C. Clifford </w:t>
      </w:r>
      <w:proofErr w:type="spellStart"/>
      <w:r>
        <w:rPr>
          <w:rFonts w:ascii="Times New Roman" w:hAnsi="Times New Roman"/>
          <w:b/>
          <w:sz w:val="24"/>
          <w:szCs w:val="24"/>
        </w:rPr>
        <w:t>Defee</w:t>
      </w:r>
      <w:proofErr w:type="spellEnd"/>
      <w:r>
        <w:rPr>
          <w:rFonts w:ascii="Times New Roman" w:hAnsi="Times New Roman"/>
          <w:b/>
          <w:sz w:val="24"/>
          <w:szCs w:val="24"/>
        </w:rPr>
        <w:t>, Brent Williams, Wesley S. Randall, Rodney Thomas,</w:t>
      </w:r>
      <w:r>
        <w:rPr>
          <w:rFonts w:ascii="Times New Roman" w:hAnsi="Times New Roman"/>
          <w:sz w:val="24"/>
          <w:szCs w:val="24"/>
        </w:rPr>
        <w:t xml:space="preserve"> (2010) "An inventory of theory in logistics and SCM research", International Journal of Logistics Management, The, Vol. 21 </w:t>
      </w:r>
      <w:proofErr w:type="spellStart"/>
      <w:r>
        <w:rPr>
          <w:rFonts w:ascii="Times New Roman" w:hAnsi="Times New Roman"/>
          <w:sz w:val="24"/>
          <w:szCs w:val="24"/>
        </w:rPr>
        <w:t>Iss</w:t>
      </w:r>
      <w:proofErr w:type="spellEnd"/>
      <w:r>
        <w:rPr>
          <w:rFonts w:ascii="Times New Roman" w:hAnsi="Times New Roman"/>
          <w:sz w:val="24"/>
          <w:szCs w:val="24"/>
        </w:rPr>
        <w:t>: 3, pp.404 – 489</w:t>
      </w:r>
    </w:p>
    <w:p w:rsidR="00B94E0F" w:rsidRDefault="00B94E0F" w:rsidP="00B94E0F">
      <w:pPr>
        <w:pStyle w:val="ListParagraph"/>
        <w:spacing w:line="360" w:lineRule="auto"/>
        <w:rPr>
          <w:rFonts w:ascii="Times New Roman" w:hAnsi="Times New Roman"/>
          <w:sz w:val="24"/>
          <w:szCs w:val="24"/>
        </w:rPr>
      </w:pPr>
    </w:p>
    <w:p w:rsidR="00B94E0F" w:rsidRPr="0043261C" w:rsidRDefault="00B94E0F" w:rsidP="00B94E0F">
      <w:pPr>
        <w:pStyle w:val="ListParagraph"/>
        <w:numPr>
          <w:ilvl w:val="0"/>
          <w:numId w:val="36"/>
        </w:numPr>
        <w:spacing w:line="360" w:lineRule="auto"/>
        <w:jc w:val="both"/>
        <w:rPr>
          <w:rFonts w:ascii="Times New Roman" w:hAnsi="Times New Roman"/>
          <w:sz w:val="24"/>
          <w:szCs w:val="24"/>
        </w:rPr>
      </w:pPr>
      <w:r>
        <w:rPr>
          <w:rFonts w:ascii="Times New Roman" w:hAnsi="Times New Roman"/>
          <w:b/>
          <w:sz w:val="24"/>
          <w:szCs w:val="24"/>
        </w:rPr>
        <w:t xml:space="preserve">John Storey, Caroline </w:t>
      </w:r>
      <w:proofErr w:type="spellStart"/>
      <w:r>
        <w:rPr>
          <w:rFonts w:ascii="Times New Roman" w:hAnsi="Times New Roman"/>
          <w:b/>
          <w:sz w:val="24"/>
          <w:szCs w:val="24"/>
        </w:rPr>
        <w:t>Emberson</w:t>
      </w:r>
      <w:proofErr w:type="spellEnd"/>
      <w:r>
        <w:rPr>
          <w:rFonts w:ascii="Times New Roman" w:hAnsi="Times New Roman"/>
          <w:b/>
          <w:sz w:val="24"/>
          <w:szCs w:val="24"/>
        </w:rPr>
        <w:t xml:space="preserve">, Janet </w:t>
      </w:r>
      <w:proofErr w:type="spellStart"/>
      <w:r>
        <w:rPr>
          <w:rFonts w:ascii="Times New Roman" w:hAnsi="Times New Roman"/>
          <w:b/>
          <w:sz w:val="24"/>
          <w:szCs w:val="24"/>
        </w:rPr>
        <w:t>Godsell</w:t>
      </w:r>
      <w:proofErr w:type="spellEnd"/>
      <w:r>
        <w:rPr>
          <w:rFonts w:ascii="Times New Roman" w:hAnsi="Times New Roman"/>
          <w:b/>
          <w:sz w:val="24"/>
          <w:szCs w:val="24"/>
        </w:rPr>
        <w:t xml:space="preserve">, Alan Harrison, </w:t>
      </w:r>
      <w:r>
        <w:rPr>
          <w:rFonts w:ascii="Times New Roman" w:hAnsi="Times New Roman"/>
          <w:sz w:val="24"/>
          <w:szCs w:val="24"/>
        </w:rPr>
        <w:t xml:space="preserve">2006, Supply chain management: theory, practice and future challenges, International Journal of </w:t>
      </w:r>
      <w:r w:rsidRPr="0043261C">
        <w:rPr>
          <w:rFonts w:ascii="Times New Roman" w:hAnsi="Times New Roman"/>
          <w:sz w:val="24"/>
          <w:szCs w:val="24"/>
        </w:rPr>
        <w:t>Operations Production Management Volume: 26, Issue: 7, Pages: 754-774.</w:t>
      </w:r>
    </w:p>
    <w:p w:rsidR="00B94E0F" w:rsidRDefault="00B94E0F" w:rsidP="00B94E0F">
      <w:pPr>
        <w:pStyle w:val="ListParagraph"/>
        <w:spacing w:line="360" w:lineRule="auto"/>
        <w:rPr>
          <w:rFonts w:ascii="Times New Roman" w:hAnsi="Times New Roman"/>
          <w:sz w:val="24"/>
          <w:szCs w:val="24"/>
        </w:rPr>
      </w:pPr>
    </w:p>
    <w:p w:rsidR="00B94E0F" w:rsidRPr="00096C83" w:rsidRDefault="00B94E0F" w:rsidP="00B94E0F">
      <w:pPr>
        <w:pStyle w:val="ListParagraph"/>
        <w:numPr>
          <w:ilvl w:val="0"/>
          <w:numId w:val="36"/>
        </w:numPr>
        <w:spacing w:line="360" w:lineRule="auto"/>
        <w:jc w:val="both"/>
        <w:rPr>
          <w:rFonts w:ascii="Times New Roman" w:hAnsi="Times New Roman"/>
          <w:sz w:val="24"/>
          <w:szCs w:val="24"/>
        </w:rPr>
      </w:pPr>
      <w:r>
        <w:rPr>
          <w:rFonts w:ascii="Times New Roman" w:hAnsi="Times New Roman"/>
          <w:b/>
          <w:sz w:val="24"/>
          <w:szCs w:val="24"/>
        </w:rPr>
        <w:t xml:space="preserve">Mary J. </w:t>
      </w:r>
      <w:proofErr w:type="spellStart"/>
      <w:proofErr w:type="gramStart"/>
      <w:r>
        <w:rPr>
          <w:rFonts w:ascii="Times New Roman" w:hAnsi="Times New Roman"/>
          <w:b/>
          <w:sz w:val="24"/>
          <w:szCs w:val="24"/>
        </w:rPr>
        <w:t>Meixell</w:t>
      </w:r>
      <w:proofErr w:type="spellEnd"/>
      <w:r>
        <w:rPr>
          <w:rFonts w:ascii="Times New Roman" w:hAnsi="Times New Roman"/>
          <w:b/>
          <w:sz w:val="24"/>
          <w:szCs w:val="24"/>
        </w:rPr>
        <w:t xml:space="preserve"> ,</w:t>
      </w:r>
      <w:proofErr w:type="gramEnd"/>
      <w:r>
        <w:rPr>
          <w:rFonts w:ascii="Times New Roman" w:hAnsi="Times New Roman"/>
          <w:b/>
          <w:sz w:val="24"/>
          <w:szCs w:val="24"/>
        </w:rPr>
        <w:t xml:space="preserve"> </w:t>
      </w:r>
      <w:proofErr w:type="spellStart"/>
      <w:r>
        <w:rPr>
          <w:rFonts w:ascii="Times New Roman" w:hAnsi="Times New Roman"/>
          <w:b/>
          <w:sz w:val="24"/>
          <w:szCs w:val="24"/>
        </w:rPr>
        <w:t>Vidyaranya</w:t>
      </w:r>
      <w:proofErr w:type="spellEnd"/>
      <w:r>
        <w:rPr>
          <w:rFonts w:ascii="Times New Roman" w:hAnsi="Times New Roman"/>
          <w:b/>
          <w:sz w:val="24"/>
          <w:szCs w:val="24"/>
        </w:rPr>
        <w:t xml:space="preserve"> B. </w:t>
      </w:r>
      <w:proofErr w:type="spellStart"/>
      <w:r>
        <w:rPr>
          <w:rFonts w:ascii="Times New Roman" w:hAnsi="Times New Roman"/>
          <w:b/>
          <w:sz w:val="24"/>
          <w:szCs w:val="24"/>
        </w:rPr>
        <w:t>Gargeya</w:t>
      </w:r>
      <w:proofErr w:type="spellEnd"/>
      <w:r>
        <w:rPr>
          <w:rFonts w:ascii="Times New Roman" w:hAnsi="Times New Roman"/>
          <w:b/>
          <w:sz w:val="24"/>
          <w:szCs w:val="24"/>
        </w:rPr>
        <w:t>,</w:t>
      </w:r>
      <w:r>
        <w:rPr>
          <w:rFonts w:ascii="Times New Roman" w:hAnsi="Times New Roman"/>
          <w:sz w:val="24"/>
          <w:szCs w:val="24"/>
        </w:rPr>
        <w:t xml:space="preserve"> 2005 Global supply chain design: A </w:t>
      </w:r>
      <w:r w:rsidRPr="00096C83">
        <w:rPr>
          <w:rFonts w:ascii="Times New Roman" w:hAnsi="Times New Roman"/>
          <w:sz w:val="24"/>
          <w:szCs w:val="24"/>
        </w:rPr>
        <w:t>literature review and critique, Elsevier Ltd.</w:t>
      </w:r>
    </w:p>
    <w:p w:rsidR="00B94E0F" w:rsidRDefault="00B94E0F" w:rsidP="00B94E0F">
      <w:pPr>
        <w:pStyle w:val="ListParagraph"/>
        <w:spacing w:line="360" w:lineRule="auto"/>
        <w:rPr>
          <w:rFonts w:ascii="Times New Roman" w:hAnsi="Times New Roman"/>
          <w:sz w:val="24"/>
          <w:szCs w:val="24"/>
        </w:rPr>
      </w:pPr>
    </w:p>
    <w:p w:rsidR="00B94E0F" w:rsidRPr="004F2DA1" w:rsidRDefault="00B94E0F" w:rsidP="00B94E0F">
      <w:pPr>
        <w:pStyle w:val="ListParagraph"/>
        <w:numPr>
          <w:ilvl w:val="0"/>
          <w:numId w:val="36"/>
        </w:numPr>
        <w:spacing w:line="360" w:lineRule="auto"/>
        <w:jc w:val="both"/>
        <w:rPr>
          <w:rFonts w:ascii="Times New Roman" w:hAnsi="Times New Roman"/>
          <w:sz w:val="24"/>
          <w:szCs w:val="24"/>
        </w:rPr>
      </w:pPr>
      <w:proofErr w:type="spellStart"/>
      <w:r>
        <w:rPr>
          <w:rFonts w:ascii="Times New Roman" w:hAnsi="Times New Roman"/>
          <w:b/>
          <w:sz w:val="24"/>
          <w:szCs w:val="24"/>
        </w:rPr>
        <w:t>Omera</w:t>
      </w:r>
      <w:proofErr w:type="spellEnd"/>
      <w:r>
        <w:rPr>
          <w:rFonts w:ascii="Times New Roman" w:hAnsi="Times New Roman"/>
          <w:b/>
          <w:sz w:val="24"/>
          <w:szCs w:val="24"/>
        </w:rPr>
        <w:t xml:space="preserve"> Khan, Bernard </w:t>
      </w:r>
      <w:proofErr w:type="spellStart"/>
      <w:r>
        <w:rPr>
          <w:rFonts w:ascii="Times New Roman" w:hAnsi="Times New Roman"/>
          <w:b/>
          <w:sz w:val="24"/>
          <w:szCs w:val="24"/>
        </w:rPr>
        <w:t>Burnes</w:t>
      </w:r>
      <w:proofErr w:type="spellEnd"/>
      <w:r>
        <w:rPr>
          <w:rFonts w:ascii="Times New Roman" w:hAnsi="Times New Roman"/>
          <w:sz w:val="24"/>
          <w:szCs w:val="24"/>
        </w:rPr>
        <w:t xml:space="preserve">, 2007, “Risk and supply chain management: creating </w:t>
      </w:r>
      <w:r w:rsidRPr="007B191B">
        <w:rPr>
          <w:rFonts w:ascii="Times New Roman" w:hAnsi="Times New Roman"/>
          <w:sz w:val="24"/>
          <w:szCs w:val="24"/>
        </w:rPr>
        <w:t xml:space="preserve">a research agenda”, The International Journal of Logistics Management, Volume 18, </w:t>
      </w:r>
      <w:r w:rsidRPr="004F2DA1">
        <w:rPr>
          <w:rFonts w:ascii="Times New Roman" w:hAnsi="Times New Roman"/>
          <w:sz w:val="24"/>
          <w:szCs w:val="24"/>
        </w:rPr>
        <w:t>Issue: 2 Page: 197 – 216</w:t>
      </w:r>
    </w:p>
    <w:p w:rsidR="00B94E0F" w:rsidRDefault="00B94E0F" w:rsidP="00B94E0F">
      <w:pPr>
        <w:pStyle w:val="ListParagraph"/>
        <w:spacing w:line="360" w:lineRule="auto"/>
        <w:rPr>
          <w:rFonts w:ascii="Times New Roman" w:hAnsi="Times New Roman"/>
          <w:sz w:val="24"/>
          <w:szCs w:val="24"/>
        </w:rPr>
      </w:pPr>
    </w:p>
    <w:p w:rsidR="00B94E0F" w:rsidRPr="003A548F" w:rsidRDefault="00B94E0F" w:rsidP="00B94E0F">
      <w:pPr>
        <w:pStyle w:val="ListParagraph"/>
        <w:numPr>
          <w:ilvl w:val="0"/>
          <w:numId w:val="36"/>
        </w:numPr>
        <w:spacing w:line="360" w:lineRule="auto"/>
        <w:jc w:val="both"/>
        <w:rPr>
          <w:rFonts w:ascii="Times New Roman" w:hAnsi="Times New Roman"/>
          <w:sz w:val="24"/>
          <w:szCs w:val="24"/>
        </w:rPr>
      </w:pPr>
      <w:r>
        <w:rPr>
          <w:rFonts w:ascii="Times New Roman" w:hAnsi="Times New Roman"/>
          <w:b/>
          <w:sz w:val="24"/>
          <w:szCs w:val="24"/>
        </w:rPr>
        <w:t>S. M. Disney, D. R. Towill</w:t>
      </w:r>
      <w:r>
        <w:rPr>
          <w:rFonts w:ascii="Times New Roman" w:hAnsi="Times New Roman"/>
          <w:sz w:val="24"/>
          <w:szCs w:val="24"/>
        </w:rPr>
        <w:t xml:space="preserve">,2003, “The effect of vendor managed inventory (VMI) </w:t>
      </w:r>
      <w:r w:rsidRPr="003A548F">
        <w:rPr>
          <w:rFonts w:ascii="Times New Roman" w:hAnsi="Times New Roman"/>
          <w:sz w:val="24"/>
          <w:szCs w:val="24"/>
        </w:rPr>
        <w:t>dynamics on the Bullwhip Effect in supply chains”, International Journal of Production  Economics Volume 85, Issue 2, 11 August 2003, Pages 199-215</w:t>
      </w:r>
    </w:p>
    <w:p w:rsidR="00B94E0F" w:rsidRDefault="00B94E0F" w:rsidP="00B94E0F">
      <w:pPr>
        <w:pStyle w:val="ListParagraph"/>
        <w:spacing w:line="360" w:lineRule="auto"/>
        <w:rPr>
          <w:rFonts w:ascii="Times New Roman" w:hAnsi="Times New Roman"/>
          <w:sz w:val="24"/>
          <w:szCs w:val="24"/>
        </w:rPr>
      </w:pPr>
    </w:p>
    <w:p w:rsidR="00B94E0F" w:rsidRPr="003A548F" w:rsidRDefault="00B94E0F" w:rsidP="00B94E0F">
      <w:pPr>
        <w:pStyle w:val="ListParagraph"/>
        <w:numPr>
          <w:ilvl w:val="0"/>
          <w:numId w:val="36"/>
        </w:numPr>
        <w:spacing w:line="360" w:lineRule="auto"/>
        <w:jc w:val="both"/>
        <w:rPr>
          <w:rFonts w:ascii="Times New Roman" w:hAnsi="Times New Roman"/>
          <w:sz w:val="24"/>
          <w:szCs w:val="24"/>
        </w:rPr>
      </w:pPr>
      <w:proofErr w:type="spellStart"/>
      <w:r>
        <w:rPr>
          <w:rFonts w:ascii="Times New Roman" w:hAnsi="Times New Roman"/>
          <w:b/>
          <w:sz w:val="24"/>
          <w:szCs w:val="24"/>
        </w:rPr>
        <w:t>Vikram</w:t>
      </w:r>
      <w:proofErr w:type="spellEnd"/>
      <w:r>
        <w:rPr>
          <w:rFonts w:ascii="Times New Roman" w:hAnsi="Times New Roman"/>
          <w:b/>
          <w:sz w:val="24"/>
          <w:szCs w:val="24"/>
        </w:rPr>
        <w:t xml:space="preserve"> </w:t>
      </w:r>
      <w:proofErr w:type="spellStart"/>
      <w:r>
        <w:rPr>
          <w:rFonts w:ascii="Times New Roman" w:hAnsi="Times New Roman"/>
          <w:b/>
          <w:sz w:val="24"/>
          <w:szCs w:val="24"/>
        </w:rPr>
        <w:t>Tiwari</w:t>
      </w:r>
      <w:proofErr w:type="spellEnd"/>
      <w:r>
        <w:rPr>
          <w:rFonts w:ascii="Times New Roman" w:hAnsi="Times New Roman"/>
          <w:b/>
          <w:sz w:val="24"/>
          <w:szCs w:val="24"/>
        </w:rPr>
        <w:t xml:space="preserve">, </w:t>
      </w:r>
      <w:proofErr w:type="spellStart"/>
      <w:r>
        <w:rPr>
          <w:rFonts w:ascii="Times New Roman" w:hAnsi="Times New Roman"/>
          <w:b/>
          <w:sz w:val="24"/>
          <w:szCs w:val="24"/>
        </w:rPr>
        <w:t>Srinagesh</w:t>
      </w:r>
      <w:proofErr w:type="spellEnd"/>
      <w:r>
        <w:rPr>
          <w:rFonts w:ascii="Times New Roman" w:hAnsi="Times New Roman"/>
          <w:b/>
          <w:sz w:val="24"/>
          <w:szCs w:val="24"/>
        </w:rPr>
        <w:t xml:space="preserve"> </w:t>
      </w:r>
      <w:proofErr w:type="spellStart"/>
      <w:r>
        <w:rPr>
          <w:rFonts w:ascii="Times New Roman" w:hAnsi="Times New Roman"/>
          <w:b/>
          <w:sz w:val="24"/>
          <w:szCs w:val="24"/>
        </w:rPr>
        <w:t>Gavirneni</w:t>
      </w:r>
      <w:proofErr w:type="spellEnd"/>
      <w:r>
        <w:rPr>
          <w:rFonts w:ascii="Times New Roman" w:hAnsi="Times New Roman"/>
          <w:sz w:val="24"/>
          <w:szCs w:val="24"/>
        </w:rPr>
        <w:t xml:space="preserve">, 2004  ASP, The Art and Science of Practice: </w:t>
      </w:r>
      <w:proofErr w:type="spellStart"/>
      <w:r w:rsidRPr="003A548F">
        <w:rPr>
          <w:rFonts w:ascii="Times New Roman" w:hAnsi="Times New Roman"/>
          <w:sz w:val="24"/>
          <w:szCs w:val="24"/>
        </w:rPr>
        <w:t>Recoupling</w:t>
      </w:r>
      <w:proofErr w:type="spellEnd"/>
      <w:r w:rsidRPr="003A548F">
        <w:rPr>
          <w:rFonts w:ascii="Times New Roman" w:hAnsi="Times New Roman"/>
          <w:sz w:val="24"/>
          <w:szCs w:val="24"/>
        </w:rPr>
        <w:t xml:space="preserve"> Inventory Control Research and Practice: Guidelines for Achieving Synergy, Interfaces, Vol. 37, No. 2, March-April 2007, pp. 176-186</w:t>
      </w:r>
    </w:p>
    <w:p w:rsidR="00B94E0F" w:rsidRDefault="00B94E0F" w:rsidP="00B94E0F">
      <w:pPr>
        <w:autoSpaceDE w:val="0"/>
        <w:autoSpaceDN w:val="0"/>
        <w:adjustRightInd w:val="0"/>
        <w:spacing w:line="360" w:lineRule="auto"/>
        <w:rPr>
          <w:b/>
        </w:rPr>
      </w:pPr>
    </w:p>
    <w:p w:rsidR="00B94E0F" w:rsidRDefault="00B94E0F" w:rsidP="00B94E0F">
      <w:pPr>
        <w:pStyle w:val="ListParagraph"/>
        <w:numPr>
          <w:ilvl w:val="0"/>
          <w:numId w:val="36"/>
        </w:numPr>
        <w:autoSpaceDE w:val="0"/>
        <w:autoSpaceDN w:val="0"/>
        <w:adjustRightInd w:val="0"/>
        <w:spacing w:after="0" w:line="360" w:lineRule="auto"/>
        <w:jc w:val="both"/>
        <w:rPr>
          <w:rFonts w:ascii="Times New Roman" w:hAnsi="Times New Roman"/>
          <w:sz w:val="24"/>
          <w:szCs w:val="24"/>
        </w:rPr>
      </w:pPr>
      <w:r>
        <w:rPr>
          <w:rFonts w:ascii="Times New Roman" w:hAnsi="Times New Roman"/>
          <w:b/>
          <w:sz w:val="24"/>
          <w:szCs w:val="24"/>
        </w:rPr>
        <w:t xml:space="preserve">Williams, B. D. and </w:t>
      </w:r>
      <w:proofErr w:type="spellStart"/>
      <w:r>
        <w:rPr>
          <w:rFonts w:ascii="Times New Roman" w:hAnsi="Times New Roman"/>
          <w:b/>
          <w:sz w:val="24"/>
          <w:szCs w:val="24"/>
        </w:rPr>
        <w:t>Tokar</w:t>
      </w:r>
      <w:proofErr w:type="spellEnd"/>
      <w:r>
        <w:rPr>
          <w:rFonts w:ascii="Times New Roman" w:hAnsi="Times New Roman"/>
          <w:b/>
          <w:sz w:val="24"/>
          <w:szCs w:val="24"/>
        </w:rPr>
        <w:t>, T.</w:t>
      </w:r>
      <w:r>
        <w:rPr>
          <w:rFonts w:ascii="Times New Roman" w:hAnsi="Times New Roman"/>
          <w:sz w:val="24"/>
          <w:szCs w:val="24"/>
        </w:rPr>
        <w:t xml:space="preserve"> (2008), “A review of inventory management research</w:t>
      </w:r>
    </w:p>
    <w:p w:rsidR="00B94E0F" w:rsidRPr="004F32BD" w:rsidRDefault="00B94E0F" w:rsidP="00B94E0F">
      <w:pPr>
        <w:pStyle w:val="ListParagraph"/>
        <w:autoSpaceDE w:val="0"/>
        <w:autoSpaceDN w:val="0"/>
        <w:adjustRightInd w:val="0"/>
        <w:spacing w:line="360" w:lineRule="auto"/>
        <w:rPr>
          <w:rFonts w:ascii="Times New Roman" w:hAnsi="Times New Roman"/>
          <w:i/>
          <w:iCs/>
          <w:sz w:val="24"/>
          <w:szCs w:val="24"/>
        </w:rPr>
      </w:pPr>
      <w:proofErr w:type="gramStart"/>
      <w:r>
        <w:rPr>
          <w:rFonts w:ascii="Times New Roman" w:hAnsi="Times New Roman"/>
          <w:sz w:val="24"/>
          <w:szCs w:val="24"/>
        </w:rPr>
        <w:t>in</w:t>
      </w:r>
      <w:proofErr w:type="gramEnd"/>
      <w:r>
        <w:rPr>
          <w:rFonts w:ascii="Times New Roman" w:hAnsi="Times New Roman"/>
          <w:sz w:val="24"/>
          <w:szCs w:val="24"/>
        </w:rPr>
        <w:t xml:space="preserve"> major logistics journals – Themes and future directions”, </w:t>
      </w:r>
      <w:r>
        <w:rPr>
          <w:rFonts w:ascii="Times New Roman" w:hAnsi="Times New Roman"/>
          <w:i/>
          <w:iCs/>
          <w:sz w:val="24"/>
          <w:szCs w:val="24"/>
        </w:rPr>
        <w:t xml:space="preserve">The International Journal </w:t>
      </w:r>
      <w:r w:rsidRPr="003A548F">
        <w:rPr>
          <w:rFonts w:ascii="Times New Roman" w:hAnsi="Times New Roman"/>
          <w:i/>
          <w:iCs/>
          <w:sz w:val="24"/>
          <w:szCs w:val="24"/>
        </w:rPr>
        <w:t>of Logistics Management</w:t>
      </w:r>
      <w:r w:rsidRPr="003A548F">
        <w:rPr>
          <w:rFonts w:ascii="Times New Roman" w:hAnsi="Times New Roman"/>
          <w:sz w:val="24"/>
          <w:szCs w:val="24"/>
        </w:rPr>
        <w:t>, Vol. 19, No. 2, pp. 212-232.</w:t>
      </w:r>
    </w:p>
    <w:p w:rsidR="00B94E0F" w:rsidRDefault="00B94E0F" w:rsidP="00B94E0F">
      <w:pPr>
        <w:pStyle w:val="Default"/>
        <w:spacing w:line="360" w:lineRule="auto"/>
        <w:jc w:val="both"/>
      </w:pPr>
    </w:p>
    <w:p w:rsidR="00B94E0F" w:rsidRPr="00287AE3" w:rsidRDefault="00B94E0F" w:rsidP="00B94E0F">
      <w:pPr>
        <w:pStyle w:val="Default"/>
        <w:numPr>
          <w:ilvl w:val="0"/>
          <w:numId w:val="36"/>
        </w:numPr>
        <w:spacing w:line="360" w:lineRule="auto"/>
        <w:jc w:val="both"/>
      </w:pPr>
      <w:r>
        <w:rPr>
          <w:b/>
        </w:rPr>
        <w:lastRenderedPageBreak/>
        <w:t xml:space="preserve">Lee. H, and </w:t>
      </w:r>
      <w:proofErr w:type="spellStart"/>
      <w:r>
        <w:rPr>
          <w:b/>
        </w:rPr>
        <w:t>Whang</w:t>
      </w:r>
      <w:proofErr w:type="spellEnd"/>
      <w:r>
        <w:rPr>
          <w:b/>
        </w:rPr>
        <w:t xml:space="preserve">, S </w:t>
      </w:r>
      <w:r>
        <w:t xml:space="preserve">(2001). "E-Business and Supply Chain Integration," Stanford Global Supply Chain Management Forum, Stanford University Report SGSCMF-W2 </w:t>
      </w:r>
      <w:r w:rsidRPr="00287AE3">
        <w:t>2001, Stanford, CA, November 2001.</w:t>
      </w:r>
    </w:p>
    <w:p w:rsidR="00B94E0F" w:rsidRDefault="00B94E0F" w:rsidP="00B94E0F">
      <w:pPr>
        <w:autoSpaceDE w:val="0"/>
        <w:autoSpaceDN w:val="0"/>
        <w:adjustRightInd w:val="0"/>
        <w:spacing w:line="360" w:lineRule="auto"/>
      </w:pPr>
    </w:p>
    <w:p w:rsidR="00B94E0F" w:rsidRDefault="00B94E0F" w:rsidP="00B94E0F">
      <w:pPr>
        <w:pStyle w:val="ListParagraph"/>
        <w:numPr>
          <w:ilvl w:val="0"/>
          <w:numId w:val="36"/>
        </w:numPr>
        <w:autoSpaceDE w:val="0"/>
        <w:autoSpaceDN w:val="0"/>
        <w:adjustRightInd w:val="0"/>
        <w:spacing w:after="0" w:line="360" w:lineRule="auto"/>
        <w:jc w:val="both"/>
        <w:rPr>
          <w:rFonts w:ascii="Times New Roman" w:hAnsi="Times New Roman"/>
          <w:sz w:val="24"/>
          <w:szCs w:val="24"/>
        </w:rPr>
      </w:pPr>
      <w:proofErr w:type="spellStart"/>
      <w:r>
        <w:rPr>
          <w:rFonts w:ascii="Times New Roman" w:hAnsi="Times New Roman"/>
          <w:b/>
          <w:sz w:val="24"/>
          <w:szCs w:val="24"/>
        </w:rPr>
        <w:t>Cachon</w:t>
      </w:r>
      <w:proofErr w:type="spellEnd"/>
      <w:r>
        <w:rPr>
          <w:rFonts w:ascii="Times New Roman" w:hAnsi="Times New Roman"/>
          <w:b/>
          <w:sz w:val="24"/>
          <w:szCs w:val="24"/>
        </w:rPr>
        <w:t>, G.P. and M.L. Fisher</w:t>
      </w:r>
      <w:r>
        <w:rPr>
          <w:rFonts w:ascii="Times New Roman" w:hAnsi="Times New Roman"/>
          <w:sz w:val="24"/>
          <w:szCs w:val="24"/>
        </w:rPr>
        <w:t xml:space="preserve"> (2000). Supply Chain Inventory Management and the Value of Shared Information. </w:t>
      </w:r>
      <w:r>
        <w:rPr>
          <w:rFonts w:ascii="Times New Roman" w:hAnsi="Times New Roman"/>
          <w:i/>
          <w:iCs/>
          <w:sz w:val="24"/>
          <w:szCs w:val="24"/>
        </w:rPr>
        <w:t xml:space="preserve">Management Science </w:t>
      </w:r>
      <w:r>
        <w:rPr>
          <w:rFonts w:ascii="Times New Roman" w:hAnsi="Times New Roman"/>
          <w:sz w:val="24"/>
          <w:szCs w:val="24"/>
        </w:rPr>
        <w:t>46, 1032 – 1048.</w:t>
      </w:r>
    </w:p>
    <w:p w:rsidR="00B94E0F" w:rsidRDefault="00B94E0F" w:rsidP="00B94E0F">
      <w:pPr>
        <w:autoSpaceDE w:val="0"/>
        <w:autoSpaceDN w:val="0"/>
        <w:adjustRightInd w:val="0"/>
        <w:spacing w:line="360" w:lineRule="auto"/>
      </w:pPr>
    </w:p>
    <w:p w:rsidR="00B94E0F" w:rsidRDefault="00B94E0F" w:rsidP="00B94E0F">
      <w:pPr>
        <w:pStyle w:val="ListParagraph"/>
        <w:numPr>
          <w:ilvl w:val="0"/>
          <w:numId w:val="36"/>
        </w:numPr>
        <w:autoSpaceDE w:val="0"/>
        <w:autoSpaceDN w:val="0"/>
        <w:adjustRightInd w:val="0"/>
        <w:spacing w:after="0" w:line="360" w:lineRule="auto"/>
        <w:jc w:val="both"/>
        <w:rPr>
          <w:rFonts w:ascii="Times New Roman" w:hAnsi="Times New Roman"/>
          <w:sz w:val="24"/>
          <w:szCs w:val="24"/>
        </w:rPr>
      </w:pPr>
      <w:proofErr w:type="spellStart"/>
      <w:r>
        <w:rPr>
          <w:rFonts w:ascii="Times New Roman" w:hAnsi="Times New Roman"/>
          <w:b/>
          <w:sz w:val="24"/>
          <w:szCs w:val="24"/>
        </w:rPr>
        <w:t>Eroglu</w:t>
      </w:r>
      <w:proofErr w:type="spellEnd"/>
      <w:r>
        <w:rPr>
          <w:rFonts w:ascii="Times New Roman" w:hAnsi="Times New Roman"/>
          <w:b/>
          <w:sz w:val="24"/>
          <w:szCs w:val="24"/>
        </w:rPr>
        <w:t>, C. and C. Hofer</w:t>
      </w:r>
      <w:r>
        <w:rPr>
          <w:rFonts w:ascii="Times New Roman" w:hAnsi="Times New Roman"/>
          <w:sz w:val="24"/>
          <w:szCs w:val="24"/>
        </w:rPr>
        <w:t xml:space="preserve"> (2011). Lean, Leaner, Too Lean? The Inventory-Performance Link Revisited. </w:t>
      </w:r>
      <w:r>
        <w:rPr>
          <w:rFonts w:ascii="Times New Roman" w:hAnsi="Times New Roman"/>
          <w:i/>
          <w:iCs/>
          <w:sz w:val="24"/>
          <w:szCs w:val="24"/>
        </w:rPr>
        <w:t xml:space="preserve">Journal of Operations Management </w:t>
      </w:r>
      <w:r>
        <w:rPr>
          <w:rFonts w:ascii="Times New Roman" w:hAnsi="Times New Roman"/>
          <w:sz w:val="24"/>
          <w:szCs w:val="24"/>
        </w:rPr>
        <w:t>29, 356–369.</w:t>
      </w:r>
    </w:p>
    <w:p w:rsidR="00B94E0F" w:rsidRDefault="00B94E0F" w:rsidP="00B94E0F">
      <w:pPr>
        <w:autoSpaceDE w:val="0"/>
        <w:autoSpaceDN w:val="0"/>
        <w:adjustRightInd w:val="0"/>
        <w:spacing w:line="360" w:lineRule="auto"/>
      </w:pPr>
    </w:p>
    <w:p w:rsidR="00B94E0F" w:rsidRDefault="00B94E0F" w:rsidP="00B94E0F">
      <w:pPr>
        <w:pStyle w:val="ListParagraph"/>
        <w:numPr>
          <w:ilvl w:val="0"/>
          <w:numId w:val="36"/>
        </w:numPr>
        <w:autoSpaceDE w:val="0"/>
        <w:autoSpaceDN w:val="0"/>
        <w:adjustRightInd w:val="0"/>
        <w:spacing w:after="0" w:line="360" w:lineRule="auto"/>
        <w:jc w:val="both"/>
        <w:rPr>
          <w:rFonts w:ascii="Times New Roman" w:hAnsi="Times New Roman"/>
          <w:sz w:val="24"/>
          <w:szCs w:val="24"/>
        </w:rPr>
      </w:pPr>
      <w:proofErr w:type="spellStart"/>
      <w:r>
        <w:rPr>
          <w:rFonts w:ascii="Times New Roman" w:hAnsi="Times New Roman"/>
          <w:b/>
          <w:sz w:val="24"/>
          <w:szCs w:val="24"/>
        </w:rPr>
        <w:t>Kolias</w:t>
      </w:r>
      <w:proofErr w:type="spellEnd"/>
      <w:r>
        <w:rPr>
          <w:rFonts w:ascii="Times New Roman" w:hAnsi="Times New Roman"/>
          <w:b/>
          <w:sz w:val="24"/>
          <w:szCs w:val="24"/>
        </w:rPr>
        <w:t xml:space="preserve">, G.D., S.P. </w:t>
      </w:r>
      <w:proofErr w:type="spellStart"/>
      <w:r>
        <w:rPr>
          <w:rFonts w:ascii="Times New Roman" w:hAnsi="Times New Roman"/>
          <w:b/>
          <w:sz w:val="24"/>
          <w:szCs w:val="24"/>
        </w:rPr>
        <w:t>Dimelis</w:t>
      </w:r>
      <w:proofErr w:type="spellEnd"/>
      <w:r>
        <w:rPr>
          <w:rFonts w:ascii="Times New Roman" w:hAnsi="Times New Roman"/>
          <w:b/>
          <w:sz w:val="24"/>
          <w:szCs w:val="24"/>
        </w:rPr>
        <w:t xml:space="preserve"> and V.P. </w:t>
      </w:r>
      <w:proofErr w:type="spellStart"/>
      <w:r>
        <w:rPr>
          <w:rFonts w:ascii="Times New Roman" w:hAnsi="Times New Roman"/>
          <w:b/>
          <w:sz w:val="24"/>
          <w:szCs w:val="24"/>
        </w:rPr>
        <w:t>Filios</w:t>
      </w:r>
      <w:proofErr w:type="spellEnd"/>
      <w:r>
        <w:rPr>
          <w:rFonts w:ascii="Times New Roman" w:hAnsi="Times New Roman"/>
          <w:sz w:val="24"/>
          <w:szCs w:val="24"/>
        </w:rPr>
        <w:t xml:space="preserve"> (2011). An Empirical Analysis of Inventory Turnover Behavior in the Greek Retail Sector: 2000-2005. </w:t>
      </w:r>
      <w:r>
        <w:rPr>
          <w:rFonts w:ascii="Times New Roman" w:hAnsi="Times New Roman"/>
          <w:i/>
          <w:iCs/>
          <w:sz w:val="24"/>
          <w:szCs w:val="24"/>
        </w:rPr>
        <w:t xml:space="preserve">International Journal of Production Economics </w:t>
      </w:r>
      <w:r>
        <w:rPr>
          <w:rFonts w:ascii="Times New Roman" w:hAnsi="Times New Roman"/>
          <w:sz w:val="24"/>
          <w:szCs w:val="24"/>
        </w:rPr>
        <w:t>133(1), 143–153.</w:t>
      </w:r>
    </w:p>
    <w:p w:rsidR="00B94E0F" w:rsidRDefault="00B94E0F" w:rsidP="00B94E0F">
      <w:pPr>
        <w:pStyle w:val="ListParagraph"/>
        <w:spacing w:line="360" w:lineRule="auto"/>
        <w:rPr>
          <w:rFonts w:ascii="Times New Roman" w:hAnsi="Times New Roman"/>
          <w:sz w:val="24"/>
          <w:szCs w:val="24"/>
        </w:rPr>
      </w:pPr>
    </w:p>
    <w:p w:rsidR="00B94E0F" w:rsidRDefault="00B94E0F" w:rsidP="00B94E0F">
      <w:pPr>
        <w:pStyle w:val="ListParagraph"/>
        <w:numPr>
          <w:ilvl w:val="0"/>
          <w:numId w:val="36"/>
        </w:numPr>
        <w:spacing w:line="360" w:lineRule="auto"/>
        <w:jc w:val="both"/>
        <w:rPr>
          <w:rFonts w:ascii="Times New Roman" w:hAnsi="Times New Roman"/>
          <w:color w:val="000000"/>
          <w:sz w:val="24"/>
          <w:szCs w:val="24"/>
          <w:shd w:val="clear" w:color="auto" w:fill="FFFFFF"/>
        </w:rPr>
      </w:pPr>
      <w:proofErr w:type="spellStart"/>
      <w:r>
        <w:rPr>
          <w:rFonts w:ascii="Times New Roman" w:hAnsi="Times New Roman"/>
          <w:b/>
          <w:color w:val="000000"/>
          <w:sz w:val="24"/>
          <w:szCs w:val="24"/>
          <w:shd w:val="clear" w:color="auto" w:fill="FFFFFF"/>
        </w:rPr>
        <w:t>Dimitrios</w:t>
      </w:r>
      <w:proofErr w:type="spellEnd"/>
      <w:r>
        <w:rPr>
          <w:rFonts w:ascii="Times New Roman" w:hAnsi="Times New Roman"/>
          <w:b/>
          <w:color w:val="000000"/>
          <w:sz w:val="24"/>
          <w:szCs w:val="24"/>
          <w:shd w:val="clear" w:color="auto" w:fill="FFFFFF"/>
        </w:rPr>
        <w:t xml:space="preserve"> P. </w:t>
      </w:r>
      <w:proofErr w:type="spellStart"/>
      <w:r>
        <w:rPr>
          <w:rFonts w:ascii="Times New Roman" w:hAnsi="Times New Roman"/>
          <w:b/>
          <w:color w:val="000000"/>
          <w:sz w:val="24"/>
          <w:szCs w:val="24"/>
          <w:shd w:val="clear" w:color="auto" w:fill="FFFFFF"/>
        </w:rPr>
        <w:t>Koumanakos</w:t>
      </w:r>
      <w:proofErr w:type="spellEnd"/>
      <w:r>
        <w:rPr>
          <w:rFonts w:ascii="Times New Roman" w:hAnsi="Times New Roman"/>
          <w:color w:val="000000"/>
          <w:sz w:val="24"/>
          <w:szCs w:val="24"/>
          <w:shd w:val="clear" w:color="auto" w:fill="FFFFFF"/>
        </w:rPr>
        <w:t xml:space="preserve">, (2008) "The effect of inventory management on firm performance", International Journal of Productivity and Performance Management, Vol. 57 </w:t>
      </w:r>
      <w:proofErr w:type="spellStart"/>
      <w:r>
        <w:rPr>
          <w:rFonts w:ascii="Times New Roman" w:hAnsi="Times New Roman"/>
          <w:color w:val="000000"/>
          <w:sz w:val="24"/>
          <w:szCs w:val="24"/>
          <w:shd w:val="clear" w:color="auto" w:fill="FFFFFF"/>
        </w:rPr>
        <w:t>Iss</w:t>
      </w:r>
      <w:proofErr w:type="spellEnd"/>
      <w:r>
        <w:rPr>
          <w:rFonts w:ascii="Times New Roman" w:hAnsi="Times New Roman"/>
          <w:color w:val="000000"/>
          <w:sz w:val="24"/>
          <w:szCs w:val="24"/>
          <w:shd w:val="clear" w:color="auto" w:fill="FFFFFF"/>
        </w:rPr>
        <w:t>: 5, pp.355 – 369</w:t>
      </w:r>
    </w:p>
    <w:p w:rsidR="00B94E0F" w:rsidRDefault="00B94E0F" w:rsidP="00B94E0F">
      <w:pPr>
        <w:pStyle w:val="ListParagraph"/>
        <w:numPr>
          <w:ilvl w:val="0"/>
          <w:numId w:val="37"/>
        </w:numPr>
        <w:spacing w:line="360" w:lineRule="auto"/>
        <w:jc w:val="both"/>
        <w:rPr>
          <w:rFonts w:ascii="Times New Roman" w:hAnsi="Times New Roman"/>
          <w:sz w:val="24"/>
          <w:szCs w:val="24"/>
        </w:rPr>
      </w:pPr>
      <w:proofErr w:type="spellStart"/>
      <w:r>
        <w:rPr>
          <w:rFonts w:ascii="Times New Roman" w:hAnsi="Times New Roman"/>
          <w:b/>
          <w:sz w:val="24"/>
          <w:szCs w:val="24"/>
        </w:rPr>
        <w:t>Salawati</w:t>
      </w:r>
      <w:proofErr w:type="spellEnd"/>
      <w:r>
        <w:rPr>
          <w:rFonts w:ascii="Times New Roman" w:hAnsi="Times New Roman"/>
          <w:b/>
          <w:sz w:val="24"/>
          <w:szCs w:val="24"/>
        </w:rPr>
        <w:t xml:space="preserve"> </w:t>
      </w:r>
      <w:proofErr w:type="spellStart"/>
      <w:proofErr w:type="gramStart"/>
      <w:r>
        <w:rPr>
          <w:rFonts w:ascii="Times New Roman" w:hAnsi="Times New Roman"/>
          <w:b/>
          <w:sz w:val="24"/>
          <w:szCs w:val="24"/>
        </w:rPr>
        <w:t>sahari</w:t>
      </w:r>
      <w:proofErr w:type="spellEnd"/>
      <w:r>
        <w:rPr>
          <w:rFonts w:ascii="Times New Roman" w:hAnsi="Times New Roman"/>
          <w:b/>
          <w:sz w:val="24"/>
          <w:szCs w:val="24"/>
        </w:rPr>
        <w:t xml:space="preserve"> ,(</w:t>
      </w:r>
      <w:proofErr w:type="gramEnd"/>
      <w:r>
        <w:rPr>
          <w:rFonts w:ascii="Times New Roman" w:hAnsi="Times New Roman"/>
          <w:sz w:val="24"/>
          <w:szCs w:val="24"/>
        </w:rPr>
        <w:t>2012) “Inventory management in Malaysian construction firms: impact on performance” , SIU Journal of management ,vol.2,No.1(june,2012).</w:t>
      </w:r>
    </w:p>
    <w:p w:rsidR="00B94E0F" w:rsidRDefault="00B94E0F" w:rsidP="00B94E0F">
      <w:pPr>
        <w:pStyle w:val="ListParagraph"/>
        <w:spacing w:line="360" w:lineRule="auto"/>
        <w:rPr>
          <w:rFonts w:ascii="Times New Roman" w:hAnsi="Times New Roman"/>
          <w:sz w:val="24"/>
          <w:szCs w:val="24"/>
        </w:rPr>
      </w:pPr>
    </w:p>
    <w:p w:rsidR="00B94E0F" w:rsidRPr="00B06DC1" w:rsidRDefault="00B94E0F" w:rsidP="00B94E0F">
      <w:pPr>
        <w:pStyle w:val="ListParagraph"/>
        <w:numPr>
          <w:ilvl w:val="0"/>
          <w:numId w:val="37"/>
        </w:numPr>
        <w:spacing w:line="360" w:lineRule="auto"/>
        <w:jc w:val="both"/>
        <w:rPr>
          <w:rFonts w:ascii="Times New Roman" w:hAnsi="Times New Roman"/>
          <w:sz w:val="24"/>
          <w:szCs w:val="24"/>
        </w:rPr>
      </w:pPr>
      <w:r>
        <w:rPr>
          <w:rFonts w:ascii="Times New Roman" w:hAnsi="Times New Roman"/>
          <w:b/>
          <w:sz w:val="24"/>
          <w:szCs w:val="24"/>
        </w:rPr>
        <w:t xml:space="preserve">Sarah </w:t>
      </w:r>
      <w:proofErr w:type="spellStart"/>
      <w:r>
        <w:rPr>
          <w:rFonts w:ascii="Times New Roman" w:hAnsi="Times New Roman"/>
          <w:b/>
          <w:sz w:val="24"/>
          <w:szCs w:val="24"/>
        </w:rPr>
        <w:t>McVay</w:t>
      </w:r>
      <w:proofErr w:type="spellEnd"/>
      <w:r>
        <w:rPr>
          <w:rFonts w:ascii="Times New Roman" w:hAnsi="Times New Roman"/>
          <w:b/>
          <w:sz w:val="24"/>
          <w:szCs w:val="24"/>
        </w:rPr>
        <w:t xml:space="preserve"> ,(2011) “</w:t>
      </w:r>
      <w:r>
        <w:rPr>
          <w:rFonts w:ascii="Times New Roman" w:hAnsi="Times New Roman"/>
          <w:sz w:val="24"/>
          <w:szCs w:val="24"/>
        </w:rPr>
        <w:t>inventory management and ineffective internal control over financial reporting”, on Dec 16,2011</w:t>
      </w:r>
    </w:p>
    <w:p w:rsidR="00B94E0F" w:rsidRDefault="00B94E0F" w:rsidP="00B94E0F">
      <w:pPr>
        <w:pStyle w:val="ListParagraph"/>
        <w:spacing w:line="360" w:lineRule="auto"/>
        <w:rPr>
          <w:rFonts w:ascii="Times New Roman" w:hAnsi="Times New Roman"/>
          <w:sz w:val="24"/>
          <w:szCs w:val="24"/>
        </w:rPr>
      </w:pPr>
    </w:p>
    <w:p w:rsidR="00B94E0F" w:rsidRDefault="00B94E0F" w:rsidP="00B94E0F">
      <w:pPr>
        <w:pStyle w:val="ListParagraph"/>
        <w:numPr>
          <w:ilvl w:val="0"/>
          <w:numId w:val="37"/>
        </w:numPr>
        <w:spacing w:line="360" w:lineRule="auto"/>
        <w:jc w:val="both"/>
        <w:rPr>
          <w:rFonts w:ascii="Times New Roman" w:hAnsi="Times New Roman"/>
          <w:sz w:val="24"/>
          <w:szCs w:val="24"/>
        </w:rPr>
      </w:pPr>
      <w:r>
        <w:rPr>
          <w:rFonts w:ascii="Times New Roman" w:hAnsi="Times New Roman"/>
          <w:b/>
          <w:sz w:val="24"/>
          <w:szCs w:val="24"/>
        </w:rPr>
        <w:t xml:space="preserve">V.A. </w:t>
      </w:r>
      <w:proofErr w:type="spellStart"/>
      <w:r>
        <w:rPr>
          <w:rFonts w:ascii="Times New Roman" w:hAnsi="Times New Roman"/>
          <w:b/>
          <w:sz w:val="24"/>
          <w:szCs w:val="24"/>
        </w:rPr>
        <w:t>Temeng</w:t>
      </w:r>
      <w:proofErr w:type="spellEnd"/>
      <w:r>
        <w:rPr>
          <w:rFonts w:ascii="Times New Roman" w:hAnsi="Times New Roman"/>
          <w:b/>
          <w:sz w:val="24"/>
          <w:szCs w:val="24"/>
        </w:rPr>
        <w:t xml:space="preserve"> (</w:t>
      </w:r>
      <w:r>
        <w:rPr>
          <w:rFonts w:ascii="Times New Roman" w:hAnsi="Times New Roman"/>
          <w:sz w:val="24"/>
          <w:szCs w:val="24"/>
        </w:rPr>
        <w:t>2010) “ application of management principles to explosive products manufacturing and supply” International Research Journal of finance and Economics ISSN 1450-2887 Issue 38(2010)</w:t>
      </w:r>
    </w:p>
    <w:p w:rsidR="00B94E0F" w:rsidRDefault="00B94E0F" w:rsidP="00B94E0F">
      <w:pPr>
        <w:pStyle w:val="ListParagraph"/>
        <w:spacing w:line="360" w:lineRule="auto"/>
        <w:rPr>
          <w:rFonts w:ascii="Times New Roman" w:hAnsi="Times New Roman"/>
          <w:sz w:val="24"/>
          <w:szCs w:val="24"/>
        </w:rPr>
      </w:pPr>
    </w:p>
    <w:p w:rsidR="00B94E0F" w:rsidRDefault="00B94E0F" w:rsidP="00B94E0F">
      <w:pPr>
        <w:pStyle w:val="ListParagraph"/>
        <w:numPr>
          <w:ilvl w:val="0"/>
          <w:numId w:val="37"/>
        </w:numPr>
        <w:spacing w:line="360" w:lineRule="auto"/>
        <w:jc w:val="both"/>
        <w:rPr>
          <w:rFonts w:ascii="Times New Roman" w:hAnsi="Times New Roman"/>
          <w:sz w:val="24"/>
          <w:szCs w:val="24"/>
        </w:rPr>
      </w:pPr>
      <w:proofErr w:type="spellStart"/>
      <w:r>
        <w:rPr>
          <w:rFonts w:ascii="Times New Roman" w:hAnsi="Times New Roman"/>
          <w:b/>
          <w:sz w:val="24"/>
          <w:szCs w:val="24"/>
        </w:rPr>
        <w:t>S.L.Adeyemi</w:t>
      </w:r>
      <w:proofErr w:type="spellEnd"/>
      <w:r>
        <w:rPr>
          <w:rFonts w:ascii="Times New Roman" w:hAnsi="Times New Roman"/>
          <w:b/>
          <w:sz w:val="24"/>
          <w:szCs w:val="24"/>
        </w:rPr>
        <w:t xml:space="preserve"> (</w:t>
      </w:r>
      <w:r>
        <w:rPr>
          <w:rFonts w:ascii="Times New Roman" w:hAnsi="Times New Roman"/>
          <w:sz w:val="24"/>
          <w:szCs w:val="24"/>
        </w:rPr>
        <w:t>2010) “inventory management: A Tool of Optimizing resources in a manufacturing industry ,J Soc sci,23(2):135-142(2010)</w:t>
      </w:r>
    </w:p>
    <w:p w:rsidR="00B94E0F" w:rsidRPr="00B06DC1" w:rsidRDefault="00B94E0F" w:rsidP="00B94E0F">
      <w:pPr>
        <w:spacing w:line="360" w:lineRule="auto"/>
      </w:pPr>
    </w:p>
    <w:p w:rsidR="00B94E0F" w:rsidRDefault="00B94E0F" w:rsidP="00B94E0F">
      <w:pPr>
        <w:pStyle w:val="ListParagraph"/>
        <w:numPr>
          <w:ilvl w:val="0"/>
          <w:numId w:val="37"/>
        </w:numPr>
        <w:spacing w:line="360" w:lineRule="auto"/>
        <w:jc w:val="both"/>
        <w:rPr>
          <w:rFonts w:ascii="Times New Roman" w:hAnsi="Times New Roman"/>
          <w:sz w:val="24"/>
          <w:szCs w:val="24"/>
        </w:rPr>
      </w:pPr>
      <w:proofErr w:type="spellStart"/>
      <w:r>
        <w:rPr>
          <w:rFonts w:ascii="Times New Roman" w:hAnsi="Times New Roman"/>
          <w:b/>
          <w:sz w:val="24"/>
          <w:szCs w:val="24"/>
        </w:rPr>
        <w:t>Sameh</w:t>
      </w:r>
      <w:proofErr w:type="spellEnd"/>
      <w:r>
        <w:rPr>
          <w:rFonts w:ascii="Times New Roman" w:hAnsi="Times New Roman"/>
          <w:b/>
          <w:sz w:val="24"/>
          <w:szCs w:val="24"/>
        </w:rPr>
        <w:t xml:space="preserve"> </w:t>
      </w:r>
      <w:proofErr w:type="spellStart"/>
      <w:r>
        <w:rPr>
          <w:rFonts w:ascii="Times New Roman" w:hAnsi="Times New Roman"/>
          <w:b/>
          <w:sz w:val="24"/>
          <w:szCs w:val="24"/>
        </w:rPr>
        <w:t>A.Ibrahim</w:t>
      </w:r>
      <w:proofErr w:type="spellEnd"/>
      <w:r>
        <w:rPr>
          <w:rFonts w:ascii="Times New Roman" w:hAnsi="Times New Roman"/>
          <w:b/>
          <w:sz w:val="24"/>
          <w:szCs w:val="24"/>
        </w:rPr>
        <w:t xml:space="preserve"> </w:t>
      </w:r>
      <w:r>
        <w:rPr>
          <w:rFonts w:ascii="Times New Roman" w:hAnsi="Times New Roman"/>
          <w:sz w:val="24"/>
          <w:szCs w:val="24"/>
        </w:rPr>
        <w:t xml:space="preserve">(2011) “Data analysis for inventory management in a multi-echelon supply chain” </w:t>
      </w:r>
      <w:proofErr w:type="spellStart"/>
      <w:r>
        <w:rPr>
          <w:rFonts w:ascii="Times New Roman" w:hAnsi="Times New Roman"/>
          <w:sz w:val="24"/>
          <w:szCs w:val="24"/>
        </w:rPr>
        <w:t>Noha</w:t>
      </w:r>
      <w:proofErr w:type="spellEnd"/>
      <w:r>
        <w:rPr>
          <w:rFonts w:ascii="Times New Roman" w:hAnsi="Times New Roman"/>
          <w:sz w:val="24"/>
          <w:szCs w:val="24"/>
        </w:rPr>
        <w:t xml:space="preserve"> </w:t>
      </w:r>
      <w:proofErr w:type="spellStart"/>
      <w:r>
        <w:rPr>
          <w:rFonts w:ascii="Times New Roman" w:hAnsi="Times New Roman"/>
          <w:sz w:val="24"/>
          <w:szCs w:val="24"/>
        </w:rPr>
        <w:t>mostafa</w:t>
      </w:r>
      <w:proofErr w:type="spellEnd"/>
      <w:r>
        <w:rPr>
          <w:rFonts w:ascii="Times New Roman" w:hAnsi="Times New Roman"/>
          <w:sz w:val="24"/>
          <w:szCs w:val="24"/>
        </w:rPr>
        <w:t xml:space="preserve">, </w:t>
      </w:r>
      <w:proofErr w:type="spellStart"/>
      <w:r>
        <w:rPr>
          <w:rFonts w:ascii="Times New Roman" w:hAnsi="Times New Roman"/>
          <w:sz w:val="24"/>
          <w:szCs w:val="24"/>
        </w:rPr>
        <w:t>et.al.int.j.eco.res</w:t>
      </w:r>
      <w:proofErr w:type="spellEnd"/>
      <w:r>
        <w:rPr>
          <w:rFonts w:ascii="Times New Roman" w:hAnsi="Times New Roman"/>
          <w:sz w:val="24"/>
          <w:szCs w:val="24"/>
        </w:rPr>
        <w:t>, 2011 2(5), 138-150.</w:t>
      </w:r>
    </w:p>
    <w:p w:rsidR="00B94E0F" w:rsidRDefault="00B94E0F" w:rsidP="00B94E0F">
      <w:pPr>
        <w:rPr>
          <w:b/>
        </w:rPr>
      </w:pPr>
    </w:p>
    <w:p w:rsidR="00B94E0F" w:rsidRDefault="00B94E0F" w:rsidP="00B94E0F">
      <w:pPr>
        <w:rPr>
          <w:b/>
        </w:rPr>
      </w:pPr>
      <w:r w:rsidRPr="004F32BD">
        <w:rPr>
          <w:b/>
        </w:rPr>
        <w:t>WEBSITE</w:t>
      </w:r>
    </w:p>
    <w:p w:rsidR="00B94E0F" w:rsidRDefault="00B94E0F" w:rsidP="00B94E0F">
      <w:pPr>
        <w:rPr>
          <w:b/>
        </w:rPr>
      </w:pPr>
    </w:p>
    <w:p w:rsidR="00B94E0F" w:rsidRPr="0047329B" w:rsidRDefault="00D713DD" w:rsidP="00B94E0F">
      <w:pPr>
        <w:pStyle w:val="ListParagraph"/>
        <w:tabs>
          <w:tab w:val="left" w:pos="1995"/>
        </w:tabs>
        <w:spacing w:after="0" w:line="360" w:lineRule="auto"/>
        <w:jc w:val="both"/>
        <w:rPr>
          <w:rFonts w:ascii="Times New Roman" w:hAnsi="Times New Roman"/>
          <w:sz w:val="24"/>
          <w:szCs w:val="24"/>
        </w:rPr>
      </w:pPr>
      <w:hyperlink r:id="rId30" w:history="1">
        <w:r w:rsidR="00B94E0F" w:rsidRPr="0047329B">
          <w:rPr>
            <w:rStyle w:val="Hyperlink"/>
          </w:rPr>
          <w:t>www.wikipedia.com</w:t>
        </w:r>
      </w:hyperlink>
      <w:r w:rsidR="00B94E0F" w:rsidRPr="0047329B">
        <w:rPr>
          <w:rFonts w:ascii="Times New Roman" w:hAnsi="Times New Roman"/>
          <w:sz w:val="24"/>
          <w:szCs w:val="24"/>
        </w:rPr>
        <w:t>.</w:t>
      </w:r>
    </w:p>
    <w:p w:rsidR="00B94E0F" w:rsidRPr="00302213" w:rsidRDefault="00B94E0F" w:rsidP="00B94E0F">
      <w:pPr>
        <w:pStyle w:val="ListParagraph"/>
        <w:tabs>
          <w:tab w:val="left" w:pos="1995"/>
        </w:tabs>
        <w:spacing w:after="0" w:line="360" w:lineRule="auto"/>
        <w:jc w:val="both"/>
        <w:rPr>
          <w:rFonts w:ascii="Times New Roman" w:hAnsi="Times New Roman"/>
          <w:sz w:val="24"/>
          <w:szCs w:val="24"/>
        </w:rPr>
      </w:pPr>
    </w:p>
    <w:p w:rsidR="00B94E0F" w:rsidRDefault="00B94E0F" w:rsidP="00B94E0F">
      <w:pPr>
        <w:jc w:val="center"/>
        <w:rPr>
          <w:b/>
        </w:rPr>
      </w:pPr>
    </w:p>
    <w:p w:rsidR="00B94E0F" w:rsidRDefault="00B94E0F" w:rsidP="00B94E0F">
      <w:pPr>
        <w:jc w:val="center"/>
        <w:rPr>
          <w:b/>
        </w:rPr>
      </w:pPr>
    </w:p>
    <w:p w:rsidR="00B94E0F" w:rsidRDefault="00B94E0F" w:rsidP="00B94E0F">
      <w:pPr>
        <w:jc w:val="center"/>
        <w:rPr>
          <w:b/>
        </w:rPr>
      </w:pPr>
    </w:p>
    <w:p w:rsidR="00B94E0F" w:rsidRDefault="00B94E0F" w:rsidP="00B94E0F">
      <w:pPr>
        <w:jc w:val="center"/>
        <w:rPr>
          <w:b/>
        </w:rPr>
      </w:pPr>
    </w:p>
    <w:p w:rsidR="00B94E0F" w:rsidRDefault="00B94E0F" w:rsidP="00B94E0F">
      <w:pPr>
        <w:jc w:val="center"/>
        <w:rPr>
          <w:b/>
        </w:rPr>
      </w:pPr>
    </w:p>
    <w:p w:rsidR="00B94E0F" w:rsidRDefault="00B94E0F" w:rsidP="00B94E0F">
      <w:pPr>
        <w:jc w:val="center"/>
        <w:rPr>
          <w:b/>
        </w:rPr>
      </w:pPr>
    </w:p>
    <w:p w:rsidR="00B94E0F" w:rsidRDefault="00B94E0F" w:rsidP="00B94E0F">
      <w:pPr>
        <w:jc w:val="center"/>
        <w:rPr>
          <w:b/>
        </w:rPr>
      </w:pPr>
    </w:p>
    <w:p w:rsidR="00B94E0F" w:rsidRDefault="00B94E0F" w:rsidP="00B94E0F">
      <w:pPr>
        <w:jc w:val="center"/>
        <w:rPr>
          <w:b/>
        </w:rPr>
      </w:pPr>
    </w:p>
    <w:p w:rsidR="00B94E0F" w:rsidRDefault="00B94E0F" w:rsidP="00B94E0F">
      <w:pPr>
        <w:jc w:val="center"/>
        <w:rPr>
          <w:b/>
        </w:rPr>
      </w:pPr>
    </w:p>
    <w:p w:rsidR="00B94E0F" w:rsidRDefault="00B94E0F" w:rsidP="00B94E0F">
      <w:pPr>
        <w:jc w:val="center"/>
        <w:rPr>
          <w:b/>
        </w:rPr>
      </w:pPr>
    </w:p>
    <w:p w:rsidR="00B94E0F" w:rsidRDefault="00B94E0F" w:rsidP="00B94E0F">
      <w:pPr>
        <w:jc w:val="center"/>
        <w:rPr>
          <w:b/>
        </w:rPr>
      </w:pPr>
    </w:p>
    <w:p w:rsidR="00B94E0F" w:rsidRDefault="00B94E0F" w:rsidP="00B94E0F">
      <w:pPr>
        <w:jc w:val="center"/>
        <w:rPr>
          <w:b/>
        </w:rPr>
      </w:pPr>
    </w:p>
    <w:p w:rsidR="00B94E0F" w:rsidRDefault="00B94E0F" w:rsidP="00B94E0F">
      <w:pPr>
        <w:jc w:val="center"/>
        <w:rPr>
          <w:b/>
        </w:rPr>
      </w:pPr>
    </w:p>
    <w:p w:rsidR="00B94E0F" w:rsidRDefault="00B94E0F" w:rsidP="00B94E0F">
      <w:pPr>
        <w:jc w:val="center"/>
        <w:rPr>
          <w:b/>
        </w:rPr>
      </w:pPr>
    </w:p>
    <w:p w:rsidR="00B94E0F" w:rsidRDefault="00B94E0F" w:rsidP="00B94E0F">
      <w:pPr>
        <w:jc w:val="center"/>
        <w:rPr>
          <w:b/>
        </w:rPr>
      </w:pPr>
    </w:p>
    <w:p w:rsidR="00B94E0F" w:rsidRDefault="00B94E0F" w:rsidP="00B94E0F">
      <w:pPr>
        <w:jc w:val="center"/>
        <w:rPr>
          <w:b/>
        </w:rPr>
      </w:pPr>
    </w:p>
    <w:p w:rsidR="00B94E0F" w:rsidRDefault="00B94E0F" w:rsidP="00B94E0F">
      <w:pPr>
        <w:jc w:val="center"/>
        <w:rPr>
          <w:b/>
        </w:rPr>
      </w:pPr>
    </w:p>
    <w:p w:rsidR="00B94E0F" w:rsidRDefault="00B94E0F" w:rsidP="00B94E0F">
      <w:pPr>
        <w:jc w:val="center"/>
        <w:rPr>
          <w:b/>
        </w:rPr>
      </w:pPr>
    </w:p>
    <w:p w:rsidR="00B94E0F" w:rsidRPr="004F32BD" w:rsidRDefault="00B94E0F" w:rsidP="00B94E0F">
      <w:pPr>
        <w:jc w:val="center"/>
        <w:rPr>
          <w:b/>
        </w:rPr>
      </w:pPr>
      <w:r>
        <w:rPr>
          <w:b/>
        </w:rPr>
        <w:lastRenderedPageBreak/>
        <w:t>ANNEXURE</w:t>
      </w:r>
    </w:p>
    <w:p w:rsidR="00B94E0F" w:rsidRDefault="00B94E0F" w:rsidP="00B94E0F">
      <w:pPr>
        <w:tabs>
          <w:tab w:val="left" w:pos="7215"/>
        </w:tabs>
        <w:spacing w:line="360" w:lineRule="auto"/>
      </w:pPr>
    </w:p>
    <w:p w:rsidR="00B94E0F" w:rsidRPr="005062B7" w:rsidRDefault="00B94E0F" w:rsidP="00B94E0F">
      <w:pPr>
        <w:pBdr>
          <w:top w:val="single" w:sz="6" w:space="1" w:color="auto"/>
        </w:pBdr>
        <w:tabs>
          <w:tab w:val="center" w:pos="4680"/>
          <w:tab w:val="right" w:pos="9360"/>
        </w:tabs>
        <w:rPr>
          <w:vanish/>
        </w:rPr>
      </w:pPr>
    </w:p>
    <w:tbl>
      <w:tblPr>
        <w:tblW w:w="10628" w:type="dxa"/>
        <w:tblCellSpacing w:w="0" w:type="dxa"/>
        <w:tblInd w:w="-866" w:type="dxa"/>
        <w:shd w:val="clear" w:color="auto" w:fill="FFFFFF"/>
        <w:tblCellMar>
          <w:left w:w="0" w:type="dxa"/>
          <w:right w:w="0" w:type="dxa"/>
        </w:tblCellMar>
        <w:tblLook w:val="04A0"/>
      </w:tblPr>
      <w:tblGrid>
        <w:gridCol w:w="4440"/>
        <w:gridCol w:w="6188"/>
      </w:tblGrid>
      <w:tr w:rsidR="00B94E0F" w:rsidRPr="005062B7" w:rsidTr="00AC01B9">
        <w:trPr>
          <w:trHeight w:val="375"/>
          <w:tblCellSpacing w:w="0" w:type="dxa"/>
        </w:trPr>
        <w:tc>
          <w:tcPr>
            <w:tcW w:w="2089" w:type="pct"/>
            <w:shd w:val="clear" w:color="auto" w:fill="E8EBEF"/>
            <w:tcMar>
              <w:top w:w="28" w:type="dxa"/>
              <w:left w:w="42" w:type="dxa"/>
              <w:bottom w:w="28" w:type="dxa"/>
              <w:right w:w="42" w:type="dxa"/>
            </w:tcMar>
            <w:vAlign w:val="center"/>
            <w:hideMark/>
          </w:tcPr>
          <w:p w:rsidR="00B94E0F" w:rsidRPr="00081FD9" w:rsidRDefault="00B94E0F" w:rsidP="00AC01B9">
            <w:pPr>
              <w:shd w:val="clear" w:color="auto" w:fill="E8EBEF"/>
              <w:outlineLvl w:val="1"/>
              <w:rPr>
                <w:b/>
                <w:bCs/>
                <w:color w:val="000000"/>
                <w:sz w:val="28"/>
                <w:szCs w:val="28"/>
              </w:rPr>
            </w:pPr>
            <w:r w:rsidRPr="00081FD9">
              <w:rPr>
                <w:b/>
                <w:bCs/>
                <w:color w:val="000000"/>
                <w:sz w:val="28"/>
                <w:szCs w:val="28"/>
              </w:rPr>
              <w:t xml:space="preserve">Balance Sheet of </w:t>
            </w:r>
            <w:proofErr w:type="spellStart"/>
            <w:r w:rsidRPr="00081FD9">
              <w:rPr>
                <w:b/>
                <w:bCs/>
                <w:color w:val="000000"/>
                <w:sz w:val="28"/>
                <w:szCs w:val="28"/>
              </w:rPr>
              <w:t>Sakthi</w:t>
            </w:r>
            <w:proofErr w:type="spellEnd"/>
            <w:r w:rsidRPr="00081FD9">
              <w:rPr>
                <w:b/>
                <w:bCs/>
                <w:color w:val="000000"/>
                <w:sz w:val="28"/>
                <w:szCs w:val="28"/>
              </w:rPr>
              <w:t xml:space="preserve"> Sugars</w:t>
            </w:r>
          </w:p>
        </w:tc>
        <w:tc>
          <w:tcPr>
            <w:tcW w:w="2911" w:type="pct"/>
            <w:shd w:val="clear" w:color="auto" w:fill="E8EBEF"/>
            <w:tcMar>
              <w:top w:w="28" w:type="dxa"/>
              <w:left w:w="42" w:type="dxa"/>
              <w:bottom w:w="28" w:type="dxa"/>
              <w:right w:w="42" w:type="dxa"/>
            </w:tcMar>
            <w:vAlign w:val="center"/>
            <w:hideMark/>
          </w:tcPr>
          <w:p w:rsidR="00B94E0F" w:rsidRPr="005062B7" w:rsidRDefault="00B94E0F" w:rsidP="00AC01B9">
            <w:pPr>
              <w:jc w:val="center"/>
              <w:rPr>
                <w:b/>
                <w:bCs/>
                <w:color w:val="000000"/>
              </w:rPr>
            </w:pPr>
            <w:r w:rsidRPr="005062B7">
              <w:rPr>
                <w:b/>
                <w:bCs/>
                <w:color w:val="000000"/>
              </w:rPr>
              <w:t>------------------- in Rs. Cr. -------------------</w:t>
            </w:r>
          </w:p>
        </w:tc>
      </w:tr>
    </w:tbl>
    <w:p w:rsidR="00B94E0F" w:rsidRPr="005062B7" w:rsidRDefault="00B94E0F" w:rsidP="00B94E0F">
      <w:pPr>
        <w:rPr>
          <w:vanish/>
        </w:rPr>
      </w:pPr>
    </w:p>
    <w:tbl>
      <w:tblPr>
        <w:tblW w:w="10426" w:type="dxa"/>
        <w:tblCellSpacing w:w="0" w:type="dxa"/>
        <w:tblInd w:w="-498" w:type="dxa"/>
        <w:shd w:val="clear" w:color="auto" w:fill="FFFFFF"/>
        <w:tblLayout w:type="fixed"/>
        <w:tblCellMar>
          <w:left w:w="0" w:type="dxa"/>
          <w:right w:w="0" w:type="dxa"/>
        </w:tblCellMar>
        <w:tblLook w:val="04A0"/>
      </w:tblPr>
      <w:tblGrid>
        <w:gridCol w:w="1104"/>
        <w:gridCol w:w="2685"/>
        <w:gridCol w:w="571"/>
        <w:gridCol w:w="553"/>
        <w:gridCol w:w="1230"/>
        <w:gridCol w:w="1084"/>
        <w:gridCol w:w="1353"/>
        <w:gridCol w:w="596"/>
        <w:gridCol w:w="661"/>
        <w:gridCol w:w="40"/>
        <w:gridCol w:w="40"/>
        <w:gridCol w:w="40"/>
        <w:gridCol w:w="40"/>
        <w:gridCol w:w="225"/>
        <w:gridCol w:w="40"/>
        <w:gridCol w:w="40"/>
        <w:gridCol w:w="40"/>
        <w:gridCol w:w="40"/>
        <w:gridCol w:w="44"/>
      </w:tblGrid>
      <w:tr w:rsidR="00B94E0F" w:rsidRPr="005062B7" w:rsidTr="00AC01B9">
        <w:trPr>
          <w:gridBefore w:val="1"/>
          <w:gridAfter w:val="11"/>
          <w:wBefore w:w="530" w:type="pct"/>
          <w:wAfter w:w="598"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Mar '12</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Mar '11</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Dec '10</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b/>
                <w:bCs/>
                <w:color w:val="303030"/>
              </w:rPr>
            </w:pPr>
            <w:r w:rsidRPr="005062B7">
              <w:rPr>
                <w:b/>
                <w:bCs/>
                <w:color w:val="303030"/>
              </w:rPr>
              <w:t>Dec '09</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Jun '08</w:t>
            </w:r>
          </w:p>
        </w:tc>
      </w:tr>
      <w:tr w:rsidR="00B94E0F" w:rsidRPr="005062B7" w:rsidTr="00AC01B9">
        <w:trPr>
          <w:gridBefore w:val="1"/>
          <w:gridAfter w:val="11"/>
          <w:wBefore w:w="530" w:type="pct"/>
          <w:wAfter w:w="598" w:type="pct"/>
          <w:tblCellSpacing w:w="0" w:type="dxa"/>
        </w:trPr>
        <w:tc>
          <w:tcPr>
            <w:tcW w:w="3872" w:type="pct"/>
            <w:gridSpan w:val="7"/>
            <w:shd w:val="clear" w:color="auto" w:fill="E8EBE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noProof/>
                <w:color w:val="303030"/>
              </w:rPr>
              <w:drawing>
                <wp:inline distT="0" distB="0" distL="0" distR="0">
                  <wp:extent cx="79375" cy="79375"/>
                  <wp:effectExtent l="0" t="0" r="0" b="0"/>
                  <wp:docPr id="72" name="Picture 16"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 xml:space="preserve">12 </w:t>
            </w:r>
            <w:proofErr w:type="spellStart"/>
            <w:r w:rsidRPr="005062B7">
              <w:rPr>
                <w:color w:val="303030"/>
              </w:rPr>
              <w:t>mths</w:t>
            </w:r>
            <w:proofErr w:type="spellEnd"/>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 xml:space="preserve">15 </w:t>
            </w:r>
            <w:proofErr w:type="spellStart"/>
            <w:r w:rsidRPr="005062B7">
              <w:rPr>
                <w:color w:val="303030"/>
              </w:rPr>
              <w:t>mths</w:t>
            </w:r>
            <w:proofErr w:type="spellEnd"/>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 xml:space="preserve">12 </w:t>
            </w:r>
            <w:proofErr w:type="spellStart"/>
            <w:r w:rsidRPr="005062B7">
              <w:rPr>
                <w:color w:val="303030"/>
              </w:rPr>
              <w:t>mths</w:t>
            </w:r>
            <w:proofErr w:type="spellEnd"/>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 xml:space="preserve">18 </w:t>
            </w:r>
            <w:proofErr w:type="spellStart"/>
            <w:r w:rsidRPr="005062B7">
              <w:rPr>
                <w:color w:val="303030"/>
              </w:rPr>
              <w:t>mths</w:t>
            </w:r>
            <w:proofErr w:type="spellEnd"/>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 xml:space="preserve"> 12 </w:t>
            </w:r>
            <w:proofErr w:type="spellStart"/>
            <w:r w:rsidRPr="005062B7">
              <w:rPr>
                <w:color w:val="303030"/>
              </w:rPr>
              <w:t>mths</w:t>
            </w:r>
            <w:proofErr w:type="spellEnd"/>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11"/>
          <w:wBefore w:w="530" w:type="pct"/>
          <w:wAfter w:w="598" w:type="pct"/>
          <w:tblCellSpacing w:w="0" w:type="dxa"/>
        </w:trPr>
        <w:tc>
          <w:tcPr>
            <w:tcW w:w="3872" w:type="pct"/>
            <w:gridSpan w:val="7"/>
            <w:shd w:val="clear" w:color="auto" w:fill="E8EBE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noProof/>
                <w:color w:val="303030"/>
              </w:rPr>
              <w:drawing>
                <wp:inline distT="0" distB="0" distL="0" distR="0">
                  <wp:extent cx="79375" cy="79375"/>
                  <wp:effectExtent l="0" t="0" r="0" b="0"/>
                  <wp:docPr id="73" name="Picture 26"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r>
      <w:tr w:rsidR="00B94E0F" w:rsidRPr="005062B7" w:rsidTr="00AC01B9">
        <w:trPr>
          <w:gridBefore w:val="1"/>
          <w:gridAfter w:val="6"/>
          <w:wBefore w:w="530" w:type="pct"/>
          <w:wAfter w:w="204" w:type="pct"/>
          <w:tblCellSpacing w:w="0" w:type="dxa"/>
        </w:trPr>
        <w:tc>
          <w:tcPr>
            <w:tcW w:w="1827" w:type="pct"/>
            <w:gridSpan w:val="3"/>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Sources Of Funds</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Total Share Capital</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36.81</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36.81</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34.83</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31.37</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31.37</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Equity Share Capital</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ind w:hanging="108"/>
              <w:jc w:val="right"/>
              <w:rPr>
                <w:color w:val="303030"/>
              </w:rPr>
            </w:pPr>
            <w:r w:rsidRPr="005062B7">
              <w:rPr>
                <w:color w:val="303030"/>
              </w:rPr>
              <w:t>36.81</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36.81</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34.83</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31.37</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31.37</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Share Application Money</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0.00</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0.00</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15.66</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15.66</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15.66</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Preference Share Capital</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0.00</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0.00</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0.00</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0.00</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0.00</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Reserves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559.27</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194.21</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256.99</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87.81</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356.36</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Revaluation Reserves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0.00</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469.60</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498.49</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521.68</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0.00</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proofErr w:type="spellStart"/>
            <w:r w:rsidRPr="005062B7">
              <w:rPr>
                <w:b/>
                <w:bCs/>
                <w:color w:val="303030"/>
              </w:rPr>
              <w:t>Networth</w:t>
            </w:r>
            <w:proofErr w:type="spellEnd"/>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596.08</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700.62</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805.97</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b/>
                <w:bCs/>
                <w:color w:val="303030"/>
              </w:rPr>
            </w:pPr>
            <w:r w:rsidRPr="005062B7">
              <w:rPr>
                <w:b/>
                <w:bCs/>
                <w:color w:val="303030"/>
              </w:rPr>
              <w:t>656.52</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403.39</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Secured Loans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760.61</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1,111.42</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1,087.19</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927.68</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750.44</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Unsecured Loans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276.05</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184.08</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266.46</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398.54</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405.78</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Total Debt</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1,036.66</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1,295.50</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1,353.65</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b/>
                <w:bCs/>
                <w:color w:val="303030"/>
              </w:rPr>
            </w:pPr>
            <w:r w:rsidRPr="005062B7">
              <w:rPr>
                <w:b/>
                <w:bCs/>
                <w:color w:val="303030"/>
              </w:rPr>
              <w:t>1,326.22</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1,156.22</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Total Liabilities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1,632.74</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1,996.12</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2,159.62</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b/>
                <w:bCs/>
                <w:color w:val="303030"/>
              </w:rPr>
            </w:pPr>
            <w:r w:rsidRPr="005062B7">
              <w:rPr>
                <w:b/>
                <w:bCs/>
                <w:color w:val="303030"/>
              </w:rPr>
              <w:t>1,982.74</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1,559.61</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rHeight w:val="314"/>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Mar '12</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Mar '11</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Dec '10</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b/>
                <w:bCs/>
                <w:color w:val="303030"/>
              </w:rPr>
            </w:pPr>
            <w:r w:rsidRPr="005062B7">
              <w:rPr>
                <w:b/>
                <w:bCs/>
                <w:color w:val="303030"/>
              </w:rPr>
              <w:t>Dec '09</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 xml:space="preserve">Jun </w:t>
            </w:r>
            <w:r w:rsidRPr="005062B7">
              <w:rPr>
                <w:b/>
                <w:bCs/>
                <w:color w:val="303030"/>
              </w:rPr>
              <w:lastRenderedPageBreak/>
              <w:t>'08</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11"/>
          <w:wBefore w:w="530" w:type="pct"/>
          <w:wAfter w:w="598" w:type="pct"/>
          <w:tblCellSpacing w:w="0" w:type="dxa"/>
        </w:trPr>
        <w:tc>
          <w:tcPr>
            <w:tcW w:w="3872" w:type="pct"/>
            <w:gridSpan w:val="7"/>
            <w:shd w:val="clear" w:color="auto" w:fill="E8EBE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noProof/>
                <w:color w:val="303030"/>
              </w:rPr>
              <w:lastRenderedPageBreak/>
              <w:drawing>
                <wp:inline distT="0" distB="0" distL="0" distR="0">
                  <wp:extent cx="79375" cy="79375"/>
                  <wp:effectExtent l="0" t="0" r="0" b="0"/>
                  <wp:docPr id="74" name="Picture 27"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 xml:space="preserve">12 </w:t>
            </w:r>
            <w:proofErr w:type="spellStart"/>
            <w:r w:rsidRPr="005062B7">
              <w:rPr>
                <w:color w:val="303030"/>
              </w:rPr>
              <w:t>mths</w:t>
            </w:r>
            <w:proofErr w:type="spellEnd"/>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 xml:space="preserve">15 </w:t>
            </w:r>
            <w:proofErr w:type="spellStart"/>
            <w:r w:rsidRPr="005062B7">
              <w:rPr>
                <w:color w:val="303030"/>
              </w:rPr>
              <w:t>mths</w:t>
            </w:r>
            <w:proofErr w:type="spellEnd"/>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 xml:space="preserve">12 </w:t>
            </w:r>
            <w:proofErr w:type="spellStart"/>
            <w:r w:rsidRPr="005062B7">
              <w:rPr>
                <w:color w:val="303030"/>
              </w:rPr>
              <w:t>mths</w:t>
            </w:r>
            <w:proofErr w:type="spellEnd"/>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 xml:space="preserve">18 </w:t>
            </w:r>
            <w:proofErr w:type="spellStart"/>
            <w:r w:rsidRPr="005062B7">
              <w:rPr>
                <w:color w:val="303030"/>
              </w:rPr>
              <w:t>mths</w:t>
            </w:r>
            <w:proofErr w:type="spellEnd"/>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 xml:space="preserve">12 </w:t>
            </w:r>
            <w:proofErr w:type="spellStart"/>
            <w:r w:rsidRPr="005062B7">
              <w:rPr>
                <w:color w:val="303030"/>
              </w:rPr>
              <w:t>mths</w:t>
            </w:r>
            <w:proofErr w:type="spellEnd"/>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11"/>
          <w:wBefore w:w="530" w:type="pct"/>
          <w:wAfter w:w="598" w:type="pct"/>
          <w:tblCellSpacing w:w="0" w:type="dxa"/>
        </w:trPr>
        <w:tc>
          <w:tcPr>
            <w:tcW w:w="3872" w:type="pct"/>
            <w:gridSpan w:val="7"/>
            <w:shd w:val="clear" w:color="auto" w:fill="E8EBE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noProof/>
                <w:color w:val="303030"/>
              </w:rPr>
              <w:drawing>
                <wp:inline distT="0" distB="0" distL="0" distR="0">
                  <wp:extent cx="79375" cy="79375"/>
                  <wp:effectExtent l="0" t="0" r="0" b="0"/>
                  <wp:docPr id="75" name="Picture 28"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r>
      <w:tr w:rsidR="00B94E0F" w:rsidRPr="005062B7" w:rsidTr="00AC01B9">
        <w:trPr>
          <w:gridBefore w:val="1"/>
          <w:gridAfter w:val="6"/>
          <w:wBefore w:w="530" w:type="pct"/>
          <w:wAfter w:w="204" w:type="pct"/>
          <w:tblCellSpacing w:w="0" w:type="dxa"/>
        </w:trPr>
        <w:tc>
          <w:tcPr>
            <w:tcW w:w="1827" w:type="pct"/>
            <w:gridSpan w:val="3"/>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Pr>
                <w:b/>
                <w:bCs/>
                <w:color w:val="303030"/>
              </w:rPr>
              <w:tab/>
            </w:r>
            <w:r w:rsidRPr="005062B7">
              <w:rPr>
                <w:b/>
                <w:bCs/>
                <w:color w:val="303030"/>
              </w:rPr>
              <w:t>Application Of Funds</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Pr>
                <w:color w:val="303030"/>
              </w:rPr>
              <w:tab/>
            </w:r>
            <w:r w:rsidRPr="005062B7">
              <w:rPr>
                <w:color w:val="303030"/>
              </w:rPr>
              <w:t>Gross Block</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1,515.69</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1,536.14</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1,472.61</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1,215.17</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688.89</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Pr>
                <w:color w:val="303030"/>
              </w:rPr>
              <w:tab/>
            </w:r>
            <w:r w:rsidRPr="005062B7">
              <w:rPr>
                <w:color w:val="303030"/>
              </w:rPr>
              <w:t xml:space="preserve">Less: </w:t>
            </w:r>
            <w:proofErr w:type="spellStart"/>
            <w:r w:rsidRPr="005062B7">
              <w:rPr>
                <w:color w:val="303030"/>
              </w:rPr>
              <w:t>Accum</w:t>
            </w:r>
            <w:proofErr w:type="spellEnd"/>
            <w:r w:rsidRPr="005062B7">
              <w:rPr>
                <w:color w:val="303030"/>
              </w:rPr>
              <w:t>. Depreciation</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195.00</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138.22</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70.66</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161.28</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102.43</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Pr>
                <w:b/>
                <w:bCs/>
                <w:color w:val="303030"/>
              </w:rPr>
              <w:tab/>
            </w:r>
            <w:r w:rsidRPr="005062B7">
              <w:rPr>
                <w:b/>
                <w:bCs/>
                <w:color w:val="303030"/>
              </w:rPr>
              <w:t>Net Block</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1,320.69</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1,397.92</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1,401.95</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b/>
                <w:bCs/>
                <w:color w:val="303030"/>
              </w:rPr>
            </w:pPr>
            <w:r w:rsidRPr="005062B7">
              <w:rPr>
                <w:b/>
                <w:bCs/>
                <w:color w:val="303030"/>
              </w:rPr>
              <w:t>1,053.89</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586.46</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Pr>
                <w:color w:val="303030"/>
              </w:rPr>
              <w:tab/>
            </w:r>
            <w:r w:rsidRPr="005062B7">
              <w:rPr>
                <w:color w:val="303030"/>
              </w:rPr>
              <w:t>Capital Work in Progress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132.98</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151.45</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116.63</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495.13</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286.81</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Pr>
                <w:b/>
                <w:bCs/>
                <w:color w:val="303030"/>
              </w:rPr>
              <w:tab/>
            </w:r>
            <w:r w:rsidRPr="005062B7">
              <w:rPr>
                <w:b/>
                <w:bCs/>
                <w:color w:val="303030"/>
              </w:rPr>
              <w:t>Investments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163.05</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164.84</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167.34</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b/>
                <w:bCs/>
                <w:color w:val="303030"/>
              </w:rPr>
            </w:pPr>
            <w:r w:rsidRPr="005062B7">
              <w:rPr>
                <w:b/>
                <w:bCs/>
                <w:color w:val="303030"/>
              </w:rPr>
              <w:t>167.37</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170.16</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Pr>
                <w:color w:val="303030"/>
              </w:rPr>
              <w:tab/>
            </w:r>
            <w:r w:rsidRPr="005062B7">
              <w:rPr>
                <w:color w:val="303030"/>
              </w:rPr>
              <w:t>Inventories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118.99</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141.25</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187.90</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43.52</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80.97</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Pr>
                <w:color w:val="303030"/>
              </w:rPr>
              <w:tab/>
            </w:r>
            <w:r w:rsidRPr="005062B7">
              <w:rPr>
                <w:color w:val="303030"/>
              </w:rPr>
              <w:t>Sundry Debtors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102.99</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129.79</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59.74</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27.58</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25.09</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Pr>
                <w:color w:val="303030"/>
              </w:rPr>
              <w:tab/>
            </w:r>
            <w:r w:rsidRPr="005062B7">
              <w:rPr>
                <w:color w:val="303030"/>
              </w:rPr>
              <w:t>Cash and Bank Balance</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75.79</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10.66</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17.41</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18.81</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29.49</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Pr>
                <w:color w:val="303030"/>
              </w:rPr>
              <w:tab/>
            </w:r>
            <w:r w:rsidRPr="005062B7">
              <w:rPr>
                <w:color w:val="303030"/>
              </w:rPr>
              <w:t>Total Current Assets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297.77</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281.70</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265.05</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89.91</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135.55</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Pr>
                <w:color w:val="303030"/>
              </w:rPr>
              <w:tab/>
            </w:r>
            <w:r w:rsidRPr="005062B7">
              <w:rPr>
                <w:color w:val="303030"/>
              </w:rPr>
              <w:t>Loans and Advances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386.13</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495.96</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669.08</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581.21</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436.95</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Pr>
                <w:color w:val="303030"/>
              </w:rPr>
              <w:tab/>
            </w:r>
            <w:r w:rsidRPr="005062B7">
              <w:rPr>
                <w:color w:val="303030"/>
              </w:rPr>
              <w:t>Fixed Deposits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0.00</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21.63</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23.23</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23.42</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61.64</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Pr>
                <w:color w:val="303030"/>
              </w:rPr>
              <w:tab/>
            </w:r>
            <w:r w:rsidRPr="005062B7">
              <w:rPr>
                <w:color w:val="303030"/>
              </w:rPr>
              <w:t>Total CA, Loans &amp; Advances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683.90</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799.29</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957.36</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694.54</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634.14</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Pr>
                <w:color w:val="303030"/>
              </w:rPr>
              <w:tab/>
            </w:r>
            <w:proofErr w:type="spellStart"/>
            <w:r w:rsidRPr="005062B7">
              <w:rPr>
                <w:color w:val="303030"/>
              </w:rPr>
              <w:t>Deffered</w:t>
            </w:r>
            <w:proofErr w:type="spellEnd"/>
            <w:r w:rsidRPr="005062B7">
              <w:rPr>
                <w:color w:val="303030"/>
              </w:rPr>
              <w:t xml:space="preserve"> Credit</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0.00</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0.00</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0.00</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0.00</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0.00</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Pr>
                <w:color w:val="303030"/>
              </w:rPr>
              <w:tab/>
            </w:r>
            <w:r w:rsidRPr="005062B7">
              <w:rPr>
                <w:color w:val="303030"/>
              </w:rPr>
              <w:t>Current Liabilities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618.32</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590.32</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465.38</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425.93</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125.3</w:t>
            </w:r>
            <w:r w:rsidRPr="005062B7">
              <w:rPr>
                <w:color w:val="303030"/>
              </w:rPr>
              <w:lastRenderedPageBreak/>
              <w:t>8</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Pr>
                <w:color w:val="303030"/>
              </w:rPr>
              <w:lastRenderedPageBreak/>
              <w:tab/>
            </w:r>
            <w:r w:rsidRPr="005062B7">
              <w:rPr>
                <w:color w:val="303030"/>
              </w:rPr>
              <w:t>Provisions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49.55</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14.53</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27.94</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14.30</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5.61</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Pr>
                <w:color w:val="303030"/>
              </w:rPr>
              <w:tab/>
            </w:r>
            <w:r w:rsidRPr="005062B7">
              <w:rPr>
                <w:color w:val="303030"/>
              </w:rPr>
              <w:t>Total CL &amp; Provisions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667.87</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604.85</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493.32</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440.23</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130.99</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Pr>
                <w:b/>
                <w:bCs/>
                <w:color w:val="303030"/>
              </w:rPr>
              <w:t xml:space="preserve">            </w:t>
            </w:r>
            <w:r w:rsidRPr="005062B7">
              <w:rPr>
                <w:b/>
                <w:bCs/>
                <w:color w:val="303030"/>
              </w:rPr>
              <w:t>Net Current Assets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16.03</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194.44</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464.04</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b/>
                <w:bCs/>
                <w:color w:val="303030"/>
              </w:rPr>
            </w:pPr>
            <w:r w:rsidRPr="005062B7">
              <w:rPr>
                <w:b/>
                <w:bCs/>
                <w:color w:val="303030"/>
              </w:rPr>
              <w:t>254.31</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503.15</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Pr>
                <w:color w:val="303030"/>
              </w:rPr>
              <w:tab/>
            </w:r>
            <w:r w:rsidRPr="005062B7">
              <w:rPr>
                <w:color w:val="303030"/>
              </w:rPr>
              <w:t>Miscellaneous Expenses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0.00</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87.47</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9.67</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12.03</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13.03</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Pr>
                <w:b/>
                <w:bCs/>
                <w:color w:val="303030"/>
              </w:rPr>
              <w:tab/>
            </w:r>
            <w:r w:rsidRPr="005062B7">
              <w:rPr>
                <w:b/>
                <w:bCs/>
                <w:color w:val="303030"/>
              </w:rPr>
              <w:t>Total Assets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1,632.75</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1,996.12</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2,159.63</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b/>
                <w:bCs/>
                <w:color w:val="303030"/>
              </w:rPr>
            </w:pPr>
            <w:r w:rsidRPr="005062B7">
              <w:rPr>
                <w:b/>
                <w:bCs/>
                <w:color w:val="303030"/>
              </w:rPr>
              <w:t>1,982.73</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1,559.61</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11"/>
          <w:wBefore w:w="530" w:type="pct"/>
          <w:wAfter w:w="598" w:type="pct"/>
          <w:tblCellSpacing w:w="0" w:type="dxa"/>
        </w:trPr>
        <w:tc>
          <w:tcPr>
            <w:tcW w:w="3872" w:type="pct"/>
            <w:gridSpan w:val="7"/>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noProof/>
                <w:color w:val="303030"/>
              </w:rPr>
              <w:drawing>
                <wp:inline distT="0" distB="0" distL="0" distR="0">
                  <wp:extent cx="79375" cy="79375"/>
                  <wp:effectExtent l="0" t="0" r="0" b="0"/>
                  <wp:docPr id="76" name="Picture 29"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Pr>
                <w:color w:val="303030"/>
              </w:rPr>
              <w:tab/>
            </w:r>
            <w:r w:rsidRPr="005062B7">
              <w:rPr>
                <w:color w:val="303030"/>
              </w:rPr>
              <w:t>Contingent Liabilities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570.04</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474.12</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556.15</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634.70</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182.35</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Pr>
                <w:color w:val="303030"/>
              </w:rPr>
              <w:tab/>
            </w:r>
            <w:r w:rsidRPr="005062B7">
              <w:rPr>
                <w:color w:val="303030"/>
              </w:rPr>
              <w:t>Book Value (Rs)</w:t>
            </w: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161.94</w:t>
            </w:r>
          </w:p>
        </w:tc>
        <w:tc>
          <w:tcPr>
            <w:tcW w:w="59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62.77</w:t>
            </w:r>
          </w:p>
        </w:tc>
        <w:tc>
          <w:tcPr>
            <w:tcW w:w="520"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83.78</w:t>
            </w:r>
          </w:p>
        </w:tc>
        <w:tc>
          <w:tcPr>
            <w:tcW w:w="649"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37.99</w:t>
            </w:r>
          </w:p>
        </w:tc>
        <w:tc>
          <w:tcPr>
            <w:tcW w:w="286"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123.59</w:t>
            </w:r>
          </w:p>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gridAfter w:val="6"/>
          <w:wBefore w:w="530" w:type="pct"/>
          <w:wAfter w:w="204" w:type="pct"/>
          <w:tblCellSpacing w:w="0" w:type="dxa"/>
        </w:trPr>
        <w:tc>
          <w:tcPr>
            <w:tcW w:w="1288"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p>
        </w:tc>
        <w:tc>
          <w:tcPr>
            <w:tcW w:w="539"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p>
        </w:tc>
        <w:tc>
          <w:tcPr>
            <w:tcW w:w="590" w:type="pct"/>
            <w:shd w:val="clear" w:color="auto" w:fill="FFFFFF"/>
            <w:vAlign w:val="center"/>
            <w:hideMark/>
          </w:tcPr>
          <w:p w:rsidR="00B94E0F" w:rsidRPr="005062B7" w:rsidRDefault="00B94E0F" w:rsidP="00AC01B9"/>
        </w:tc>
        <w:tc>
          <w:tcPr>
            <w:tcW w:w="520" w:type="pct"/>
            <w:shd w:val="clear" w:color="auto" w:fill="FFFFFF"/>
            <w:vAlign w:val="center"/>
            <w:hideMark/>
          </w:tcPr>
          <w:p w:rsidR="00B94E0F" w:rsidRPr="005062B7" w:rsidRDefault="00B94E0F" w:rsidP="00AC01B9"/>
        </w:tc>
        <w:tc>
          <w:tcPr>
            <w:tcW w:w="649" w:type="pct"/>
            <w:shd w:val="clear" w:color="auto" w:fill="FFFFFF"/>
            <w:vAlign w:val="center"/>
            <w:hideMark/>
          </w:tcPr>
          <w:p w:rsidR="00B94E0F" w:rsidRPr="005062B7" w:rsidRDefault="00B94E0F" w:rsidP="00AC01B9"/>
        </w:tc>
        <w:tc>
          <w:tcPr>
            <w:tcW w:w="286" w:type="pct"/>
            <w:shd w:val="clear" w:color="auto" w:fill="FFFFFF"/>
            <w:vAlign w:val="center"/>
            <w:hideMark/>
          </w:tcPr>
          <w:p w:rsidR="00B94E0F" w:rsidRPr="005062B7" w:rsidRDefault="00B94E0F" w:rsidP="00AC01B9"/>
        </w:tc>
        <w:tc>
          <w:tcPr>
            <w:tcW w:w="317"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r>
      <w:tr w:rsidR="00B94E0F" w:rsidRPr="005062B7" w:rsidTr="00AC01B9">
        <w:trPr>
          <w:gridBefore w:val="1"/>
          <w:wBefore w:w="530" w:type="pct"/>
          <w:tblCellSpacing w:w="0" w:type="dxa"/>
        </w:trPr>
        <w:tc>
          <w:tcPr>
            <w:tcW w:w="4373" w:type="pct"/>
            <w:gridSpan w:val="13"/>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p>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20" w:type="pct"/>
            <w:shd w:val="clear" w:color="auto" w:fill="FFFFFF"/>
            <w:vAlign w:val="center"/>
            <w:hideMark/>
          </w:tcPr>
          <w:p w:rsidR="00B94E0F" w:rsidRPr="005062B7" w:rsidRDefault="00B94E0F" w:rsidP="00AC01B9"/>
        </w:tc>
      </w:tr>
      <w:tr w:rsidR="00B94E0F" w:rsidRPr="005062B7" w:rsidTr="00AC01B9">
        <w:trPr>
          <w:gridBefore w:val="1"/>
          <w:wBefore w:w="530" w:type="pct"/>
          <w:tblCellSpacing w:w="0" w:type="dxa"/>
        </w:trPr>
        <w:tc>
          <w:tcPr>
            <w:tcW w:w="4373" w:type="pct"/>
            <w:gridSpan w:val="13"/>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p>
        </w:tc>
        <w:tc>
          <w:tcPr>
            <w:tcW w:w="19" w:type="pct"/>
            <w:shd w:val="clear" w:color="auto" w:fill="FFFFFF"/>
            <w:vAlign w:val="center"/>
            <w:hideMark/>
          </w:tcPr>
          <w:p w:rsidR="00B94E0F" w:rsidRPr="005062B7" w:rsidRDefault="00B94E0F" w:rsidP="00AC01B9">
            <w:pPr>
              <w:pStyle w:val="ListParagraph"/>
              <w:numPr>
                <w:ilvl w:val="0"/>
                <w:numId w:val="47"/>
              </w:numPr>
              <w:spacing w:after="0" w:line="240" w:lineRule="auto"/>
              <w:rPr>
                <w:rFonts w:ascii="Times New Roman" w:eastAsia="Times New Roman" w:hAnsi="Times New Roman"/>
                <w:sz w:val="24"/>
                <w:szCs w:val="24"/>
              </w:rPr>
            </w:pPr>
          </w:p>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20" w:type="pct"/>
            <w:shd w:val="clear" w:color="auto" w:fill="FFFFFF"/>
            <w:vAlign w:val="center"/>
            <w:hideMark/>
          </w:tcPr>
          <w:p w:rsidR="00B94E0F" w:rsidRPr="005062B7" w:rsidRDefault="00B94E0F" w:rsidP="00AC01B9"/>
        </w:tc>
      </w:tr>
      <w:tr w:rsidR="00B94E0F" w:rsidRPr="005062B7" w:rsidTr="00AC01B9">
        <w:trPr>
          <w:gridBefore w:val="1"/>
          <w:wBefore w:w="530" w:type="pct"/>
          <w:tblCellSpacing w:w="0" w:type="dxa"/>
        </w:trPr>
        <w:tc>
          <w:tcPr>
            <w:tcW w:w="4373" w:type="pct"/>
            <w:gridSpan w:val="13"/>
            <w:shd w:val="clear" w:color="auto" w:fill="FFFFFF"/>
            <w:tcMar>
              <w:top w:w="28" w:type="dxa"/>
              <w:left w:w="42" w:type="dxa"/>
              <w:bottom w:w="28" w:type="dxa"/>
              <w:right w:w="42" w:type="dxa"/>
            </w:tcMar>
            <w:vAlign w:val="center"/>
          </w:tcPr>
          <w:p w:rsidR="00B94E0F" w:rsidRDefault="00B94E0F" w:rsidP="00AC01B9">
            <w:pPr>
              <w:rPr>
                <w:color w:val="FB9646"/>
              </w:rPr>
            </w:pPr>
          </w:p>
          <w:p w:rsidR="00B94E0F" w:rsidRDefault="00B94E0F" w:rsidP="00AC01B9">
            <w:pPr>
              <w:rPr>
                <w:color w:val="FB9646"/>
              </w:rPr>
            </w:pPr>
          </w:p>
          <w:p w:rsidR="00B94E0F" w:rsidRDefault="00B94E0F" w:rsidP="00AC01B9">
            <w:pPr>
              <w:rPr>
                <w:color w:val="FB9646"/>
              </w:rPr>
            </w:pPr>
          </w:p>
          <w:p w:rsidR="00B94E0F" w:rsidRDefault="00B94E0F" w:rsidP="00AC01B9">
            <w:pPr>
              <w:rPr>
                <w:color w:val="FB9646"/>
              </w:rPr>
            </w:pPr>
          </w:p>
          <w:p w:rsidR="00B94E0F" w:rsidRDefault="00B94E0F" w:rsidP="00AC01B9">
            <w:pPr>
              <w:rPr>
                <w:color w:val="FB9646"/>
              </w:rPr>
            </w:pPr>
          </w:p>
          <w:p w:rsidR="00B94E0F" w:rsidRDefault="00B94E0F" w:rsidP="00AC01B9">
            <w:pPr>
              <w:rPr>
                <w:color w:val="FB9646"/>
              </w:rPr>
            </w:pPr>
          </w:p>
          <w:p w:rsidR="00B94E0F" w:rsidRDefault="00B94E0F" w:rsidP="00AC01B9">
            <w:pPr>
              <w:rPr>
                <w:color w:val="FB9646"/>
              </w:rPr>
            </w:pPr>
          </w:p>
          <w:p w:rsidR="00615994" w:rsidRDefault="00615994" w:rsidP="00AC01B9">
            <w:pPr>
              <w:rPr>
                <w:color w:val="FB9646"/>
              </w:rPr>
            </w:pPr>
          </w:p>
          <w:p w:rsidR="00615994" w:rsidRDefault="00615994" w:rsidP="00AC01B9">
            <w:pPr>
              <w:rPr>
                <w:color w:val="FB9646"/>
              </w:rPr>
            </w:pPr>
          </w:p>
          <w:p w:rsidR="00615994" w:rsidRDefault="00615994" w:rsidP="00AC01B9">
            <w:pPr>
              <w:rPr>
                <w:color w:val="FB9646"/>
              </w:rPr>
            </w:pPr>
          </w:p>
          <w:p w:rsidR="00B94E0F" w:rsidRPr="005062B7" w:rsidRDefault="00B94E0F" w:rsidP="00AC01B9">
            <w:pPr>
              <w:rPr>
                <w:color w:val="FB9646"/>
              </w:rPr>
            </w:pPr>
          </w:p>
        </w:tc>
        <w:tc>
          <w:tcPr>
            <w:tcW w:w="19" w:type="pct"/>
            <w:shd w:val="clear" w:color="auto" w:fill="FFFFFF"/>
            <w:vAlign w:val="center"/>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20" w:type="pct"/>
            <w:shd w:val="clear" w:color="auto" w:fill="FFFFFF"/>
            <w:vAlign w:val="center"/>
            <w:hideMark/>
          </w:tcPr>
          <w:p w:rsidR="00B94E0F" w:rsidRPr="005062B7" w:rsidRDefault="00B94E0F" w:rsidP="00AC01B9"/>
        </w:tc>
      </w:tr>
      <w:tr w:rsidR="00B94E0F" w:rsidRPr="005062B7" w:rsidTr="00AC01B9">
        <w:trPr>
          <w:gridBefore w:val="1"/>
          <w:wBefore w:w="530" w:type="pct"/>
          <w:tblCellSpacing w:w="0" w:type="dxa"/>
        </w:trPr>
        <w:tc>
          <w:tcPr>
            <w:tcW w:w="4373" w:type="pct"/>
            <w:gridSpan w:val="13"/>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noProof/>
                <w:color w:val="303030"/>
              </w:rPr>
              <w:drawing>
                <wp:inline distT="0" distB="0" distL="0" distR="0">
                  <wp:extent cx="79375" cy="79375"/>
                  <wp:effectExtent l="0" t="0" r="0" b="0"/>
                  <wp:docPr id="77" name="Picture 31"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19" w:type="pct"/>
            <w:shd w:val="clear" w:color="auto" w:fill="FFFFFF"/>
            <w:vAlign w:val="center"/>
            <w:hideMark/>
          </w:tcPr>
          <w:p w:rsidR="00B94E0F" w:rsidRPr="005062B7" w:rsidRDefault="00B94E0F" w:rsidP="00AC01B9"/>
        </w:tc>
        <w:tc>
          <w:tcPr>
            <w:tcW w:w="20" w:type="pct"/>
            <w:shd w:val="clear" w:color="auto" w:fill="FFFFFF"/>
            <w:vAlign w:val="center"/>
            <w:hideMark/>
          </w:tcPr>
          <w:p w:rsidR="00B94E0F" w:rsidRPr="005062B7" w:rsidRDefault="00B94E0F" w:rsidP="00AC01B9"/>
        </w:tc>
      </w:tr>
      <w:tr w:rsidR="00B94E0F" w:rsidRPr="005062B7" w:rsidTr="00AC01B9">
        <w:trPr>
          <w:gridAfter w:val="11"/>
          <w:wAfter w:w="598" w:type="pct"/>
          <w:trHeight w:val="375"/>
          <w:tblCellSpacing w:w="0" w:type="dxa"/>
        </w:trPr>
        <w:tc>
          <w:tcPr>
            <w:tcW w:w="2092" w:type="pct"/>
            <w:gridSpan w:val="3"/>
            <w:shd w:val="clear" w:color="auto" w:fill="E8EBEF"/>
            <w:tcMar>
              <w:top w:w="28" w:type="dxa"/>
              <w:left w:w="42" w:type="dxa"/>
              <w:bottom w:w="28" w:type="dxa"/>
              <w:right w:w="42" w:type="dxa"/>
            </w:tcMar>
            <w:vAlign w:val="center"/>
            <w:hideMark/>
          </w:tcPr>
          <w:p w:rsidR="00B94E0F" w:rsidRPr="005062B7" w:rsidRDefault="00B94E0F" w:rsidP="00AC01B9">
            <w:pPr>
              <w:shd w:val="clear" w:color="auto" w:fill="E8EBEF"/>
              <w:outlineLvl w:val="1"/>
              <w:rPr>
                <w:b/>
                <w:bCs/>
                <w:sz w:val="28"/>
                <w:szCs w:val="28"/>
              </w:rPr>
            </w:pPr>
            <w:r w:rsidRPr="005062B7">
              <w:rPr>
                <w:b/>
                <w:bCs/>
                <w:sz w:val="28"/>
                <w:szCs w:val="28"/>
              </w:rPr>
              <w:lastRenderedPageBreak/>
              <w:t xml:space="preserve">Balance Sheet of </w:t>
            </w:r>
            <w:proofErr w:type="spellStart"/>
            <w:r w:rsidRPr="005062B7">
              <w:rPr>
                <w:b/>
                <w:bCs/>
                <w:sz w:val="28"/>
                <w:szCs w:val="28"/>
              </w:rPr>
              <w:t>Sakthi</w:t>
            </w:r>
            <w:proofErr w:type="spellEnd"/>
            <w:r w:rsidRPr="005062B7">
              <w:rPr>
                <w:b/>
                <w:bCs/>
                <w:sz w:val="28"/>
                <w:szCs w:val="28"/>
              </w:rPr>
              <w:t xml:space="preserve"> Sugars</w:t>
            </w:r>
          </w:p>
        </w:tc>
        <w:tc>
          <w:tcPr>
            <w:tcW w:w="2310" w:type="pct"/>
            <w:gridSpan w:val="5"/>
            <w:shd w:val="clear" w:color="auto" w:fill="E8EBEF"/>
            <w:tcMar>
              <w:top w:w="28" w:type="dxa"/>
              <w:left w:w="42" w:type="dxa"/>
              <w:bottom w:w="28" w:type="dxa"/>
              <w:right w:w="42" w:type="dxa"/>
            </w:tcMar>
            <w:vAlign w:val="center"/>
            <w:hideMark/>
          </w:tcPr>
          <w:p w:rsidR="00B94E0F" w:rsidRPr="005062B7" w:rsidRDefault="00B94E0F" w:rsidP="00AC01B9">
            <w:pPr>
              <w:jc w:val="center"/>
              <w:rPr>
                <w:b/>
                <w:bCs/>
              </w:rPr>
            </w:pPr>
            <w:r w:rsidRPr="005062B7">
              <w:rPr>
                <w:b/>
                <w:bCs/>
              </w:rPr>
              <w:t>------------------- in Rs. Cr. -------------------</w:t>
            </w:r>
          </w:p>
        </w:tc>
      </w:tr>
    </w:tbl>
    <w:p w:rsidR="00B94E0F" w:rsidRPr="005062B7" w:rsidRDefault="00B94E0F" w:rsidP="00B94E0F">
      <w:pPr>
        <w:rPr>
          <w:vanish/>
        </w:rPr>
      </w:pPr>
    </w:p>
    <w:tbl>
      <w:tblPr>
        <w:tblW w:w="8408" w:type="dxa"/>
        <w:tblCellSpacing w:w="0" w:type="dxa"/>
        <w:shd w:val="clear" w:color="auto" w:fill="FFFFFF"/>
        <w:tblCellMar>
          <w:left w:w="0" w:type="dxa"/>
          <w:right w:w="0" w:type="dxa"/>
        </w:tblCellMar>
        <w:tblLook w:val="04A0"/>
      </w:tblPr>
      <w:tblGrid>
        <w:gridCol w:w="2917"/>
        <w:gridCol w:w="924"/>
        <w:gridCol w:w="1055"/>
        <w:gridCol w:w="901"/>
        <w:gridCol w:w="1083"/>
        <w:gridCol w:w="1142"/>
        <w:gridCol w:w="7"/>
        <w:gridCol w:w="7"/>
        <w:gridCol w:w="7"/>
        <w:gridCol w:w="7"/>
        <w:gridCol w:w="7"/>
        <w:gridCol w:w="299"/>
        <w:gridCol w:w="7"/>
        <w:gridCol w:w="7"/>
        <w:gridCol w:w="7"/>
        <w:gridCol w:w="7"/>
        <w:gridCol w:w="24"/>
      </w:tblGrid>
      <w:tr w:rsidR="00B94E0F" w:rsidRPr="005062B7" w:rsidTr="00AC01B9">
        <w:trPr>
          <w:gridAfter w:val="11"/>
          <w:wAfter w:w="228"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Jun '07</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Jun '06</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Jun '05</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b/>
                <w:bCs/>
                <w:color w:val="303030"/>
              </w:rPr>
            </w:pPr>
            <w:r w:rsidRPr="005062B7">
              <w:rPr>
                <w:b/>
                <w:bCs/>
                <w:color w:val="303030"/>
              </w:rPr>
              <w:t>Jun '04</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Jun '03</w:t>
            </w:r>
          </w:p>
        </w:tc>
      </w:tr>
      <w:tr w:rsidR="00B94E0F" w:rsidRPr="005062B7" w:rsidTr="00AC01B9">
        <w:trPr>
          <w:gridAfter w:val="11"/>
          <w:wAfter w:w="228" w:type="pct"/>
          <w:tblCellSpacing w:w="0" w:type="dxa"/>
        </w:trPr>
        <w:tc>
          <w:tcPr>
            <w:tcW w:w="4772" w:type="pct"/>
            <w:gridSpan w:val="6"/>
            <w:shd w:val="clear" w:color="auto" w:fill="E8EBE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noProof/>
                <w:color w:val="303030"/>
              </w:rPr>
              <w:drawing>
                <wp:inline distT="0" distB="0" distL="0" distR="0">
                  <wp:extent cx="79375" cy="79375"/>
                  <wp:effectExtent l="0" t="0" r="0" b="0"/>
                  <wp:docPr id="78" name="Picture 32"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 xml:space="preserve">12 </w:t>
            </w:r>
            <w:proofErr w:type="spellStart"/>
            <w:r w:rsidRPr="005062B7">
              <w:rPr>
                <w:color w:val="303030"/>
              </w:rPr>
              <w:t>mths</w:t>
            </w:r>
            <w:proofErr w:type="spellEnd"/>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 xml:space="preserve">12 </w:t>
            </w:r>
            <w:proofErr w:type="spellStart"/>
            <w:r w:rsidRPr="005062B7">
              <w:rPr>
                <w:color w:val="303030"/>
              </w:rPr>
              <w:t>mths</w:t>
            </w:r>
            <w:proofErr w:type="spellEnd"/>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 xml:space="preserve">12 </w:t>
            </w:r>
            <w:proofErr w:type="spellStart"/>
            <w:r w:rsidRPr="005062B7">
              <w:rPr>
                <w:color w:val="303030"/>
              </w:rPr>
              <w:t>mths</w:t>
            </w:r>
            <w:proofErr w:type="spellEnd"/>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 xml:space="preserve">12 </w:t>
            </w:r>
            <w:proofErr w:type="spellStart"/>
            <w:r w:rsidRPr="005062B7">
              <w:rPr>
                <w:color w:val="303030"/>
              </w:rPr>
              <w:t>mths</w:t>
            </w:r>
            <w:proofErr w:type="spellEnd"/>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 xml:space="preserve">12 </w:t>
            </w:r>
            <w:proofErr w:type="spellStart"/>
            <w:r w:rsidRPr="005062B7">
              <w:rPr>
                <w:color w:val="303030"/>
              </w:rPr>
              <w:t>mths</w:t>
            </w:r>
            <w:proofErr w:type="spellEnd"/>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11"/>
          <w:wAfter w:w="228" w:type="pct"/>
          <w:tblCellSpacing w:w="0" w:type="dxa"/>
        </w:trPr>
        <w:tc>
          <w:tcPr>
            <w:tcW w:w="4772" w:type="pct"/>
            <w:gridSpan w:val="6"/>
            <w:shd w:val="clear" w:color="auto" w:fill="E8EBE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noProof/>
                <w:color w:val="303030"/>
              </w:rPr>
              <w:drawing>
                <wp:inline distT="0" distB="0" distL="0" distR="0">
                  <wp:extent cx="79375" cy="79375"/>
                  <wp:effectExtent l="0" t="0" r="0" b="0"/>
                  <wp:docPr id="79" name="Picture 33"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r>
      <w:tr w:rsidR="00B94E0F" w:rsidRPr="005062B7" w:rsidTr="00AC01B9">
        <w:trPr>
          <w:gridAfter w:val="6"/>
          <w:wAfter w:w="211" w:type="pct"/>
          <w:tblCellSpacing w:w="0" w:type="dxa"/>
        </w:trPr>
        <w:tc>
          <w:tcPr>
            <w:tcW w:w="2285" w:type="pct"/>
            <w:gridSpan w:val="2"/>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Sources Of Funds</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Total Share Capital</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43.37</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43.37</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39.73</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39.73</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39.73</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Equity Share Capital</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31.37</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31.37</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27.73</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27.73</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27.73</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Share Application Money</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15.66</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15.66</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15.66</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0.00</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0.00</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Preference Share Capital</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12.00</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12.00</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12.00</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12.00</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12.00</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Reserves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346.06</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299.49</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273.10</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311.43</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92.86</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Revaluation Reserves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0.00</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0.00</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0.00</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0.00</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0.00</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proofErr w:type="spellStart"/>
            <w:r w:rsidRPr="005062B7">
              <w:rPr>
                <w:b/>
                <w:bCs/>
                <w:color w:val="303030"/>
              </w:rPr>
              <w:t>Networth</w:t>
            </w:r>
            <w:proofErr w:type="spellEnd"/>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405.09</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358.52</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328.49</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b/>
                <w:bCs/>
                <w:color w:val="303030"/>
              </w:rPr>
            </w:pPr>
            <w:r w:rsidRPr="005062B7">
              <w:rPr>
                <w:b/>
                <w:bCs/>
                <w:color w:val="303030"/>
              </w:rPr>
              <w:t>351.16</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132.59</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Secured Loans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516.57</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507.04</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391.26</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374.59</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309.97</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Unsecured Loans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366.83</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68.43</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84.86</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77.62</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73.59</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Total Debt</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883.40</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575.47</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476.12</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b/>
                <w:bCs/>
                <w:color w:val="303030"/>
              </w:rPr>
            </w:pPr>
            <w:r w:rsidRPr="005062B7">
              <w:rPr>
                <w:b/>
                <w:bCs/>
                <w:color w:val="303030"/>
              </w:rPr>
              <w:t>452.21</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383.56</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Total Liabilities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1,288.49</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933.99</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804.61</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b/>
                <w:bCs/>
                <w:color w:val="303030"/>
              </w:rPr>
            </w:pPr>
            <w:r w:rsidRPr="005062B7">
              <w:rPr>
                <w:b/>
                <w:bCs/>
                <w:color w:val="303030"/>
              </w:rPr>
              <w:t>803.37</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516.15</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Jun '07</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Jun '06</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Jun '05</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b/>
                <w:bCs/>
                <w:color w:val="303030"/>
              </w:rPr>
            </w:pPr>
            <w:r w:rsidRPr="005062B7">
              <w:rPr>
                <w:b/>
                <w:bCs/>
                <w:color w:val="303030"/>
              </w:rPr>
              <w:t>Jun '04</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Jun '03</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11"/>
          <w:wAfter w:w="228" w:type="pct"/>
          <w:tblCellSpacing w:w="0" w:type="dxa"/>
        </w:trPr>
        <w:tc>
          <w:tcPr>
            <w:tcW w:w="4772" w:type="pct"/>
            <w:gridSpan w:val="6"/>
            <w:shd w:val="clear" w:color="auto" w:fill="E8EBE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noProof/>
                <w:color w:val="303030"/>
              </w:rPr>
              <w:drawing>
                <wp:inline distT="0" distB="0" distL="0" distR="0">
                  <wp:extent cx="79375" cy="79375"/>
                  <wp:effectExtent l="0" t="0" r="0" b="0"/>
                  <wp:docPr id="80" name="Picture 36"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 xml:space="preserve">12 </w:t>
            </w:r>
            <w:proofErr w:type="spellStart"/>
            <w:r w:rsidRPr="005062B7">
              <w:rPr>
                <w:color w:val="303030"/>
              </w:rPr>
              <w:t>mths</w:t>
            </w:r>
            <w:proofErr w:type="spellEnd"/>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 xml:space="preserve">12 </w:t>
            </w:r>
            <w:proofErr w:type="spellStart"/>
            <w:r w:rsidRPr="005062B7">
              <w:rPr>
                <w:color w:val="303030"/>
              </w:rPr>
              <w:t>mths</w:t>
            </w:r>
            <w:proofErr w:type="spellEnd"/>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 xml:space="preserve">12 </w:t>
            </w:r>
            <w:proofErr w:type="spellStart"/>
            <w:r w:rsidRPr="005062B7">
              <w:rPr>
                <w:color w:val="303030"/>
              </w:rPr>
              <w:t>mths</w:t>
            </w:r>
            <w:proofErr w:type="spellEnd"/>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 xml:space="preserve">12 </w:t>
            </w:r>
            <w:proofErr w:type="spellStart"/>
            <w:r w:rsidRPr="005062B7">
              <w:rPr>
                <w:color w:val="303030"/>
              </w:rPr>
              <w:t>mths</w:t>
            </w:r>
            <w:proofErr w:type="spellEnd"/>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 xml:space="preserve">12 </w:t>
            </w:r>
            <w:proofErr w:type="spellStart"/>
            <w:r w:rsidRPr="005062B7">
              <w:rPr>
                <w:color w:val="303030"/>
              </w:rPr>
              <w:t>mths</w:t>
            </w:r>
            <w:proofErr w:type="spellEnd"/>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11"/>
          <w:wAfter w:w="228" w:type="pct"/>
          <w:tblCellSpacing w:w="0" w:type="dxa"/>
        </w:trPr>
        <w:tc>
          <w:tcPr>
            <w:tcW w:w="4772" w:type="pct"/>
            <w:gridSpan w:val="6"/>
            <w:shd w:val="clear" w:color="auto" w:fill="E8EBE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noProof/>
                <w:color w:val="303030"/>
              </w:rPr>
              <w:drawing>
                <wp:inline distT="0" distB="0" distL="0" distR="0">
                  <wp:extent cx="79375" cy="79375"/>
                  <wp:effectExtent l="0" t="0" r="0" b="0"/>
                  <wp:docPr id="81" name="Picture 44"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r>
      <w:tr w:rsidR="00B94E0F" w:rsidRPr="005062B7" w:rsidTr="00AC01B9">
        <w:trPr>
          <w:gridAfter w:val="6"/>
          <w:wAfter w:w="211" w:type="pct"/>
          <w:tblCellSpacing w:w="0" w:type="dxa"/>
        </w:trPr>
        <w:tc>
          <w:tcPr>
            <w:tcW w:w="2285" w:type="pct"/>
            <w:gridSpan w:val="2"/>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Application Of Funds</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Gross Block</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654.63</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634.59</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559.34</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309.60</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301.25</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 xml:space="preserve">Less: </w:t>
            </w:r>
            <w:proofErr w:type="spellStart"/>
            <w:r w:rsidRPr="005062B7">
              <w:rPr>
                <w:color w:val="303030"/>
              </w:rPr>
              <w:t>Accum</w:t>
            </w:r>
            <w:proofErr w:type="spellEnd"/>
            <w:r w:rsidRPr="005062B7">
              <w:rPr>
                <w:color w:val="303030"/>
              </w:rPr>
              <w:t>. Depreciation</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78.93</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56.10</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33.64</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119.72</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106.48</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Net Block</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575.70</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578.49</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525.70</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b/>
                <w:bCs/>
                <w:color w:val="303030"/>
              </w:rPr>
            </w:pPr>
            <w:r w:rsidRPr="005062B7">
              <w:rPr>
                <w:b/>
                <w:bCs/>
                <w:color w:val="303030"/>
              </w:rPr>
              <w:t>189.88</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194.77</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lastRenderedPageBreak/>
              <w:t>Capital Work in Progress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21.38</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1.43</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1.21</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353.14</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6.47</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Investments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60.19</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51.23</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51.22</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b/>
                <w:bCs/>
                <w:color w:val="303030"/>
              </w:rPr>
            </w:pPr>
            <w:r w:rsidRPr="005062B7">
              <w:rPr>
                <w:b/>
                <w:bCs/>
                <w:color w:val="303030"/>
              </w:rPr>
              <w:t>51.61</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51.45</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Inventories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46.21</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82.50</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48.19</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64.34</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88.32</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Sundry Debtors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64.97</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29.47</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24.67</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24.85</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17.16</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Cash and Bank Balance</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244.37</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8.35</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4.46</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2.90</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2.45</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Total Current Assets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355.55</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120.32</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77.32</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92.09</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107.93</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Loans and Advances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348.02</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367.49</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335.33</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216.61</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239.01</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Fixed Deposits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30.38</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5.85</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4.21</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4.57</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5.44</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Total CA, Loans &amp; Advances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733.95</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493.66</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416.86</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313.27</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352.38</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proofErr w:type="spellStart"/>
            <w:r w:rsidRPr="005062B7">
              <w:rPr>
                <w:color w:val="303030"/>
              </w:rPr>
              <w:t>Deffered</w:t>
            </w:r>
            <w:proofErr w:type="spellEnd"/>
            <w:r w:rsidRPr="005062B7">
              <w:rPr>
                <w:color w:val="303030"/>
              </w:rPr>
              <w:t xml:space="preserve"> Credit</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0.00</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0.00</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0.00</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0.00</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0.00</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Current Liabilities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94.47</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194.60</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194.30</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110.87</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96.71</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Provisions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12.31</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0.10</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0.00</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0.00</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1.52</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Total CL &amp; Provisions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106.78</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194.70</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194.30</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110.87</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98.23</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Net Current Assets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627.17</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298.96</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222.56</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b/>
                <w:bCs/>
                <w:color w:val="303030"/>
              </w:rPr>
            </w:pPr>
            <w:r w:rsidRPr="005062B7">
              <w:rPr>
                <w:b/>
                <w:bCs/>
                <w:color w:val="303030"/>
              </w:rPr>
              <w:t>202.40</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254.15</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Miscellaneous Expenses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4.04</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3.87</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3.92</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6.35</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9.31</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Total Assets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1,288.48</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933.98</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color w:val="303030"/>
              </w:rPr>
            </w:pPr>
            <w:r w:rsidRPr="005062B7">
              <w:rPr>
                <w:b/>
                <w:bCs/>
                <w:color w:val="303030"/>
              </w:rPr>
              <w:t>804.61</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b/>
                <w:bCs/>
                <w:color w:val="303030"/>
              </w:rPr>
            </w:pPr>
            <w:r w:rsidRPr="005062B7">
              <w:rPr>
                <w:b/>
                <w:bCs/>
                <w:color w:val="303030"/>
              </w:rPr>
              <w:t>803.38</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b/>
                <w:bCs/>
                <w:color w:val="303030"/>
              </w:rPr>
            </w:pPr>
            <w:r w:rsidRPr="005062B7">
              <w:rPr>
                <w:b/>
                <w:bCs/>
                <w:color w:val="303030"/>
              </w:rPr>
              <w:t>516.15</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11"/>
          <w:wAfter w:w="228" w:type="pct"/>
          <w:tblCellSpacing w:w="0" w:type="dxa"/>
        </w:trPr>
        <w:tc>
          <w:tcPr>
            <w:tcW w:w="4772" w:type="pct"/>
            <w:gridSpan w:val="6"/>
            <w:tcBorders>
              <w:bottom w:val="single" w:sz="6" w:space="0" w:color="EEEEEE"/>
            </w:tcBorders>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noProof/>
                <w:color w:val="303030"/>
              </w:rPr>
              <w:drawing>
                <wp:inline distT="0" distB="0" distL="0" distR="0">
                  <wp:extent cx="79375" cy="79375"/>
                  <wp:effectExtent l="0" t="0" r="0" b="0"/>
                  <wp:docPr id="82" name="Picture 45"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Contingent Liabilities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272.96</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138.44</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179.39</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181.60</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200.61</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Book Value (Rs)</w:t>
            </w: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120.31</w:t>
            </w:r>
          </w:p>
        </w:tc>
        <w:tc>
          <w:tcPr>
            <w:tcW w:w="628"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105.46</w:t>
            </w:r>
          </w:p>
        </w:tc>
        <w:tc>
          <w:tcPr>
            <w:tcW w:w="536"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r w:rsidRPr="005062B7">
              <w:rPr>
                <w:color w:val="303030"/>
              </w:rPr>
              <w:t>108.48</w:t>
            </w:r>
          </w:p>
        </w:tc>
        <w:tc>
          <w:tcPr>
            <w:tcW w:w="644" w:type="pct"/>
            <w:shd w:val="clear" w:color="auto" w:fill="FFFFFF"/>
            <w:tcMar>
              <w:top w:w="28" w:type="dxa"/>
              <w:left w:w="42" w:type="dxa"/>
              <w:bottom w:w="28" w:type="dxa"/>
              <w:right w:w="42" w:type="dxa"/>
            </w:tcMar>
            <w:vAlign w:val="center"/>
            <w:hideMark/>
          </w:tcPr>
          <w:p w:rsidR="00B94E0F" w:rsidRPr="005062B7" w:rsidRDefault="00B94E0F" w:rsidP="00AC01B9">
            <w:pPr>
              <w:jc w:val="center"/>
              <w:rPr>
                <w:color w:val="303030"/>
              </w:rPr>
            </w:pPr>
            <w:r w:rsidRPr="005062B7">
              <w:rPr>
                <w:color w:val="303030"/>
              </w:rPr>
              <w:t>122.30</w:t>
            </w:r>
          </w:p>
        </w:tc>
        <w:tc>
          <w:tcPr>
            <w:tcW w:w="679"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r w:rsidRPr="005062B7">
              <w:rPr>
                <w:color w:val="303030"/>
              </w:rPr>
              <w:t>43.49</w:t>
            </w: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gridAfter w:val="6"/>
          <w:wAfter w:w="211" w:type="pct"/>
          <w:tblCellSpacing w:w="0" w:type="dxa"/>
        </w:trPr>
        <w:tc>
          <w:tcPr>
            <w:tcW w:w="1735" w:type="pct"/>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p>
        </w:tc>
        <w:tc>
          <w:tcPr>
            <w:tcW w:w="549" w:type="pct"/>
            <w:shd w:val="clear" w:color="auto" w:fill="FFFFFF"/>
            <w:tcMar>
              <w:top w:w="28" w:type="dxa"/>
              <w:left w:w="42" w:type="dxa"/>
              <w:bottom w:w="28" w:type="dxa"/>
              <w:right w:w="42" w:type="dxa"/>
            </w:tcMar>
            <w:vAlign w:val="center"/>
            <w:hideMark/>
          </w:tcPr>
          <w:p w:rsidR="00B94E0F" w:rsidRPr="005062B7" w:rsidRDefault="00B94E0F" w:rsidP="00AC01B9">
            <w:pPr>
              <w:jc w:val="right"/>
              <w:rPr>
                <w:color w:val="303030"/>
              </w:rPr>
            </w:pPr>
          </w:p>
        </w:tc>
        <w:tc>
          <w:tcPr>
            <w:tcW w:w="628" w:type="pct"/>
            <w:shd w:val="clear" w:color="auto" w:fill="FFFFFF"/>
            <w:vAlign w:val="center"/>
            <w:hideMark/>
          </w:tcPr>
          <w:p w:rsidR="00B94E0F" w:rsidRPr="005062B7" w:rsidRDefault="00B94E0F" w:rsidP="00AC01B9"/>
        </w:tc>
        <w:tc>
          <w:tcPr>
            <w:tcW w:w="536" w:type="pct"/>
            <w:shd w:val="clear" w:color="auto" w:fill="FFFFFF"/>
            <w:vAlign w:val="center"/>
            <w:hideMark/>
          </w:tcPr>
          <w:p w:rsidR="00B94E0F" w:rsidRPr="005062B7" w:rsidRDefault="00B94E0F" w:rsidP="00AC01B9"/>
        </w:tc>
        <w:tc>
          <w:tcPr>
            <w:tcW w:w="644" w:type="pct"/>
            <w:shd w:val="clear" w:color="auto" w:fill="FFFFFF"/>
            <w:vAlign w:val="center"/>
            <w:hideMark/>
          </w:tcPr>
          <w:p w:rsidR="00B94E0F" w:rsidRPr="005062B7" w:rsidRDefault="00B94E0F" w:rsidP="00AC01B9"/>
        </w:tc>
        <w:tc>
          <w:tcPr>
            <w:tcW w:w="679"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r>
      <w:tr w:rsidR="00B94E0F" w:rsidRPr="005062B7" w:rsidTr="00AC01B9">
        <w:trPr>
          <w:tblCellSpacing w:w="0" w:type="dxa"/>
        </w:trPr>
        <w:tc>
          <w:tcPr>
            <w:tcW w:w="4970" w:type="pct"/>
            <w:gridSpan w:val="12"/>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15" w:type="pct"/>
            <w:shd w:val="clear" w:color="auto" w:fill="FFFFFF"/>
            <w:vAlign w:val="center"/>
            <w:hideMark/>
          </w:tcPr>
          <w:p w:rsidR="00B94E0F" w:rsidRPr="005062B7" w:rsidRDefault="00B94E0F" w:rsidP="00AC01B9"/>
        </w:tc>
      </w:tr>
      <w:tr w:rsidR="00B94E0F" w:rsidRPr="005062B7" w:rsidTr="00AC01B9">
        <w:trPr>
          <w:tblCellSpacing w:w="0" w:type="dxa"/>
        </w:trPr>
        <w:tc>
          <w:tcPr>
            <w:tcW w:w="4970" w:type="pct"/>
            <w:gridSpan w:val="12"/>
            <w:shd w:val="clear" w:color="auto" w:fill="FFFFFF"/>
            <w:tcMar>
              <w:top w:w="28" w:type="dxa"/>
              <w:left w:w="42" w:type="dxa"/>
              <w:bottom w:w="28" w:type="dxa"/>
              <w:right w:w="42" w:type="dxa"/>
            </w:tcMar>
            <w:vAlign w:val="center"/>
            <w:hideMark/>
          </w:tcPr>
          <w:p w:rsidR="00B94E0F" w:rsidRPr="005062B7" w:rsidRDefault="00B94E0F" w:rsidP="00AC01B9">
            <w:pPr>
              <w:rPr>
                <w:color w:val="303030"/>
              </w:rPr>
            </w:pPr>
          </w:p>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4" w:type="pct"/>
            <w:shd w:val="clear" w:color="auto" w:fill="FFFFFF"/>
            <w:vAlign w:val="center"/>
            <w:hideMark/>
          </w:tcPr>
          <w:p w:rsidR="00B94E0F" w:rsidRPr="005062B7" w:rsidRDefault="00B94E0F" w:rsidP="00AC01B9"/>
        </w:tc>
        <w:tc>
          <w:tcPr>
            <w:tcW w:w="15" w:type="pct"/>
            <w:shd w:val="clear" w:color="auto" w:fill="FFFFFF"/>
            <w:vAlign w:val="center"/>
            <w:hideMark/>
          </w:tcPr>
          <w:p w:rsidR="00B94E0F" w:rsidRPr="005062B7" w:rsidRDefault="00B94E0F" w:rsidP="00AC01B9"/>
        </w:tc>
      </w:tr>
    </w:tbl>
    <w:p w:rsidR="00B94E0F" w:rsidRPr="005062B7" w:rsidRDefault="00B94E0F" w:rsidP="00B94E0F"/>
    <w:tbl>
      <w:tblPr>
        <w:tblW w:w="5000" w:type="pct"/>
        <w:tblCellSpacing w:w="0" w:type="dxa"/>
        <w:shd w:val="clear" w:color="auto" w:fill="FFFFFF"/>
        <w:tblCellMar>
          <w:left w:w="0" w:type="dxa"/>
          <w:right w:w="0" w:type="dxa"/>
        </w:tblCellMar>
        <w:tblLook w:val="04A0"/>
      </w:tblPr>
      <w:tblGrid>
        <w:gridCol w:w="2769"/>
        <w:gridCol w:w="5538"/>
      </w:tblGrid>
      <w:tr w:rsidR="00B94E0F" w:rsidRPr="00081FD9" w:rsidTr="00AC01B9">
        <w:trPr>
          <w:tblCellSpacing w:w="0" w:type="dxa"/>
        </w:trPr>
        <w:tc>
          <w:tcPr>
            <w:tcW w:w="0" w:type="auto"/>
            <w:shd w:val="clear" w:color="auto" w:fill="FFFFFF"/>
            <w:vAlign w:val="center"/>
            <w:hideMark/>
          </w:tcPr>
          <w:p w:rsidR="00B94E0F" w:rsidRPr="00081FD9" w:rsidRDefault="00B94E0F" w:rsidP="00AC01B9">
            <w:pPr>
              <w:rPr>
                <w:sz w:val="28"/>
                <w:szCs w:val="28"/>
              </w:rPr>
            </w:pPr>
            <w:proofErr w:type="spellStart"/>
            <w:r w:rsidRPr="00081FD9">
              <w:rPr>
                <w:b/>
                <w:bCs/>
                <w:sz w:val="28"/>
                <w:szCs w:val="28"/>
              </w:rPr>
              <w:t>Sakthi</w:t>
            </w:r>
            <w:proofErr w:type="spellEnd"/>
            <w:r w:rsidRPr="00081FD9">
              <w:rPr>
                <w:b/>
                <w:bCs/>
                <w:sz w:val="28"/>
                <w:szCs w:val="28"/>
              </w:rPr>
              <w:t xml:space="preserve"> Sugars</w:t>
            </w:r>
          </w:p>
        </w:tc>
        <w:tc>
          <w:tcPr>
            <w:tcW w:w="5538" w:type="dxa"/>
            <w:shd w:val="clear" w:color="auto" w:fill="FFFFFF"/>
            <w:vAlign w:val="center"/>
          </w:tcPr>
          <w:p w:rsidR="00B94E0F" w:rsidRPr="00081FD9" w:rsidRDefault="00B94E0F" w:rsidP="00AC01B9">
            <w:pPr>
              <w:jc w:val="right"/>
              <w:rPr>
                <w:sz w:val="28"/>
                <w:szCs w:val="28"/>
              </w:rPr>
            </w:pPr>
          </w:p>
        </w:tc>
      </w:tr>
    </w:tbl>
    <w:p w:rsidR="00B94E0F" w:rsidRPr="00081FD9" w:rsidRDefault="00B94E0F" w:rsidP="00B94E0F">
      <w:pPr>
        <w:rPr>
          <w:vanish/>
          <w:sz w:val="28"/>
          <w:szCs w:val="28"/>
        </w:rPr>
      </w:pPr>
    </w:p>
    <w:tbl>
      <w:tblPr>
        <w:tblW w:w="5000" w:type="pct"/>
        <w:tblCellSpacing w:w="0" w:type="dxa"/>
        <w:shd w:val="clear" w:color="auto" w:fill="FFFFFF"/>
        <w:tblCellMar>
          <w:left w:w="0" w:type="dxa"/>
          <w:right w:w="0" w:type="dxa"/>
        </w:tblCellMar>
        <w:tblLook w:val="04A0"/>
      </w:tblPr>
      <w:tblGrid>
        <w:gridCol w:w="2947"/>
        <w:gridCol w:w="5474"/>
      </w:tblGrid>
      <w:tr w:rsidR="00B94E0F" w:rsidRPr="00081FD9" w:rsidTr="00AC01B9">
        <w:trPr>
          <w:trHeight w:val="375"/>
          <w:tblCellSpacing w:w="0" w:type="dxa"/>
        </w:trPr>
        <w:tc>
          <w:tcPr>
            <w:tcW w:w="1750" w:type="pct"/>
            <w:tcBorders>
              <w:left w:val="single" w:sz="6" w:space="0" w:color="EEEEEE"/>
              <w:right w:val="single" w:sz="6" w:space="0" w:color="EEEEEE"/>
            </w:tcBorders>
            <w:shd w:val="clear" w:color="auto" w:fill="E8EBEF"/>
            <w:tcMar>
              <w:top w:w="28" w:type="dxa"/>
              <w:left w:w="42" w:type="dxa"/>
              <w:bottom w:w="28" w:type="dxa"/>
              <w:right w:w="42" w:type="dxa"/>
            </w:tcMar>
            <w:vAlign w:val="center"/>
            <w:hideMark/>
          </w:tcPr>
          <w:p w:rsidR="00B94E0F" w:rsidRPr="00081FD9" w:rsidRDefault="00B94E0F" w:rsidP="00AC01B9">
            <w:pPr>
              <w:rPr>
                <w:b/>
                <w:bCs/>
                <w:sz w:val="28"/>
                <w:szCs w:val="28"/>
              </w:rPr>
            </w:pPr>
            <w:r w:rsidRPr="00081FD9">
              <w:rPr>
                <w:b/>
                <w:bCs/>
                <w:sz w:val="28"/>
                <w:szCs w:val="28"/>
              </w:rPr>
              <w:t>Profit &amp; Loss account</w:t>
            </w:r>
          </w:p>
        </w:tc>
        <w:tc>
          <w:tcPr>
            <w:tcW w:w="3250" w:type="pct"/>
            <w:tcBorders>
              <w:left w:val="single" w:sz="6" w:space="0" w:color="EEEEEE"/>
              <w:right w:val="single" w:sz="6" w:space="0" w:color="EEEEEE"/>
            </w:tcBorders>
            <w:shd w:val="clear" w:color="auto" w:fill="E8EBEF"/>
            <w:tcMar>
              <w:top w:w="28" w:type="dxa"/>
              <w:left w:w="42" w:type="dxa"/>
              <w:bottom w:w="28" w:type="dxa"/>
              <w:right w:w="42" w:type="dxa"/>
            </w:tcMar>
            <w:vAlign w:val="center"/>
            <w:hideMark/>
          </w:tcPr>
          <w:p w:rsidR="00B94E0F" w:rsidRPr="00081FD9" w:rsidRDefault="00B94E0F" w:rsidP="00AC01B9">
            <w:pPr>
              <w:jc w:val="center"/>
              <w:rPr>
                <w:b/>
                <w:bCs/>
                <w:sz w:val="28"/>
                <w:szCs w:val="28"/>
              </w:rPr>
            </w:pPr>
            <w:r w:rsidRPr="00081FD9">
              <w:rPr>
                <w:b/>
                <w:bCs/>
                <w:sz w:val="28"/>
                <w:szCs w:val="28"/>
              </w:rPr>
              <w:t>------------------- in Rs. Cr. -------------------</w:t>
            </w:r>
          </w:p>
        </w:tc>
      </w:tr>
    </w:tbl>
    <w:p w:rsidR="00B94E0F" w:rsidRPr="005062B7" w:rsidRDefault="00B94E0F" w:rsidP="00B94E0F">
      <w:pPr>
        <w:rPr>
          <w:vanish/>
        </w:rPr>
      </w:pPr>
    </w:p>
    <w:tbl>
      <w:tblPr>
        <w:tblW w:w="5000" w:type="pct"/>
        <w:tblCellSpacing w:w="0" w:type="dxa"/>
        <w:shd w:val="clear" w:color="auto" w:fill="FFFFFF"/>
        <w:tblCellMar>
          <w:left w:w="0" w:type="dxa"/>
          <w:right w:w="0" w:type="dxa"/>
        </w:tblCellMar>
        <w:tblLook w:val="04A0"/>
      </w:tblPr>
      <w:tblGrid>
        <w:gridCol w:w="26"/>
        <w:gridCol w:w="2720"/>
        <w:gridCol w:w="797"/>
        <w:gridCol w:w="72"/>
        <w:gridCol w:w="1213"/>
        <w:gridCol w:w="1213"/>
        <w:gridCol w:w="1214"/>
        <w:gridCol w:w="1089"/>
        <w:gridCol w:w="17"/>
        <w:gridCol w:w="6"/>
        <w:gridCol w:w="6"/>
        <w:gridCol w:w="6"/>
        <w:gridCol w:w="6"/>
        <w:gridCol w:w="6"/>
      </w:tblGrid>
      <w:tr w:rsidR="00B94E0F" w:rsidRPr="005062B7" w:rsidTr="00AC01B9">
        <w:trPr>
          <w:gridAfter w:val="5"/>
          <w:wAfter w:w="16" w:type="pct"/>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pPr>
              <w:rPr>
                <w:b/>
                <w:bCs/>
              </w:rPr>
            </w:pPr>
            <w:r w:rsidRPr="005062B7">
              <w:rPr>
                <w:b/>
                <w:bCs/>
              </w:rPr>
              <w:t> </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Mar '12</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Mar '11</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Dec '10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Dec '09</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Jun '08</w:t>
            </w:r>
          </w:p>
        </w:tc>
      </w:tr>
      <w:tr w:rsidR="00B94E0F" w:rsidRPr="005062B7" w:rsidTr="00AC01B9">
        <w:trPr>
          <w:tblCellSpacing w:w="0" w:type="dxa"/>
        </w:trPr>
        <w:tc>
          <w:tcPr>
            <w:tcW w:w="5000" w:type="pct"/>
            <w:gridSpan w:val="14"/>
            <w:shd w:val="clear" w:color="auto" w:fill="E8EBEF"/>
            <w:tcMar>
              <w:top w:w="28" w:type="dxa"/>
              <w:left w:w="42" w:type="dxa"/>
              <w:bottom w:w="28" w:type="dxa"/>
              <w:right w:w="42" w:type="dxa"/>
            </w:tcMar>
            <w:vAlign w:val="center"/>
            <w:hideMark/>
          </w:tcPr>
          <w:p w:rsidR="00B94E0F" w:rsidRPr="005062B7" w:rsidRDefault="00B94E0F" w:rsidP="00AC01B9">
            <w:pPr>
              <w:rPr>
                <w:b/>
                <w:bCs/>
              </w:rPr>
            </w:pPr>
            <w:r w:rsidRPr="005062B7">
              <w:rPr>
                <w:b/>
                <w:bCs/>
                <w:noProof/>
              </w:rPr>
              <w:drawing>
                <wp:inline distT="0" distB="0" distL="0" distR="0">
                  <wp:extent cx="79375" cy="79375"/>
                  <wp:effectExtent l="0" t="0" r="0" b="0"/>
                  <wp:docPr id="83" name="Picture 46"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lastRenderedPageBreak/>
              <w:t> </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 xml:space="preserve">12 </w:t>
            </w:r>
            <w:proofErr w:type="spellStart"/>
            <w:r w:rsidRPr="005062B7">
              <w:t>mths</w:t>
            </w:r>
            <w:proofErr w:type="spellEnd"/>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 xml:space="preserve">15 </w:t>
            </w:r>
            <w:proofErr w:type="spellStart"/>
            <w:r w:rsidRPr="005062B7">
              <w:t>mths</w:t>
            </w:r>
            <w:proofErr w:type="spellEnd"/>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 xml:space="preserve">12 </w:t>
            </w:r>
            <w:proofErr w:type="spellStart"/>
            <w:r w:rsidRPr="005062B7">
              <w:t>mths</w:t>
            </w:r>
            <w:proofErr w:type="spellEnd"/>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 xml:space="preserve">18 </w:t>
            </w:r>
            <w:proofErr w:type="spellStart"/>
            <w:r w:rsidRPr="005062B7">
              <w:t>mths</w:t>
            </w:r>
            <w:proofErr w:type="spellEnd"/>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 xml:space="preserve">12 </w:t>
            </w:r>
            <w:proofErr w:type="spellStart"/>
            <w:r w:rsidRPr="005062B7">
              <w:t>mths</w:t>
            </w:r>
            <w:proofErr w:type="spellEnd"/>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5000" w:type="pct"/>
            <w:gridSpan w:val="14"/>
            <w:shd w:val="clear" w:color="auto" w:fill="E8EBEF"/>
            <w:tcMar>
              <w:top w:w="28" w:type="dxa"/>
              <w:left w:w="42" w:type="dxa"/>
              <w:bottom w:w="28" w:type="dxa"/>
              <w:right w:w="42" w:type="dxa"/>
            </w:tcMar>
            <w:vAlign w:val="center"/>
            <w:hideMark/>
          </w:tcPr>
          <w:p w:rsidR="00B94E0F" w:rsidRPr="005062B7" w:rsidRDefault="00B94E0F" w:rsidP="00AC01B9">
            <w:pPr>
              <w:rPr>
                <w:b/>
                <w:bCs/>
              </w:rPr>
            </w:pPr>
            <w:r w:rsidRPr="005062B7">
              <w:rPr>
                <w:b/>
                <w:bCs/>
                <w:noProof/>
              </w:rPr>
              <w:drawing>
                <wp:inline distT="0" distB="0" distL="0" distR="0">
                  <wp:extent cx="79375" cy="79375"/>
                  <wp:effectExtent l="0" t="0" r="0" b="0"/>
                  <wp:docPr id="84" name="Picture 47"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r>
      <w:tr w:rsidR="00B94E0F" w:rsidRPr="005062B7" w:rsidTr="00AC01B9">
        <w:trPr>
          <w:tblCellSpacing w:w="0" w:type="dxa"/>
        </w:trPr>
        <w:tc>
          <w:tcPr>
            <w:tcW w:w="2080" w:type="pct"/>
            <w:gridSpan w:val="4"/>
            <w:shd w:val="clear" w:color="auto" w:fill="FFFFFF"/>
            <w:tcMar>
              <w:top w:w="28" w:type="dxa"/>
              <w:left w:w="42" w:type="dxa"/>
              <w:bottom w:w="28" w:type="dxa"/>
              <w:right w:w="42" w:type="dxa"/>
            </w:tcMar>
            <w:vAlign w:val="center"/>
            <w:hideMark/>
          </w:tcPr>
          <w:p w:rsidR="00B94E0F" w:rsidRPr="005062B7" w:rsidRDefault="00B94E0F" w:rsidP="00AC01B9">
            <w:pPr>
              <w:rPr>
                <w:b/>
                <w:bCs/>
              </w:rPr>
            </w:pPr>
            <w:r w:rsidRPr="005062B7">
              <w:rPr>
                <w:b/>
                <w:bCs/>
              </w:rPr>
              <w:t>Income</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Sales Turnover</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1,121.27</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2,164.00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1,404.37</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1,196.88</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771.37</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Excise Duty</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18.59</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25.67</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31.53</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21.57</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22.64</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Net Sales</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1,102.68</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2,138.33</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1,372.84</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1,175.31</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748.73</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Other Income</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4.61</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-40.30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-0.37</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-64.24</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34.70</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Stock Adjustments</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-13.76</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-30.70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91.90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-31.11</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25.62</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pPr>
              <w:rPr>
                <w:b/>
                <w:bCs/>
              </w:rPr>
            </w:pPr>
            <w:r w:rsidRPr="005062B7">
              <w:rPr>
                <w:b/>
                <w:bCs/>
              </w:rPr>
              <w:t>Total Income</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1,093.53</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2,067.33</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1,464.37</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1,079.96</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809.05</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2080" w:type="pct"/>
            <w:gridSpan w:val="4"/>
            <w:shd w:val="clear" w:color="auto" w:fill="FFFFFF"/>
            <w:tcMar>
              <w:top w:w="28" w:type="dxa"/>
              <w:left w:w="42" w:type="dxa"/>
              <w:bottom w:w="28" w:type="dxa"/>
              <w:right w:w="42" w:type="dxa"/>
            </w:tcMar>
            <w:vAlign w:val="center"/>
            <w:hideMark/>
          </w:tcPr>
          <w:p w:rsidR="00B94E0F" w:rsidRPr="005062B7" w:rsidRDefault="00B94E0F" w:rsidP="00AC01B9">
            <w:pPr>
              <w:rPr>
                <w:b/>
                <w:bCs/>
              </w:rPr>
            </w:pPr>
            <w:r w:rsidRPr="005062B7">
              <w:rPr>
                <w:b/>
                <w:bCs/>
              </w:rPr>
              <w:t>Expenditure</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Raw Materials</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807.62</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1,650.28</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1,076.40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602.51</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447.87</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Power &amp; Fuel Cost</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34.16</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142.95</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80.42</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189.99</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83.43</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Employee Cost</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55.39</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64.67</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45.35</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58.16</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32.07</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Other Manufacturing Expenses</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22.65</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39.40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28.59</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45.56</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22.66</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Selling and Admin Expenses</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18.63</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0.89</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38.30</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65.62</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Miscellaneous Expenses</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40.67</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13.72</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2.82</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4.03</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3.03</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 xml:space="preserve">Preoperative Exp </w:t>
            </w:r>
            <w:proofErr w:type="spellStart"/>
            <w:r w:rsidRPr="005062B7">
              <w:t>Capitalised</w:t>
            </w:r>
            <w:proofErr w:type="spellEnd"/>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Total Expenses</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960.49</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1,929.65</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1,234.47</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938.55</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654.68</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pPr>
              <w:rPr>
                <w:b/>
                <w:bCs/>
              </w:rPr>
            </w:pPr>
          </w:p>
        </w:tc>
        <w:tc>
          <w:tcPr>
            <w:tcW w:w="410" w:type="pct"/>
            <w:gridSpan w:val="2"/>
            <w:shd w:val="clear" w:color="auto" w:fill="FFFFFF"/>
            <w:tcMar>
              <w:top w:w="28" w:type="dxa"/>
              <w:left w:w="42" w:type="dxa"/>
              <w:bottom w:w="28" w:type="dxa"/>
              <w:right w:w="42" w:type="dxa"/>
            </w:tcMar>
            <w:vAlign w:val="center"/>
            <w:hideMark/>
          </w:tcPr>
          <w:p w:rsidR="00B94E0F" w:rsidRDefault="00B94E0F" w:rsidP="00AC01B9">
            <w:pPr>
              <w:rPr>
                <w:b/>
                <w:bCs/>
              </w:rPr>
            </w:pPr>
          </w:p>
          <w:p w:rsidR="00B94E0F" w:rsidRDefault="00B94E0F" w:rsidP="00AC01B9">
            <w:pPr>
              <w:rPr>
                <w:b/>
                <w:bCs/>
              </w:rPr>
            </w:pPr>
          </w:p>
          <w:p w:rsidR="00B94E0F" w:rsidRDefault="00B94E0F" w:rsidP="00AC01B9">
            <w:pPr>
              <w:rPr>
                <w:b/>
                <w:bCs/>
              </w:rPr>
            </w:pPr>
          </w:p>
          <w:p w:rsidR="00B94E0F" w:rsidRDefault="00B94E0F" w:rsidP="00AC01B9">
            <w:pPr>
              <w:rPr>
                <w:b/>
                <w:bCs/>
              </w:rPr>
            </w:pPr>
          </w:p>
          <w:p w:rsidR="00B94E0F" w:rsidRDefault="00B94E0F" w:rsidP="00AC01B9">
            <w:pPr>
              <w:rPr>
                <w:b/>
                <w:bCs/>
              </w:rPr>
            </w:pPr>
          </w:p>
          <w:p w:rsidR="00B94E0F" w:rsidRDefault="00B94E0F" w:rsidP="00AC01B9">
            <w:pPr>
              <w:rPr>
                <w:b/>
                <w:bCs/>
              </w:rPr>
            </w:pPr>
          </w:p>
          <w:p w:rsidR="00B94E0F" w:rsidRDefault="00B94E0F" w:rsidP="00AC01B9">
            <w:pPr>
              <w:rPr>
                <w:b/>
                <w:bCs/>
              </w:rPr>
            </w:pPr>
          </w:p>
          <w:p w:rsidR="00B94E0F" w:rsidRDefault="00B94E0F" w:rsidP="00AC01B9">
            <w:pPr>
              <w:rPr>
                <w:b/>
                <w:bCs/>
              </w:rPr>
            </w:pPr>
          </w:p>
          <w:p w:rsidR="00B94E0F" w:rsidRDefault="00B94E0F" w:rsidP="00AC01B9">
            <w:pPr>
              <w:rPr>
                <w:b/>
                <w:bCs/>
              </w:rPr>
            </w:pPr>
          </w:p>
          <w:p w:rsidR="00B94E0F" w:rsidRDefault="00B94E0F" w:rsidP="00AC01B9">
            <w:pPr>
              <w:rPr>
                <w:b/>
                <w:bCs/>
              </w:rPr>
            </w:pPr>
          </w:p>
          <w:p w:rsidR="00B94E0F" w:rsidRDefault="00B94E0F" w:rsidP="00AC01B9">
            <w:pPr>
              <w:rPr>
                <w:b/>
                <w:bCs/>
              </w:rPr>
            </w:pPr>
          </w:p>
          <w:p w:rsidR="00B94E0F" w:rsidRPr="005062B7" w:rsidRDefault="00B94E0F" w:rsidP="00AC01B9">
            <w:pPr>
              <w:rPr>
                <w:b/>
                <w:bCs/>
              </w:rPr>
            </w:pPr>
            <w:r w:rsidRPr="005062B7">
              <w:rPr>
                <w:b/>
                <w:bCs/>
              </w:rPr>
              <w:t>Mar '12</w:t>
            </w:r>
          </w:p>
        </w:tc>
        <w:tc>
          <w:tcPr>
            <w:tcW w:w="741" w:type="pct"/>
            <w:shd w:val="clear" w:color="auto" w:fill="FFFFFF"/>
            <w:tcMar>
              <w:top w:w="28" w:type="dxa"/>
              <w:left w:w="42" w:type="dxa"/>
              <w:bottom w:w="28" w:type="dxa"/>
              <w:right w:w="42" w:type="dxa"/>
            </w:tcMar>
            <w:vAlign w:val="center"/>
            <w:hideMark/>
          </w:tcPr>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Pr="005062B7" w:rsidRDefault="00B94E0F" w:rsidP="00AC01B9">
            <w:pPr>
              <w:jc w:val="right"/>
              <w:rPr>
                <w:b/>
                <w:bCs/>
              </w:rPr>
            </w:pPr>
            <w:r w:rsidRPr="005062B7">
              <w:rPr>
                <w:b/>
                <w:bCs/>
              </w:rPr>
              <w:t>Mar '11</w:t>
            </w:r>
          </w:p>
        </w:tc>
        <w:tc>
          <w:tcPr>
            <w:tcW w:w="741" w:type="pct"/>
            <w:shd w:val="clear" w:color="auto" w:fill="FFFFFF"/>
            <w:tcMar>
              <w:top w:w="28" w:type="dxa"/>
              <w:left w:w="42" w:type="dxa"/>
              <w:bottom w:w="28" w:type="dxa"/>
              <w:right w:w="42" w:type="dxa"/>
            </w:tcMar>
            <w:vAlign w:val="center"/>
            <w:hideMark/>
          </w:tcPr>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Pr="005062B7" w:rsidRDefault="00B94E0F" w:rsidP="00AC01B9">
            <w:pPr>
              <w:jc w:val="right"/>
              <w:rPr>
                <w:b/>
                <w:bCs/>
              </w:rPr>
            </w:pPr>
            <w:r w:rsidRPr="005062B7">
              <w:rPr>
                <w:b/>
                <w:bCs/>
              </w:rPr>
              <w:t>Dec '10</w:t>
            </w:r>
          </w:p>
        </w:tc>
        <w:tc>
          <w:tcPr>
            <w:tcW w:w="741" w:type="pct"/>
            <w:shd w:val="clear" w:color="auto" w:fill="FFFFFF"/>
            <w:tcMar>
              <w:top w:w="28" w:type="dxa"/>
              <w:left w:w="42" w:type="dxa"/>
              <w:bottom w:w="28" w:type="dxa"/>
              <w:right w:w="42" w:type="dxa"/>
            </w:tcMar>
            <w:vAlign w:val="center"/>
            <w:hideMark/>
          </w:tcPr>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Pr="005062B7" w:rsidRDefault="00B94E0F" w:rsidP="00AC01B9">
            <w:pPr>
              <w:jc w:val="right"/>
              <w:rPr>
                <w:b/>
                <w:bCs/>
              </w:rPr>
            </w:pPr>
            <w:r w:rsidRPr="005062B7">
              <w:rPr>
                <w:b/>
                <w:bCs/>
              </w:rPr>
              <w:t>Dec '09</w:t>
            </w:r>
          </w:p>
        </w:tc>
        <w:tc>
          <w:tcPr>
            <w:tcW w:w="681" w:type="pct"/>
            <w:gridSpan w:val="2"/>
            <w:shd w:val="clear" w:color="auto" w:fill="FFFFFF"/>
            <w:tcMar>
              <w:top w:w="28" w:type="dxa"/>
              <w:left w:w="42" w:type="dxa"/>
              <w:bottom w:w="28" w:type="dxa"/>
              <w:right w:w="42" w:type="dxa"/>
            </w:tcMar>
            <w:vAlign w:val="center"/>
            <w:hideMark/>
          </w:tcPr>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Default="00B94E0F" w:rsidP="00AC01B9">
            <w:pPr>
              <w:jc w:val="right"/>
              <w:rPr>
                <w:b/>
                <w:bCs/>
              </w:rPr>
            </w:pPr>
          </w:p>
          <w:p w:rsidR="00B94E0F" w:rsidRPr="005062B7" w:rsidRDefault="00B94E0F" w:rsidP="00AC01B9">
            <w:pPr>
              <w:jc w:val="right"/>
              <w:rPr>
                <w:b/>
                <w:bCs/>
              </w:rPr>
            </w:pPr>
            <w:r w:rsidRPr="005062B7">
              <w:rPr>
                <w:b/>
                <w:bCs/>
              </w:rPr>
              <w:t>Jun '08</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5000" w:type="pct"/>
            <w:gridSpan w:val="14"/>
            <w:shd w:val="clear" w:color="auto" w:fill="E8EBEF"/>
            <w:tcMar>
              <w:top w:w="28" w:type="dxa"/>
              <w:left w:w="42" w:type="dxa"/>
              <w:bottom w:w="28" w:type="dxa"/>
              <w:right w:w="42" w:type="dxa"/>
            </w:tcMar>
            <w:vAlign w:val="center"/>
            <w:hideMark/>
          </w:tcPr>
          <w:p w:rsidR="00B94E0F" w:rsidRPr="005062B7" w:rsidRDefault="00B94E0F" w:rsidP="00AC01B9">
            <w:pPr>
              <w:rPr>
                <w:b/>
                <w:bCs/>
                <w:color w:val="FFFFFF" w:themeColor="background1"/>
              </w:rPr>
            </w:pPr>
            <w:r w:rsidRPr="005062B7">
              <w:rPr>
                <w:b/>
                <w:bCs/>
                <w:noProof/>
                <w:color w:val="FFFFFF" w:themeColor="background1"/>
              </w:rPr>
              <w:lastRenderedPageBreak/>
              <w:drawing>
                <wp:inline distT="0" distB="0" distL="0" distR="0">
                  <wp:extent cx="79375" cy="79375"/>
                  <wp:effectExtent l="0" t="0" r="0" b="0"/>
                  <wp:docPr id="85" name="Picture 48"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 </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 xml:space="preserve">12 </w:t>
            </w:r>
            <w:proofErr w:type="spellStart"/>
            <w:r w:rsidRPr="005062B7">
              <w:t>mths</w:t>
            </w:r>
            <w:proofErr w:type="spellEnd"/>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 xml:space="preserve">15 </w:t>
            </w:r>
            <w:proofErr w:type="spellStart"/>
            <w:r w:rsidRPr="005062B7">
              <w:t>mths</w:t>
            </w:r>
            <w:proofErr w:type="spellEnd"/>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 xml:space="preserve">12 </w:t>
            </w:r>
            <w:proofErr w:type="spellStart"/>
            <w:r w:rsidRPr="005062B7">
              <w:t>mths</w:t>
            </w:r>
            <w:proofErr w:type="spellEnd"/>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 xml:space="preserve">18 </w:t>
            </w:r>
            <w:proofErr w:type="spellStart"/>
            <w:r w:rsidRPr="005062B7">
              <w:t>mths</w:t>
            </w:r>
            <w:proofErr w:type="spellEnd"/>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 xml:space="preserve">12 </w:t>
            </w:r>
            <w:proofErr w:type="spellStart"/>
            <w:r w:rsidRPr="005062B7">
              <w:t>mths</w:t>
            </w:r>
            <w:proofErr w:type="spellEnd"/>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5000" w:type="pct"/>
            <w:gridSpan w:val="14"/>
            <w:shd w:val="clear" w:color="auto" w:fill="E8EBEF"/>
            <w:tcMar>
              <w:top w:w="28" w:type="dxa"/>
              <w:left w:w="42" w:type="dxa"/>
              <w:bottom w:w="28" w:type="dxa"/>
              <w:right w:w="42" w:type="dxa"/>
            </w:tcMar>
            <w:vAlign w:val="center"/>
            <w:hideMark/>
          </w:tcPr>
          <w:p w:rsidR="00B94E0F" w:rsidRPr="005062B7" w:rsidRDefault="00B94E0F" w:rsidP="00AC01B9">
            <w:pPr>
              <w:rPr>
                <w:b/>
                <w:bCs/>
              </w:rPr>
            </w:pPr>
            <w:r w:rsidRPr="005062B7">
              <w:rPr>
                <w:b/>
                <w:bCs/>
                <w:noProof/>
              </w:rPr>
              <w:drawing>
                <wp:inline distT="0" distB="0" distL="0" distR="0">
                  <wp:extent cx="79375" cy="79375"/>
                  <wp:effectExtent l="0" t="0" r="0" b="0"/>
                  <wp:docPr id="86" name="Picture 49"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pPr>
              <w:rPr>
                <w:b/>
                <w:bCs/>
              </w:rPr>
            </w:pPr>
            <w:r w:rsidRPr="005062B7">
              <w:rPr>
                <w:b/>
                <w:bCs/>
              </w:rPr>
              <w:t>Operating Profit</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128.43</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177.98</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230.27</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205.65</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119.67</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PBDIT</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133.04</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137.68</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229.90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141.41</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154.37</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Interest</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121.26</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183.86</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47.50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162.62</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101.99</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PBDT</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11.78</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-46.18</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182.40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-21.21</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52.38</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Depreciation</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65.28</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38.78</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30.26</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42.94</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13.41</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Other Written Off</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3.01</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4.19</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13.97</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8.75</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Profit Before Tax</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-53.50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-87.97</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147.95</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-78.12</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30.22</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Extra-ordinary items</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-0.62</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0.60</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0.65</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PBT (Post Extra-</w:t>
            </w:r>
            <w:proofErr w:type="spellStart"/>
            <w:r w:rsidRPr="005062B7">
              <w:t>ord</w:t>
            </w:r>
            <w:proofErr w:type="spellEnd"/>
            <w:r w:rsidRPr="005062B7">
              <w:t xml:space="preserve"> Items)</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-53.50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-87.97</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147.33</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-77.52</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30.87</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Tax</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-5.79</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-28.08</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20.57</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-7.59</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pPr>
              <w:rPr>
                <w:b/>
                <w:bCs/>
              </w:rPr>
            </w:pPr>
            <w:r w:rsidRPr="005062B7">
              <w:rPr>
                <w:b/>
                <w:bCs/>
              </w:rPr>
              <w:t>Reported Net Profit</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-47.72</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-99.86</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103.49</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-79.55</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30.18</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Total Value Addition</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152.87</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279.38</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158.07</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336.03</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206.82</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Preference Dividend</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0.37</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Equity Dividend</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4.71</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Corporate Dividend Tax</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0.85</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2080" w:type="pct"/>
            <w:gridSpan w:val="4"/>
            <w:shd w:val="clear" w:color="auto" w:fill="FFFFFF"/>
            <w:tcMar>
              <w:top w:w="28" w:type="dxa"/>
              <w:left w:w="42" w:type="dxa"/>
              <w:bottom w:w="28" w:type="dxa"/>
              <w:right w:w="42" w:type="dxa"/>
            </w:tcMar>
            <w:vAlign w:val="center"/>
            <w:hideMark/>
          </w:tcPr>
          <w:p w:rsidR="00B94E0F" w:rsidRPr="005062B7" w:rsidRDefault="00B94E0F" w:rsidP="00AC01B9">
            <w:pPr>
              <w:rPr>
                <w:b/>
                <w:bCs/>
              </w:rPr>
            </w:pPr>
            <w:r w:rsidRPr="005062B7">
              <w:rPr>
                <w:b/>
                <w:bCs/>
              </w:rPr>
              <w:t>Per share data (</w:t>
            </w:r>
            <w:proofErr w:type="spellStart"/>
            <w:r w:rsidRPr="005062B7">
              <w:rPr>
                <w:b/>
                <w:bCs/>
              </w:rPr>
              <w:t>annualised</w:t>
            </w:r>
            <w:proofErr w:type="spellEnd"/>
            <w:r w:rsidRPr="005062B7">
              <w:rPr>
                <w:b/>
                <w:bCs/>
              </w:rPr>
              <w:t>)</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lastRenderedPageBreak/>
              <w:t>Shares in issue (</w:t>
            </w:r>
            <w:proofErr w:type="spellStart"/>
            <w:r w:rsidRPr="005062B7">
              <w:t>lakhs</w:t>
            </w:r>
            <w:proofErr w:type="spellEnd"/>
            <w:r w:rsidRPr="005062B7">
              <w:t>)</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368.07</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368.07</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348.34</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313.73</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313.73</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pPr>
              <w:rPr>
                <w:b/>
                <w:bCs/>
              </w:rPr>
            </w:pPr>
            <w:proofErr w:type="spellStart"/>
            <w:r w:rsidRPr="005062B7">
              <w:rPr>
                <w:b/>
                <w:bCs/>
              </w:rPr>
              <w:t>Earning</w:t>
            </w:r>
            <w:proofErr w:type="spellEnd"/>
            <w:r w:rsidRPr="005062B7">
              <w:rPr>
                <w:b/>
                <w:bCs/>
              </w:rPr>
              <w:t xml:space="preserve"> Per Share (Rs)</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-12.96</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-27.13</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29.71</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-25.36</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9.50</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Equity Dividend (%)</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15.00</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r w:rsidRPr="005062B7">
              <w:t>Book Value (Rs)</w:t>
            </w:r>
          </w:p>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161.94</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62.77</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83.78</w:t>
            </w:r>
          </w:p>
        </w:tc>
        <w:tc>
          <w:tcPr>
            <w:tcW w:w="741" w:type="pct"/>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37.99</w:t>
            </w:r>
          </w:p>
        </w:tc>
        <w:tc>
          <w:tcPr>
            <w:tcW w:w="681"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123.59</w:t>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1671" w:type="pct"/>
            <w:gridSpan w:val="2"/>
            <w:shd w:val="clear" w:color="auto" w:fill="FFFFFF"/>
            <w:tcMar>
              <w:top w:w="28" w:type="dxa"/>
              <w:left w:w="42" w:type="dxa"/>
              <w:bottom w:w="28" w:type="dxa"/>
              <w:right w:w="42" w:type="dxa"/>
            </w:tcMar>
            <w:vAlign w:val="center"/>
            <w:hideMark/>
          </w:tcPr>
          <w:p w:rsidR="00B94E0F" w:rsidRPr="005062B7" w:rsidRDefault="00B94E0F" w:rsidP="00AC01B9"/>
        </w:tc>
        <w:tc>
          <w:tcPr>
            <w:tcW w:w="410" w:type="pct"/>
            <w:gridSpan w:val="2"/>
            <w:shd w:val="clear" w:color="auto" w:fill="FFFFFF"/>
            <w:tcMar>
              <w:top w:w="28" w:type="dxa"/>
              <w:left w:w="42" w:type="dxa"/>
              <w:bottom w:w="28" w:type="dxa"/>
              <w:right w:w="42" w:type="dxa"/>
            </w:tcMar>
            <w:vAlign w:val="center"/>
            <w:hideMark/>
          </w:tcPr>
          <w:p w:rsidR="00B94E0F" w:rsidRPr="005062B7" w:rsidRDefault="00B94E0F" w:rsidP="00AC01B9">
            <w:pPr>
              <w:jc w:val="right"/>
            </w:pPr>
          </w:p>
        </w:tc>
        <w:tc>
          <w:tcPr>
            <w:tcW w:w="741" w:type="pct"/>
            <w:shd w:val="clear" w:color="auto" w:fill="FFFFFF"/>
            <w:vAlign w:val="center"/>
            <w:hideMark/>
          </w:tcPr>
          <w:p w:rsidR="00B94E0F" w:rsidRPr="005062B7" w:rsidRDefault="00B94E0F" w:rsidP="00AC01B9"/>
        </w:tc>
        <w:tc>
          <w:tcPr>
            <w:tcW w:w="741" w:type="pct"/>
            <w:shd w:val="clear" w:color="auto" w:fill="FFFFFF"/>
            <w:vAlign w:val="center"/>
            <w:hideMark/>
          </w:tcPr>
          <w:p w:rsidR="00B94E0F" w:rsidRPr="005062B7" w:rsidRDefault="00B94E0F" w:rsidP="00AC01B9"/>
        </w:tc>
        <w:tc>
          <w:tcPr>
            <w:tcW w:w="741" w:type="pct"/>
            <w:shd w:val="clear" w:color="auto" w:fill="FFFFFF"/>
            <w:vAlign w:val="center"/>
            <w:hideMark/>
          </w:tcPr>
          <w:p w:rsidR="00B94E0F" w:rsidRPr="005062B7" w:rsidRDefault="00B94E0F" w:rsidP="00AC01B9"/>
        </w:tc>
        <w:tc>
          <w:tcPr>
            <w:tcW w:w="681" w:type="pct"/>
            <w:gridSpan w:val="2"/>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4984" w:type="pct"/>
            <w:gridSpan w:val="9"/>
            <w:shd w:val="clear" w:color="auto" w:fill="FFFFFF"/>
            <w:tcMar>
              <w:top w:w="28" w:type="dxa"/>
              <w:left w:w="42" w:type="dxa"/>
              <w:bottom w:w="28" w:type="dxa"/>
              <w:right w:w="42" w:type="dxa"/>
            </w:tcMar>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4984" w:type="pct"/>
            <w:gridSpan w:val="9"/>
            <w:shd w:val="clear" w:color="auto" w:fill="FFFFFF"/>
            <w:tcMar>
              <w:top w:w="28" w:type="dxa"/>
              <w:left w:w="42" w:type="dxa"/>
              <w:bottom w:w="28" w:type="dxa"/>
              <w:right w:w="42" w:type="dxa"/>
            </w:tcMar>
            <w:vAlign w:val="center"/>
            <w:hideMark/>
          </w:tcPr>
          <w:p w:rsidR="00B94E0F" w:rsidRDefault="00B94E0F" w:rsidP="00AC01B9">
            <w:pPr>
              <w:rPr>
                <w:noProof/>
              </w:rPr>
            </w:pPr>
          </w:p>
          <w:p w:rsidR="00B94E0F" w:rsidRDefault="00B94E0F" w:rsidP="00AC01B9">
            <w:pPr>
              <w:rPr>
                <w:noProof/>
              </w:rPr>
            </w:pPr>
          </w:p>
          <w:p w:rsidR="00B94E0F" w:rsidRDefault="00B94E0F" w:rsidP="00AC01B9">
            <w:pPr>
              <w:rPr>
                <w:noProof/>
              </w:rPr>
            </w:pPr>
          </w:p>
          <w:p w:rsidR="00B94E0F" w:rsidRDefault="00B94E0F" w:rsidP="00AC01B9">
            <w:pPr>
              <w:rPr>
                <w:noProof/>
              </w:rPr>
            </w:pPr>
          </w:p>
          <w:p w:rsidR="00B94E0F" w:rsidRDefault="00B94E0F" w:rsidP="00AC01B9">
            <w:pPr>
              <w:rPr>
                <w:noProof/>
              </w:rPr>
            </w:pPr>
          </w:p>
          <w:p w:rsidR="00B94E0F" w:rsidRDefault="00B94E0F" w:rsidP="00AC01B9"/>
          <w:p w:rsidR="00B94E0F" w:rsidRDefault="00B94E0F" w:rsidP="00AC01B9"/>
          <w:p w:rsidR="00B94E0F" w:rsidRPr="005062B7" w:rsidRDefault="00B94E0F" w:rsidP="00AC01B9">
            <w:r w:rsidRPr="005062B7">
              <w:rPr>
                <w:noProof/>
              </w:rPr>
              <w:drawing>
                <wp:inline distT="0" distB="0" distL="0" distR="0">
                  <wp:extent cx="79375" cy="79375"/>
                  <wp:effectExtent l="0" t="0" r="0" b="0"/>
                  <wp:docPr id="87" name="Picture 50"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4984" w:type="pct"/>
            <w:gridSpan w:val="9"/>
            <w:shd w:val="clear" w:color="auto" w:fill="FFFFFF"/>
            <w:tcMar>
              <w:top w:w="28" w:type="dxa"/>
              <w:left w:w="42" w:type="dxa"/>
              <w:bottom w:w="28" w:type="dxa"/>
              <w:right w:w="42" w:type="dxa"/>
            </w:tcMar>
            <w:vAlign w:val="center"/>
          </w:tcPr>
          <w:p w:rsidR="00B94E0F" w:rsidRDefault="00B94E0F" w:rsidP="00AC01B9">
            <w:pPr>
              <w:rPr>
                <w:color w:val="FB9646"/>
              </w:rPr>
            </w:pPr>
          </w:p>
          <w:p w:rsidR="00B94E0F" w:rsidRDefault="00B94E0F" w:rsidP="00AC01B9">
            <w:pPr>
              <w:rPr>
                <w:color w:val="FB9646"/>
              </w:rPr>
            </w:pPr>
          </w:p>
          <w:p w:rsidR="00B94E0F" w:rsidRPr="005062B7" w:rsidRDefault="00B94E0F" w:rsidP="00AC01B9">
            <w:pPr>
              <w:rPr>
                <w:color w:val="FB9646"/>
              </w:rPr>
            </w:pPr>
          </w:p>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tblCellSpacing w:w="0" w:type="dxa"/>
        </w:trPr>
        <w:tc>
          <w:tcPr>
            <w:tcW w:w="4984" w:type="pct"/>
            <w:gridSpan w:val="9"/>
            <w:shd w:val="clear" w:color="auto" w:fill="FFFFFF"/>
            <w:tcMar>
              <w:top w:w="28" w:type="dxa"/>
              <w:left w:w="42" w:type="dxa"/>
              <w:bottom w:w="28" w:type="dxa"/>
              <w:right w:w="42" w:type="dxa"/>
            </w:tcMar>
            <w:vAlign w:val="center"/>
            <w:hideMark/>
          </w:tcPr>
          <w:p w:rsidR="00B94E0F" w:rsidRDefault="00B94E0F" w:rsidP="00AC01B9"/>
          <w:p w:rsidR="00615994" w:rsidRDefault="00615994" w:rsidP="00AC01B9"/>
          <w:p w:rsidR="00615994" w:rsidRDefault="00615994" w:rsidP="00AC01B9"/>
          <w:p w:rsidR="00615994" w:rsidRDefault="00615994" w:rsidP="00AC01B9"/>
          <w:p w:rsidR="00615994" w:rsidRDefault="00615994" w:rsidP="00AC01B9"/>
          <w:p w:rsidR="00615994" w:rsidRDefault="00615994" w:rsidP="00AC01B9"/>
          <w:p w:rsidR="00615994" w:rsidRDefault="00615994" w:rsidP="00AC01B9"/>
          <w:p w:rsidR="00615994" w:rsidRPr="005062B7" w:rsidRDefault="00615994" w:rsidP="00AC01B9"/>
        </w:tc>
        <w:tc>
          <w:tcPr>
            <w:tcW w:w="3" w:type="pct"/>
            <w:shd w:val="clear" w:color="auto" w:fill="FFFFFF"/>
            <w:vAlign w:val="center"/>
            <w:hideMark/>
          </w:tcPr>
          <w:p w:rsidR="00B94E0F" w:rsidRPr="005062B7" w:rsidRDefault="00B94E0F" w:rsidP="00AC01B9"/>
          <w:p w:rsidR="00B94E0F" w:rsidRPr="005062B7" w:rsidRDefault="00B94E0F" w:rsidP="00AC01B9"/>
          <w:p w:rsidR="00B94E0F" w:rsidRPr="005062B7" w:rsidRDefault="00B94E0F" w:rsidP="00AC01B9"/>
          <w:p w:rsidR="00B94E0F" w:rsidRPr="005062B7" w:rsidRDefault="00B94E0F" w:rsidP="00AC01B9"/>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c>
          <w:tcPr>
            <w:tcW w:w="3" w:type="pct"/>
            <w:shd w:val="clear" w:color="auto" w:fill="FFFFFF"/>
            <w:vAlign w:val="center"/>
            <w:hideMark/>
          </w:tcPr>
          <w:p w:rsidR="00B94E0F" w:rsidRPr="005062B7" w:rsidRDefault="00B94E0F" w:rsidP="00AC01B9"/>
        </w:tc>
      </w:tr>
      <w:tr w:rsidR="00B94E0F" w:rsidRPr="005062B7" w:rsidTr="00AC01B9">
        <w:trPr>
          <w:gridBefore w:val="1"/>
          <w:gridAfter w:val="6"/>
          <w:wBefore w:w="30" w:type="pct"/>
          <w:wAfter w:w="30" w:type="pct"/>
          <w:tblCellSpacing w:w="0" w:type="dxa"/>
        </w:trPr>
        <w:tc>
          <w:tcPr>
            <w:tcW w:w="2017" w:type="pct"/>
            <w:gridSpan w:val="2"/>
            <w:shd w:val="clear" w:color="auto" w:fill="FFFFFF"/>
            <w:vAlign w:val="center"/>
            <w:hideMark/>
          </w:tcPr>
          <w:p w:rsidR="00B94E0F" w:rsidRDefault="00B94E0F" w:rsidP="00AC01B9">
            <w:pPr>
              <w:rPr>
                <w:b/>
                <w:bCs/>
              </w:rPr>
            </w:pPr>
          </w:p>
          <w:p w:rsidR="00B94E0F" w:rsidRDefault="00B94E0F" w:rsidP="00AC01B9">
            <w:pPr>
              <w:rPr>
                <w:b/>
                <w:bCs/>
              </w:rPr>
            </w:pPr>
          </w:p>
          <w:p w:rsidR="00B94E0F" w:rsidRPr="005062B7" w:rsidRDefault="00B94E0F" w:rsidP="00AC01B9">
            <w:proofErr w:type="spellStart"/>
            <w:r w:rsidRPr="005062B7">
              <w:rPr>
                <w:b/>
                <w:bCs/>
              </w:rPr>
              <w:lastRenderedPageBreak/>
              <w:t>Sakthi</w:t>
            </w:r>
            <w:proofErr w:type="spellEnd"/>
            <w:r w:rsidRPr="005062B7">
              <w:rPr>
                <w:b/>
                <w:bCs/>
              </w:rPr>
              <w:t xml:space="preserve"> Sugars</w:t>
            </w:r>
          </w:p>
        </w:tc>
        <w:tc>
          <w:tcPr>
            <w:tcW w:w="2923" w:type="pct"/>
            <w:gridSpan w:val="5"/>
            <w:shd w:val="clear" w:color="auto" w:fill="FFFFFF"/>
            <w:vAlign w:val="center"/>
            <w:hideMark/>
          </w:tcPr>
          <w:p w:rsidR="00B94E0F" w:rsidRPr="005062B7" w:rsidRDefault="00B94E0F" w:rsidP="00AC01B9">
            <w:pPr>
              <w:jc w:val="right"/>
            </w:pPr>
          </w:p>
        </w:tc>
      </w:tr>
    </w:tbl>
    <w:p w:rsidR="00B94E0F" w:rsidRPr="005062B7" w:rsidRDefault="00B94E0F" w:rsidP="00B94E0F">
      <w:pPr>
        <w:rPr>
          <w:vanish/>
        </w:rPr>
      </w:pPr>
    </w:p>
    <w:tbl>
      <w:tblPr>
        <w:tblW w:w="5000" w:type="pct"/>
        <w:tblCellSpacing w:w="0" w:type="dxa"/>
        <w:shd w:val="clear" w:color="auto" w:fill="FFFFFF"/>
        <w:tblCellMar>
          <w:left w:w="0" w:type="dxa"/>
          <w:right w:w="0" w:type="dxa"/>
        </w:tblCellMar>
        <w:tblLook w:val="04A0"/>
      </w:tblPr>
      <w:tblGrid>
        <w:gridCol w:w="2947"/>
        <w:gridCol w:w="5474"/>
      </w:tblGrid>
      <w:tr w:rsidR="00B94E0F" w:rsidRPr="005062B7" w:rsidTr="00AC01B9">
        <w:trPr>
          <w:trHeight w:val="375"/>
          <w:tblCellSpacing w:w="0" w:type="dxa"/>
        </w:trPr>
        <w:tc>
          <w:tcPr>
            <w:tcW w:w="1750" w:type="pct"/>
            <w:tcBorders>
              <w:left w:val="single" w:sz="6" w:space="0" w:color="EEEEEE"/>
              <w:right w:val="single" w:sz="6" w:space="0" w:color="EEEEEE"/>
            </w:tcBorders>
            <w:shd w:val="clear" w:color="auto" w:fill="E8EBEF"/>
            <w:tcMar>
              <w:top w:w="28" w:type="dxa"/>
              <w:left w:w="42" w:type="dxa"/>
              <w:bottom w:w="28" w:type="dxa"/>
              <w:right w:w="42" w:type="dxa"/>
            </w:tcMar>
            <w:vAlign w:val="center"/>
            <w:hideMark/>
          </w:tcPr>
          <w:p w:rsidR="00B94E0F" w:rsidRPr="005062B7" w:rsidRDefault="00B94E0F" w:rsidP="00AC01B9">
            <w:pPr>
              <w:rPr>
                <w:b/>
                <w:bCs/>
              </w:rPr>
            </w:pPr>
            <w:r w:rsidRPr="005062B7">
              <w:rPr>
                <w:b/>
                <w:bCs/>
              </w:rPr>
              <w:t>Profit &amp; Loss account</w:t>
            </w:r>
          </w:p>
        </w:tc>
        <w:tc>
          <w:tcPr>
            <w:tcW w:w="3250" w:type="pct"/>
            <w:tcBorders>
              <w:left w:val="single" w:sz="6" w:space="0" w:color="EEEEEE"/>
              <w:right w:val="single" w:sz="6" w:space="0" w:color="EEEEEE"/>
            </w:tcBorders>
            <w:shd w:val="clear" w:color="auto" w:fill="E8EBEF"/>
            <w:tcMar>
              <w:top w:w="28" w:type="dxa"/>
              <w:left w:w="42" w:type="dxa"/>
              <w:bottom w:w="28" w:type="dxa"/>
              <w:right w:w="42" w:type="dxa"/>
            </w:tcMar>
            <w:vAlign w:val="center"/>
            <w:hideMark/>
          </w:tcPr>
          <w:p w:rsidR="00B94E0F" w:rsidRPr="005062B7" w:rsidRDefault="00B94E0F" w:rsidP="00AC01B9">
            <w:pPr>
              <w:jc w:val="center"/>
              <w:rPr>
                <w:b/>
                <w:bCs/>
              </w:rPr>
            </w:pPr>
            <w:r w:rsidRPr="005062B7">
              <w:rPr>
                <w:b/>
                <w:bCs/>
              </w:rPr>
              <w:t>------------------- in Rs. Cr. -------------------</w:t>
            </w:r>
          </w:p>
        </w:tc>
      </w:tr>
    </w:tbl>
    <w:p w:rsidR="00B94E0F" w:rsidRPr="005062B7" w:rsidRDefault="00B94E0F" w:rsidP="00B94E0F">
      <w:pPr>
        <w:rPr>
          <w:vanish/>
        </w:rPr>
      </w:pPr>
    </w:p>
    <w:tbl>
      <w:tblPr>
        <w:tblW w:w="5000" w:type="pct"/>
        <w:tblCellSpacing w:w="0" w:type="dxa"/>
        <w:shd w:val="clear" w:color="auto" w:fill="FFFFFF"/>
        <w:tblCellMar>
          <w:left w:w="0" w:type="dxa"/>
          <w:right w:w="0" w:type="dxa"/>
        </w:tblCellMar>
        <w:tblLook w:val="04A0"/>
      </w:tblPr>
      <w:tblGrid>
        <w:gridCol w:w="2789"/>
        <w:gridCol w:w="759"/>
        <w:gridCol w:w="1203"/>
        <w:gridCol w:w="1203"/>
        <w:gridCol w:w="1203"/>
        <w:gridCol w:w="1204"/>
        <w:gridCol w:w="6"/>
        <w:gridCol w:w="6"/>
        <w:gridCol w:w="6"/>
        <w:gridCol w:w="6"/>
        <w:gridCol w:w="6"/>
      </w:tblGrid>
      <w:tr w:rsidR="00B94E0F" w:rsidRPr="005062B7" w:rsidTr="00AC01B9">
        <w:trPr>
          <w:gridAfter w:val="5"/>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pPr>
              <w:rPr>
                <w:b/>
                <w:bCs/>
              </w:rPr>
            </w:pPr>
            <w:r w:rsidRPr="005062B7">
              <w:rPr>
                <w:b/>
                <w:bCs/>
              </w:rPr>
              <w:t> </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center"/>
              <w:rPr>
                <w:b/>
                <w:bCs/>
              </w:rPr>
            </w:pPr>
            <w:r w:rsidRPr="005062B7">
              <w:rPr>
                <w:b/>
                <w:bCs/>
              </w:rPr>
              <w:t>Jun'07</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Jun '06</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Jun '05</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Jun '04</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Jun '03</w:t>
            </w:r>
          </w:p>
        </w:tc>
      </w:tr>
      <w:tr w:rsidR="00B94E0F" w:rsidRPr="005062B7" w:rsidTr="00AC01B9">
        <w:trPr>
          <w:tblCellSpacing w:w="0" w:type="dxa"/>
        </w:trPr>
        <w:tc>
          <w:tcPr>
            <w:tcW w:w="0" w:type="auto"/>
            <w:gridSpan w:val="11"/>
            <w:shd w:val="clear" w:color="auto" w:fill="E8EBEF"/>
            <w:tcMar>
              <w:top w:w="28" w:type="dxa"/>
              <w:left w:w="42" w:type="dxa"/>
              <w:bottom w:w="28" w:type="dxa"/>
              <w:right w:w="42" w:type="dxa"/>
            </w:tcMar>
            <w:vAlign w:val="center"/>
            <w:hideMark/>
          </w:tcPr>
          <w:p w:rsidR="00B94E0F" w:rsidRPr="005062B7" w:rsidRDefault="00B94E0F" w:rsidP="00AC01B9">
            <w:pPr>
              <w:rPr>
                <w:b/>
                <w:bCs/>
              </w:rPr>
            </w:pPr>
            <w:r w:rsidRPr="005062B7">
              <w:rPr>
                <w:b/>
                <w:bCs/>
                <w:noProof/>
              </w:rPr>
              <w:drawing>
                <wp:inline distT="0" distB="0" distL="0" distR="0">
                  <wp:extent cx="79375" cy="79375"/>
                  <wp:effectExtent l="0" t="0" r="0" b="0"/>
                  <wp:docPr id="88" name="Picture 51"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 </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r w:rsidRPr="005062B7">
              <w:t>12mths</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 xml:space="preserve">12 </w:t>
            </w:r>
            <w:proofErr w:type="spellStart"/>
            <w:r w:rsidRPr="005062B7">
              <w:t>mths</w:t>
            </w:r>
            <w:proofErr w:type="spellEnd"/>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 xml:space="preserve">12 </w:t>
            </w:r>
            <w:proofErr w:type="spellStart"/>
            <w:r w:rsidRPr="005062B7">
              <w:t>mths</w:t>
            </w:r>
            <w:proofErr w:type="spellEnd"/>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 xml:space="preserve">12 </w:t>
            </w:r>
            <w:proofErr w:type="spellStart"/>
            <w:r w:rsidRPr="005062B7">
              <w:t>mths</w:t>
            </w:r>
            <w:proofErr w:type="spellEnd"/>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 xml:space="preserve">12 </w:t>
            </w:r>
            <w:proofErr w:type="spellStart"/>
            <w:r w:rsidRPr="005062B7">
              <w:t>mths</w:t>
            </w:r>
            <w:proofErr w:type="spellEnd"/>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0" w:type="auto"/>
            <w:gridSpan w:val="11"/>
            <w:shd w:val="clear" w:color="auto" w:fill="E8EBEF"/>
            <w:tcMar>
              <w:top w:w="28" w:type="dxa"/>
              <w:left w:w="42" w:type="dxa"/>
              <w:bottom w:w="28" w:type="dxa"/>
              <w:right w:w="42" w:type="dxa"/>
            </w:tcMar>
            <w:vAlign w:val="center"/>
            <w:hideMark/>
          </w:tcPr>
          <w:p w:rsidR="00B94E0F" w:rsidRPr="005062B7" w:rsidRDefault="00B94E0F" w:rsidP="00AC01B9">
            <w:pPr>
              <w:rPr>
                <w:b/>
                <w:bCs/>
              </w:rPr>
            </w:pPr>
            <w:r w:rsidRPr="005062B7">
              <w:rPr>
                <w:b/>
                <w:bCs/>
                <w:noProof/>
              </w:rPr>
              <w:drawing>
                <wp:inline distT="0" distB="0" distL="0" distR="0">
                  <wp:extent cx="79375" cy="79375"/>
                  <wp:effectExtent l="0" t="0" r="0" b="0"/>
                  <wp:docPr id="89" name="Picture 52"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r>
      <w:tr w:rsidR="00B94E0F" w:rsidRPr="005062B7" w:rsidTr="00AC01B9">
        <w:trPr>
          <w:tblCellSpacing w:w="0" w:type="dxa"/>
        </w:trPr>
        <w:tc>
          <w:tcPr>
            <w:tcW w:w="1750" w:type="pct"/>
            <w:gridSpan w:val="2"/>
            <w:shd w:val="clear" w:color="auto" w:fill="FFFFFF"/>
            <w:tcMar>
              <w:top w:w="28" w:type="dxa"/>
              <w:left w:w="42" w:type="dxa"/>
              <w:bottom w:w="28" w:type="dxa"/>
              <w:right w:w="42" w:type="dxa"/>
            </w:tcMar>
            <w:vAlign w:val="center"/>
            <w:hideMark/>
          </w:tcPr>
          <w:p w:rsidR="00B94E0F" w:rsidRPr="005062B7" w:rsidRDefault="00B94E0F" w:rsidP="00AC01B9">
            <w:pPr>
              <w:rPr>
                <w:b/>
                <w:bCs/>
              </w:rPr>
            </w:pPr>
            <w:r w:rsidRPr="005062B7">
              <w:rPr>
                <w:b/>
                <w:bCs/>
              </w:rPr>
              <w:t>Income</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Sales Turnover</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901.77</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641.42</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304.26</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322.22</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451.13</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Excise Duty</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21.90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22.74</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13.03</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13.26</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20.22</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Net Sales</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879.87</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618.68</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291.23</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308.96</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430.91</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Other Income</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-4.16</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5.30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19.87</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9.31</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81.65</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Stock Adjustments</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-19.37</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8.06</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-2.13</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-55.36</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-114.69</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pPr>
              <w:rPr>
                <w:b/>
                <w:bCs/>
              </w:rPr>
            </w:pPr>
            <w:r w:rsidRPr="005062B7">
              <w:rPr>
                <w:b/>
                <w:bCs/>
              </w:rPr>
              <w:t>Total Income</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856.34</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632.04</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308.97</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262.91</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397.87</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gridSpan w:val="2"/>
            <w:shd w:val="clear" w:color="auto" w:fill="FFFFFF"/>
            <w:tcMar>
              <w:top w:w="28" w:type="dxa"/>
              <w:left w:w="42" w:type="dxa"/>
              <w:bottom w:w="28" w:type="dxa"/>
              <w:right w:w="42" w:type="dxa"/>
            </w:tcMar>
            <w:vAlign w:val="center"/>
            <w:hideMark/>
          </w:tcPr>
          <w:p w:rsidR="00B94E0F" w:rsidRPr="005062B7" w:rsidRDefault="00B94E0F" w:rsidP="00AC01B9">
            <w:pPr>
              <w:rPr>
                <w:b/>
                <w:bCs/>
              </w:rPr>
            </w:pPr>
            <w:r w:rsidRPr="005062B7">
              <w:rPr>
                <w:b/>
                <w:bCs/>
              </w:rPr>
              <w:t>Expenditure</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Raw Materials</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492.58</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384.84</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207.01</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193.46</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239.33</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Power &amp; Fuel Cost</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85.61</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93.02</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35.53</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6.08</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5.69</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Employee Cost</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32.73</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23.42</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20.85</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18.78</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21.98</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Other Manufacturing Expenses</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16.82</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8.89</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7.76</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8.89</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12.64</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Selling and Admin Expenses</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20.37</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28.50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18.33</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21.09</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27.87</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Miscellaneous Expenses</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5.65</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1.88</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2.38</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2.83</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2.64</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 xml:space="preserve">Preoperative Exp </w:t>
            </w:r>
            <w:proofErr w:type="spellStart"/>
            <w:r w:rsidRPr="005062B7">
              <w:t>Capitalised</w:t>
            </w:r>
            <w:proofErr w:type="spellEnd"/>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Total Expenses</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653.76</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540.55</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291.86</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251.13</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310.15</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pPr>
              <w:rPr>
                <w:b/>
                <w:bCs/>
              </w:rPr>
            </w:pPr>
            <w:r w:rsidRPr="005062B7">
              <w:rPr>
                <w:b/>
                <w:bCs/>
              </w:rPr>
              <w:t> </w:t>
            </w:r>
          </w:p>
        </w:tc>
        <w:tc>
          <w:tcPr>
            <w:tcW w:w="0" w:type="auto"/>
            <w:shd w:val="clear" w:color="auto" w:fill="FFFFFF"/>
            <w:tcMar>
              <w:top w:w="28" w:type="dxa"/>
              <w:left w:w="42" w:type="dxa"/>
              <w:bottom w:w="28" w:type="dxa"/>
              <w:right w:w="42" w:type="dxa"/>
            </w:tcMar>
            <w:vAlign w:val="center"/>
            <w:hideMark/>
          </w:tcPr>
          <w:p w:rsidR="00B94E0F" w:rsidRDefault="00B94E0F" w:rsidP="00AC01B9">
            <w:pPr>
              <w:rPr>
                <w:b/>
                <w:bCs/>
              </w:rPr>
            </w:pPr>
          </w:p>
          <w:p w:rsidR="00B94E0F" w:rsidRPr="005062B7" w:rsidRDefault="00B94E0F" w:rsidP="00AC01B9">
            <w:pPr>
              <w:rPr>
                <w:b/>
                <w:bCs/>
              </w:rPr>
            </w:pPr>
            <w:r w:rsidRPr="005062B7">
              <w:rPr>
                <w:b/>
                <w:bCs/>
              </w:rPr>
              <w:t>Jun 07</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p w:rsidR="00B94E0F" w:rsidRPr="005062B7" w:rsidRDefault="00B94E0F" w:rsidP="00AC01B9">
            <w:pPr>
              <w:jc w:val="right"/>
              <w:rPr>
                <w:b/>
                <w:bCs/>
              </w:rPr>
            </w:pPr>
            <w:r w:rsidRPr="005062B7">
              <w:rPr>
                <w:b/>
                <w:bCs/>
              </w:rPr>
              <w:t>Jun '06</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p w:rsidR="00B94E0F" w:rsidRPr="005062B7" w:rsidRDefault="00B94E0F" w:rsidP="00AC01B9">
            <w:pPr>
              <w:jc w:val="right"/>
              <w:rPr>
                <w:b/>
                <w:bCs/>
              </w:rPr>
            </w:pPr>
            <w:r w:rsidRPr="005062B7">
              <w:rPr>
                <w:b/>
                <w:bCs/>
              </w:rPr>
              <w:t>Jun '05</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p>
          <w:p w:rsidR="00B94E0F" w:rsidRPr="005062B7" w:rsidRDefault="00B94E0F" w:rsidP="00AC01B9">
            <w:pPr>
              <w:jc w:val="right"/>
              <w:rPr>
                <w:b/>
                <w:bCs/>
              </w:rPr>
            </w:pPr>
            <w:r w:rsidRPr="005062B7">
              <w:rPr>
                <w:b/>
                <w:bCs/>
              </w:rPr>
              <w:t>Jun '04</w:t>
            </w:r>
          </w:p>
        </w:tc>
        <w:tc>
          <w:tcPr>
            <w:tcW w:w="0" w:type="auto"/>
            <w:shd w:val="clear" w:color="auto" w:fill="FFFFFF"/>
            <w:tcMar>
              <w:top w:w="28" w:type="dxa"/>
              <w:left w:w="42" w:type="dxa"/>
              <w:bottom w:w="28" w:type="dxa"/>
              <w:right w:w="42" w:type="dxa"/>
            </w:tcMar>
            <w:vAlign w:val="center"/>
            <w:hideMark/>
          </w:tcPr>
          <w:p w:rsidR="00B94E0F" w:rsidRDefault="00B94E0F" w:rsidP="00AC01B9">
            <w:pPr>
              <w:jc w:val="right"/>
              <w:rPr>
                <w:b/>
                <w:bCs/>
              </w:rPr>
            </w:pPr>
          </w:p>
          <w:p w:rsidR="00B94E0F" w:rsidRPr="005062B7" w:rsidRDefault="00B94E0F" w:rsidP="00AC01B9">
            <w:pPr>
              <w:jc w:val="right"/>
              <w:rPr>
                <w:b/>
                <w:bCs/>
              </w:rPr>
            </w:pPr>
            <w:r w:rsidRPr="005062B7">
              <w:rPr>
                <w:b/>
                <w:bCs/>
              </w:rPr>
              <w:t>Jun '03</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0" w:type="auto"/>
            <w:gridSpan w:val="11"/>
            <w:shd w:val="clear" w:color="auto" w:fill="E8EBEF"/>
            <w:tcMar>
              <w:top w:w="28" w:type="dxa"/>
              <w:left w:w="42" w:type="dxa"/>
              <w:bottom w:w="28" w:type="dxa"/>
              <w:right w:w="42" w:type="dxa"/>
            </w:tcMar>
            <w:vAlign w:val="center"/>
            <w:hideMark/>
          </w:tcPr>
          <w:p w:rsidR="00B94E0F" w:rsidRPr="005062B7" w:rsidRDefault="00B94E0F" w:rsidP="00AC01B9">
            <w:pPr>
              <w:rPr>
                <w:b/>
                <w:bCs/>
              </w:rPr>
            </w:pPr>
            <w:r w:rsidRPr="005062B7">
              <w:rPr>
                <w:b/>
                <w:bCs/>
                <w:noProof/>
              </w:rPr>
              <w:lastRenderedPageBreak/>
              <w:drawing>
                <wp:inline distT="0" distB="0" distL="0" distR="0">
                  <wp:extent cx="79375" cy="79375"/>
                  <wp:effectExtent l="0" t="0" r="0" b="0"/>
                  <wp:docPr id="90" name="Picture 53"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 </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r w:rsidRPr="005062B7">
              <w:t>12mths</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 xml:space="preserve">12 </w:t>
            </w:r>
            <w:proofErr w:type="spellStart"/>
            <w:r w:rsidRPr="005062B7">
              <w:t>mths</w:t>
            </w:r>
            <w:proofErr w:type="spellEnd"/>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 xml:space="preserve">12 </w:t>
            </w:r>
            <w:proofErr w:type="spellStart"/>
            <w:r w:rsidRPr="005062B7">
              <w:t>mths</w:t>
            </w:r>
            <w:proofErr w:type="spellEnd"/>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 xml:space="preserve">12 </w:t>
            </w:r>
            <w:proofErr w:type="spellStart"/>
            <w:r w:rsidRPr="005062B7">
              <w:t>mths</w:t>
            </w:r>
            <w:proofErr w:type="spellEnd"/>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 xml:space="preserve">12 </w:t>
            </w:r>
            <w:proofErr w:type="spellStart"/>
            <w:r w:rsidRPr="005062B7">
              <w:t>mths</w:t>
            </w:r>
            <w:proofErr w:type="spellEnd"/>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0" w:type="auto"/>
            <w:gridSpan w:val="11"/>
            <w:shd w:val="clear" w:color="auto" w:fill="E8EBEF"/>
            <w:tcMar>
              <w:top w:w="28" w:type="dxa"/>
              <w:left w:w="42" w:type="dxa"/>
              <w:bottom w:w="28" w:type="dxa"/>
              <w:right w:w="42" w:type="dxa"/>
            </w:tcMar>
            <w:vAlign w:val="center"/>
            <w:hideMark/>
          </w:tcPr>
          <w:p w:rsidR="00B94E0F" w:rsidRPr="005062B7" w:rsidRDefault="00B94E0F" w:rsidP="00AC01B9">
            <w:pPr>
              <w:rPr>
                <w:b/>
                <w:bCs/>
              </w:rPr>
            </w:pPr>
            <w:r w:rsidRPr="005062B7">
              <w:rPr>
                <w:b/>
                <w:bCs/>
                <w:noProof/>
              </w:rPr>
              <w:drawing>
                <wp:inline distT="0" distB="0" distL="0" distR="0">
                  <wp:extent cx="79375" cy="79375"/>
                  <wp:effectExtent l="0" t="0" r="0" b="0"/>
                  <wp:docPr id="91" name="Picture 54"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pPr>
              <w:rPr>
                <w:b/>
                <w:bCs/>
              </w:rPr>
            </w:pPr>
            <w:r w:rsidRPr="005062B7">
              <w:rPr>
                <w:b/>
                <w:bCs/>
              </w:rPr>
              <w:t>Operating Profit</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206.74</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86.19</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-2.76</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2.47</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6.07</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PBDIT</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202.58</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91.49</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17.11</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11.78</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87.72</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Interest</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85.68</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50.09</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47.72</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52.21</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67.46</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PBDT</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116.90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41.40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-30.61</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-40.43</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20.26</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Depreciation</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12.19</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11.58</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9.49</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13.47</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13.09</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Other Written Off</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1.21</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1.65</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2.49</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2.46</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2.38</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Profit Before Tax</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103.50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28.17</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-42.59</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-56.36</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4.79</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Extra-ordinary items</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-0.85</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-0.70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0.05</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2.24</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-0.11</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PBT (Post Extra-</w:t>
            </w:r>
            <w:proofErr w:type="spellStart"/>
            <w:r w:rsidRPr="005062B7">
              <w:t>ord</w:t>
            </w:r>
            <w:proofErr w:type="spellEnd"/>
            <w:r w:rsidRPr="005062B7">
              <w:t xml:space="preserve"> Items)</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102.65</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27.47</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-42.54</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-54.12</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4.68</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Tax</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0.43</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-17.69</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-5.18</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-0.34</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pPr>
              <w:rPr>
                <w:b/>
                <w:bCs/>
              </w:rPr>
            </w:pPr>
            <w:r w:rsidRPr="005062B7">
              <w:rPr>
                <w:b/>
                <w:bCs/>
              </w:rPr>
              <w:t>Reported Net Profit</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95.28</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27.02</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-43.05</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-54.31</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rPr>
                <w:b/>
                <w:bCs/>
              </w:rPr>
            </w:pPr>
            <w:r w:rsidRPr="005062B7">
              <w:rPr>
                <w:b/>
                <w:bCs/>
              </w:rPr>
              <w:t>4.83</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Total Value Addition</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161.18</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155.72</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84.85</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57.66</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70.82</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Preference Dividend</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6.00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1.52</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Equity Dividend</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4.71</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5062B7"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5062B7" w:rsidRDefault="00B94E0F" w:rsidP="00AC01B9">
            <w:r w:rsidRPr="005062B7">
              <w:t>Corporate Dividend Tax</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1.50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0" w:type="auto"/>
            <w:shd w:val="clear" w:color="auto" w:fill="FFFFFF"/>
            <w:tcMar>
              <w:top w:w="28" w:type="dxa"/>
              <w:left w:w="42" w:type="dxa"/>
              <w:bottom w:w="28" w:type="dxa"/>
              <w:right w:w="42" w:type="dxa"/>
            </w:tcMar>
            <w:vAlign w:val="center"/>
            <w:hideMark/>
          </w:tcPr>
          <w:p w:rsidR="00B94E0F" w:rsidRPr="005062B7" w:rsidRDefault="00B94E0F" w:rsidP="00AC01B9">
            <w:pPr>
              <w:jc w:val="right"/>
            </w:pPr>
            <w:r w:rsidRPr="005062B7">
              <w:t>0.00</w:t>
            </w:r>
          </w:p>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c>
          <w:tcPr>
            <w:tcW w:w="0" w:type="auto"/>
            <w:shd w:val="clear" w:color="auto" w:fill="FFFFFF"/>
            <w:vAlign w:val="center"/>
            <w:hideMark/>
          </w:tcPr>
          <w:p w:rsidR="00B94E0F" w:rsidRPr="005062B7" w:rsidRDefault="00B94E0F" w:rsidP="00AC01B9"/>
        </w:tc>
      </w:tr>
      <w:tr w:rsidR="00B94E0F" w:rsidRPr="0060215D" w:rsidTr="00AC01B9">
        <w:trPr>
          <w:tblCellSpacing w:w="0" w:type="dxa"/>
        </w:trPr>
        <w:tc>
          <w:tcPr>
            <w:tcW w:w="1750" w:type="pct"/>
            <w:gridSpan w:val="2"/>
            <w:shd w:val="clear" w:color="auto" w:fill="FFFFFF"/>
            <w:tcMar>
              <w:top w:w="28" w:type="dxa"/>
              <w:left w:w="42" w:type="dxa"/>
              <w:bottom w:w="28" w:type="dxa"/>
              <w:right w:w="42" w:type="dxa"/>
            </w:tcMar>
            <w:vAlign w:val="center"/>
            <w:hideMark/>
          </w:tcPr>
          <w:p w:rsidR="00B94E0F" w:rsidRPr="0060215D" w:rsidRDefault="00B94E0F" w:rsidP="00AC01B9">
            <w:pPr>
              <w:rPr>
                <w:b/>
                <w:bCs/>
              </w:rPr>
            </w:pPr>
            <w:r w:rsidRPr="0060215D">
              <w:rPr>
                <w:b/>
                <w:bCs/>
              </w:rPr>
              <w:t>Per share data (</w:t>
            </w:r>
            <w:proofErr w:type="spellStart"/>
            <w:r w:rsidRPr="0060215D">
              <w:rPr>
                <w:b/>
                <w:bCs/>
              </w:rPr>
              <w:t>annualised</w:t>
            </w:r>
            <w:proofErr w:type="spellEnd"/>
            <w:r w:rsidRPr="0060215D">
              <w:rPr>
                <w:b/>
                <w:bCs/>
              </w:rPr>
              <w:t>)</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rPr>
                <w:b/>
                <w:bCs/>
              </w:rPr>
            </w:pP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rPr>
                <w:b/>
                <w:bCs/>
              </w:rPr>
            </w:pP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rPr>
                <w:b/>
                <w:bCs/>
              </w:rPr>
            </w:pP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rPr>
                <w:b/>
                <w:bCs/>
              </w:rPr>
            </w:pPr>
          </w:p>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r>
      <w:tr w:rsidR="00B94E0F" w:rsidRPr="0060215D"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60215D" w:rsidRDefault="00B94E0F" w:rsidP="00AC01B9">
            <w:r w:rsidRPr="0060215D">
              <w:t>Shares in issue (</w:t>
            </w:r>
            <w:proofErr w:type="spellStart"/>
            <w:r w:rsidRPr="0060215D">
              <w:t>lakhs</w:t>
            </w:r>
            <w:proofErr w:type="spellEnd"/>
            <w:r w:rsidRPr="0060215D">
              <w:t>)</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pPr>
            <w:r w:rsidRPr="0060215D">
              <w:t>313.73</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pPr>
            <w:r w:rsidRPr="0060215D">
              <w:t>313.73</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pPr>
            <w:r w:rsidRPr="0060215D">
              <w:t>277.32</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pPr>
            <w:r w:rsidRPr="0060215D">
              <w:t>277.32</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pPr>
            <w:r w:rsidRPr="0060215D">
              <w:t>277.32</w:t>
            </w:r>
          </w:p>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r>
      <w:tr w:rsidR="00B94E0F" w:rsidRPr="0060215D"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60215D" w:rsidRDefault="00B94E0F" w:rsidP="00AC01B9">
            <w:pPr>
              <w:rPr>
                <w:b/>
                <w:bCs/>
              </w:rPr>
            </w:pPr>
            <w:proofErr w:type="spellStart"/>
            <w:r w:rsidRPr="0060215D">
              <w:rPr>
                <w:b/>
                <w:bCs/>
              </w:rPr>
              <w:t>Earning</w:t>
            </w:r>
            <w:proofErr w:type="spellEnd"/>
            <w:r w:rsidRPr="0060215D">
              <w:rPr>
                <w:b/>
                <w:bCs/>
              </w:rPr>
              <w:t xml:space="preserve"> Per Share (Rs)</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rPr>
                <w:b/>
                <w:bCs/>
              </w:rPr>
            </w:pPr>
            <w:r w:rsidRPr="0060215D">
              <w:rPr>
                <w:b/>
                <w:bCs/>
              </w:rPr>
              <w:t>28.46</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rPr>
                <w:b/>
                <w:bCs/>
              </w:rPr>
            </w:pPr>
            <w:r w:rsidRPr="0060215D">
              <w:rPr>
                <w:b/>
                <w:bCs/>
              </w:rPr>
              <w:t>8.61</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rPr>
                <w:b/>
                <w:bCs/>
              </w:rPr>
            </w:pPr>
            <w:r w:rsidRPr="0060215D">
              <w:rPr>
                <w:b/>
                <w:bCs/>
              </w:rPr>
              <w:t>-15.52</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rPr>
                <w:b/>
                <w:bCs/>
              </w:rPr>
            </w:pPr>
            <w:r w:rsidRPr="0060215D">
              <w:rPr>
                <w:b/>
                <w:bCs/>
              </w:rPr>
              <w:t>-19.58</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rPr>
                <w:b/>
                <w:bCs/>
              </w:rPr>
            </w:pPr>
            <w:r w:rsidRPr="0060215D">
              <w:rPr>
                <w:b/>
                <w:bCs/>
              </w:rPr>
              <w:t>1.19</w:t>
            </w:r>
          </w:p>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r>
      <w:tr w:rsidR="00B94E0F" w:rsidRPr="0060215D"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60215D" w:rsidRDefault="00B94E0F" w:rsidP="00AC01B9">
            <w:r w:rsidRPr="0060215D">
              <w:t>Equity Dividend (%)</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pPr>
            <w:r w:rsidRPr="0060215D">
              <w:t>15.00</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pPr>
            <w:r w:rsidRPr="0060215D">
              <w:t>0.00</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pPr>
            <w:r w:rsidRPr="0060215D">
              <w:t>0.00</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pPr>
            <w:r w:rsidRPr="0060215D">
              <w:t>0.00</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pPr>
            <w:r w:rsidRPr="0060215D">
              <w:t>0.00</w:t>
            </w:r>
          </w:p>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r>
      <w:tr w:rsidR="00B94E0F" w:rsidRPr="0060215D"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60215D" w:rsidRDefault="00B94E0F" w:rsidP="00AC01B9">
            <w:r w:rsidRPr="0060215D">
              <w:t>Book Value (Rs)</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pPr>
            <w:r w:rsidRPr="0060215D">
              <w:t>120.31</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pPr>
            <w:r w:rsidRPr="0060215D">
              <w:t>105.46</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pPr>
            <w:r w:rsidRPr="0060215D">
              <w:t>108.48</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pPr>
            <w:r w:rsidRPr="0060215D">
              <w:t>122.30</w:t>
            </w:r>
          </w:p>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pPr>
            <w:r w:rsidRPr="0060215D">
              <w:t>43.49</w:t>
            </w:r>
          </w:p>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r>
      <w:tr w:rsidR="00B94E0F" w:rsidRPr="0060215D" w:rsidTr="00AC01B9">
        <w:trPr>
          <w:tblCellSpacing w:w="0" w:type="dxa"/>
        </w:trPr>
        <w:tc>
          <w:tcPr>
            <w:tcW w:w="1750" w:type="pct"/>
            <w:shd w:val="clear" w:color="auto" w:fill="FFFFFF"/>
            <w:tcMar>
              <w:top w:w="28" w:type="dxa"/>
              <w:left w:w="42" w:type="dxa"/>
              <w:bottom w:w="28" w:type="dxa"/>
              <w:right w:w="42" w:type="dxa"/>
            </w:tcMar>
            <w:vAlign w:val="center"/>
            <w:hideMark/>
          </w:tcPr>
          <w:p w:rsidR="00B94E0F" w:rsidRPr="0060215D" w:rsidRDefault="00B94E0F" w:rsidP="00AC01B9"/>
        </w:tc>
        <w:tc>
          <w:tcPr>
            <w:tcW w:w="0" w:type="auto"/>
            <w:shd w:val="clear" w:color="auto" w:fill="FFFFFF"/>
            <w:tcMar>
              <w:top w:w="28" w:type="dxa"/>
              <w:left w:w="42" w:type="dxa"/>
              <w:bottom w:w="28" w:type="dxa"/>
              <w:right w:w="42" w:type="dxa"/>
            </w:tcMar>
            <w:vAlign w:val="center"/>
            <w:hideMark/>
          </w:tcPr>
          <w:p w:rsidR="00B94E0F" w:rsidRPr="0060215D" w:rsidRDefault="00B94E0F" w:rsidP="00AC01B9">
            <w:pPr>
              <w:jc w:val="right"/>
            </w:pPr>
          </w:p>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r>
      <w:tr w:rsidR="00B94E0F" w:rsidRPr="0060215D" w:rsidTr="00AC01B9">
        <w:trPr>
          <w:tblCellSpacing w:w="0" w:type="dxa"/>
        </w:trPr>
        <w:tc>
          <w:tcPr>
            <w:tcW w:w="0" w:type="auto"/>
            <w:gridSpan w:val="6"/>
            <w:shd w:val="clear" w:color="auto" w:fill="FFFFFF"/>
            <w:tcMar>
              <w:top w:w="28" w:type="dxa"/>
              <w:left w:w="42" w:type="dxa"/>
              <w:bottom w:w="28" w:type="dxa"/>
              <w:right w:w="42" w:type="dxa"/>
            </w:tcMar>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r>
      <w:tr w:rsidR="00B94E0F" w:rsidRPr="0060215D" w:rsidTr="00AC01B9">
        <w:trPr>
          <w:tblCellSpacing w:w="0" w:type="dxa"/>
        </w:trPr>
        <w:tc>
          <w:tcPr>
            <w:tcW w:w="0" w:type="auto"/>
            <w:gridSpan w:val="6"/>
            <w:shd w:val="clear" w:color="auto" w:fill="FFFFFF"/>
            <w:tcMar>
              <w:top w:w="28" w:type="dxa"/>
              <w:left w:w="42" w:type="dxa"/>
              <w:bottom w:w="28" w:type="dxa"/>
              <w:right w:w="42" w:type="dxa"/>
            </w:tcMar>
            <w:vAlign w:val="center"/>
            <w:hideMark/>
          </w:tcPr>
          <w:p w:rsidR="00B94E0F" w:rsidRPr="0060215D" w:rsidRDefault="00B94E0F" w:rsidP="00AC01B9">
            <w:r w:rsidRPr="0060215D">
              <w:rPr>
                <w:noProof/>
              </w:rPr>
              <w:drawing>
                <wp:inline distT="0" distB="0" distL="0" distR="0">
                  <wp:extent cx="79375" cy="79375"/>
                  <wp:effectExtent l="0" t="0" r="0" b="0"/>
                  <wp:docPr id="92" name="Picture 55" descr="http://img1.moneycontrol.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img1.moneycontrol.com/images/blank.gif"/>
                          <pic:cNvPicPr>
                            <a:picLocks noChangeAspect="1" noChangeArrowheads="1"/>
                          </pic:cNvPicPr>
                        </pic:nvPicPr>
                        <pic:blipFill>
                          <a:blip r:embed="rId31" cstate="print"/>
                          <a:srcRect/>
                          <a:stretch>
                            <a:fillRect/>
                          </a:stretch>
                        </pic:blipFill>
                        <pic:spPr bwMode="auto">
                          <a:xfrm>
                            <a:off x="0" y="0"/>
                            <a:ext cx="79375" cy="79375"/>
                          </a:xfrm>
                          <a:prstGeom prst="rect">
                            <a:avLst/>
                          </a:prstGeom>
                          <a:noFill/>
                          <a:ln w="9525">
                            <a:noFill/>
                            <a:miter lim="800000"/>
                            <a:headEnd/>
                            <a:tailEnd/>
                          </a:ln>
                        </pic:spPr>
                      </pic:pic>
                    </a:graphicData>
                  </a:graphic>
                </wp:inline>
              </w:drawing>
            </w:r>
          </w:p>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r>
      <w:tr w:rsidR="00B94E0F" w:rsidRPr="0060215D" w:rsidTr="00AC01B9">
        <w:trPr>
          <w:tblCellSpacing w:w="0" w:type="dxa"/>
        </w:trPr>
        <w:tc>
          <w:tcPr>
            <w:tcW w:w="0" w:type="auto"/>
            <w:gridSpan w:val="6"/>
            <w:shd w:val="clear" w:color="auto" w:fill="FFFFFF"/>
            <w:tcMar>
              <w:top w:w="28" w:type="dxa"/>
              <w:left w:w="42" w:type="dxa"/>
              <w:bottom w:w="28" w:type="dxa"/>
              <w:right w:w="42" w:type="dxa"/>
            </w:tcMar>
            <w:vAlign w:val="center"/>
          </w:tcPr>
          <w:p w:rsidR="00B94E0F" w:rsidRPr="0060215D" w:rsidRDefault="00B94E0F" w:rsidP="00AC01B9">
            <w:pPr>
              <w:rPr>
                <w:color w:val="FB9646"/>
              </w:rPr>
            </w:pPr>
          </w:p>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c>
          <w:tcPr>
            <w:tcW w:w="0" w:type="auto"/>
            <w:shd w:val="clear" w:color="auto" w:fill="FFFFFF"/>
            <w:vAlign w:val="center"/>
            <w:hideMark/>
          </w:tcPr>
          <w:p w:rsidR="00B94E0F" w:rsidRPr="0060215D" w:rsidRDefault="00B94E0F" w:rsidP="00AC01B9"/>
        </w:tc>
      </w:tr>
    </w:tbl>
    <w:p w:rsidR="00B94E0F" w:rsidRPr="0060215D" w:rsidRDefault="00B94E0F" w:rsidP="00B94E0F"/>
    <w:p w:rsidR="00B94E0F" w:rsidRDefault="00B94E0F" w:rsidP="00B94E0F">
      <w:pPr>
        <w:jc w:val="center"/>
        <w:rPr>
          <w:b/>
        </w:rPr>
      </w:pPr>
    </w:p>
    <w:p w:rsidR="00B94E0F" w:rsidRDefault="00B94E0F" w:rsidP="00B94E0F">
      <w:pPr>
        <w:jc w:val="center"/>
        <w:rPr>
          <w:b/>
        </w:rPr>
      </w:pPr>
    </w:p>
    <w:p w:rsidR="00B94E0F" w:rsidRDefault="00B94E0F" w:rsidP="00B94E0F">
      <w:pPr>
        <w:jc w:val="center"/>
        <w:rPr>
          <w:b/>
        </w:rPr>
      </w:pPr>
    </w:p>
    <w:p w:rsidR="00B94E0F" w:rsidRDefault="00B94E0F" w:rsidP="00B94E0F">
      <w:pPr>
        <w:jc w:val="center"/>
        <w:rPr>
          <w:b/>
        </w:rPr>
      </w:pPr>
    </w:p>
    <w:p w:rsidR="00B94E0F" w:rsidRDefault="00B94E0F" w:rsidP="00B94E0F">
      <w:pPr>
        <w:jc w:val="center"/>
        <w:rPr>
          <w:b/>
        </w:rPr>
      </w:pPr>
    </w:p>
    <w:p w:rsidR="00B94E0F" w:rsidRDefault="00B94E0F" w:rsidP="00B94E0F">
      <w:pPr>
        <w:tabs>
          <w:tab w:val="left" w:pos="7425"/>
        </w:tabs>
        <w:rPr>
          <w:b/>
        </w:rPr>
      </w:pPr>
      <w:r>
        <w:rPr>
          <w:b/>
        </w:rPr>
        <w:tab/>
      </w:r>
    </w:p>
    <w:sectPr w:rsidR="00B94E0F" w:rsidSect="00BD5779">
      <w:pgSz w:w="11907" w:h="16839" w:code="9"/>
      <w:pgMar w:top="1584" w:right="1584" w:bottom="1584" w:left="2016"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Description: http://img1.moneycontrol.com/images/blank.gif" style="width:5.45pt;height:5.45pt;visibility:visible;mso-wrap-style:square" o:bullet="t">
        <v:imagedata r:id="rId1" o:title="blank"/>
      </v:shape>
    </w:pict>
  </w:numPicBullet>
  <w:abstractNum w:abstractNumId="0">
    <w:nsid w:val="00E92953"/>
    <w:multiLevelType w:val="hybridMultilevel"/>
    <w:tmpl w:val="42B2F77E"/>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1705E89"/>
    <w:multiLevelType w:val="hybridMultilevel"/>
    <w:tmpl w:val="08701A6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2511B7C"/>
    <w:multiLevelType w:val="hybridMultilevel"/>
    <w:tmpl w:val="3A46D9F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2E18E3"/>
    <w:multiLevelType w:val="hybridMultilevel"/>
    <w:tmpl w:val="BE542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27787C"/>
    <w:multiLevelType w:val="hybridMultilevel"/>
    <w:tmpl w:val="E764AEF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11DB2FCD"/>
    <w:multiLevelType w:val="hybridMultilevel"/>
    <w:tmpl w:val="E6C267E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20A39D9"/>
    <w:multiLevelType w:val="hybridMultilevel"/>
    <w:tmpl w:val="045A575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68656B9"/>
    <w:multiLevelType w:val="hybridMultilevel"/>
    <w:tmpl w:val="764A689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9B73B68"/>
    <w:multiLevelType w:val="hybridMultilevel"/>
    <w:tmpl w:val="4128EFD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AC53330"/>
    <w:multiLevelType w:val="hybridMultilevel"/>
    <w:tmpl w:val="2592D9A6"/>
    <w:lvl w:ilvl="0" w:tplc="9F1A270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9D0D9A"/>
    <w:multiLevelType w:val="hybridMultilevel"/>
    <w:tmpl w:val="2040AA1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EBD5D0F"/>
    <w:multiLevelType w:val="hybridMultilevel"/>
    <w:tmpl w:val="89BC78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23E5623"/>
    <w:multiLevelType w:val="singleLevel"/>
    <w:tmpl w:val="0409000F"/>
    <w:lvl w:ilvl="0">
      <w:start w:val="1"/>
      <w:numFmt w:val="decimal"/>
      <w:lvlText w:val="%1."/>
      <w:lvlJc w:val="left"/>
      <w:pPr>
        <w:tabs>
          <w:tab w:val="num" w:pos="360"/>
        </w:tabs>
        <w:ind w:left="360" w:hanging="360"/>
      </w:pPr>
      <w:rPr>
        <w:rFonts w:hint="default"/>
      </w:rPr>
    </w:lvl>
  </w:abstractNum>
  <w:abstractNum w:abstractNumId="13">
    <w:nsid w:val="237E4918"/>
    <w:multiLevelType w:val="hybridMultilevel"/>
    <w:tmpl w:val="B28AD9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704794C"/>
    <w:multiLevelType w:val="hybridMultilevel"/>
    <w:tmpl w:val="E0FCE6A2"/>
    <w:lvl w:ilvl="0" w:tplc="4009000B">
      <w:start w:val="1"/>
      <w:numFmt w:val="bullet"/>
      <w:lvlText w:val=""/>
      <w:lvlJc w:val="left"/>
      <w:pPr>
        <w:ind w:left="720" w:hanging="360"/>
      </w:pPr>
      <w:rPr>
        <w:rFonts w:ascii="Wingdings" w:hAnsi="Wingdings"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5">
    <w:nsid w:val="29A01B3E"/>
    <w:multiLevelType w:val="hybridMultilevel"/>
    <w:tmpl w:val="7CDA399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FE81E4C"/>
    <w:multiLevelType w:val="hybridMultilevel"/>
    <w:tmpl w:val="F8489C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265134A"/>
    <w:multiLevelType w:val="hybridMultilevel"/>
    <w:tmpl w:val="4036C8BC"/>
    <w:lvl w:ilvl="0" w:tplc="04090009">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36F50768"/>
    <w:multiLevelType w:val="hybridMultilevel"/>
    <w:tmpl w:val="A342CE4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BE74BD9"/>
    <w:multiLevelType w:val="multilevel"/>
    <w:tmpl w:val="109215CA"/>
    <w:lvl w:ilvl="0">
      <w:start w:val="1"/>
      <w:numFmt w:val="lowerLetter"/>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3CDF076F"/>
    <w:multiLevelType w:val="multilevel"/>
    <w:tmpl w:val="538ED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4733AA6"/>
    <w:multiLevelType w:val="hybridMultilevel"/>
    <w:tmpl w:val="5096E8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nsid w:val="4A13023B"/>
    <w:multiLevelType w:val="hybridMultilevel"/>
    <w:tmpl w:val="9A08CD7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AF900C0"/>
    <w:multiLevelType w:val="hybridMultilevel"/>
    <w:tmpl w:val="E1446A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D1F7437"/>
    <w:multiLevelType w:val="hybridMultilevel"/>
    <w:tmpl w:val="5C4E9E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F8015AB"/>
    <w:multiLevelType w:val="hybridMultilevel"/>
    <w:tmpl w:val="D9542F3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0366EA8"/>
    <w:multiLevelType w:val="hybridMultilevel"/>
    <w:tmpl w:val="C1EE6F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1190388"/>
    <w:multiLevelType w:val="hybridMultilevel"/>
    <w:tmpl w:val="68D8992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2221EA5"/>
    <w:multiLevelType w:val="hybridMultilevel"/>
    <w:tmpl w:val="B3240360"/>
    <w:lvl w:ilvl="0" w:tplc="C01699C0">
      <w:start w:val="1"/>
      <w:numFmt w:val="bullet"/>
      <w:lvlText w:val=""/>
      <w:lvlPicBulletId w:val="0"/>
      <w:lvlJc w:val="left"/>
      <w:pPr>
        <w:tabs>
          <w:tab w:val="num" w:pos="720"/>
        </w:tabs>
        <w:ind w:left="720" w:hanging="360"/>
      </w:pPr>
      <w:rPr>
        <w:rFonts w:ascii="Symbol" w:hAnsi="Symbol" w:hint="default"/>
      </w:rPr>
    </w:lvl>
    <w:lvl w:ilvl="1" w:tplc="F1C836DE" w:tentative="1">
      <w:start w:val="1"/>
      <w:numFmt w:val="bullet"/>
      <w:lvlText w:val=""/>
      <w:lvlJc w:val="left"/>
      <w:pPr>
        <w:tabs>
          <w:tab w:val="num" w:pos="1440"/>
        </w:tabs>
        <w:ind w:left="1440" w:hanging="360"/>
      </w:pPr>
      <w:rPr>
        <w:rFonts w:ascii="Symbol" w:hAnsi="Symbol" w:hint="default"/>
      </w:rPr>
    </w:lvl>
    <w:lvl w:ilvl="2" w:tplc="38F09AC6" w:tentative="1">
      <w:start w:val="1"/>
      <w:numFmt w:val="bullet"/>
      <w:lvlText w:val=""/>
      <w:lvlJc w:val="left"/>
      <w:pPr>
        <w:tabs>
          <w:tab w:val="num" w:pos="2160"/>
        </w:tabs>
        <w:ind w:left="2160" w:hanging="360"/>
      </w:pPr>
      <w:rPr>
        <w:rFonts w:ascii="Symbol" w:hAnsi="Symbol" w:hint="default"/>
      </w:rPr>
    </w:lvl>
    <w:lvl w:ilvl="3" w:tplc="4950E724" w:tentative="1">
      <w:start w:val="1"/>
      <w:numFmt w:val="bullet"/>
      <w:lvlText w:val=""/>
      <w:lvlJc w:val="left"/>
      <w:pPr>
        <w:tabs>
          <w:tab w:val="num" w:pos="2880"/>
        </w:tabs>
        <w:ind w:left="2880" w:hanging="360"/>
      </w:pPr>
      <w:rPr>
        <w:rFonts w:ascii="Symbol" w:hAnsi="Symbol" w:hint="default"/>
      </w:rPr>
    </w:lvl>
    <w:lvl w:ilvl="4" w:tplc="DF80B994" w:tentative="1">
      <w:start w:val="1"/>
      <w:numFmt w:val="bullet"/>
      <w:lvlText w:val=""/>
      <w:lvlJc w:val="left"/>
      <w:pPr>
        <w:tabs>
          <w:tab w:val="num" w:pos="3600"/>
        </w:tabs>
        <w:ind w:left="3600" w:hanging="360"/>
      </w:pPr>
      <w:rPr>
        <w:rFonts w:ascii="Symbol" w:hAnsi="Symbol" w:hint="default"/>
      </w:rPr>
    </w:lvl>
    <w:lvl w:ilvl="5" w:tplc="09381670" w:tentative="1">
      <w:start w:val="1"/>
      <w:numFmt w:val="bullet"/>
      <w:lvlText w:val=""/>
      <w:lvlJc w:val="left"/>
      <w:pPr>
        <w:tabs>
          <w:tab w:val="num" w:pos="4320"/>
        </w:tabs>
        <w:ind w:left="4320" w:hanging="360"/>
      </w:pPr>
      <w:rPr>
        <w:rFonts w:ascii="Symbol" w:hAnsi="Symbol" w:hint="default"/>
      </w:rPr>
    </w:lvl>
    <w:lvl w:ilvl="6" w:tplc="3D02D31C" w:tentative="1">
      <w:start w:val="1"/>
      <w:numFmt w:val="bullet"/>
      <w:lvlText w:val=""/>
      <w:lvlJc w:val="left"/>
      <w:pPr>
        <w:tabs>
          <w:tab w:val="num" w:pos="5040"/>
        </w:tabs>
        <w:ind w:left="5040" w:hanging="360"/>
      </w:pPr>
      <w:rPr>
        <w:rFonts w:ascii="Symbol" w:hAnsi="Symbol" w:hint="default"/>
      </w:rPr>
    </w:lvl>
    <w:lvl w:ilvl="7" w:tplc="992CDC62" w:tentative="1">
      <w:start w:val="1"/>
      <w:numFmt w:val="bullet"/>
      <w:lvlText w:val=""/>
      <w:lvlJc w:val="left"/>
      <w:pPr>
        <w:tabs>
          <w:tab w:val="num" w:pos="5760"/>
        </w:tabs>
        <w:ind w:left="5760" w:hanging="360"/>
      </w:pPr>
      <w:rPr>
        <w:rFonts w:ascii="Symbol" w:hAnsi="Symbol" w:hint="default"/>
      </w:rPr>
    </w:lvl>
    <w:lvl w:ilvl="8" w:tplc="5EECF3F6" w:tentative="1">
      <w:start w:val="1"/>
      <w:numFmt w:val="bullet"/>
      <w:lvlText w:val=""/>
      <w:lvlJc w:val="left"/>
      <w:pPr>
        <w:tabs>
          <w:tab w:val="num" w:pos="6480"/>
        </w:tabs>
        <w:ind w:left="6480" w:hanging="360"/>
      </w:pPr>
      <w:rPr>
        <w:rFonts w:ascii="Symbol" w:hAnsi="Symbol" w:hint="default"/>
      </w:rPr>
    </w:lvl>
  </w:abstractNum>
  <w:abstractNum w:abstractNumId="29">
    <w:nsid w:val="52542F0B"/>
    <w:multiLevelType w:val="hybridMultilevel"/>
    <w:tmpl w:val="10DC181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3330986"/>
    <w:multiLevelType w:val="hybridMultilevel"/>
    <w:tmpl w:val="3508F486"/>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nsid w:val="56D1647C"/>
    <w:multiLevelType w:val="hybridMultilevel"/>
    <w:tmpl w:val="82E06AF6"/>
    <w:lvl w:ilvl="0" w:tplc="0409000B">
      <w:start w:val="1"/>
      <w:numFmt w:val="bullet"/>
      <w:lvlText w:val=""/>
      <w:lvlJc w:val="left"/>
      <w:pPr>
        <w:ind w:left="1448" w:hanging="360"/>
      </w:pPr>
      <w:rPr>
        <w:rFonts w:ascii="Wingdings" w:hAnsi="Wingdings" w:hint="default"/>
      </w:rPr>
    </w:lvl>
    <w:lvl w:ilvl="1" w:tplc="04090003">
      <w:start w:val="1"/>
      <w:numFmt w:val="bullet"/>
      <w:lvlText w:val="o"/>
      <w:lvlJc w:val="left"/>
      <w:pPr>
        <w:ind w:left="2168" w:hanging="360"/>
      </w:pPr>
      <w:rPr>
        <w:rFonts w:ascii="Courier New" w:hAnsi="Courier New" w:cs="Courier New" w:hint="default"/>
      </w:rPr>
    </w:lvl>
    <w:lvl w:ilvl="2" w:tplc="04090005" w:tentative="1">
      <w:start w:val="1"/>
      <w:numFmt w:val="bullet"/>
      <w:lvlText w:val=""/>
      <w:lvlJc w:val="left"/>
      <w:pPr>
        <w:ind w:left="2888" w:hanging="360"/>
      </w:pPr>
      <w:rPr>
        <w:rFonts w:ascii="Wingdings" w:hAnsi="Wingdings" w:hint="default"/>
      </w:rPr>
    </w:lvl>
    <w:lvl w:ilvl="3" w:tplc="04090001" w:tentative="1">
      <w:start w:val="1"/>
      <w:numFmt w:val="bullet"/>
      <w:lvlText w:val=""/>
      <w:lvlJc w:val="left"/>
      <w:pPr>
        <w:ind w:left="3608" w:hanging="360"/>
      </w:pPr>
      <w:rPr>
        <w:rFonts w:ascii="Symbol" w:hAnsi="Symbol" w:hint="default"/>
      </w:rPr>
    </w:lvl>
    <w:lvl w:ilvl="4" w:tplc="04090003" w:tentative="1">
      <w:start w:val="1"/>
      <w:numFmt w:val="bullet"/>
      <w:lvlText w:val="o"/>
      <w:lvlJc w:val="left"/>
      <w:pPr>
        <w:ind w:left="4328" w:hanging="360"/>
      </w:pPr>
      <w:rPr>
        <w:rFonts w:ascii="Courier New" w:hAnsi="Courier New" w:cs="Courier New" w:hint="default"/>
      </w:rPr>
    </w:lvl>
    <w:lvl w:ilvl="5" w:tplc="04090005" w:tentative="1">
      <w:start w:val="1"/>
      <w:numFmt w:val="bullet"/>
      <w:lvlText w:val=""/>
      <w:lvlJc w:val="left"/>
      <w:pPr>
        <w:ind w:left="5048" w:hanging="360"/>
      </w:pPr>
      <w:rPr>
        <w:rFonts w:ascii="Wingdings" w:hAnsi="Wingdings" w:hint="default"/>
      </w:rPr>
    </w:lvl>
    <w:lvl w:ilvl="6" w:tplc="04090001" w:tentative="1">
      <w:start w:val="1"/>
      <w:numFmt w:val="bullet"/>
      <w:lvlText w:val=""/>
      <w:lvlJc w:val="left"/>
      <w:pPr>
        <w:ind w:left="5768" w:hanging="360"/>
      </w:pPr>
      <w:rPr>
        <w:rFonts w:ascii="Symbol" w:hAnsi="Symbol" w:hint="default"/>
      </w:rPr>
    </w:lvl>
    <w:lvl w:ilvl="7" w:tplc="04090003" w:tentative="1">
      <w:start w:val="1"/>
      <w:numFmt w:val="bullet"/>
      <w:lvlText w:val="o"/>
      <w:lvlJc w:val="left"/>
      <w:pPr>
        <w:ind w:left="6488" w:hanging="360"/>
      </w:pPr>
      <w:rPr>
        <w:rFonts w:ascii="Courier New" w:hAnsi="Courier New" w:cs="Courier New" w:hint="default"/>
      </w:rPr>
    </w:lvl>
    <w:lvl w:ilvl="8" w:tplc="04090005" w:tentative="1">
      <w:start w:val="1"/>
      <w:numFmt w:val="bullet"/>
      <w:lvlText w:val=""/>
      <w:lvlJc w:val="left"/>
      <w:pPr>
        <w:ind w:left="7208" w:hanging="360"/>
      </w:pPr>
      <w:rPr>
        <w:rFonts w:ascii="Wingdings" w:hAnsi="Wingdings" w:hint="default"/>
      </w:rPr>
    </w:lvl>
  </w:abstractNum>
  <w:abstractNum w:abstractNumId="32">
    <w:nsid w:val="572E4EE8"/>
    <w:multiLevelType w:val="hybridMultilevel"/>
    <w:tmpl w:val="A5C643E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A7E51EE"/>
    <w:multiLevelType w:val="hybridMultilevel"/>
    <w:tmpl w:val="4A74B7EA"/>
    <w:lvl w:ilvl="0" w:tplc="04090013">
      <w:start w:val="1"/>
      <w:numFmt w:val="upperRoman"/>
      <w:lvlText w:val="%1."/>
      <w:lvlJc w:val="right"/>
      <w:pPr>
        <w:ind w:left="2010" w:hanging="360"/>
      </w:pPr>
    </w:lvl>
    <w:lvl w:ilvl="1" w:tplc="04090019" w:tentative="1">
      <w:start w:val="1"/>
      <w:numFmt w:val="lowerLetter"/>
      <w:lvlText w:val="%2."/>
      <w:lvlJc w:val="left"/>
      <w:pPr>
        <w:ind w:left="2730" w:hanging="360"/>
      </w:pPr>
    </w:lvl>
    <w:lvl w:ilvl="2" w:tplc="0409001B" w:tentative="1">
      <w:start w:val="1"/>
      <w:numFmt w:val="lowerRoman"/>
      <w:lvlText w:val="%3."/>
      <w:lvlJc w:val="right"/>
      <w:pPr>
        <w:ind w:left="3450" w:hanging="180"/>
      </w:pPr>
    </w:lvl>
    <w:lvl w:ilvl="3" w:tplc="0409000F" w:tentative="1">
      <w:start w:val="1"/>
      <w:numFmt w:val="decimal"/>
      <w:lvlText w:val="%4."/>
      <w:lvlJc w:val="left"/>
      <w:pPr>
        <w:ind w:left="4170" w:hanging="360"/>
      </w:pPr>
    </w:lvl>
    <w:lvl w:ilvl="4" w:tplc="04090019" w:tentative="1">
      <w:start w:val="1"/>
      <w:numFmt w:val="lowerLetter"/>
      <w:lvlText w:val="%5."/>
      <w:lvlJc w:val="left"/>
      <w:pPr>
        <w:ind w:left="4890" w:hanging="360"/>
      </w:pPr>
    </w:lvl>
    <w:lvl w:ilvl="5" w:tplc="0409001B" w:tentative="1">
      <w:start w:val="1"/>
      <w:numFmt w:val="lowerRoman"/>
      <w:lvlText w:val="%6."/>
      <w:lvlJc w:val="right"/>
      <w:pPr>
        <w:ind w:left="5610" w:hanging="180"/>
      </w:pPr>
    </w:lvl>
    <w:lvl w:ilvl="6" w:tplc="0409000F" w:tentative="1">
      <w:start w:val="1"/>
      <w:numFmt w:val="decimal"/>
      <w:lvlText w:val="%7."/>
      <w:lvlJc w:val="left"/>
      <w:pPr>
        <w:ind w:left="6330" w:hanging="360"/>
      </w:pPr>
    </w:lvl>
    <w:lvl w:ilvl="7" w:tplc="04090019" w:tentative="1">
      <w:start w:val="1"/>
      <w:numFmt w:val="lowerLetter"/>
      <w:lvlText w:val="%8."/>
      <w:lvlJc w:val="left"/>
      <w:pPr>
        <w:ind w:left="7050" w:hanging="360"/>
      </w:pPr>
    </w:lvl>
    <w:lvl w:ilvl="8" w:tplc="0409001B" w:tentative="1">
      <w:start w:val="1"/>
      <w:numFmt w:val="lowerRoman"/>
      <w:lvlText w:val="%9."/>
      <w:lvlJc w:val="right"/>
      <w:pPr>
        <w:ind w:left="7770" w:hanging="180"/>
      </w:pPr>
    </w:lvl>
  </w:abstractNum>
  <w:abstractNum w:abstractNumId="34">
    <w:nsid w:val="5ADA2E7C"/>
    <w:multiLevelType w:val="hybridMultilevel"/>
    <w:tmpl w:val="03D688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BB7367A"/>
    <w:multiLevelType w:val="hybridMultilevel"/>
    <w:tmpl w:val="63A654D0"/>
    <w:lvl w:ilvl="0" w:tplc="0409000B">
      <w:start w:val="1"/>
      <w:numFmt w:val="bullet"/>
      <w:lvlText w:val=""/>
      <w:lvlJc w:val="left"/>
      <w:pPr>
        <w:ind w:left="2273" w:hanging="360"/>
      </w:pPr>
      <w:rPr>
        <w:rFonts w:ascii="Wingdings" w:hAnsi="Wingdings" w:hint="default"/>
      </w:rPr>
    </w:lvl>
    <w:lvl w:ilvl="1" w:tplc="04090003" w:tentative="1">
      <w:start w:val="1"/>
      <w:numFmt w:val="bullet"/>
      <w:lvlText w:val="o"/>
      <w:lvlJc w:val="left"/>
      <w:pPr>
        <w:ind w:left="2993" w:hanging="360"/>
      </w:pPr>
      <w:rPr>
        <w:rFonts w:ascii="Courier New" w:hAnsi="Courier New" w:cs="Courier New" w:hint="default"/>
      </w:rPr>
    </w:lvl>
    <w:lvl w:ilvl="2" w:tplc="04090005" w:tentative="1">
      <w:start w:val="1"/>
      <w:numFmt w:val="bullet"/>
      <w:lvlText w:val=""/>
      <w:lvlJc w:val="left"/>
      <w:pPr>
        <w:ind w:left="3713" w:hanging="360"/>
      </w:pPr>
      <w:rPr>
        <w:rFonts w:ascii="Wingdings" w:hAnsi="Wingdings" w:hint="default"/>
      </w:rPr>
    </w:lvl>
    <w:lvl w:ilvl="3" w:tplc="04090001" w:tentative="1">
      <w:start w:val="1"/>
      <w:numFmt w:val="bullet"/>
      <w:lvlText w:val=""/>
      <w:lvlJc w:val="left"/>
      <w:pPr>
        <w:ind w:left="4433" w:hanging="360"/>
      </w:pPr>
      <w:rPr>
        <w:rFonts w:ascii="Symbol" w:hAnsi="Symbol" w:hint="default"/>
      </w:rPr>
    </w:lvl>
    <w:lvl w:ilvl="4" w:tplc="04090003" w:tentative="1">
      <w:start w:val="1"/>
      <w:numFmt w:val="bullet"/>
      <w:lvlText w:val="o"/>
      <w:lvlJc w:val="left"/>
      <w:pPr>
        <w:ind w:left="5153" w:hanging="360"/>
      </w:pPr>
      <w:rPr>
        <w:rFonts w:ascii="Courier New" w:hAnsi="Courier New" w:cs="Courier New" w:hint="default"/>
      </w:rPr>
    </w:lvl>
    <w:lvl w:ilvl="5" w:tplc="04090005" w:tentative="1">
      <w:start w:val="1"/>
      <w:numFmt w:val="bullet"/>
      <w:lvlText w:val=""/>
      <w:lvlJc w:val="left"/>
      <w:pPr>
        <w:ind w:left="5873" w:hanging="360"/>
      </w:pPr>
      <w:rPr>
        <w:rFonts w:ascii="Wingdings" w:hAnsi="Wingdings" w:hint="default"/>
      </w:rPr>
    </w:lvl>
    <w:lvl w:ilvl="6" w:tplc="04090001" w:tentative="1">
      <w:start w:val="1"/>
      <w:numFmt w:val="bullet"/>
      <w:lvlText w:val=""/>
      <w:lvlJc w:val="left"/>
      <w:pPr>
        <w:ind w:left="6593" w:hanging="360"/>
      </w:pPr>
      <w:rPr>
        <w:rFonts w:ascii="Symbol" w:hAnsi="Symbol" w:hint="default"/>
      </w:rPr>
    </w:lvl>
    <w:lvl w:ilvl="7" w:tplc="04090003" w:tentative="1">
      <w:start w:val="1"/>
      <w:numFmt w:val="bullet"/>
      <w:lvlText w:val="o"/>
      <w:lvlJc w:val="left"/>
      <w:pPr>
        <w:ind w:left="7313" w:hanging="360"/>
      </w:pPr>
      <w:rPr>
        <w:rFonts w:ascii="Courier New" w:hAnsi="Courier New" w:cs="Courier New" w:hint="default"/>
      </w:rPr>
    </w:lvl>
    <w:lvl w:ilvl="8" w:tplc="04090005" w:tentative="1">
      <w:start w:val="1"/>
      <w:numFmt w:val="bullet"/>
      <w:lvlText w:val=""/>
      <w:lvlJc w:val="left"/>
      <w:pPr>
        <w:ind w:left="8033" w:hanging="360"/>
      </w:pPr>
      <w:rPr>
        <w:rFonts w:ascii="Wingdings" w:hAnsi="Wingdings" w:hint="default"/>
      </w:rPr>
    </w:lvl>
  </w:abstractNum>
  <w:abstractNum w:abstractNumId="36">
    <w:nsid w:val="5C12554D"/>
    <w:multiLevelType w:val="multilevel"/>
    <w:tmpl w:val="5A46B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5D711341"/>
    <w:multiLevelType w:val="hybridMultilevel"/>
    <w:tmpl w:val="CB287122"/>
    <w:lvl w:ilvl="0" w:tplc="04090013">
      <w:start w:val="1"/>
      <w:numFmt w:val="upperRoman"/>
      <w:lvlText w:val="%1."/>
      <w:lvlJc w:val="right"/>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38">
    <w:nsid w:val="5DD5788E"/>
    <w:multiLevelType w:val="hybridMultilevel"/>
    <w:tmpl w:val="883AB13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34B7E97"/>
    <w:multiLevelType w:val="hybridMultilevel"/>
    <w:tmpl w:val="5F1AC9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37269F2"/>
    <w:multiLevelType w:val="hybridMultilevel"/>
    <w:tmpl w:val="8F80B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4851BA9"/>
    <w:multiLevelType w:val="hybridMultilevel"/>
    <w:tmpl w:val="CA50D89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B1D783F"/>
    <w:multiLevelType w:val="hybridMultilevel"/>
    <w:tmpl w:val="79A2AE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25E577B"/>
    <w:multiLevelType w:val="hybridMultilevel"/>
    <w:tmpl w:val="B5C6EF1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D661085"/>
    <w:multiLevelType w:val="hybridMultilevel"/>
    <w:tmpl w:val="E6D889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E624DDC"/>
    <w:multiLevelType w:val="hybridMultilevel"/>
    <w:tmpl w:val="4B9052C2"/>
    <w:lvl w:ilvl="0" w:tplc="0409000B">
      <w:start w:val="1"/>
      <w:numFmt w:val="bullet"/>
      <w:lvlText w:val=""/>
      <w:lvlJc w:val="left"/>
      <w:pPr>
        <w:ind w:left="856" w:hanging="360"/>
      </w:pPr>
      <w:rPr>
        <w:rFonts w:ascii="Wingdings" w:hAnsi="Wingdings" w:hint="default"/>
      </w:rPr>
    </w:lvl>
    <w:lvl w:ilvl="1" w:tplc="04090003" w:tentative="1">
      <w:start w:val="1"/>
      <w:numFmt w:val="bullet"/>
      <w:lvlText w:val="o"/>
      <w:lvlJc w:val="left"/>
      <w:pPr>
        <w:ind w:left="1576" w:hanging="360"/>
      </w:pPr>
      <w:rPr>
        <w:rFonts w:ascii="Courier New" w:hAnsi="Courier New" w:cs="Courier New" w:hint="default"/>
      </w:rPr>
    </w:lvl>
    <w:lvl w:ilvl="2" w:tplc="04090005" w:tentative="1">
      <w:start w:val="1"/>
      <w:numFmt w:val="bullet"/>
      <w:lvlText w:val=""/>
      <w:lvlJc w:val="left"/>
      <w:pPr>
        <w:ind w:left="2296" w:hanging="360"/>
      </w:pPr>
      <w:rPr>
        <w:rFonts w:ascii="Wingdings" w:hAnsi="Wingdings" w:hint="default"/>
      </w:rPr>
    </w:lvl>
    <w:lvl w:ilvl="3" w:tplc="04090001" w:tentative="1">
      <w:start w:val="1"/>
      <w:numFmt w:val="bullet"/>
      <w:lvlText w:val=""/>
      <w:lvlJc w:val="left"/>
      <w:pPr>
        <w:ind w:left="3016" w:hanging="360"/>
      </w:pPr>
      <w:rPr>
        <w:rFonts w:ascii="Symbol" w:hAnsi="Symbol" w:hint="default"/>
      </w:rPr>
    </w:lvl>
    <w:lvl w:ilvl="4" w:tplc="04090003" w:tentative="1">
      <w:start w:val="1"/>
      <w:numFmt w:val="bullet"/>
      <w:lvlText w:val="o"/>
      <w:lvlJc w:val="left"/>
      <w:pPr>
        <w:ind w:left="3736" w:hanging="360"/>
      </w:pPr>
      <w:rPr>
        <w:rFonts w:ascii="Courier New" w:hAnsi="Courier New" w:cs="Courier New" w:hint="default"/>
      </w:rPr>
    </w:lvl>
    <w:lvl w:ilvl="5" w:tplc="04090005" w:tentative="1">
      <w:start w:val="1"/>
      <w:numFmt w:val="bullet"/>
      <w:lvlText w:val=""/>
      <w:lvlJc w:val="left"/>
      <w:pPr>
        <w:ind w:left="4456" w:hanging="360"/>
      </w:pPr>
      <w:rPr>
        <w:rFonts w:ascii="Wingdings" w:hAnsi="Wingdings" w:hint="default"/>
      </w:rPr>
    </w:lvl>
    <w:lvl w:ilvl="6" w:tplc="04090001" w:tentative="1">
      <w:start w:val="1"/>
      <w:numFmt w:val="bullet"/>
      <w:lvlText w:val=""/>
      <w:lvlJc w:val="left"/>
      <w:pPr>
        <w:ind w:left="5176" w:hanging="360"/>
      </w:pPr>
      <w:rPr>
        <w:rFonts w:ascii="Symbol" w:hAnsi="Symbol" w:hint="default"/>
      </w:rPr>
    </w:lvl>
    <w:lvl w:ilvl="7" w:tplc="04090003" w:tentative="1">
      <w:start w:val="1"/>
      <w:numFmt w:val="bullet"/>
      <w:lvlText w:val="o"/>
      <w:lvlJc w:val="left"/>
      <w:pPr>
        <w:ind w:left="5896" w:hanging="360"/>
      </w:pPr>
      <w:rPr>
        <w:rFonts w:ascii="Courier New" w:hAnsi="Courier New" w:cs="Courier New" w:hint="default"/>
      </w:rPr>
    </w:lvl>
    <w:lvl w:ilvl="8" w:tplc="04090005" w:tentative="1">
      <w:start w:val="1"/>
      <w:numFmt w:val="bullet"/>
      <w:lvlText w:val=""/>
      <w:lvlJc w:val="left"/>
      <w:pPr>
        <w:ind w:left="6616" w:hanging="360"/>
      </w:pPr>
      <w:rPr>
        <w:rFonts w:ascii="Wingdings" w:hAnsi="Wingdings" w:hint="default"/>
      </w:rPr>
    </w:lvl>
  </w:abstractNum>
  <w:abstractNum w:abstractNumId="46">
    <w:nsid w:val="7FDD219E"/>
    <w:multiLevelType w:val="hybridMultilevel"/>
    <w:tmpl w:val="D8B4E9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9"/>
  </w:num>
  <w:num w:numId="2">
    <w:abstractNumId w:val="5"/>
  </w:num>
  <w:num w:numId="3">
    <w:abstractNumId w:val="13"/>
  </w:num>
  <w:num w:numId="4">
    <w:abstractNumId w:val="24"/>
  </w:num>
  <w:num w:numId="5">
    <w:abstractNumId w:val="9"/>
  </w:num>
  <w:num w:numId="6">
    <w:abstractNumId w:val="6"/>
  </w:num>
  <w:num w:numId="7">
    <w:abstractNumId w:val="35"/>
  </w:num>
  <w:num w:numId="8">
    <w:abstractNumId w:val="21"/>
  </w:num>
  <w:num w:numId="9">
    <w:abstractNumId w:val="36"/>
  </w:num>
  <w:num w:numId="10">
    <w:abstractNumId w:val="40"/>
  </w:num>
  <w:num w:numId="11">
    <w:abstractNumId w:val="16"/>
  </w:num>
  <w:num w:numId="12">
    <w:abstractNumId w:val="23"/>
  </w:num>
  <w:num w:numId="13">
    <w:abstractNumId w:val="44"/>
  </w:num>
  <w:num w:numId="14">
    <w:abstractNumId w:val="11"/>
  </w:num>
  <w:num w:numId="15">
    <w:abstractNumId w:val="33"/>
  </w:num>
  <w:num w:numId="16">
    <w:abstractNumId w:val="37"/>
  </w:num>
  <w:num w:numId="17">
    <w:abstractNumId w:val="22"/>
  </w:num>
  <w:num w:numId="18">
    <w:abstractNumId w:val="19"/>
  </w:num>
  <w:num w:numId="19">
    <w:abstractNumId w:val="31"/>
  </w:num>
  <w:num w:numId="20">
    <w:abstractNumId w:val="10"/>
  </w:num>
  <w:num w:numId="21">
    <w:abstractNumId w:val="46"/>
  </w:num>
  <w:num w:numId="22">
    <w:abstractNumId w:val="32"/>
  </w:num>
  <w:num w:numId="23">
    <w:abstractNumId w:val="1"/>
  </w:num>
  <w:num w:numId="24">
    <w:abstractNumId w:val="30"/>
  </w:num>
  <w:num w:numId="25">
    <w:abstractNumId w:val="29"/>
  </w:num>
  <w:num w:numId="26">
    <w:abstractNumId w:val="15"/>
  </w:num>
  <w:num w:numId="27">
    <w:abstractNumId w:val="3"/>
  </w:num>
  <w:num w:numId="28">
    <w:abstractNumId w:val="4"/>
  </w:num>
  <w:num w:numId="29">
    <w:abstractNumId w:val="34"/>
  </w:num>
  <w:num w:numId="30">
    <w:abstractNumId w:val="38"/>
  </w:num>
  <w:num w:numId="31">
    <w:abstractNumId w:val="43"/>
  </w:num>
  <w:num w:numId="32">
    <w:abstractNumId w:val="12"/>
  </w:num>
  <w:num w:numId="33">
    <w:abstractNumId w:val="8"/>
  </w:num>
  <w:num w:numId="34">
    <w:abstractNumId w:val="0"/>
  </w:num>
  <w:num w:numId="35">
    <w:abstractNumId w:val="42"/>
  </w:num>
  <w:num w:numId="36">
    <w:abstractNumId w:val="14"/>
  </w:num>
  <w:num w:numId="37">
    <w:abstractNumId w:val="25"/>
  </w:num>
  <w:num w:numId="38">
    <w:abstractNumId w:val="41"/>
  </w:num>
  <w:num w:numId="39">
    <w:abstractNumId w:val="26"/>
  </w:num>
  <w:num w:numId="40">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
  </w:num>
  <w:num w:numId="42">
    <w:abstractNumId w:val="45"/>
  </w:num>
  <w:num w:numId="43">
    <w:abstractNumId w:val="18"/>
  </w:num>
  <w:num w:numId="44">
    <w:abstractNumId w:val="27"/>
  </w:num>
  <w:num w:numId="45">
    <w:abstractNumId w:val="7"/>
  </w:num>
  <w:num w:numId="46">
    <w:abstractNumId w:val="20"/>
  </w:num>
  <w:num w:numId="47">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drawingGridHorizontalSpacing w:val="110"/>
  <w:displayHorizontalDrawingGridEvery w:val="2"/>
  <w:characterSpacingControl w:val="doNotCompress"/>
  <w:compat/>
  <w:rsids>
    <w:rsidRoot w:val="009624AD"/>
    <w:rsid w:val="00016902"/>
    <w:rsid w:val="00090ADF"/>
    <w:rsid w:val="0010197C"/>
    <w:rsid w:val="00133499"/>
    <w:rsid w:val="0014145E"/>
    <w:rsid w:val="0015586B"/>
    <w:rsid w:val="001770D7"/>
    <w:rsid w:val="00193A77"/>
    <w:rsid w:val="0022384F"/>
    <w:rsid w:val="00223D06"/>
    <w:rsid w:val="00287062"/>
    <w:rsid w:val="0029087A"/>
    <w:rsid w:val="00326FEF"/>
    <w:rsid w:val="00364CF0"/>
    <w:rsid w:val="003B7B42"/>
    <w:rsid w:val="00413682"/>
    <w:rsid w:val="004509CF"/>
    <w:rsid w:val="004D4C41"/>
    <w:rsid w:val="004E7C10"/>
    <w:rsid w:val="00535694"/>
    <w:rsid w:val="005A7007"/>
    <w:rsid w:val="005D29DD"/>
    <w:rsid w:val="0060792B"/>
    <w:rsid w:val="00615994"/>
    <w:rsid w:val="00624D7E"/>
    <w:rsid w:val="00634E4D"/>
    <w:rsid w:val="006611D5"/>
    <w:rsid w:val="006C1D7F"/>
    <w:rsid w:val="00750587"/>
    <w:rsid w:val="00786EAA"/>
    <w:rsid w:val="007D6344"/>
    <w:rsid w:val="007D79ED"/>
    <w:rsid w:val="00800D50"/>
    <w:rsid w:val="00841AAA"/>
    <w:rsid w:val="00890A9B"/>
    <w:rsid w:val="008A49C0"/>
    <w:rsid w:val="008A6EDF"/>
    <w:rsid w:val="008B036B"/>
    <w:rsid w:val="009079FC"/>
    <w:rsid w:val="0091152C"/>
    <w:rsid w:val="009624AD"/>
    <w:rsid w:val="009C5698"/>
    <w:rsid w:val="00A226DF"/>
    <w:rsid w:val="00A363E3"/>
    <w:rsid w:val="00A4256F"/>
    <w:rsid w:val="00A95A9D"/>
    <w:rsid w:val="00AA256F"/>
    <w:rsid w:val="00AD0D47"/>
    <w:rsid w:val="00AE1613"/>
    <w:rsid w:val="00B8227B"/>
    <w:rsid w:val="00B94E0F"/>
    <w:rsid w:val="00BC1BAC"/>
    <w:rsid w:val="00BD5779"/>
    <w:rsid w:val="00C10C16"/>
    <w:rsid w:val="00C87B9B"/>
    <w:rsid w:val="00CB2DD7"/>
    <w:rsid w:val="00CF003C"/>
    <w:rsid w:val="00D055B2"/>
    <w:rsid w:val="00D065CD"/>
    <w:rsid w:val="00D114F3"/>
    <w:rsid w:val="00D713DD"/>
    <w:rsid w:val="00D753D8"/>
    <w:rsid w:val="00DA0AED"/>
    <w:rsid w:val="00DE45B5"/>
    <w:rsid w:val="00DF4E9E"/>
    <w:rsid w:val="00F03B7F"/>
    <w:rsid w:val="00F1245B"/>
    <w:rsid w:val="00F451F1"/>
    <w:rsid w:val="00F70CD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rules v:ext="edit">
        <o:r id="V:Rule5" type="connector" idref="#_x0000_s1034"/>
        <o:r id="V:Rule6" type="connector" idref="#Straight Arrow Connector 20"/>
        <o:r id="V:Rule7" type="connector" idref="#Straight Arrow Connector 22"/>
        <o:r id="V:Rule8" type="connector" idref="#Straight Arrow Connector 2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24AD"/>
    <w:rPr>
      <w:rFonts w:ascii="Calibri" w:eastAsia="Calibri" w:hAnsi="Calibri" w:cs="Times New Roman"/>
    </w:rPr>
  </w:style>
  <w:style w:type="paragraph" w:styleId="Heading2">
    <w:name w:val="heading 2"/>
    <w:basedOn w:val="Normal"/>
    <w:link w:val="Heading2Char"/>
    <w:uiPriority w:val="9"/>
    <w:qFormat/>
    <w:rsid w:val="00B94E0F"/>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semiHidden/>
    <w:unhideWhenUsed/>
    <w:rsid w:val="009624AD"/>
    <w:pPr>
      <w:spacing w:after="120" w:line="240" w:lineRule="auto"/>
    </w:pPr>
    <w:rPr>
      <w:rFonts w:ascii="Times New Roman" w:eastAsia="Times New Roman" w:hAnsi="Times New Roman"/>
      <w:sz w:val="24"/>
      <w:szCs w:val="24"/>
    </w:rPr>
  </w:style>
  <w:style w:type="character" w:customStyle="1" w:styleId="BodyTextChar">
    <w:name w:val="Body Text Char"/>
    <w:basedOn w:val="DefaultParagraphFont"/>
    <w:link w:val="BodyText"/>
    <w:uiPriority w:val="99"/>
    <w:semiHidden/>
    <w:rsid w:val="009624AD"/>
    <w:rPr>
      <w:rFonts w:ascii="Times New Roman" w:eastAsia="Times New Roman" w:hAnsi="Times New Roman" w:cs="Times New Roman"/>
      <w:sz w:val="24"/>
      <w:szCs w:val="24"/>
    </w:rPr>
  </w:style>
  <w:style w:type="table" w:styleId="TableGrid">
    <w:name w:val="Table Grid"/>
    <w:basedOn w:val="TableNormal"/>
    <w:uiPriority w:val="59"/>
    <w:rsid w:val="009624A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Strong">
    <w:name w:val="Strong"/>
    <w:basedOn w:val="DefaultParagraphFont"/>
    <w:uiPriority w:val="22"/>
    <w:qFormat/>
    <w:rsid w:val="009624AD"/>
    <w:rPr>
      <w:b/>
      <w:bCs/>
    </w:rPr>
  </w:style>
  <w:style w:type="paragraph" w:styleId="NormalWeb">
    <w:name w:val="Normal (Web)"/>
    <w:basedOn w:val="Normal"/>
    <w:uiPriority w:val="99"/>
    <w:rsid w:val="009624AD"/>
    <w:pPr>
      <w:spacing w:before="100" w:beforeAutospacing="1" w:after="100" w:afterAutospacing="1" w:line="240" w:lineRule="auto"/>
    </w:pPr>
    <w:rPr>
      <w:rFonts w:ascii="Times New Roman" w:eastAsia="Times New Roman" w:hAnsi="Times New Roman"/>
      <w:sz w:val="24"/>
      <w:szCs w:val="24"/>
    </w:rPr>
  </w:style>
  <w:style w:type="paragraph" w:styleId="BodyText2">
    <w:name w:val="Body Text 2"/>
    <w:basedOn w:val="Normal"/>
    <w:link w:val="BodyText2Char"/>
    <w:semiHidden/>
    <w:unhideWhenUsed/>
    <w:rsid w:val="00B94E0F"/>
    <w:pPr>
      <w:spacing w:after="120" w:line="480" w:lineRule="auto"/>
    </w:pPr>
  </w:style>
  <w:style w:type="character" w:customStyle="1" w:styleId="BodyText2Char">
    <w:name w:val="Body Text 2 Char"/>
    <w:basedOn w:val="DefaultParagraphFont"/>
    <w:link w:val="BodyText2"/>
    <w:semiHidden/>
    <w:rsid w:val="00B94E0F"/>
    <w:rPr>
      <w:rFonts w:ascii="Calibri" w:eastAsia="Calibri" w:hAnsi="Calibri" w:cs="Times New Roman"/>
    </w:rPr>
  </w:style>
  <w:style w:type="character" w:customStyle="1" w:styleId="Heading2Char">
    <w:name w:val="Heading 2 Char"/>
    <w:basedOn w:val="DefaultParagraphFont"/>
    <w:link w:val="Heading2"/>
    <w:uiPriority w:val="9"/>
    <w:rsid w:val="00B94E0F"/>
    <w:rPr>
      <w:rFonts w:ascii="Times New Roman" w:eastAsia="Times New Roman" w:hAnsi="Times New Roman" w:cs="Times New Roman"/>
      <w:b/>
      <w:bCs/>
      <w:sz w:val="36"/>
      <w:szCs w:val="36"/>
    </w:rPr>
  </w:style>
  <w:style w:type="paragraph" w:styleId="ListParagraph">
    <w:name w:val="List Paragraph"/>
    <w:basedOn w:val="Normal"/>
    <w:uiPriority w:val="34"/>
    <w:qFormat/>
    <w:rsid w:val="00B94E0F"/>
    <w:pPr>
      <w:ind w:left="720"/>
      <w:contextualSpacing/>
    </w:pPr>
  </w:style>
  <w:style w:type="paragraph" w:customStyle="1" w:styleId="Style2">
    <w:name w:val="Style 2"/>
    <w:uiPriority w:val="99"/>
    <w:rsid w:val="00B94E0F"/>
    <w:pPr>
      <w:widowControl w:val="0"/>
      <w:autoSpaceDE w:val="0"/>
      <w:autoSpaceDN w:val="0"/>
      <w:spacing w:after="0" w:line="360" w:lineRule="auto"/>
      <w:ind w:left="720"/>
    </w:pPr>
    <w:rPr>
      <w:rFonts w:ascii="Times New Roman" w:eastAsia="Times New Roman" w:hAnsi="Times New Roman" w:cs="Times New Roman"/>
      <w:sz w:val="26"/>
      <w:szCs w:val="26"/>
    </w:rPr>
  </w:style>
  <w:style w:type="paragraph" w:customStyle="1" w:styleId="Style1">
    <w:name w:val="Style 1"/>
    <w:uiPriority w:val="99"/>
    <w:rsid w:val="00B94E0F"/>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character" w:customStyle="1" w:styleId="CharacterStyle1">
    <w:name w:val="Character Style 1"/>
    <w:uiPriority w:val="99"/>
    <w:rsid w:val="00B94E0F"/>
    <w:rPr>
      <w:sz w:val="26"/>
      <w:szCs w:val="26"/>
    </w:rPr>
  </w:style>
  <w:style w:type="paragraph" w:customStyle="1" w:styleId="Default">
    <w:name w:val="Default"/>
    <w:rsid w:val="00B94E0F"/>
    <w:pPr>
      <w:autoSpaceDE w:val="0"/>
      <w:autoSpaceDN w:val="0"/>
      <w:adjustRightInd w:val="0"/>
      <w:spacing w:after="0" w:line="240" w:lineRule="auto"/>
    </w:pPr>
    <w:rPr>
      <w:rFonts w:ascii="Times New Roman" w:hAnsi="Times New Roman" w:cs="Times New Roman"/>
      <w:color w:val="000000"/>
      <w:sz w:val="24"/>
      <w:szCs w:val="24"/>
      <w:lang w:val="en-IN"/>
    </w:rPr>
  </w:style>
  <w:style w:type="character" w:customStyle="1" w:styleId="link">
    <w:name w:val="link"/>
    <w:basedOn w:val="DefaultParagraphFont"/>
    <w:rsid w:val="00B94E0F"/>
  </w:style>
  <w:style w:type="paragraph" w:styleId="NoSpacing">
    <w:name w:val="No Spacing"/>
    <w:uiPriority w:val="1"/>
    <w:qFormat/>
    <w:rsid w:val="00B94E0F"/>
    <w:pPr>
      <w:spacing w:after="0" w:line="240" w:lineRule="auto"/>
    </w:pPr>
    <w:rPr>
      <w:rFonts w:ascii="Times New Roman" w:eastAsia="Times New Roman" w:hAnsi="Times New Roman" w:cs="Times New Roman"/>
      <w:sz w:val="24"/>
      <w:szCs w:val="24"/>
    </w:rPr>
  </w:style>
  <w:style w:type="character" w:customStyle="1" w:styleId="link1">
    <w:name w:val="link1"/>
    <w:basedOn w:val="DefaultParagraphFont"/>
    <w:rsid w:val="00B94E0F"/>
    <w:rPr>
      <w:rFonts w:ascii="Arial" w:hAnsi="Arial" w:cs="Arial" w:hint="default"/>
      <w:b/>
      <w:bCs/>
      <w:color w:val="FFFFFF"/>
      <w:sz w:val="18"/>
      <w:szCs w:val="18"/>
    </w:rPr>
  </w:style>
  <w:style w:type="paragraph" w:styleId="BalloonText">
    <w:name w:val="Balloon Text"/>
    <w:basedOn w:val="Normal"/>
    <w:link w:val="BalloonTextChar"/>
    <w:uiPriority w:val="99"/>
    <w:semiHidden/>
    <w:unhideWhenUsed/>
    <w:rsid w:val="00B94E0F"/>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B94E0F"/>
    <w:rPr>
      <w:rFonts w:ascii="Tahoma" w:eastAsia="Times New Roman" w:hAnsi="Tahoma" w:cs="Tahoma"/>
      <w:sz w:val="16"/>
      <w:szCs w:val="16"/>
    </w:rPr>
  </w:style>
  <w:style w:type="paragraph" w:styleId="Header">
    <w:name w:val="header"/>
    <w:basedOn w:val="Normal"/>
    <w:link w:val="HeaderChar"/>
    <w:uiPriority w:val="99"/>
    <w:unhideWhenUsed/>
    <w:rsid w:val="00B94E0F"/>
    <w:pPr>
      <w:tabs>
        <w:tab w:val="center" w:pos="4680"/>
        <w:tab w:val="right" w:pos="9360"/>
      </w:tabs>
      <w:spacing w:after="0" w:line="240" w:lineRule="auto"/>
    </w:pPr>
    <w:rPr>
      <w:rFonts w:ascii="Times New Roman" w:eastAsia="Times New Roman" w:hAnsi="Times New Roman"/>
      <w:sz w:val="24"/>
      <w:szCs w:val="24"/>
    </w:rPr>
  </w:style>
  <w:style w:type="character" w:customStyle="1" w:styleId="HeaderChar">
    <w:name w:val="Header Char"/>
    <w:basedOn w:val="DefaultParagraphFont"/>
    <w:link w:val="Header"/>
    <w:uiPriority w:val="99"/>
    <w:rsid w:val="00B94E0F"/>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B94E0F"/>
    <w:pPr>
      <w:tabs>
        <w:tab w:val="center" w:pos="4680"/>
        <w:tab w:val="right" w:pos="9360"/>
      </w:tabs>
      <w:spacing w:after="0" w:line="240" w:lineRule="auto"/>
    </w:pPr>
    <w:rPr>
      <w:rFonts w:ascii="Times New Roman" w:eastAsia="Times New Roman" w:hAnsi="Times New Roman"/>
      <w:sz w:val="24"/>
      <w:szCs w:val="24"/>
    </w:rPr>
  </w:style>
  <w:style w:type="character" w:customStyle="1" w:styleId="FooterChar">
    <w:name w:val="Footer Char"/>
    <w:basedOn w:val="DefaultParagraphFont"/>
    <w:link w:val="Footer"/>
    <w:uiPriority w:val="99"/>
    <w:rsid w:val="00B94E0F"/>
    <w:rPr>
      <w:rFonts w:ascii="Times New Roman" w:eastAsia="Times New Roman" w:hAnsi="Times New Roman" w:cs="Times New Roman"/>
      <w:sz w:val="24"/>
      <w:szCs w:val="24"/>
    </w:rPr>
  </w:style>
  <w:style w:type="paragraph" w:styleId="Caption">
    <w:name w:val="caption"/>
    <w:basedOn w:val="Normal"/>
    <w:next w:val="Normal"/>
    <w:uiPriority w:val="35"/>
    <w:unhideWhenUsed/>
    <w:qFormat/>
    <w:rsid w:val="00B94E0F"/>
    <w:pPr>
      <w:spacing w:line="240" w:lineRule="auto"/>
    </w:pPr>
    <w:rPr>
      <w:rFonts w:ascii="Times New Roman" w:eastAsia="Times New Roman" w:hAnsi="Times New Roman"/>
      <w:b/>
      <w:bCs/>
      <w:color w:val="4F81BD" w:themeColor="accent1"/>
      <w:sz w:val="18"/>
      <w:szCs w:val="18"/>
    </w:rPr>
  </w:style>
  <w:style w:type="character" w:styleId="Hyperlink">
    <w:name w:val="Hyperlink"/>
    <w:basedOn w:val="DefaultParagraphFont"/>
    <w:uiPriority w:val="99"/>
    <w:unhideWhenUsed/>
    <w:rsid w:val="00B94E0F"/>
    <w:rPr>
      <w:color w:val="0000FF"/>
      <w:u w:val="single"/>
    </w:rPr>
  </w:style>
  <w:style w:type="paragraph" w:styleId="Title">
    <w:name w:val="Title"/>
    <w:basedOn w:val="Normal"/>
    <w:link w:val="TitleChar"/>
    <w:qFormat/>
    <w:rsid w:val="00B94E0F"/>
    <w:pPr>
      <w:spacing w:after="0" w:line="360" w:lineRule="auto"/>
      <w:jc w:val="center"/>
    </w:pPr>
    <w:rPr>
      <w:rFonts w:ascii="Times New Roman" w:eastAsia="Times New Roman" w:hAnsi="Times New Roman"/>
      <w:b/>
      <w:sz w:val="28"/>
      <w:szCs w:val="28"/>
    </w:rPr>
  </w:style>
  <w:style w:type="character" w:customStyle="1" w:styleId="TitleChar">
    <w:name w:val="Title Char"/>
    <w:basedOn w:val="DefaultParagraphFont"/>
    <w:link w:val="Title"/>
    <w:rsid w:val="00B94E0F"/>
    <w:rPr>
      <w:rFonts w:ascii="Times New Roman" w:eastAsia="Times New Roman" w:hAnsi="Times New Roman" w:cs="Times New Roman"/>
      <w:b/>
      <w:sz w:val="28"/>
      <w:szCs w:val="28"/>
    </w:rPr>
  </w:style>
  <w:style w:type="paragraph" w:styleId="z-TopofForm">
    <w:name w:val="HTML Top of Form"/>
    <w:basedOn w:val="Normal"/>
    <w:next w:val="Normal"/>
    <w:link w:val="z-TopofFormChar"/>
    <w:hidden/>
    <w:uiPriority w:val="99"/>
    <w:semiHidden/>
    <w:unhideWhenUsed/>
    <w:rsid w:val="00B94E0F"/>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B94E0F"/>
    <w:rPr>
      <w:rFonts w:ascii="Arial" w:eastAsia="Times New Roman" w:hAnsi="Arial" w:cs="Arial"/>
      <w:vanish/>
      <w:sz w:val="16"/>
      <w:szCs w:val="16"/>
    </w:rPr>
  </w:style>
  <w:style w:type="paragraph" w:customStyle="1" w:styleId="fl">
    <w:name w:val="fl"/>
    <w:basedOn w:val="Normal"/>
    <w:rsid w:val="00B94E0F"/>
    <w:pPr>
      <w:spacing w:before="100" w:beforeAutospacing="1" w:after="100" w:afterAutospacing="1" w:line="240" w:lineRule="auto"/>
    </w:pPr>
    <w:rPr>
      <w:rFonts w:ascii="Times New Roman" w:eastAsia="Times New Roman" w:hAnsi="Times New Roman"/>
      <w:sz w:val="24"/>
      <w:szCs w:val="24"/>
    </w:rPr>
  </w:style>
  <w:style w:type="character" w:customStyle="1" w:styleId="apple-converted-space">
    <w:name w:val="apple-converted-space"/>
    <w:basedOn w:val="DefaultParagraphFont"/>
    <w:rsid w:val="00B94E0F"/>
  </w:style>
  <w:style w:type="paragraph" w:styleId="z-BottomofForm">
    <w:name w:val="HTML Bottom of Form"/>
    <w:basedOn w:val="Normal"/>
    <w:next w:val="Normal"/>
    <w:link w:val="z-BottomofFormChar"/>
    <w:hidden/>
    <w:uiPriority w:val="99"/>
    <w:semiHidden/>
    <w:unhideWhenUsed/>
    <w:rsid w:val="00B94E0F"/>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B94E0F"/>
    <w:rPr>
      <w:rFonts w:ascii="Arial" w:eastAsia="Times New Roman" w:hAnsi="Arial" w:cs="Arial"/>
      <w:vanish/>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24AD"/>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semiHidden/>
    <w:unhideWhenUsed/>
    <w:rsid w:val="009624AD"/>
    <w:pPr>
      <w:spacing w:after="120" w:line="240" w:lineRule="auto"/>
    </w:pPr>
    <w:rPr>
      <w:rFonts w:ascii="Times New Roman" w:eastAsia="Times New Roman" w:hAnsi="Times New Roman"/>
      <w:sz w:val="24"/>
      <w:szCs w:val="24"/>
    </w:rPr>
  </w:style>
  <w:style w:type="character" w:customStyle="1" w:styleId="BodyTextChar">
    <w:name w:val="Body Text Char"/>
    <w:basedOn w:val="DefaultParagraphFont"/>
    <w:link w:val="BodyText"/>
    <w:uiPriority w:val="99"/>
    <w:semiHidden/>
    <w:rsid w:val="009624AD"/>
    <w:rPr>
      <w:rFonts w:ascii="Times New Roman" w:eastAsia="Times New Roman" w:hAnsi="Times New Roman" w:cs="Times New Roman"/>
      <w:sz w:val="24"/>
      <w:szCs w:val="24"/>
    </w:rPr>
  </w:style>
  <w:style w:type="table" w:styleId="TableGrid">
    <w:name w:val="Table Grid"/>
    <w:basedOn w:val="TableNormal"/>
    <w:uiPriority w:val="59"/>
    <w:rsid w:val="009624A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Strong">
    <w:name w:val="Strong"/>
    <w:basedOn w:val="DefaultParagraphFont"/>
    <w:qFormat/>
    <w:rsid w:val="009624AD"/>
    <w:rPr>
      <w:b/>
      <w:bCs/>
    </w:rPr>
  </w:style>
  <w:style w:type="paragraph" w:styleId="NormalWeb">
    <w:name w:val="Normal (Web)"/>
    <w:basedOn w:val="Normal"/>
    <w:rsid w:val="009624AD"/>
    <w:pPr>
      <w:spacing w:before="100" w:beforeAutospacing="1" w:after="100" w:afterAutospacing="1" w:line="240" w:lineRule="auto"/>
    </w:pPr>
    <w:rPr>
      <w:rFonts w:ascii="Times New Roman" w:eastAsia="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315845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4.xml"/><Relationship Id="rId13" Type="http://schemas.openxmlformats.org/officeDocument/2006/relationships/chart" Target="charts/chart9.xml"/><Relationship Id="rId18" Type="http://schemas.openxmlformats.org/officeDocument/2006/relationships/chart" Target="charts/chart14.xml"/><Relationship Id="rId26" Type="http://schemas.openxmlformats.org/officeDocument/2006/relationships/chart" Target="charts/chart22.xml"/><Relationship Id="rId3" Type="http://schemas.openxmlformats.org/officeDocument/2006/relationships/settings" Target="settings.xml"/><Relationship Id="rId21" Type="http://schemas.openxmlformats.org/officeDocument/2006/relationships/chart" Target="charts/chart17.xml"/><Relationship Id="rId34" Type="http://schemas.microsoft.com/office/2007/relationships/stylesWithEffects" Target="stylesWithEffects.xml"/><Relationship Id="rId7" Type="http://schemas.openxmlformats.org/officeDocument/2006/relationships/chart" Target="charts/chart3.xml"/><Relationship Id="rId12" Type="http://schemas.openxmlformats.org/officeDocument/2006/relationships/chart" Target="charts/chart8.xml"/><Relationship Id="rId17" Type="http://schemas.openxmlformats.org/officeDocument/2006/relationships/chart" Target="charts/chart13.xml"/><Relationship Id="rId25" Type="http://schemas.openxmlformats.org/officeDocument/2006/relationships/chart" Target="charts/chart21.xm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chart" Target="charts/chart12.xml"/><Relationship Id="rId20" Type="http://schemas.openxmlformats.org/officeDocument/2006/relationships/chart" Target="charts/chart16.xml"/><Relationship Id="rId29" Type="http://schemas.openxmlformats.org/officeDocument/2006/relationships/chart" Target="charts/chart25.xml"/><Relationship Id="rId1" Type="http://schemas.openxmlformats.org/officeDocument/2006/relationships/numbering" Target="numbering.xml"/><Relationship Id="rId6" Type="http://schemas.openxmlformats.org/officeDocument/2006/relationships/chart" Target="charts/chart2.xml"/><Relationship Id="rId11" Type="http://schemas.openxmlformats.org/officeDocument/2006/relationships/chart" Target="charts/chart7.xml"/><Relationship Id="rId24" Type="http://schemas.openxmlformats.org/officeDocument/2006/relationships/chart" Target="charts/chart20.xml"/><Relationship Id="rId32" Type="http://schemas.openxmlformats.org/officeDocument/2006/relationships/fontTable" Target="fontTable.xml"/><Relationship Id="rId5" Type="http://schemas.openxmlformats.org/officeDocument/2006/relationships/chart" Target="charts/chart1.xml"/><Relationship Id="rId15" Type="http://schemas.openxmlformats.org/officeDocument/2006/relationships/chart" Target="charts/chart11.xml"/><Relationship Id="rId23" Type="http://schemas.openxmlformats.org/officeDocument/2006/relationships/chart" Target="charts/chart19.xml"/><Relationship Id="rId28" Type="http://schemas.openxmlformats.org/officeDocument/2006/relationships/chart" Target="charts/chart24.xml"/><Relationship Id="rId10" Type="http://schemas.openxmlformats.org/officeDocument/2006/relationships/chart" Target="charts/chart6.xml"/><Relationship Id="rId19" Type="http://schemas.openxmlformats.org/officeDocument/2006/relationships/chart" Target="charts/chart15.xml"/><Relationship Id="rId31" Type="http://schemas.openxmlformats.org/officeDocument/2006/relationships/image" Target="media/image8.gif"/><Relationship Id="rId4" Type="http://schemas.openxmlformats.org/officeDocument/2006/relationships/webSettings" Target="webSettings.xml"/><Relationship Id="rId9" Type="http://schemas.openxmlformats.org/officeDocument/2006/relationships/chart" Target="charts/chart5.xml"/><Relationship Id="rId14" Type="http://schemas.openxmlformats.org/officeDocument/2006/relationships/chart" Target="charts/chart10.xml"/><Relationship Id="rId22" Type="http://schemas.openxmlformats.org/officeDocument/2006/relationships/chart" Target="charts/chart18.xml"/><Relationship Id="rId27" Type="http://schemas.openxmlformats.org/officeDocument/2006/relationships/chart" Target="charts/chart23.xml"/><Relationship Id="rId30" Type="http://schemas.openxmlformats.org/officeDocument/2006/relationships/hyperlink" Target="http://www.wikipedia.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file:///C:\Users\FRIENDS\Desktop\project\Book1.xlsx" TargetMode="External"/></Relationships>
</file>

<file path=word/charts/_rels/chart10.xml.rels><?xml version="1.0" encoding="UTF-8" standalone="yes"?>
<Relationships xmlns="http://schemas.openxmlformats.org/package/2006/relationships"><Relationship Id="rId2" Type="http://schemas.openxmlformats.org/officeDocument/2006/relationships/oleObject" Target="file:///C:\Users\FRIENDS\Desktop\project\Book1.xlsx" TargetMode="External"/><Relationship Id="rId1" Type="http://schemas.openxmlformats.org/officeDocument/2006/relationships/image" Target="../media/image2.jpeg"/></Relationships>
</file>

<file path=word/charts/_rels/chart11.xml.rels><?xml version="1.0" encoding="UTF-8" standalone="yes"?>
<Relationships xmlns="http://schemas.openxmlformats.org/package/2006/relationships"><Relationship Id="rId2" Type="http://schemas.openxmlformats.org/officeDocument/2006/relationships/oleObject" Target="file:///C:\Users\FRIENDS\Desktop\project\Book1.xlsx" TargetMode="External"/><Relationship Id="rId1" Type="http://schemas.openxmlformats.org/officeDocument/2006/relationships/image" Target="../media/image4.jpeg"/></Relationships>
</file>

<file path=word/charts/_rels/chart12.xml.rels><?xml version="1.0" encoding="UTF-8" standalone="yes"?>
<Relationships xmlns="http://schemas.openxmlformats.org/package/2006/relationships"><Relationship Id="rId2" Type="http://schemas.openxmlformats.org/officeDocument/2006/relationships/oleObject" Target="file:///C:\Users\FRIENDS\Desktop\project\Book1.xlsx" TargetMode="External"/><Relationship Id="rId1" Type="http://schemas.openxmlformats.org/officeDocument/2006/relationships/image" Target="../media/image5.jpeg"/></Relationships>
</file>

<file path=word/charts/_rels/chart13.xml.rels><?xml version="1.0" encoding="UTF-8" standalone="yes"?>
<Relationships xmlns="http://schemas.openxmlformats.org/package/2006/relationships"><Relationship Id="rId1" Type="http://schemas.openxmlformats.org/officeDocument/2006/relationships/oleObject" Target="file:///C:\Users\FRIENDS\Desktop\project\Book1.xlsx" TargetMode="External"/></Relationships>
</file>

<file path=word/charts/_rels/chart14.xml.rels><?xml version="1.0" encoding="UTF-8" standalone="yes"?>
<Relationships xmlns="http://schemas.openxmlformats.org/package/2006/relationships"><Relationship Id="rId2" Type="http://schemas.openxmlformats.org/officeDocument/2006/relationships/oleObject" Target="file:///C:\Users\FRIENDS\Desktop\project\Book1.xlsx" TargetMode="External"/><Relationship Id="rId1" Type="http://schemas.openxmlformats.org/officeDocument/2006/relationships/image" Target="../media/image6.jpeg"/></Relationships>
</file>

<file path=word/charts/_rels/chart15.xml.rels><?xml version="1.0" encoding="UTF-8" standalone="yes"?>
<Relationships xmlns="http://schemas.openxmlformats.org/package/2006/relationships"><Relationship Id="rId1" Type="http://schemas.openxmlformats.org/officeDocument/2006/relationships/oleObject" Target="file:///C:\Users\FRIENDS\Desktop\project\Book1.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FRIENDS\Desktop\project\Book1.xlsx" TargetMode="External"/></Relationships>
</file>

<file path=word/charts/_rels/chart17.xml.rels><?xml version="1.0" encoding="UTF-8" standalone="yes"?>
<Relationships xmlns="http://schemas.openxmlformats.org/package/2006/relationships"><Relationship Id="rId2" Type="http://schemas.openxmlformats.org/officeDocument/2006/relationships/oleObject" Target="file:///C:\Users\FRIENDS\Desktop\project\Book1.xlsx" TargetMode="External"/><Relationship Id="rId1" Type="http://schemas.openxmlformats.org/officeDocument/2006/relationships/image" Target="../media/image7.jpeg"/></Relationships>
</file>

<file path=word/charts/_rels/chart18.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FRIENDS\Desktop\project\Book1.xlsx" TargetMode="External"/></Relationships>
</file>

<file path=word/charts/_rels/chart19.xml.rels><?xml version="1.0" encoding="UTF-8" standalone="yes"?>
<Relationships xmlns="http://schemas.openxmlformats.org/package/2006/relationships"><Relationship Id="rId2" Type="http://schemas.openxmlformats.org/officeDocument/2006/relationships/oleObject" Target="file:///C:\Users\FRIENDS\Desktop\project\Book1.xlsx" TargetMode="External"/><Relationship Id="rId1" Type="http://schemas.openxmlformats.org/officeDocument/2006/relationships/image" Target="../media/image3.jpeg"/></Relationships>
</file>

<file path=word/charts/_rels/chart2.xml.rels><?xml version="1.0" encoding="UTF-8" standalone="yes"?>
<Relationships xmlns="http://schemas.openxmlformats.org/package/2006/relationships"><Relationship Id="rId1" Type="http://schemas.openxmlformats.org/officeDocument/2006/relationships/oleObject" Target="file:///C:\Users\FRIENDS\Desktop\project\Book1.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FRIENDS\Desktop\project\Book1.xlsx" TargetMode="External"/></Relationships>
</file>

<file path=word/charts/_rels/chart21.xml.rels><?xml version="1.0" encoding="UTF-8" standalone="yes"?>
<Relationships xmlns="http://schemas.openxmlformats.org/package/2006/relationships"><Relationship Id="rId2" Type="http://schemas.openxmlformats.org/officeDocument/2006/relationships/oleObject" Target="file:///C:\Users\FRIENDS\Desktop\project\Book1.xlsx" TargetMode="External"/><Relationship Id="rId1" Type="http://schemas.openxmlformats.org/officeDocument/2006/relationships/image" Target="../media/image3.jpeg"/></Relationships>
</file>

<file path=word/charts/_rels/chart2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FRIENDS\Desktop\project\book2.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FRIENDS\Desktop\project\book2.xlsx" TargetMode="External"/></Relationships>
</file>

<file path=word/charts/_rels/chart25.xml.rels><?xml version="1.0" encoding="UTF-8" standalone="yes"?>
<Relationships xmlns="http://schemas.openxmlformats.org/package/2006/relationships"><Relationship Id="rId2" Type="http://schemas.openxmlformats.org/officeDocument/2006/relationships/oleObject" Target="file:///C:\Users\FRIENDS\Desktop\project\book2.xlsx" TargetMode="External"/><Relationship Id="rId1" Type="http://schemas.openxmlformats.org/officeDocument/2006/relationships/image" Target="../media/image2.jpeg"/></Relationships>
</file>

<file path=word/charts/_rels/chart3.xml.rels><?xml version="1.0" encoding="UTF-8" standalone="yes"?>
<Relationships xmlns="http://schemas.openxmlformats.org/package/2006/relationships"><Relationship Id="rId1" Type="http://schemas.openxmlformats.org/officeDocument/2006/relationships/oleObject" Target="file:///C:\Users\FRIENDS\Desktop\project\Book1.xlsx" TargetMode="External"/></Relationships>
</file>

<file path=word/charts/_rels/chart4.xml.rels><?xml version="1.0" encoding="UTF-8" standalone="yes"?>
<Relationships xmlns="http://schemas.openxmlformats.org/package/2006/relationships"><Relationship Id="rId2" Type="http://schemas.openxmlformats.org/officeDocument/2006/relationships/oleObject" Target="file:///C:\Users\FRIENDS\Desktop\project\Book1.xlsx" TargetMode="External"/><Relationship Id="rId1" Type="http://schemas.openxmlformats.org/officeDocument/2006/relationships/image" Target="../media/image2.jpeg"/></Relationships>
</file>

<file path=word/charts/_rels/chart5.xml.rels><?xml version="1.0" encoding="UTF-8" standalone="yes"?>
<Relationships xmlns="http://schemas.openxmlformats.org/package/2006/relationships"><Relationship Id="rId2" Type="http://schemas.openxmlformats.org/officeDocument/2006/relationships/oleObject" Target="file:///C:\Users\FRIENDS\Desktop\project\Book1.xlsx" TargetMode="External"/><Relationship Id="rId1" Type="http://schemas.openxmlformats.org/officeDocument/2006/relationships/image" Target="../media/image3.jpeg"/></Relationships>
</file>

<file path=word/charts/_rels/chart6.xml.rels><?xml version="1.0" encoding="UTF-8" standalone="yes"?>
<Relationships xmlns="http://schemas.openxmlformats.org/package/2006/relationships"><Relationship Id="rId1" Type="http://schemas.openxmlformats.org/officeDocument/2006/relationships/oleObject" Target="file:///C:\Users\FRIENDS\Desktop\project\Book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FRIENDS\Desktop\project\Book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FRIENDS\Desktop\project\Book1.xlsx" TargetMode="External"/></Relationships>
</file>

<file path=word/charts/_rels/chart9.xml.rels><?xml version="1.0" encoding="UTF-8" standalone="yes"?>
<Relationships xmlns="http://schemas.openxmlformats.org/package/2006/relationships"><Relationship Id="rId2" Type="http://schemas.openxmlformats.org/officeDocument/2006/relationships/oleObject" Target="file:///C:\Users\FRIENDS\Desktop\project\Book1.xlsx" TargetMode="External"/><Relationship Id="rId1" Type="http://schemas.openxmlformats.org/officeDocument/2006/relationships/image" Target="../media/image3.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3"/>
  <c:chart>
    <c:title>
      <c:tx>
        <c:rich>
          <a:bodyPr/>
          <a:lstStyle/>
          <a:p>
            <a:pPr>
              <a:defRPr/>
            </a:pPr>
            <a:r>
              <a:rPr lang="en-US" sz="1100" b="1">
                <a:latin typeface="Times New Roman" pitchFamily="18" charset="0"/>
                <a:cs typeface="Times New Roman" pitchFamily="18" charset="0"/>
              </a:rPr>
              <a:t>CURRENT RATIO</a:t>
            </a:r>
          </a:p>
        </c:rich>
      </c:tx>
      <c:layout>
        <c:manualLayout>
          <c:xMode val="edge"/>
          <c:yMode val="edge"/>
          <c:x val="0.33812092072561828"/>
          <c:y val="0"/>
        </c:manualLayout>
      </c:layout>
    </c:title>
    <c:plotArea>
      <c:layout>
        <c:manualLayout>
          <c:layoutTarget val="inner"/>
          <c:xMode val="edge"/>
          <c:yMode val="edge"/>
          <c:x val="7.4571741032370964E-2"/>
          <c:y val="9.7411425242071997E-2"/>
          <c:w val="0.77691579177602732"/>
          <c:h val="0.67227606341997603"/>
        </c:manualLayout>
      </c:layout>
      <c:barChart>
        <c:barDir val="col"/>
        <c:grouping val="clustered"/>
        <c:ser>
          <c:idx val="0"/>
          <c:order val="0"/>
          <c:tx>
            <c:strRef>
              <c:f>Sheet1!$E$66</c:f>
              <c:strCache>
                <c:ptCount val="1"/>
                <c:pt idx="0">
                  <c:v>Ratio</c:v>
                </c:pt>
              </c:strCache>
            </c:strRef>
          </c:tx>
          <c:spPr>
            <a:solidFill>
              <a:schemeClr val="accent6">
                <a:lumMod val="75000"/>
              </a:schemeClr>
            </a:solidFill>
          </c:spPr>
          <c:dLbls>
            <c:txPr>
              <a:bodyPr/>
              <a:lstStyle/>
              <a:p>
                <a:pPr>
                  <a:defRPr b="1">
                    <a:latin typeface="Times New Roman" pitchFamily="18" charset="0"/>
                    <a:cs typeface="Times New Roman" pitchFamily="18" charset="0"/>
                  </a:defRPr>
                </a:pPr>
                <a:endParaRPr lang="en-US"/>
              </a:p>
            </c:txPr>
            <c:showVal val="1"/>
          </c:dLbls>
          <c:cat>
            <c:strRef>
              <c:f>Sheet1!$B$67:$B$76</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Sheet1!$E$67:$E$76</c:f>
              <c:numCache>
                <c:formatCode>General</c:formatCode>
                <c:ptCount val="10"/>
                <c:pt idx="0">
                  <c:v>2.62</c:v>
                </c:pt>
                <c:pt idx="1">
                  <c:v>1.82</c:v>
                </c:pt>
                <c:pt idx="2">
                  <c:v>1.1399999999999977</c:v>
                </c:pt>
                <c:pt idx="3">
                  <c:v>1.53</c:v>
                </c:pt>
                <c:pt idx="4">
                  <c:v>6.63</c:v>
                </c:pt>
                <c:pt idx="5">
                  <c:v>4.01</c:v>
                </c:pt>
                <c:pt idx="6">
                  <c:v>0.59000000000000052</c:v>
                </c:pt>
                <c:pt idx="7">
                  <c:v>0.99</c:v>
                </c:pt>
                <c:pt idx="8">
                  <c:v>0.32000000000000056</c:v>
                </c:pt>
                <c:pt idx="9">
                  <c:v>2.0000000000000035E-2</c:v>
                </c:pt>
              </c:numCache>
            </c:numRef>
          </c:val>
        </c:ser>
        <c:axId val="67916928"/>
        <c:axId val="67918464"/>
      </c:barChart>
      <c:catAx>
        <c:axId val="67916928"/>
        <c:scaling>
          <c:orientation val="minMax"/>
        </c:scaling>
        <c:axPos val="b"/>
        <c:tickLblPos val="nextTo"/>
        <c:txPr>
          <a:bodyPr/>
          <a:lstStyle/>
          <a:p>
            <a:pPr>
              <a:defRPr b="1">
                <a:latin typeface="Times New Roman" pitchFamily="18" charset="0"/>
                <a:cs typeface="Times New Roman" pitchFamily="18" charset="0"/>
              </a:defRPr>
            </a:pPr>
            <a:endParaRPr lang="en-US"/>
          </a:p>
        </c:txPr>
        <c:crossAx val="67918464"/>
        <c:crosses val="autoZero"/>
        <c:auto val="1"/>
        <c:lblAlgn val="ctr"/>
        <c:lblOffset val="100"/>
      </c:catAx>
      <c:valAx>
        <c:axId val="67918464"/>
        <c:scaling>
          <c:orientation val="minMax"/>
        </c:scaling>
        <c:axPos val="l"/>
        <c:majorGridlines>
          <c:spPr>
            <a:ln w="9525" cap="flat" cmpd="sng" algn="ctr">
              <a:solidFill>
                <a:schemeClr val="dk1">
                  <a:shade val="95000"/>
                  <a:satMod val="105000"/>
                </a:schemeClr>
              </a:solidFill>
              <a:prstDash val="solid"/>
            </a:ln>
            <a:effectLst/>
          </c:spPr>
        </c:majorGridlines>
        <c:numFmt formatCode="General" sourceLinked="1"/>
        <c:tickLblPos val="nextTo"/>
        <c:txPr>
          <a:bodyPr/>
          <a:lstStyle/>
          <a:p>
            <a:pPr>
              <a:defRPr sz="1100"/>
            </a:pPr>
            <a:endParaRPr lang="en-US"/>
          </a:p>
        </c:txPr>
        <c:crossAx val="67916928"/>
        <c:crosses val="autoZero"/>
        <c:crossBetween val="between"/>
      </c:valAx>
      <c:spPr>
        <a:solidFill>
          <a:schemeClr val="accent2"/>
        </a:soli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legend>
      <c:legendPos val="r"/>
      <c:layout/>
      <c:txPr>
        <a:bodyPr/>
        <a:lstStyle/>
        <a:p>
          <a:pPr>
            <a:defRPr sz="1100" b="1">
              <a:latin typeface="Times New Roman" pitchFamily="18" charset="0"/>
              <a:cs typeface="Times New Roman" pitchFamily="18" charset="0"/>
            </a:defRPr>
          </a:pPr>
          <a:endParaRPr lang="en-US"/>
        </a:p>
      </c:txPr>
    </c:legend>
    <c:plotVisOnly val="1"/>
    <c:dispBlanksAs val="gap"/>
  </c:chart>
  <c:spPr>
    <a:gradFill>
      <a:gsLst>
        <a:gs pos="0">
          <a:srgbClr val="03D4A8"/>
        </a:gs>
        <a:gs pos="25000">
          <a:srgbClr val="21D6E0"/>
        </a:gs>
        <a:gs pos="75000">
          <a:srgbClr val="0087E6"/>
        </a:gs>
        <a:gs pos="100000">
          <a:srgbClr val="005CBF"/>
        </a:gs>
      </a:gsLst>
      <a:lin ang="5400000" scaled="0"/>
    </a:gradFill>
    <a:ln w="9525" cap="flat" cmpd="sng" algn="ctr">
      <a:solidFill>
        <a:schemeClr val="tx1"/>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46"/>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r>
              <a:rPr lang="en-US" sz="1200" b="1">
                <a:effectLst/>
                <a:latin typeface="Times New Roman" pitchFamily="18" charset="0"/>
                <a:cs typeface="Times New Roman" pitchFamily="18" charset="0"/>
              </a:rPr>
              <a:t>FUNDED DEBT TO TOTAL CAPITALISATION</a:t>
            </a:r>
            <a:endParaRPr lang="en-US" sz="1200">
              <a:effectLst/>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endParaRPr lang="en-US" sz="1200">
              <a:latin typeface="Times New Roman" pitchFamily="18" charset="0"/>
              <a:cs typeface="Times New Roman" pitchFamily="18" charset="0"/>
            </a:endParaRPr>
          </a:p>
        </c:rich>
      </c:tx>
      <c:layout/>
    </c:title>
    <c:plotArea>
      <c:layout>
        <c:manualLayout>
          <c:layoutTarget val="inner"/>
          <c:xMode val="edge"/>
          <c:yMode val="edge"/>
          <c:x val="0.11365507436570428"/>
          <c:y val="0.17165536599591719"/>
          <c:w val="0.77488779527559182"/>
          <c:h val="0.59616506270049552"/>
        </c:manualLayout>
      </c:layout>
      <c:barChart>
        <c:barDir val="col"/>
        <c:grouping val="clustered"/>
        <c:ser>
          <c:idx val="0"/>
          <c:order val="0"/>
          <c:tx>
            <c:strRef>
              <c:f>[Book1.xlsx]Sheet2!$F$205</c:f>
              <c:strCache>
                <c:ptCount val="1"/>
                <c:pt idx="0">
                  <c:v>Ratio</c:v>
                </c:pt>
              </c:strCache>
            </c:strRef>
          </c:tx>
          <c:dLbls>
            <c:dLbl>
              <c:idx val="0"/>
              <c:layout/>
              <c:tx>
                <c:rich>
                  <a:bodyPr/>
                  <a:lstStyle/>
                  <a:p>
                    <a:r>
                      <a:rPr lang="en-US" b="1">
                        <a:solidFill>
                          <a:sysClr val="windowText" lastClr="000000"/>
                        </a:solidFill>
                      </a:rPr>
                      <a:t>74</a:t>
                    </a:r>
                    <a:endParaRPr lang="en-US"/>
                  </a:p>
                </c:rich>
              </c:tx>
              <c:showVal val="1"/>
            </c:dLbl>
            <c:dLbl>
              <c:idx val="1"/>
              <c:layout/>
              <c:tx>
                <c:rich>
                  <a:bodyPr/>
                  <a:lstStyle/>
                  <a:p>
                    <a:r>
                      <a:rPr lang="en-US" b="1">
                        <a:solidFill>
                          <a:sysClr val="windowText" lastClr="000000"/>
                        </a:solidFill>
                      </a:rPr>
                      <a:t>56</a:t>
                    </a:r>
                    <a:endParaRPr lang="en-US"/>
                  </a:p>
                </c:rich>
              </c:tx>
              <c:showVal val="1"/>
            </c:dLbl>
            <c:dLbl>
              <c:idx val="2"/>
              <c:layout/>
              <c:tx>
                <c:rich>
                  <a:bodyPr/>
                  <a:lstStyle/>
                  <a:p>
                    <a:r>
                      <a:rPr lang="en-US" b="1">
                        <a:solidFill>
                          <a:sysClr val="windowText" lastClr="000000"/>
                        </a:solidFill>
                      </a:rPr>
                      <a:t>60</a:t>
                    </a:r>
                    <a:endParaRPr lang="en-US"/>
                  </a:p>
                </c:rich>
              </c:tx>
              <c:showVal val="1"/>
            </c:dLbl>
            <c:dLbl>
              <c:idx val="4"/>
              <c:layout/>
              <c:tx>
                <c:rich>
                  <a:bodyPr/>
                  <a:lstStyle/>
                  <a:p>
                    <a:r>
                      <a:rPr lang="en-US" b="1">
                        <a:solidFill>
                          <a:sysClr val="windowText" lastClr="000000"/>
                        </a:solidFill>
                      </a:rPr>
                      <a:t>69</a:t>
                    </a:r>
                    <a:endParaRPr lang="en-US"/>
                  </a:p>
                </c:rich>
              </c:tx>
              <c:showVal val="1"/>
            </c:dLbl>
            <c:dLbl>
              <c:idx val="6"/>
              <c:layout/>
              <c:tx>
                <c:rich>
                  <a:bodyPr/>
                  <a:lstStyle/>
                  <a:p>
                    <a:r>
                      <a:rPr lang="en-US" b="1">
                        <a:solidFill>
                          <a:sysClr val="windowText" lastClr="000000"/>
                        </a:solidFill>
                      </a:rPr>
                      <a:t>67</a:t>
                    </a:r>
                    <a:endParaRPr lang="en-US"/>
                  </a:p>
                </c:rich>
              </c:tx>
              <c:showVal val="1"/>
            </c:dLbl>
            <c:dLbl>
              <c:idx val="7"/>
              <c:layout/>
              <c:tx>
                <c:rich>
                  <a:bodyPr/>
                  <a:lstStyle/>
                  <a:p>
                    <a:r>
                      <a:rPr lang="en-US" b="1">
                        <a:solidFill>
                          <a:sysClr val="windowText" lastClr="000000"/>
                        </a:solidFill>
                      </a:rPr>
                      <a:t>63</a:t>
                    </a:r>
                    <a:endParaRPr lang="en-US"/>
                  </a:p>
                </c:rich>
              </c:tx>
              <c:showVal val="1"/>
            </c:dLbl>
            <c:dLbl>
              <c:idx val="9"/>
              <c:layout/>
              <c:tx>
                <c:rich>
                  <a:bodyPr/>
                  <a:lstStyle/>
                  <a:p>
                    <a:r>
                      <a:rPr lang="en-US" b="1">
                        <a:solidFill>
                          <a:sysClr val="windowText" lastClr="000000"/>
                        </a:solidFill>
                      </a:rPr>
                      <a:t>63</a:t>
                    </a:r>
                    <a:endParaRPr lang="en-US"/>
                  </a:p>
                </c:rich>
              </c:tx>
              <c:showVal val="1"/>
            </c:dLbl>
            <c:txPr>
              <a:bodyPr/>
              <a:lstStyle/>
              <a:p>
                <a:pPr>
                  <a:defRPr b="1">
                    <a:solidFill>
                      <a:sysClr val="windowText" lastClr="000000"/>
                    </a:solidFill>
                  </a:defRPr>
                </a:pPr>
                <a:endParaRPr lang="en-US"/>
              </a:p>
            </c:txPr>
            <c:showVal val="1"/>
          </c:dLbls>
          <c:cat>
            <c:strRef>
              <c:f>[Book1.xlsx]Sheet2!$C$206:$C$215</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[Book1.xlsx]Sheet2!$F$206:$F$215</c:f>
              <c:numCache>
                <c:formatCode>General</c:formatCode>
                <c:ptCount val="10"/>
                <c:pt idx="0">
                  <c:v>74.410000000000025</c:v>
                </c:pt>
                <c:pt idx="1">
                  <c:v>56.2</c:v>
                </c:pt>
                <c:pt idx="2">
                  <c:v>60.3</c:v>
                </c:pt>
                <c:pt idx="3">
                  <c:v>63</c:v>
                </c:pt>
                <c:pt idx="4">
                  <c:v>69.400000000000006</c:v>
                </c:pt>
                <c:pt idx="5">
                  <c:v>75</c:v>
                </c:pt>
                <c:pt idx="6">
                  <c:v>67.400000000000006</c:v>
                </c:pt>
                <c:pt idx="7">
                  <c:v>63.1</c:v>
                </c:pt>
                <c:pt idx="8">
                  <c:v>65</c:v>
                </c:pt>
                <c:pt idx="9">
                  <c:v>63.4</c:v>
                </c:pt>
              </c:numCache>
            </c:numRef>
          </c:val>
        </c:ser>
        <c:axId val="68867968"/>
        <c:axId val="68869504"/>
      </c:barChart>
      <c:catAx>
        <c:axId val="68867968"/>
        <c:scaling>
          <c:orientation val="minMax"/>
        </c:scaling>
        <c:axPos val="b"/>
        <c:tickLblPos val="nextTo"/>
        <c:txPr>
          <a:bodyPr/>
          <a:lstStyle/>
          <a:p>
            <a:pPr>
              <a:defRPr>
                <a:solidFill>
                  <a:schemeClr val="tx1"/>
                </a:solidFill>
              </a:defRPr>
            </a:pPr>
            <a:endParaRPr lang="en-US"/>
          </a:p>
        </c:txPr>
        <c:crossAx val="68869504"/>
        <c:crosses val="autoZero"/>
        <c:auto val="1"/>
        <c:lblAlgn val="ctr"/>
        <c:lblOffset val="100"/>
      </c:catAx>
      <c:valAx>
        <c:axId val="68869504"/>
        <c:scaling>
          <c:orientation val="minMax"/>
        </c:scaling>
        <c:axPos val="l"/>
        <c:numFmt formatCode="General" sourceLinked="1"/>
        <c:tickLblPos val="nextTo"/>
        <c:txPr>
          <a:bodyPr/>
          <a:lstStyle/>
          <a:p>
            <a:pPr>
              <a:defRPr>
                <a:solidFill>
                  <a:schemeClr val="tx1"/>
                </a:solidFill>
              </a:defRPr>
            </a:pPr>
            <a:endParaRPr lang="en-US"/>
          </a:p>
        </c:txPr>
        <c:crossAx val="68867968"/>
        <c:crosses val="autoZero"/>
        <c:crossBetween val="between"/>
      </c:valAx>
      <c:spPr>
        <a:blipFill>
          <a:blip xmlns:r="http://schemas.openxmlformats.org/officeDocument/2006/relationships" r:embed="rId1"/>
          <a:tile tx="0" ty="0" sx="100000" sy="100000" flip="none" algn="tl"/>
        </a:blipFill>
      </c:spPr>
    </c:plotArea>
    <c:legend>
      <c:legendPos val="r"/>
      <c:layout/>
      <c:txPr>
        <a:bodyPr/>
        <a:lstStyle/>
        <a:p>
          <a:pPr>
            <a:defRPr>
              <a:solidFill>
                <a:schemeClr val="tx1"/>
              </a:solidFill>
            </a:defRPr>
          </a:pPr>
          <a:endParaRPr lang="en-US"/>
        </a:p>
      </c:txPr>
    </c:legend>
    <c:plotVisOnly val="1"/>
    <c:dispBlanksAs val="gap"/>
  </c:chart>
  <c:spPr>
    <a:blipFill>
      <a:blip xmlns:r="http://schemas.openxmlformats.org/officeDocument/2006/relationships" r:embed="rId1"/>
      <a:tile tx="0" ty="0" sx="100000" sy="100000" flip="none" algn="tl"/>
    </a:blipFill>
    <a:ln w="9525" cap="flat" cmpd="sng" algn="ctr">
      <a:solidFill>
        <a:schemeClr val="tx1"/>
      </a:solidFill>
      <a:prstDash val="solid"/>
    </a:ln>
    <a:effectLst>
      <a:outerShdw blurRad="40000" dist="23000" dir="5400000" rotWithShape="0">
        <a:srgbClr val="000000">
          <a:alpha val="35000"/>
        </a:srgbClr>
      </a:outerShdw>
    </a:effectLst>
  </c:spPr>
  <c:txPr>
    <a:bodyPr/>
    <a:lstStyle/>
    <a:p>
      <a:pPr>
        <a:defRPr>
          <a:solidFill>
            <a:schemeClr val="lt1"/>
          </a:solidFill>
          <a:latin typeface="+mn-lt"/>
          <a:ea typeface="+mn-ea"/>
          <a:cs typeface="+mn-cs"/>
        </a:defRPr>
      </a:pPr>
      <a:endParaRPr lang="en-US"/>
    </a:p>
  </c:txPr>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solidFill>
                  <a:schemeClr val="dk1"/>
                </a:solidFill>
                <a:latin typeface="+mn-lt"/>
                <a:ea typeface="+mn-ea"/>
                <a:cs typeface="+mn-cs"/>
              </a:defRPr>
            </a:pPr>
            <a:r>
              <a:rPr lang="en-US" sz="1800" b="1">
                <a:effectLst/>
              </a:rPr>
              <a:t>PROPRIETARY RATIO</a:t>
            </a:r>
            <a:endParaRPr lang="en-US" sz="1800">
              <a:effectLst/>
            </a:endParaRPr>
          </a:p>
          <a:p>
            <a:pPr>
              <a:defRPr>
                <a:solidFill>
                  <a:schemeClr val="dk1"/>
                </a:solidFill>
                <a:latin typeface="+mn-lt"/>
                <a:ea typeface="+mn-ea"/>
                <a:cs typeface="+mn-cs"/>
              </a:defRPr>
            </a:pPr>
            <a:endParaRPr lang="en-US"/>
          </a:p>
        </c:rich>
      </c:tx>
      <c:layout>
        <c:manualLayout>
          <c:xMode val="edge"/>
          <c:yMode val="edge"/>
          <c:x val="0.3090757354101229"/>
          <c:y val="2.5494741146487122E-2"/>
        </c:manualLayout>
      </c:layout>
      <c:spPr>
        <a:solidFill>
          <a:schemeClr val="accent6">
            <a:lumMod val="60000"/>
            <a:lumOff val="40000"/>
          </a:schemeClr>
        </a:soli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title>
    <c:plotArea>
      <c:layout>
        <c:manualLayout>
          <c:layoutTarget val="inner"/>
          <c:xMode val="edge"/>
          <c:yMode val="edge"/>
          <c:x val="0.2145977690288714"/>
          <c:y val="0.16089039311836617"/>
          <c:w val="0.56637095363079748"/>
          <c:h val="0.83786128336588028"/>
        </c:manualLayout>
      </c:layout>
      <c:doughnutChart>
        <c:varyColors val="1"/>
        <c:ser>
          <c:idx val="0"/>
          <c:order val="0"/>
          <c:tx>
            <c:strRef>
              <c:f>Sheet2!$C$60</c:f>
              <c:strCache>
                <c:ptCount val="1"/>
                <c:pt idx="0">
                  <c:v> Ratio</c:v>
                </c:pt>
              </c:strCache>
            </c:strRef>
          </c:tx>
          <c:dLbls>
            <c:dLbl>
              <c:idx val="9"/>
              <c:layout>
                <c:manualLayout>
                  <c:x val="-5.5555555555555558E-3"/>
                  <c:y val="3.7482062225271053E-3"/>
                </c:manualLayout>
              </c:layout>
              <c:showVal val="1"/>
            </c:dLbl>
            <c:showVal val="1"/>
            <c:showLeaderLines val="1"/>
          </c:dLbls>
          <c:cat>
            <c:strRef>
              <c:f>Sheet2!$B$61:$B$70</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Sheet2!$C$61:$C$70</c:f>
              <c:numCache>
                <c:formatCode>General</c:formatCode>
                <c:ptCount val="10"/>
                <c:pt idx="0">
                  <c:v>26</c:v>
                </c:pt>
                <c:pt idx="1">
                  <c:v>44</c:v>
                </c:pt>
                <c:pt idx="2">
                  <c:v>39</c:v>
                </c:pt>
                <c:pt idx="3">
                  <c:v>37</c:v>
                </c:pt>
                <c:pt idx="4">
                  <c:v>30</c:v>
                </c:pt>
                <c:pt idx="5">
                  <c:v>25</c:v>
                </c:pt>
                <c:pt idx="6">
                  <c:v>32</c:v>
                </c:pt>
                <c:pt idx="7">
                  <c:v>37</c:v>
                </c:pt>
                <c:pt idx="8">
                  <c:v>20</c:v>
                </c:pt>
                <c:pt idx="9">
                  <c:v>37</c:v>
                </c:pt>
              </c:numCache>
            </c:numRef>
          </c:val>
        </c:ser>
        <c:firstSliceAng val="0"/>
        <c:holeSize val="50"/>
      </c:doughnutChart>
    </c:plotArea>
    <c:legend>
      <c:legendPos val="r"/>
      <c:layout/>
    </c:legend>
    <c:plotVisOnly val="1"/>
    <c:dispBlanksAs val="zero"/>
  </c:chart>
  <c:spPr>
    <a:blipFill>
      <a:blip xmlns:r="http://schemas.openxmlformats.org/officeDocument/2006/relationships" r:embed="rId1"/>
      <a:tile tx="0" ty="0" sx="100000" sy="100000" flip="none" algn="tl"/>
    </a:blipFill>
    <a:ln>
      <a:solidFill>
        <a:schemeClr val="tx1"/>
      </a:solidFill>
    </a:ln>
  </c:spPr>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style val="42"/>
  <c:chart>
    <c:title>
      <c:tx>
        <c:rich>
          <a:bodyPr/>
          <a:lstStyle/>
          <a:p>
            <a:pPr>
              <a:defRPr/>
            </a:pPr>
            <a:r>
              <a:rPr lang="en-US" sz="1100">
                <a:latin typeface="Times New Roman" pitchFamily="18" charset="0"/>
                <a:cs typeface="Times New Roman" pitchFamily="18" charset="0"/>
              </a:rPr>
              <a:t>SOLVENCY RATIO</a:t>
            </a:r>
          </a:p>
        </c:rich>
      </c:tx>
      <c:layout/>
    </c:title>
    <c:view3D>
      <c:rotX val="75"/>
      <c:perspective val="30"/>
    </c:view3D>
    <c:plotArea>
      <c:layout>
        <c:manualLayout>
          <c:layoutTarget val="inner"/>
          <c:xMode val="edge"/>
          <c:yMode val="edge"/>
          <c:x val="8.3252624671916006E-2"/>
          <c:y val="0.14718613298337721"/>
          <c:w val="0.73498228346456695"/>
          <c:h val="0.74565106445027873"/>
        </c:manualLayout>
      </c:layout>
      <c:pie3DChart>
        <c:varyColors val="1"/>
        <c:ser>
          <c:idx val="0"/>
          <c:order val="0"/>
          <c:tx>
            <c:strRef>
              <c:f>Sheet2!$C$81</c:f>
              <c:strCache>
                <c:ptCount val="1"/>
                <c:pt idx="0">
                  <c:v>Ratio</c:v>
                </c:pt>
              </c:strCache>
            </c:strRef>
          </c:tx>
          <c:dLbls>
            <c:dLbl>
              <c:idx val="0"/>
              <c:layout/>
              <c:tx>
                <c:rich>
                  <a:bodyPr/>
                  <a:lstStyle/>
                  <a:p>
                    <a:r>
                      <a:rPr lang="en-US"/>
                      <a:t>93</a:t>
                    </a:r>
                  </a:p>
                </c:rich>
              </c:tx>
              <c:showVal val="1"/>
            </c:dLbl>
            <c:txPr>
              <a:bodyPr/>
              <a:lstStyle/>
              <a:p>
                <a:pPr>
                  <a:defRPr sz="1200" b="1">
                    <a:solidFill>
                      <a:sysClr val="windowText" lastClr="000000"/>
                    </a:solidFill>
                    <a:latin typeface="Times New Roman" pitchFamily="18" charset="0"/>
                    <a:cs typeface="Times New Roman" pitchFamily="18" charset="0"/>
                  </a:defRPr>
                </a:pPr>
                <a:endParaRPr lang="en-US"/>
              </a:p>
            </c:txPr>
            <c:showVal val="1"/>
            <c:showLeaderLines val="1"/>
          </c:dLbls>
          <c:cat>
            <c:strRef>
              <c:f>Sheet2!$B$82:$B$91</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Sheet2!$C$82:$C$91</c:f>
              <c:numCache>
                <c:formatCode>General</c:formatCode>
                <c:ptCount val="10"/>
                <c:pt idx="0">
                  <c:v>93.04</c:v>
                </c:pt>
                <c:pt idx="1">
                  <c:v>70</c:v>
                </c:pt>
                <c:pt idx="2">
                  <c:v>83</c:v>
                </c:pt>
                <c:pt idx="3">
                  <c:v>96</c:v>
                </c:pt>
                <c:pt idx="4">
                  <c:v>76</c:v>
                </c:pt>
                <c:pt idx="5">
                  <c:v>82</c:v>
                </c:pt>
                <c:pt idx="6">
                  <c:v>88</c:v>
                </c:pt>
                <c:pt idx="7">
                  <c:v>84</c:v>
                </c:pt>
                <c:pt idx="8">
                  <c:v>94</c:v>
                </c:pt>
                <c:pt idx="9">
                  <c:v>101</c:v>
                </c:pt>
              </c:numCache>
            </c:numRef>
          </c:val>
        </c:ser>
      </c:pie3DChart>
      <c:spPr>
        <a:blipFill>
          <a:blip xmlns:r="http://schemas.openxmlformats.org/officeDocument/2006/relationships" r:embed="rId1"/>
          <a:tile tx="0" ty="0" sx="100000" sy="100000" flip="none" algn="tl"/>
        </a:blipFill>
      </c:spPr>
    </c:plotArea>
    <c:legend>
      <c:legendPos val="r"/>
      <c:layout/>
    </c:legend>
    <c:plotVisOnly val="1"/>
    <c:dispBlanksAs val="zero"/>
  </c:chart>
  <c:spPr>
    <a:ln>
      <a:solidFill>
        <a:schemeClr val="tx1"/>
      </a:solidFill>
    </a:ln>
  </c:spPr>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style val="30"/>
  <c:chart>
    <c:title>
      <c:tx>
        <c:rich>
          <a:bodyPr/>
          <a:lstStyle/>
          <a:p>
            <a:pPr>
              <a:defRPr/>
            </a:pPr>
            <a:r>
              <a:rPr lang="en-US"/>
              <a:t>FIXED ASSET TO NET WORTH RATIO</a:t>
            </a:r>
          </a:p>
        </c:rich>
      </c:tx>
      <c:layout/>
    </c:title>
    <c:plotArea>
      <c:layout/>
      <c:lineChart>
        <c:grouping val="stacked"/>
        <c:ser>
          <c:idx val="0"/>
          <c:order val="0"/>
          <c:tx>
            <c:strRef>
              <c:f>Sheet2!$C$102</c:f>
              <c:strCache>
                <c:ptCount val="1"/>
                <c:pt idx="0">
                  <c:v>Ratio</c:v>
                </c:pt>
              </c:strCache>
            </c:strRef>
          </c:tx>
          <c:marker>
            <c:spPr>
              <a:solidFill>
                <a:schemeClr val="accent6">
                  <a:lumMod val="75000"/>
                </a:schemeClr>
              </a:solidFill>
            </c:spPr>
          </c:marker>
          <c:dLbls>
            <c:txPr>
              <a:bodyPr/>
              <a:lstStyle/>
              <a:p>
                <a:pPr>
                  <a:defRPr sz="1100" b="1"/>
                </a:pPr>
                <a:endParaRPr lang="en-US"/>
              </a:p>
            </c:txPr>
            <c:showVal val="1"/>
          </c:dLbls>
          <c:cat>
            <c:strRef>
              <c:f>Sheet2!$B$103:$B$112</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Sheet2!$C$103:$C$112</c:f>
              <c:numCache>
                <c:formatCode>General</c:formatCode>
                <c:ptCount val="10"/>
                <c:pt idx="0">
                  <c:v>1.84</c:v>
                </c:pt>
                <c:pt idx="1">
                  <c:v>0.62000000000000099</c:v>
                </c:pt>
                <c:pt idx="2">
                  <c:v>1.08</c:v>
                </c:pt>
                <c:pt idx="3">
                  <c:v>1.08</c:v>
                </c:pt>
                <c:pt idx="4">
                  <c:v>0.97000000000000064</c:v>
                </c:pt>
                <c:pt idx="5">
                  <c:v>1.25</c:v>
                </c:pt>
                <c:pt idx="6">
                  <c:v>5.07</c:v>
                </c:pt>
                <c:pt idx="7">
                  <c:v>2.3699999999999997</c:v>
                </c:pt>
                <c:pt idx="8">
                  <c:v>2.2400000000000002</c:v>
                </c:pt>
                <c:pt idx="9">
                  <c:v>0.64000000000000112</c:v>
                </c:pt>
              </c:numCache>
            </c:numRef>
          </c:val>
        </c:ser>
        <c:marker val="1"/>
        <c:axId val="70041984"/>
        <c:axId val="70043520"/>
      </c:lineChart>
      <c:catAx>
        <c:axId val="70041984"/>
        <c:scaling>
          <c:orientation val="minMax"/>
        </c:scaling>
        <c:axPos val="b"/>
        <c:tickLblPos val="nextTo"/>
        <c:crossAx val="70043520"/>
        <c:crosses val="autoZero"/>
        <c:auto val="1"/>
        <c:lblAlgn val="ctr"/>
        <c:lblOffset val="100"/>
      </c:catAx>
      <c:valAx>
        <c:axId val="70043520"/>
        <c:scaling>
          <c:orientation val="minMax"/>
        </c:scaling>
        <c:axPos val="l"/>
        <c:majorGridlines/>
        <c:numFmt formatCode="General" sourceLinked="1"/>
        <c:tickLblPos val="nextTo"/>
        <c:crossAx val="70041984"/>
        <c:crosses val="autoZero"/>
        <c:crossBetween val="between"/>
      </c:valAx>
      <c:spPr>
        <a:solidFill>
          <a:schemeClr val="accent2">
            <a:lumMod val="60000"/>
            <a:lumOff val="40000"/>
          </a:schemeClr>
        </a:solidFill>
        <a:ln>
          <a:solidFill>
            <a:schemeClr val="tx1"/>
          </a:solidFill>
        </a:ln>
      </c:spPr>
    </c:plotArea>
    <c:legend>
      <c:legendPos val="r"/>
      <c:layout/>
    </c:legend>
    <c:plotVisOnly val="1"/>
    <c:dispBlanksAs val="zero"/>
  </c:chart>
  <c:spPr>
    <a:solidFill>
      <a:srgbClr val="229E9B"/>
    </a:solidFill>
    <a:ln w="9525" cap="flat" cmpd="sng" algn="ctr">
      <a:solidFill>
        <a:schemeClr val="tx1"/>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Times New Roman" pitchFamily="18" charset="0"/>
                <a:ea typeface="+mn-ea"/>
                <a:cs typeface="Times New Roman" pitchFamily="18" charset="0"/>
              </a:defRPr>
            </a:pPr>
            <a:r>
              <a:rPr lang="en-US" sz="1050" b="1">
                <a:effectLst/>
              </a:rPr>
              <a:t>FIXED ASSETS TO LONG TERM FUND RATIO</a:t>
            </a:r>
            <a:endParaRPr lang="en-US" sz="1050">
              <a:effectLst/>
            </a:endParaRPr>
          </a:p>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Times New Roman" pitchFamily="18" charset="0"/>
                <a:ea typeface="+mn-ea"/>
                <a:cs typeface="Times New Roman" pitchFamily="18" charset="0"/>
              </a:defRPr>
            </a:pPr>
            <a:endParaRPr lang="en-US"/>
          </a:p>
        </c:rich>
      </c:tx>
      <c:layout/>
    </c:title>
    <c:plotArea>
      <c:layout>
        <c:manualLayout>
          <c:layoutTarget val="inner"/>
          <c:xMode val="edge"/>
          <c:yMode val="edge"/>
          <c:x val="0.13779009149951726"/>
          <c:y val="0.13305904329526391"/>
          <c:w val="0.61526924759405177"/>
          <c:h val="0.83090482811227862"/>
        </c:manualLayout>
      </c:layout>
      <c:doughnutChart>
        <c:varyColors val="1"/>
        <c:ser>
          <c:idx val="0"/>
          <c:order val="0"/>
          <c:tx>
            <c:strRef>
              <c:f>Sheet2!$B$116</c:f>
              <c:strCache>
                <c:ptCount val="1"/>
                <c:pt idx="0">
                  <c:v>Ratio</c:v>
                </c:pt>
              </c:strCache>
            </c:strRef>
          </c:tx>
          <c:explosion val="25"/>
          <c:dPt>
            <c:idx val="1"/>
            <c:spPr>
              <a:solidFill>
                <a:srgbClr val="0070C0"/>
              </a:solidFill>
            </c:spPr>
          </c:dPt>
          <c:dLbls>
            <c:dLbl>
              <c:idx val="0"/>
              <c:layout/>
              <c:tx>
                <c:rich>
                  <a:bodyPr/>
                  <a:lstStyle/>
                  <a:p>
                    <a:r>
                      <a:rPr lang="en-US"/>
                      <a:t>47</a:t>
                    </a:r>
                  </a:p>
                </c:rich>
              </c:tx>
              <c:showVal val="1"/>
            </c:dLbl>
            <c:dLbl>
              <c:idx val="1"/>
              <c:layout/>
              <c:tx>
                <c:rich>
                  <a:bodyPr/>
                  <a:lstStyle/>
                  <a:p>
                    <a:r>
                      <a:rPr lang="en-US"/>
                      <a:t>28</a:t>
                    </a:r>
                  </a:p>
                </c:rich>
              </c:tx>
              <c:showVal val="1"/>
            </c:dLbl>
            <c:dLbl>
              <c:idx val="9"/>
              <c:layout/>
              <c:tx>
                <c:rich>
                  <a:bodyPr/>
                  <a:lstStyle/>
                  <a:p>
                    <a:r>
                      <a:rPr lang="en-US"/>
                      <a:t>25</a:t>
                    </a:r>
                  </a:p>
                </c:rich>
              </c:tx>
              <c:showVal val="1"/>
            </c:dLbl>
            <c:txPr>
              <a:bodyPr/>
              <a:lstStyle/>
              <a:p>
                <a:pPr>
                  <a:defRPr sz="1100" b="1"/>
                </a:pPr>
                <a:endParaRPr lang="en-US"/>
              </a:p>
            </c:txPr>
            <c:showVal val="1"/>
            <c:showLeaderLines val="1"/>
          </c:dLbls>
          <c:cat>
            <c:strRef>
              <c:f>Sheet2!$A$117:$A$126</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Sheet2!$B$117:$B$126</c:f>
              <c:numCache>
                <c:formatCode>General</c:formatCode>
                <c:ptCount val="10"/>
                <c:pt idx="0">
                  <c:v>47.36</c:v>
                </c:pt>
                <c:pt idx="1">
                  <c:v>27.53</c:v>
                </c:pt>
                <c:pt idx="2">
                  <c:v>43</c:v>
                </c:pt>
                <c:pt idx="3">
                  <c:v>41</c:v>
                </c:pt>
                <c:pt idx="4">
                  <c:v>30</c:v>
                </c:pt>
                <c:pt idx="5">
                  <c:v>32</c:v>
                </c:pt>
                <c:pt idx="6">
                  <c:v>41.8</c:v>
                </c:pt>
                <c:pt idx="7">
                  <c:v>42</c:v>
                </c:pt>
                <c:pt idx="8">
                  <c:v>34</c:v>
                </c:pt>
                <c:pt idx="9">
                  <c:v>24.64</c:v>
                </c:pt>
              </c:numCache>
            </c:numRef>
          </c:val>
        </c:ser>
        <c:firstSliceAng val="0"/>
        <c:holeSize val="50"/>
      </c:doughnutChart>
      <c:spPr>
        <a:blipFill>
          <a:blip xmlns:r="http://schemas.openxmlformats.org/officeDocument/2006/relationships" r:embed="rId1"/>
          <a:tile tx="0" ty="0" sx="100000" sy="100000" flip="none" algn="tl"/>
        </a:blipFill>
      </c:spPr>
    </c:plotArea>
    <c:legend>
      <c:legendPos val="r"/>
      <c:layout/>
    </c:legend>
    <c:plotVisOnly val="1"/>
    <c:dispBlanksAs val="zero"/>
  </c:chart>
  <c:spPr>
    <a:solidFill>
      <a:schemeClr val="accent2">
        <a:lumMod val="60000"/>
        <a:lumOff val="40000"/>
      </a:schemeClr>
    </a:solidFill>
    <a:ln>
      <a:solidFill>
        <a:schemeClr val="tx1"/>
      </a:solidFill>
    </a:ln>
  </c:spPr>
  <c:txPr>
    <a:bodyPr/>
    <a:lstStyle/>
    <a:p>
      <a:pPr>
        <a:defRPr>
          <a:latin typeface="Times New Roman" pitchFamily="18" charset="0"/>
          <a:cs typeface="Times New Roman" pitchFamily="18" charset="0"/>
        </a:defRPr>
      </a:pPr>
      <a:endParaRPr lang="en-US"/>
    </a:p>
  </c:txPr>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100">
                <a:latin typeface="Times New Roman" pitchFamily="18" charset="0"/>
                <a:cs typeface="Times New Roman" pitchFamily="18" charset="0"/>
              </a:rPr>
              <a:t>CURRENT</a:t>
            </a:r>
            <a:r>
              <a:rPr lang="en-US" sz="1100" baseline="0">
                <a:latin typeface="Times New Roman" pitchFamily="18" charset="0"/>
                <a:cs typeface="Times New Roman" pitchFamily="18" charset="0"/>
              </a:rPr>
              <a:t> ASSET TO PROPRIETORS FUND RATIO</a:t>
            </a:r>
            <a:endParaRPr lang="en-US" sz="1100">
              <a:latin typeface="Times New Roman" pitchFamily="18" charset="0"/>
              <a:cs typeface="Times New Roman" pitchFamily="18" charset="0"/>
            </a:endParaRPr>
          </a:p>
        </c:rich>
      </c:tx>
      <c:layout>
        <c:manualLayout>
          <c:xMode val="edge"/>
          <c:yMode val="edge"/>
          <c:x val="0.15126377952755909"/>
          <c:y val="6.481481481481495E-2"/>
        </c:manualLayout>
      </c:layout>
    </c:title>
    <c:view3D>
      <c:rAngAx val="1"/>
    </c:view3D>
    <c:sideWall>
      <c:spPr>
        <a:solidFill>
          <a:srgbClr val="FF99CC"/>
        </a:solidFill>
        <a:ln>
          <a:solidFill>
            <a:schemeClr val="tx1"/>
          </a:solidFill>
        </a:ln>
      </c:spPr>
    </c:sideWall>
    <c:backWall>
      <c:spPr>
        <a:solidFill>
          <a:srgbClr val="FF99CC"/>
        </a:solidFill>
        <a:ln>
          <a:solidFill>
            <a:schemeClr val="tx1"/>
          </a:solidFill>
        </a:ln>
      </c:spPr>
    </c:backWall>
    <c:plotArea>
      <c:layout/>
      <c:bar3DChart>
        <c:barDir val="col"/>
        <c:grouping val="clustered"/>
        <c:ser>
          <c:idx val="0"/>
          <c:order val="0"/>
          <c:tx>
            <c:strRef>
              <c:f>Sheet2!$D$124</c:f>
              <c:strCache>
                <c:ptCount val="1"/>
                <c:pt idx="0">
                  <c:v>Ratio</c:v>
                </c:pt>
              </c:strCache>
            </c:strRef>
          </c:tx>
          <c:spPr>
            <a:solidFill>
              <a:srgbClr val="00B0F0"/>
            </a:solidFill>
          </c:spPr>
          <c:dLbls>
            <c:dLbl>
              <c:idx val="0"/>
              <c:layout/>
              <c:tx>
                <c:rich>
                  <a:bodyPr/>
                  <a:lstStyle/>
                  <a:p>
                    <a:r>
                      <a:rPr lang="en-US"/>
                      <a:t>197</a:t>
                    </a:r>
                  </a:p>
                </c:rich>
              </c:tx>
              <c:showVal val="1"/>
            </c:dLbl>
            <c:dLbl>
              <c:idx val="5"/>
              <c:layout/>
              <c:tx>
                <c:rich>
                  <a:bodyPr/>
                  <a:lstStyle/>
                  <a:p>
                    <a:r>
                      <a:rPr lang="en-US"/>
                      <a:t>127.</a:t>
                    </a:r>
                  </a:p>
                </c:rich>
              </c:tx>
              <c:showVal val="1"/>
            </c:dLbl>
            <c:dLbl>
              <c:idx val="6"/>
              <c:layout/>
              <c:tx>
                <c:rich>
                  <a:bodyPr/>
                  <a:lstStyle/>
                  <a:p>
                    <a:r>
                      <a:rPr lang="en-US"/>
                      <a:t>213</a:t>
                    </a:r>
                  </a:p>
                </c:rich>
              </c:tx>
              <c:showVal val="1"/>
            </c:dLbl>
            <c:dLbl>
              <c:idx val="9"/>
              <c:layout/>
              <c:tx>
                <c:rich>
                  <a:bodyPr/>
                  <a:lstStyle/>
                  <a:p>
                    <a:r>
                      <a:rPr lang="en-US"/>
                      <a:t>3</a:t>
                    </a:r>
                  </a:p>
                </c:rich>
              </c:tx>
              <c:showVal val="1"/>
            </c:dLbl>
            <c:txPr>
              <a:bodyPr/>
              <a:lstStyle/>
              <a:p>
                <a:pPr>
                  <a:defRPr b="1"/>
                </a:pPr>
                <a:endParaRPr lang="en-US"/>
              </a:p>
            </c:txPr>
            <c:showVal val="1"/>
          </c:dLbls>
          <c:cat>
            <c:strRef>
              <c:f>Sheet2!$C$125:$C$134</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Sheet2!$D$125:$D$134</c:f>
              <c:numCache>
                <c:formatCode>General</c:formatCode>
                <c:ptCount val="10"/>
                <c:pt idx="0">
                  <c:v>191.6</c:v>
                </c:pt>
                <c:pt idx="1">
                  <c:v>58</c:v>
                </c:pt>
                <c:pt idx="2">
                  <c:v>7.2</c:v>
                </c:pt>
                <c:pt idx="3">
                  <c:v>87</c:v>
                </c:pt>
                <c:pt idx="4">
                  <c:v>161</c:v>
                </c:pt>
                <c:pt idx="5">
                  <c:v>126.8</c:v>
                </c:pt>
                <c:pt idx="6">
                  <c:v>213.3</c:v>
                </c:pt>
                <c:pt idx="7">
                  <c:v>159</c:v>
                </c:pt>
                <c:pt idx="8">
                  <c:v>84</c:v>
                </c:pt>
                <c:pt idx="9">
                  <c:v>2.68</c:v>
                </c:pt>
              </c:numCache>
            </c:numRef>
          </c:val>
        </c:ser>
        <c:dLbls>
          <c:showVal val="1"/>
        </c:dLbls>
        <c:gapWidth val="95"/>
        <c:gapDepth val="95"/>
        <c:shape val="pyramid"/>
        <c:axId val="74695808"/>
        <c:axId val="74697344"/>
        <c:axId val="0"/>
      </c:bar3DChart>
      <c:catAx>
        <c:axId val="74695808"/>
        <c:scaling>
          <c:orientation val="minMax"/>
        </c:scaling>
        <c:axPos val="b"/>
        <c:majorTickMark val="none"/>
        <c:tickLblPos val="nextTo"/>
        <c:txPr>
          <a:bodyPr/>
          <a:lstStyle/>
          <a:p>
            <a:pPr>
              <a:defRPr b="1"/>
            </a:pPr>
            <a:endParaRPr lang="en-US"/>
          </a:p>
        </c:txPr>
        <c:crossAx val="74697344"/>
        <c:crosses val="autoZero"/>
        <c:auto val="1"/>
        <c:lblAlgn val="ctr"/>
        <c:lblOffset val="100"/>
      </c:catAx>
      <c:valAx>
        <c:axId val="74697344"/>
        <c:scaling>
          <c:orientation val="minMax"/>
        </c:scaling>
        <c:delete val="1"/>
        <c:axPos val="l"/>
        <c:numFmt formatCode="General" sourceLinked="1"/>
        <c:tickLblPos val="none"/>
        <c:crossAx val="74695808"/>
        <c:crosses val="autoZero"/>
        <c:crossBetween val="between"/>
      </c:valAx>
    </c:plotArea>
    <c:legend>
      <c:legendPos val="tr"/>
      <c:layout>
        <c:manualLayout>
          <c:xMode val="edge"/>
          <c:yMode val="edge"/>
          <c:x val="0.87743175853018518"/>
          <c:y val="0.44895851560221689"/>
          <c:w val="0.10590157480314973"/>
          <c:h val="0.12538385826771628"/>
        </c:manualLayout>
      </c:layout>
      <c:txPr>
        <a:bodyPr/>
        <a:lstStyle/>
        <a:p>
          <a:pPr>
            <a:defRPr b="1"/>
          </a:pPr>
          <a:endParaRPr lang="en-US"/>
        </a:p>
      </c:txPr>
    </c:legend>
    <c:plotVisOnly val="1"/>
    <c:dispBlanksAs val="gap"/>
  </c:chart>
  <c:spPr>
    <a:solidFill>
      <a:schemeClr val="accent6">
        <a:lumMod val="60000"/>
        <a:lumOff val="40000"/>
      </a:schemeClr>
    </a:solidFill>
    <a:ln>
      <a:solidFill>
        <a:schemeClr val="tx1"/>
      </a:solidFill>
    </a:ln>
  </c:sp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solidFill>
                  <a:sysClr val="windowText" lastClr="000000"/>
                </a:solidFill>
              </a:defRPr>
            </a:pPr>
            <a:r>
              <a:rPr lang="en-US">
                <a:solidFill>
                  <a:sysClr val="windowText" lastClr="000000"/>
                </a:solidFill>
              </a:rPr>
              <a:t>GROSS PROFIT RATIO</a:t>
            </a:r>
          </a:p>
        </c:rich>
      </c:tx>
      <c:layout>
        <c:manualLayout>
          <c:xMode val="edge"/>
          <c:yMode val="edge"/>
          <c:x val="0.24140615191462678"/>
          <c:y val="2.2598870056497182E-2"/>
        </c:manualLayout>
      </c:layout>
    </c:title>
    <c:plotArea>
      <c:layout>
        <c:manualLayout>
          <c:layoutTarget val="inner"/>
          <c:xMode val="edge"/>
          <c:yMode val="edge"/>
          <c:x val="0.18426837888201875"/>
          <c:y val="0.12621290982694974"/>
          <c:w val="0.53128025663458944"/>
          <c:h val="0.796920384951881"/>
        </c:manualLayout>
      </c:layout>
      <c:doughnutChart>
        <c:varyColors val="1"/>
        <c:ser>
          <c:idx val="0"/>
          <c:order val="0"/>
          <c:tx>
            <c:strRef>
              <c:f>Sheet2!$C$141</c:f>
              <c:strCache>
                <c:ptCount val="1"/>
                <c:pt idx="0">
                  <c:v>Ratio</c:v>
                </c:pt>
              </c:strCache>
            </c:strRef>
          </c:tx>
          <c:dPt>
            <c:idx val="0"/>
            <c:spPr>
              <a:solidFill>
                <a:srgbClr val="3420AA"/>
              </a:solidFill>
            </c:spPr>
          </c:dPt>
          <c:dPt>
            <c:idx val="6"/>
            <c:spPr>
              <a:solidFill>
                <a:schemeClr val="accent6">
                  <a:lumMod val="50000"/>
                </a:schemeClr>
              </a:solidFill>
            </c:spPr>
          </c:dPt>
          <c:dPt>
            <c:idx val="8"/>
            <c:spPr>
              <a:solidFill>
                <a:schemeClr val="accent5">
                  <a:lumMod val="75000"/>
                  <a:alpha val="91000"/>
                </a:schemeClr>
              </a:solidFill>
            </c:spPr>
          </c:dPt>
          <c:dPt>
            <c:idx val="9"/>
            <c:spPr>
              <a:solidFill>
                <a:srgbClr val="00B0F0"/>
              </a:solidFill>
            </c:spPr>
          </c:dPt>
          <c:dLbls>
            <c:dLbl>
              <c:idx val="4"/>
              <c:layout/>
              <c:tx>
                <c:rich>
                  <a:bodyPr/>
                  <a:lstStyle/>
                  <a:p>
                    <a:r>
                      <a:rPr lang="en-US"/>
                      <a:t>74</a:t>
                    </a:r>
                  </a:p>
                </c:rich>
              </c:tx>
              <c:showVal val="1"/>
            </c:dLbl>
            <c:dLbl>
              <c:idx val="7"/>
              <c:layout/>
              <c:tx>
                <c:rich>
                  <a:bodyPr/>
                  <a:lstStyle/>
                  <a:p>
                    <a:r>
                      <a:rPr lang="en-US"/>
                      <a:t>107</a:t>
                    </a:r>
                  </a:p>
                </c:rich>
              </c:tx>
              <c:showVal val="1"/>
            </c:dLbl>
            <c:dLbl>
              <c:idx val="8"/>
              <c:layout/>
              <c:tx>
                <c:rich>
                  <a:bodyPr/>
                  <a:lstStyle/>
                  <a:p>
                    <a:r>
                      <a:rPr lang="en-US"/>
                      <a:t>72</a:t>
                    </a:r>
                  </a:p>
                </c:rich>
              </c:tx>
              <c:showVal val="1"/>
            </c:dLbl>
            <c:txPr>
              <a:bodyPr/>
              <a:lstStyle/>
              <a:p>
                <a:pPr>
                  <a:defRPr sz="1200" b="1">
                    <a:solidFill>
                      <a:schemeClr val="tx1"/>
                    </a:solidFill>
                  </a:defRPr>
                </a:pPr>
                <a:endParaRPr lang="en-US"/>
              </a:p>
            </c:txPr>
            <c:showVal val="1"/>
            <c:showLeaderLines val="1"/>
          </c:dLbls>
          <c:cat>
            <c:strRef>
              <c:f>Sheet2!$B$142:$B$151</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Sheet2!$C$142:$C$151</c:f>
              <c:numCache>
                <c:formatCode>General</c:formatCode>
                <c:ptCount val="10"/>
                <c:pt idx="0">
                  <c:v>70</c:v>
                </c:pt>
                <c:pt idx="1">
                  <c:v>100</c:v>
                </c:pt>
                <c:pt idx="2">
                  <c:v>192</c:v>
                </c:pt>
                <c:pt idx="3">
                  <c:v>102</c:v>
                </c:pt>
                <c:pt idx="4">
                  <c:v>74.400000000000006</c:v>
                </c:pt>
                <c:pt idx="5">
                  <c:v>92</c:v>
                </c:pt>
                <c:pt idx="6">
                  <c:v>103</c:v>
                </c:pt>
                <c:pt idx="7">
                  <c:v>107.2</c:v>
                </c:pt>
                <c:pt idx="8">
                  <c:v>71.8</c:v>
                </c:pt>
                <c:pt idx="9">
                  <c:v>137</c:v>
                </c:pt>
              </c:numCache>
            </c:numRef>
          </c:val>
        </c:ser>
        <c:firstSliceAng val="0"/>
        <c:holeSize val="50"/>
      </c:doughnutChart>
      <c:spPr>
        <a:gradFill>
          <a:gsLst>
            <a:gs pos="0">
              <a:srgbClr val="FC9FCB"/>
            </a:gs>
            <a:gs pos="13000">
              <a:srgbClr val="F8B049"/>
            </a:gs>
            <a:gs pos="21001">
              <a:srgbClr val="F8B049"/>
            </a:gs>
            <a:gs pos="63000">
              <a:srgbClr val="FEE7F2"/>
            </a:gs>
            <a:gs pos="67000">
              <a:srgbClr val="F952A0"/>
            </a:gs>
            <a:gs pos="73000">
              <a:srgbClr val="C50849"/>
            </a:gs>
            <a:gs pos="82001">
              <a:srgbClr val="B43E85"/>
            </a:gs>
            <a:gs pos="100000">
              <a:srgbClr val="F8B049"/>
            </a:gs>
          </a:gsLst>
          <a:lin ang="16200000" scaled="0"/>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legend>
      <c:legendPos val="r"/>
      <c:layout>
        <c:manualLayout>
          <c:xMode val="edge"/>
          <c:yMode val="edge"/>
          <c:x val="0.8086484459712806"/>
          <c:y val="0.17220250011121491"/>
          <c:w val="0.15274151541868078"/>
          <c:h val="0.77226151815768795"/>
        </c:manualLayout>
      </c:layout>
      <c:txPr>
        <a:bodyPr/>
        <a:lstStyle/>
        <a:p>
          <a:pPr>
            <a:defRPr sz="1200" b="1">
              <a:solidFill>
                <a:sysClr val="windowText" lastClr="000000"/>
              </a:solidFill>
            </a:defRPr>
          </a:pPr>
          <a:endParaRPr lang="en-US"/>
        </a:p>
      </c:txPr>
    </c:legend>
    <c:plotVisOnly val="1"/>
    <c:dispBlanksAs val="zero"/>
  </c:chart>
  <c:spPr>
    <a:gradFill flip="none" rotWithShape="1">
      <a:gsLst>
        <a:gs pos="0">
          <a:schemeClr val="tx2">
            <a:lumMod val="50000"/>
          </a:schemeClr>
        </a:gs>
        <a:gs pos="1000">
          <a:srgbClr val="00CCCC"/>
        </a:gs>
        <a:gs pos="51000">
          <a:srgbClr val="9999FF"/>
        </a:gs>
        <a:gs pos="100000">
          <a:srgbClr val="2E6792"/>
        </a:gs>
        <a:gs pos="100000">
          <a:srgbClr val="3333CC"/>
        </a:gs>
        <a:gs pos="81000">
          <a:srgbClr val="1170FF"/>
        </a:gs>
        <a:gs pos="100000">
          <a:srgbClr val="006699"/>
        </a:gs>
      </a:gsLst>
      <a:lin ang="18900000" scaled="1"/>
      <a:tileRect/>
    </a:gradFill>
    <a:ln w="25400" cap="flat" cmpd="sng" algn="ctr">
      <a:solidFill>
        <a:schemeClr val="tx1"/>
      </a:solidFill>
      <a:prstDash val="solid"/>
    </a:ln>
    <a:effectLst/>
  </c:spPr>
  <c:txPr>
    <a:bodyPr/>
    <a:lstStyle/>
    <a:p>
      <a:pPr>
        <a:defRPr>
          <a:solidFill>
            <a:schemeClr val="lt1"/>
          </a:solidFill>
          <a:latin typeface="+mn-lt"/>
          <a:ea typeface="+mn-ea"/>
          <a:cs typeface="+mn-cs"/>
        </a:defRPr>
      </a:pPr>
      <a:endParaRPr lang="en-US"/>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solidFill>
                  <a:sysClr val="windowText" lastClr="000000"/>
                </a:solidFill>
              </a:defRPr>
            </a:pPr>
            <a:r>
              <a:rPr lang="en-US" sz="1200" b="1">
                <a:solidFill>
                  <a:sysClr val="windowText" lastClr="000000"/>
                </a:solidFill>
                <a:latin typeface="Times New Roman" pitchFamily="18" charset="0"/>
                <a:cs typeface="Times New Roman" pitchFamily="18" charset="0"/>
              </a:rPr>
              <a:t>NETPROFIT</a:t>
            </a:r>
            <a:r>
              <a:rPr lang="en-US" sz="1200" b="1" baseline="0">
                <a:solidFill>
                  <a:sysClr val="windowText" lastClr="000000"/>
                </a:solidFill>
                <a:latin typeface="Times New Roman" pitchFamily="18" charset="0"/>
                <a:cs typeface="Times New Roman" pitchFamily="18" charset="0"/>
              </a:rPr>
              <a:t> RATIO</a:t>
            </a:r>
            <a:endParaRPr lang="en-US" sz="1200" b="1">
              <a:solidFill>
                <a:sysClr val="windowText" lastClr="000000"/>
              </a:solidFill>
              <a:latin typeface="Times New Roman" pitchFamily="18" charset="0"/>
              <a:cs typeface="Times New Roman" pitchFamily="18" charset="0"/>
            </a:endParaRPr>
          </a:p>
        </c:rich>
      </c:tx>
      <c:layout>
        <c:manualLayout>
          <c:xMode val="edge"/>
          <c:yMode val="edge"/>
          <c:x val="0.30441666666666767"/>
          <c:y val="3.7037037037037056E-2"/>
        </c:manualLayout>
      </c:layout>
    </c:title>
    <c:view3D>
      <c:rotX val="30"/>
      <c:perspective val="30"/>
    </c:view3D>
    <c:plotArea>
      <c:layout/>
      <c:pie3DChart>
        <c:varyColors val="1"/>
        <c:ser>
          <c:idx val="0"/>
          <c:order val="0"/>
          <c:tx>
            <c:strRef>
              <c:f>Sheet2!$C$177</c:f>
              <c:strCache>
                <c:ptCount val="1"/>
                <c:pt idx="0">
                  <c:v>Ratio</c:v>
                </c:pt>
              </c:strCache>
            </c:strRef>
          </c:tx>
          <c:dLbls>
            <c:dLbl>
              <c:idx val="1"/>
              <c:layout/>
              <c:tx>
                <c:rich>
                  <a:bodyPr/>
                  <a:lstStyle/>
                  <a:p>
                    <a:r>
                      <a:rPr lang="en-US"/>
                      <a:t>61</a:t>
                    </a:r>
                  </a:p>
                </c:rich>
              </c:tx>
              <c:showVal val="1"/>
            </c:dLbl>
            <c:dLbl>
              <c:idx val="2"/>
              <c:layout/>
              <c:tx>
                <c:rich>
                  <a:bodyPr/>
                  <a:lstStyle/>
                  <a:p>
                    <a:r>
                      <a:rPr lang="en-US"/>
                      <a:t>181</a:t>
                    </a:r>
                  </a:p>
                </c:rich>
              </c:tx>
              <c:showVal val="1"/>
            </c:dLbl>
            <c:dLbl>
              <c:idx val="3"/>
              <c:layout/>
              <c:tx>
                <c:rich>
                  <a:bodyPr/>
                  <a:lstStyle/>
                  <a:p>
                    <a:r>
                      <a:rPr lang="en-US"/>
                      <a:t>94</a:t>
                    </a:r>
                  </a:p>
                </c:rich>
              </c:tx>
              <c:showVal val="1"/>
            </c:dLbl>
            <c:dLbl>
              <c:idx val="4"/>
              <c:layout/>
              <c:tx>
                <c:rich>
                  <a:bodyPr/>
                  <a:lstStyle/>
                  <a:p>
                    <a:r>
                      <a:rPr lang="en-US"/>
                      <a:t>65</a:t>
                    </a:r>
                  </a:p>
                </c:rich>
              </c:tx>
              <c:showVal val="1"/>
            </c:dLbl>
            <c:dLbl>
              <c:idx val="5"/>
              <c:layout/>
              <c:tx>
                <c:rich>
                  <a:bodyPr/>
                  <a:lstStyle/>
                  <a:p>
                    <a:r>
                      <a:rPr lang="en-US"/>
                      <a:t>78</a:t>
                    </a:r>
                  </a:p>
                </c:rich>
              </c:tx>
              <c:showVal val="1"/>
            </c:dLbl>
            <c:dLbl>
              <c:idx val="6"/>
              <c:layout/>
              <c:tx>
                <c:rich>
                  <a:bodyPr/>
                  <a:lstStyle/>
                  <a:p>
                    <a:r>
                      <a:rPr lang="en-US"/>
                      <a:t>90</a:t>
                    </a:r>
                  </a:p>
                </c:rich>
              </c:tx>
              <c:showVal val="1"/>
            </c:dLbl>
            <c:dLbl>
              <c:idx val="7"/>
              <c:layout/>
              <c:tx>
                <c:rich>
                  <a:bodyPr/>
                  <a:lstStyle/>
                  <a:p>
                    <a:r>
                      <a:rPr lang="en-US"/>
                      <a:t>102</a:t>
                    </a:r>
                  </a:p>
                </c:rich>
              </c:tx>
              <c:showVal val="1"/>
            </c:dLbl>
            <c:dLbl>
              <c:idx val="8"/>
              <c:layout/>
              <c:tx>
                <c:rich>
                  <a:bodyPr/>
                  <a:lstStyle/>
                  <a:p>
                    <a:r>
                      <a:rPr lang="en-US"/>
                      <a:t>65</a:t>
                    </a:r>
                  </a:p>
                </c:rich>
              </c:tx>
              <c:showVal val="1"/>
            </c:dLbl>
            <c:dLbl>
              <c:idx val="9"/>
              <c:layout/>
              <c:tx>
                <c:rich>
                  <a:bodyPr/>
                  <a:lstStyle/>
                  <a:p>
                    <a:r>
                      <a:rPr lang="en-US"/>
                      <a:t>120</a:t>
                    </a:r>
                  </a:p>
                </c:rich>
              </c:tx>
              <c:showVal val="1"/>
            </c:dLbl>
            <c:txPr>
              <a:bodyPr/>
              <a:lstStyle/>
              <a:p>
                <a:pPr>
                  <a:defRPr sz="1100" b="1">
                    <a:latin typeface="Times New Roman" pitchFamily="18" charset="0"/>
                    <a:cs typeface="Times New Roman" pitchFamily="18" charset="0"/>
                  </a:defRPr>
                </a:pPr>
                <a:endParaRPr lang="en-US"/>
              </a:p>
            </c:txPr>
            <c:showVal val="1"/>
            <c:showLeaderLines val="1"/>
          </c:dLbls>
          <c:cat>
            <c:strRef>
              <c:f>Sheet2!$B$178:$B$187</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Sheet2!$C$178:$C$187</c:f>
              <c:numCache>
                <c:formatCode>General</c:formatCode>
                <c:ptCount val="10"/>
                <c:pt idx="0">
                  <c:v>45</c:v>
                </c:pt>
                <c:pt idx="1">
                  <c:v>61.4</c:v>
                </c:pt>
                <c:pt idx="2">
                  <c:v>180.5</c:v>
                </c:pt>
                <c:pt idx="3">
                  <c:v>93.5</c:v>
                </c:pt>
                <c:pt idx="4">
                  <c:v>65.400000000000006</c:v>
                </c:pt>
                <c:pt idx="5">
                  <c:v>78.319999999999993</c:v>
                </c:pt>
                <c:pt idx="6">
                  <c:v>89.6</c:v>
                </c:pt>
                <c:pt idx="7">
                  <c:v>102.3</c:v>
                </c:pt>
                <c:pt idx="8">
                  <c:v>65.36999999999999</c:v>
                </c:pt>
                <c:pt idx="9">
                  <c:v>119.7</c:v>
                </c:pt>
              </c:numCache>
            </c:numRef>
          </c:val>
        </c:ser>
      </c:pie3DChart>
    </c:plotArea>
    <c:legend>
      <c:legendPos val="r"/>
      <c:layout>
        <c:manualLayout>
          <c:xMode val="edge"/>
          <c:yMode val="edge"/>
          <c:x val="0.8342475297205495"/>
          <c:y val="0.24714566929133874"/>
          <c:w val="0.13143874478925441"/>
          <c:h val="0.57878558449424589"/>
        </c:manualLayout>
      </c:layout>
      <c:txPr>
        <a:bodyPr/>
        <a:lstStyle/>
        <a:p>
          <a:pPr>
            <a:defRPr sz="1100" b="1">
              <a:solidFill>
                <a:schemeClr val="tx1"/>
              </a:solidFill>
              <a:latin typeface="Times New Roman" pitchFamily="18" charset="0"/>
              <a:cs typeface="Times New Roman" pitchFamily="18" charset="0"/>
            </a:defRPr>
          </a:pPr>
          <a:endParaRPr lang="en-US"/>
        </a:p>
      </c:txPr>
    </c:legend>
    <c:plotVisOnly val="1"/>
    <c:dispBlanksAs val="zero"/>
  </c:chart>
  <c:spPr>
    <a:blipFill>
      <a:blip xmlns:r="http://schemas.openxmlformats.org/officeDocument/2006/relationships" r:embed="rId1"/>
      <a:tile tx="0" ty="0" sx="100000" sy="100000" flip="none" algn="tl"/>
    </a:blip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n-US"/>
    </a:p>
  </c:txPr>
  <c:externalData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b="1" cap="none" spc="0">
                <a:ln w="6350">
                  <a:solidFill>
                    <a:schemeClr val="tx2">
                      <a:satMod val="155000"/>
                    </a:schemeClr>
                  </a:solidFill>
                  <a:prstDash val="solid"/>
                </a:ln>
                <a:solidFill>
                  <a:schemeClr val="bg2">
                    <a:tint val="85000"/>
                    <a:satMod val="155000"/>
                  </a:schemeClr>
                </a:solidFill>
                <a:effectLst>
                  <a:outerShdw blurRad="41275" dist="20320" dir="1800000" algn="tl" rotWithShape="0">
                    <a:srgbClr val="000000">
                      <a:alpha val="40000"/>
                    </a:srgbClr>
                  </a:outerShdw>
                </a:effectLst>
              </a:defRPr>
            </a:pPr>
            <a:r>
              <a:rPr lang="en-US" sz="1100" b="1" cap="none" spc="0">
                <a:ln w="6350">
                  <a:solidFill>
                    <a:schemeClr val="tx2">
                      <a:satMod val="155000"/>
                    </a:schemeClr>
                  </a:solidFill>
                  <a:prstDash val="solid"/>
                </a:ln>
                <a:solidFill>
                  <a:schemeClr val="tx2"/>
                </a:solidFill>
                <a:effectLst>
                  <a:outerShdw blurRad="41275" dist="20320" dir="1800000" algn="tl" rotWithShape="0">
                    <a:srgbClr val="000000">
                      <a:alpha val="40000"/>
                    </a:srgbClr>
                  </a:outerShdw>
                </a:effectLst>
                <a:latin typeface="Times New Roman" pitchFamily="18" charset="0"/>
                <a:cs typeface="Times New Roman" pitchFamily="18" charset="0"/>
              </a:rPr>
              <a:t>OPERATING RATIO</a:t>
            </a:r>
          </a:p>
        </c:rich>
      </c:tx>
      <c:layout>
        <c:manualLayout>
          <c:xMode val="edge"/>
          <c:yMode val="edge"/>
          <c:x val="0.36653710501963088"/>
          <c:y val="2.0833333333333395E-2"/>
        </c:manualLayout>
      </c:layout>
    </c:title>
    <c:view3D>
      <c:rAngAx val="1"/>
    </c:view3D>
    <c:sideWall>
      <c:spPr>
        <a:solidFill>
          <a:srgbClr val="FF99CC"/>
        </a:solidFill>
      </c:spPr>
    </c:sideWall>
    <c:backWall>
      <c:spPr>
        <a:solidFill>
          <a:srgbClr val="FF99CC"/>
        </a:solidFill>
      </c:spPr>
    </c:backWall>
    <c:plotArea>
      <c:layout>
        <c:manualLayout>
          <c:layoutTarget val="inner"/>
          <c:xMode val="edge"/>
          <c:yMode val="edge"/>
          <c:x val="6.6630577427821538E-2"/>
          <c:y val="0.27804607757363681"/>
          <c:w val="0.90246784776902789"/>
          <c:h val="0.45663823272090975"/>
        </c:manualLayout>
      </c:layout>
      <c:bar3DChart>
        <c:barDir val="col"/>
        <c:grouping val="clustered"/>
        <c:ser>
          <c:idx val="0"/>
          <c:order val="0"/>
          <c:tx>
            <c:strRef>
              <c:f>Sheet2!$C$41</c:f>
              <c:strCache>
                <c:ptCount val="1"/>
                <c:pt idx="0">
                  <c:v>Ratio</c:v>
                </c:pt>
              </c:strCache>
            </c:strRef>
          </c:tx>
          <c:spPr>
            <a:solidFill>
              <a:schemeClr val="tx2"/>
            </a:solidFill>
          </c:spPr>
          <c:dLbls>
            <c:dLbl>
              <c:idx val="0"/>
              <c:layout/>
              <c:tx>
                <c:rich>
                  <a:bodyPr/>
                  <a:lstStyle/>
                  <a:p>
                    <a:r>
                      <a:rPr lang="en-US"/>
                      <a:t>40</a:t>
                    </a:r>
                  </a:p>
                </c:rich>
              </c:tx>
              <c:showVal val="1"/>
            </c:dLbl>
            <c:dLbl>
              <c:idx val="3"/>
              <c:layout/>
              <c:tx>
                <c:rich>
                  <a:bodyPr/>
                  <a:lstStyle/>
                  <a:p>
                    <a:r>
                      <a:rPr lang="en-US"/>
                      <a:t>9</a:t>
                    </a:r>
                  </a:p>
                </c:rich>
              </c:tx>
              <c:showVal val="1"/>
            </c:dLbl>
            <c:dLbl>
              <c:idx val="4"/>
              <c:layout/>
              <c:tx>
                <c:rich>
                  <a:bodyPr/>
                  <a:lstStyle/>
                  <a:p>
                    <a:r>
                      <a:rPr lang="en-US"/>
                      <a:t>28</a:t>
                    </a:r>
                  </a:p>
                </c:rich>
              </c:tx>
              <c:showVal val="1"/>
            </c:dLbl>
            <c:dLbl>
              <c:idx val="5"/>
              <c:layout/>
              <c:tx>
                <c:rich>
                  <a:bodyPr/>
                  <a:lstStyle/>
                  <a:p>
                    <a:r>
                      <a:rPr lang="en-US"/>
                      <a:t>20</a:t>
                    </a:r>
                  </a:p>
                </c:rich>
              </c:tx>
              <c:showVal val="1"/>
            </c:dLbl>
            <c:dLbl>
              <c:idx val="7"/>
              <c:layout/>
              <c:tx>
                <c:rich>
                  <a:bodyPr/>
                  <a:lstStyle/>
                  <a:p>
                    <a:r>
                      <a:rPr lang="en-US"/>
                      <a:t>9</a:t>
                    </a:r>
                  </a:p>
                </c:rich>
              </c:tx>
              <c:showVal val="1"/>
            </c:dLbl>
            <c:dLbl>
              <c:idx val="9"/>
              <c:layout/>
              <c:tx>
                <c:rich>
                  <a:bodyPr/>
                  <a:lstStyle/>
                  <a:p>
                    <a:r>
                      <a:rPr lang="en-US"/>
                      <a:t>41</a:t>
                    </a:r>
                  </a:p>
                </c:rich>
              </c:tx>
              <c:showVal val="1"/>
            </c:dLbl>
            <c:txPr>
              <a:bodyPr/>
              <a:lstStyle/>
              <a:p>
                <a:pPr>
                  <a:defRPr sz="1200" b="1">
                    <a:solidFill>
                      <a:sysClr val="windowText" lastClr="000000"/>
                    </a:solidFill>
                    <a:latin typeface="Times New Roman" pitchFamily="18" charset="0"/>
                    <a:cs typeface="Times New Roman" pitchFamily="18" charset="0"/>
                  </a:defRPr>
                </a:pPr>
                <a:endParaRPr lang="en-US"/>
              </a:p>
            </c:txPr>
            <c:showVal val="1"/>
          </c:dLbls>
          <c:cat>
            <c:strRef>
              <c:f>Sheet2!$B$42:$B$51</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Sheet2!$C$42:$C$51</c:f>
              <c:numCache>
                <c:formatCode>General</c:formatCode>
                <c:ptCount val="10"/>
                <c:pt idx="0">
                  <c:v>39.5</c:v>
                </c:pt>
                <c:pt idx="1">
                  <c:v>10</c:v>
                </c:pt>
                <c:pt idx="2">
                  <c:v>101</c:v>
                </c:pt>
                <c:pt idx="3">
                  <c:v>8.620000000000001</c:v>
                </c:pt>
                <c:pt idx="4">
                  <c:v>28.1</c:v>
                </c:pt>
                <c:pt idx="5">
                  <c:v>19.7</c:v>
                </c:pt>
                <c:pt idx="6">
                  <c:v>11</c:v>
                </c:pt>
                <c:pt idx="7">
                  <c:v>9.4</c:v>
                </c:pt>
                <c:pt idx="8">
                  <c:v>32</c:v>
                </c:pt>
                <c:pt idx="9">
                  <c:v>41.3</c:v>
                </c:pt>
              </c:numCache>
            </c:numRef>
          </c:val>
        </c:ser>
        <c:dLbls>
          <c:showVal val="1"/>
        </c:dLbls>
        <c:gapWidth val="95"/>
        <c:gapDepth val="95"/>
        <c:shape val="pyramid"/>
        <c:axId val="74867840"/>
        <c:axId val="74869376"/>
        <c:axId val="0"/>
      </c:bar3DChart>
      <c:catAx>
        <c:axId val="74867840"/>
        <c:scaling>
          <c:orientation val="minMax"/>
        </c:scaling>
        <c:axPos val="b"/>
        <c:majorTickMark val="none"/>
        <c:tickLblPos val="nextTo"/>
        <c:txPr>
          <a:bodyPr/>
          <a:lstStyle/>
          <a:p>
            <a:pPr>
              <a:defRPr sz="1200" b="1">
                <a:solidFill>
                  <a:sysClr val="windowText" lastClr="000000"/>
                </a:solidFill>
                <a:latin typeface="Times New Roman" pitchFamily="18" charset="0"/>
                <a:cs typeface="Times New Roman" pitchFamily="18" charset="0"/>
              </a:defRPr>
            </a:pPr>
            <a:endParaRPr lang="en-US"/>
          </a:p>
        </c:txPr>
        <c:crossAx val="74869376"/>
        <c:crosses val="autoZero"/>
        <c:auto val="1"/>
        <c:lblAlgn val="ctr"/>
        <c:lblOffset val="100"/>
      </c:catAx>
      <c:valAx>
        <c:axId val="74869376"/>
        <c:scaling>
          <c:orientation val="minMax"/>
        </c:scaling>
        <c:delete val="1"/>
        <c:axPos val="l"/>
        <c:numFmt formatCode="General" sourceLinked="1"/>
        <c:majorTickMark val="none"/>
        <c:tickLblPos val="none"/>
        <c:crossAx val="74867840"/>
        <c:crosses val="autoZero"/>
        <c:crossBetween val="between"/>
      </c:valAx>
    </c:plotArea>
    <c:legend>
      <c:legendPos val="tr"/>
      <c:layout/>
      <c:txPr>
        <a:bodyPr/>
        <a:lstStyle/>
        <a:p>
          <a:pPr>
            <a:defRPr sz="1200" b="1">
              <a:solidFill>
                <a:sysClr val="windowText" lastClr="000000"/>
              </a:solidFill>
              <a:latin typeface="Times New Roman" pitchFamily="18" charset="0"/>
              <a:cs typeface="Times New Roman" pitchFamily="18" charset="0"/>
            </a:defRPr>
          </a:pPr>
          <a:endParaRPr lang="en-US"/>
        </a:p>
      </c:txPr>
    </c:legend>
    <c:plotVisOnly val="1"/>
    <c:dispBlanksAs val="gap"/>
  </c:chart>
  <c:spPr>
    <a:gradFill>
      <a:gsLst>
        <a:gs pos="22000">
          <a:srgbClr val="FF3399"/>
        </a:gs>
        <a:gs pos="38000">
          <a:srgbClr val="FF6633"/>
        </a:gs>
        <a:gs pos="0">
          <a:schemeClr val="accent5">
            <a:lumMod val="75000"/>
          </a:schemeClr>
        </a:gs>
        <a:gs pos="92000">
          <a:srgbClr val="01A78F"/>
        </a:gs>
        <a:gs pos="100000">
          <a:srgbClr val="3366FF"/>
        </a:gs>
      </a:gsLst>
      <a:lin ang="16200000" scaled="0"/>
    </a:gradFill>
    <a:ln w="9525" cap="flat" cmpd="sng" algn="ctr">
      <a:solidFill>
        <a:schemeClr val="tx1"/>
      </a:solidFill>
      <a:prstDash val="solid"/>
    </a:ln>
    <a:effectLst>
      <a:outerShdw blurRad="40000" dist="23000" dir="5400000" rotWithShape="0">
        <a:srgbClr val="000000">
          <a:alpha val="35000"/>
        </a:srgbClr>
      </a:outerShdw>
    </a:effectLst>
  </c:spPr>
  <c:txPr>
    <a:bodyPr/>
    <a:lstStyle/>
    <a:p>
      <a:pPr>
        <a:defRPr>
          <a:solidFill>
            <a:schemeClr val="lt1"/>
          </a:solidFill>
          <a:latin typeface="+mn-lt"/>
          <a:ea typeface="+mn-ea"/>
          <a:cs typeface="+mn-cs"/>
        </a:defRPr>
      </a:pPr>
      <a:endParaRPr lang="en-US"/>
    </a:p>
  </c:txPr>
  <c:externalData r:id="rId1"/>
  <c:userShapes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style val="28"/>
  <c:chart>
    <c:title>
      <c:tx>
        <c:rich>
          <a:bodyPr/>
          <a:lstStyle/>
          <a:p>
            <a:pPr>
              <a:defRPr sz="1400">
                <a:latin typeface="Times New Roman" pitchFamily="18" charset="0"/>
                <a:cs typeface="Times New Roman" pitchFamily="18" charset="0"/>
              </a:defRPr>
            </a:pPr>
            <a:r>
              <a:rPr lang="en-US" b="1">
                <a:solidFill>
                  <a:schemeClr val="tx1"/>
                </a:solidFill>
                <a:latin typeface="Times New Roman" pitchFamily="18" charset="0"/>
                <a:cs typeface="Times New Roman" pitchFamily="18" charset="0"/>
              </a:rPr>
              <a:t>OPERATING PROFIT RATIO</a:t>
            </a:r>
          </a:p>
        </c:rich>
      </c:tx>
      <c:layout/>
    </c:title>
    <c:view3D>
      <c:perspective val="30"/>
    </c:view3D>
    <c:sideWall>
      <c:spPr>
        <a:gradFill>
          <a:gsLst>
            <a:gs pos="0">
              <a:srgbClr val="FC9FCB"/>
            </a:gs>
            <a:gs pos="4000">
              <a:srgbClr val="F8B049"/>
            </a:gs>
            <a:gs pos="21001">
              <a:srgbClr val="F8B049"/>
            </a:gs>
            <a:gs pos="63000">
              <a:srgbClr val="FEE7F2"/>
            </a:gs>
            <a:gs pos="3000">
              <a:srgbClr val="F952A0"/>
            </a:gs>
            <a:gs pos="0">
              <a:srgbClr val="C50849"/>
            </a:gs>
            <a:gs pos="96000">
              <a:srgbClr val="B43E85"/>
            </a:gs>
            <a:gs pos="100000">
              <a:srgbClr val="F8B049"/>
            </a:gs>
          </a:gsLst>
          <a:lin ang="16200000" scaled="0"/>
        </a:gradFill>
      </c:spPr>
    </c:sideWall>
    <c:backWall>
      <c:spPr>
        <a:gradFill>
          <a:gsLst>
            <a:gs pos="0">
              <a:srgbClr val="FC9FCB"/>
            </a:gs>
            <a:gs pos="4000">
              <a:srgbClr val="F8B049"/>
            </a:gs>
            <a:gs pos="21001">
              <a:srgbClr val="F8B049"/>
            </a:gs>
            <a:gs pos="63000">
              <a:srgbClr val="FEE7F2"/>
            </a:gs>
            <a:gs pos="3000">
              <a:srgbClr val="F952A0"/>
            </a:gs>
            <a:gs pos="0">
              <a:srgbClr val="C50849"/>
            </a:gs>
            <a:gs pos="96000">
              <a:srgbClr val="B43E85"/>
            </a:gs>
            <a:gs pos="100000">
              <a:srgbClr val="F8B049"/>
            </a:gs>
          </a:gsLst>
          <a:lin ang="16200000" scaled="0"/>
        </a:gradFill>
      </c:spPr>
    </c:backWall>
    <c:plotArea>
      <c:layout>
        <c:manualLayout>
          <c:layoutTarget val="inner"/>
          <c:xMode val="edge"/>
          <c:yMode val="edge"/>
          <c:x val="6.0896934125008045E-2"/>
          <c:y val="0.1272919605077574"/>
          <c:w val="0.81219822409625186"/>
          <c:h val="0.70496540541741171"/>
        </c:manualLayout>
      </c:layout>
      <c:bar3DChart>
        <c:barDir val="col"/>
        <c:grouping val="standard"/>
        <c:ser>
          <c:idx val="0"/>
          <c:order val="0"/>
          <c:tx>
            <c:strRef>
              <c:f>Sheet2!$C$21</c:f>
              <c:strCache>
                <c:ptCount val="1"/>
                <c:pt idx="0">
                  <c:v>Ratio</c:v>
                </c:pt>
              </c:strCache>
            </c:strRef>
          </c:tx>
          <c:spPr>
            <a:solidFill>
              <a:srgbClr val="7030A0"/>
            </a:solidFill>
          </c:spPr>
          <c:dLbls>
            <c:dLbl>
              <c:idx val="0"/>
              <c:layout/>
              <c:tx>
                <c:rich>
                  <a:bodyPr/>
                  <a:lstStyle/>
                  <a:p>
                    <a:r>
                      <a:rPr lang="en-US"/>
                      <a:t>1</a:t>
                    </a:r>
                  </a:p>
                </c:rich>
              </c:tx>
              <c:showVal val="1"/>
            </c:dLbl>
            <c:dLbl>
              <c:idx val="1"/>
              <c:layout/>
              <c:tx>
                <c:rich>
                  <a:bodyPr/>
                  <a:lstStyle/>
                  <a:p>
                    <a:r>
                      <a:rPr lang="en-US"/>
                      <a:t>1</a:t>
                    </a:r>
                  </a:p>
                </c:rich>
              </c:tx>
              <c:showVal val="1"/>
            </c:dLbl>
            <c:dLbl>
              <c:idx val="2"/>
              <c:layout/>
              <c:tx>
                <c:rich>
                  <a:bodyPr/>
                  <a:lstStyle/>
                  <a:p>
                    <a:r>
                      <a:rPr lang="en-US"/>
                      <a:t>1</a:t>
                    </a:r>
                  </a:p>
                </c:rich>
              </c:tx>
              <c:showVal val="1"/>
            </c:dLbl>
            <c:dLbl>
              <c:idx val="4"/>
              <c:layout/>
              <c:tx>
                <c:rich>
                  <a:bodyPr/>
                  <a:lstStyle/>
                  <a:p>
                    <a:r>
                      <a:rPr lang="en-US"/>
                      <a:t>23</a:t>
                    </a:r>
                  </a:p>
                </c:rich>
              </c:tx>
              <c:showVal val="1"/>
            </c:dLbl>
            <c:dLbl>
              <c:idx val="6"/>
              <c:layout/>
              <c:tx>
                <c:rich>
                  <a:bodyPr/>
                  <a:lstStyle/>
                  <a:p>
                    <a:r>
                      <a:rPr lang="en-US"/>
                      <a:t>17</a:t>
                    </a:r>
                  </a:p>
                </c:rich>
              </c:tx>
              <c:showVal val="1"/>
            </c:dLbl>
            <c:dLbl>
              <c:idx val="7"/>
              <c:layout/>
              <c:tx>
                <c:rich>
                  <a:bodyPr/>
                  <a:lstStyle/>
                  <a:p>
                    <a:r>
                      <a:rPr lang="en-US"/>
                      <a:t>17</a:t>
                    </a:r>
                  </a:p>
                </c:rich>
              </c:tx>
              <c:showVal val="1"/>
            </c:dLbl>
            <c:dLbl>
              <c:idx val="8"/>
              <c:layout/>
              <c:tx>
                <c:rich>
                  <a:bodyPr/>
                  <a:lstStyle/>
                  <a:p>
                    <a:r>
                      <a:rPr lang="en-US"/>
                      <a:t>8</a:t>
                    </a:r>
                  </a:p>
                </c:rich>
              </c:tx>
              <c:showVal val="1"/>
            </c:dLbl>
            <c:dLbl>
              <c:idx val="9"/>
              <c:layout/>
              <c:tx>
                <c:rich>
                  <a:bodyPr/>
                  <a:lstStyle/>
                  <a:p>
                    <a:r>
                      <a:rPr lang="en-US"/>
                      <a:t>12</a:t>
                    </a:r>
                  </a:p>
                </c:rich>
              </c:tx>
              <c:showVal val="1"/>
            </c:dLbl>
            <c:txPr>
              <a:bodyPr/>
              <a:lstStyle/>
              <a:p>
                <a:pPr>
                  <a:defRPr sz="1200" b="1">
                    <a:solidFill>
                      <a:schemeClr val="tx1"/>
                    </a:solidFill>
                    <a:latin typeface="Times New Roman" pitchFamily="18" charset="0"/>
                    <a:cs typeface="Times New Roman" pitchFamily="18" charset="0"/>
                  </a:defRPr>
                </a:pPr>
                <a:endParaRPr lang="en-US"/>
              </a:p>
            </c:txPr>
            <c:showVal val="1"/>
          </c:dLbls>
          <c:cat>
            <c:strRef>
              <c:f>Sheet2!$B$22:$B$31</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Sheet2!$C$22:$C$31</c:f>
              <c:numCache>
                <c:formatCode>General</c:formatCode>
                <c:ptCount val="10"/>
                <c:pt idx="0">
                  <c:v>1.4</c:v>
                </c:pt>
                <c:pt idx="1">
                  <c:v>0.79</c:v>
                </c:pt>
                <c:pt idx="2">
                  <c:v>0.94000000000000061</c:v>
                </c:pt>
                <c:pt idx="3">
                  <c:v>14</c:v>
                </c:pt>
                <c:pt idx="4">
                  <c:v>23.4</c:v>
                </c:pt>
                <c:pt idx="5">
                  <c:v>16</c:v>
                </c:pt>
                <c:pt idx="6">
                  <c:v>17.399999999999999</c:v>
                </c:pt>
                <c:pt idx="7">
                  <c:v>16.7</c:v>
                </c:pt>
                <c:pt idx="8">
                  <c:v>8.32</c:v>
                </c:pt>
                <c:pt idx="9">
                  <c:v>11.6</c:v>
                </c:pt>
              </c:numCache>
            </c:numRef>
          </c:val>
          <c:shape val="cone"/>
        </c:ser>
        <c:dLbls>
          <c:showVal val="1"/>
        </c:dLbls>
        <c:shape val="cylinder"/>
        <c:axId val="74997120"/>
        <c:axId val="75007104"/>
        <c:axId val="74721472"/>
      </c:bar3DChart>
      <c:catAx>
        <c:axId val="74997120"/>
        <c:scaling>
          <c:orientation val="minMax"/>
        </c:scaling>
        <c:axPos val="b"/>
        <c:majorTickMark val="none"/>
        <c:tickLblPos val="nextTo"/>
        <c:txPr>
          <a:bodyPr/>
          <a:lstStyle/>
          <a:p>
            <a:pPr>
              <a:defRPr sz="1100" b="1">
                <a:solidFill>
                  <a:schemeClr val="tx1"/>
                </a:solidFill>
                <a:latin typeface="Times New Roman" pitchFamily="18" charset="0"/>
                <a:cs typeface="Times New Roman" pitchFamily="18" charset="0"/>
              </a:defRPr>
            </a:pPr>
            <a:endParaRPr lang="en-US"/>
          </a:p>
        </c:txPr>
        <c:crossAx val="75007104"/>
        <c:crosses val="autoZero"/>
        <c:auto val="1"/>
        <c:lblAlgn val="ctr"/>
        <c:lblOffset val="100"/>
      </c:catAx>
      <c:valAx>
        <c:axId val="75007104"/>
        <c:scaling>
          <c:orientation val="minMax"/>
        </c:scaling>
        <c:delete val="1"/>
        <c:axPos val="l"/>
        <c:numFmt formatCode="General" sourceLinked="1"/>
        <c:tickLblPos val="none"/>
        <c:crossAx val="74997120"/>
        <c:crosses val="autoZero"/>
        <c:crossBetween val="between"/>
      </c:valAx>
      <c:serAx>
        <c:axId val="74721472"/>
        <c:scaling>
          <c:orientation val="minMax"/>
        </c:scaling>
        <c:delete val="1"/>
        <c:axPos val="b"/>
        <c:tickLblPos val="none"/>
        <c:crossAx val="75007104"/>
        <c:crosses val="autoZero"/>
      </c:serAx>
    </c:plotArea>
    <c:legend>
      <c:legendPos val="r"/>
      <c:layout/>
      <c:txPr>
        <a:bodyPr/>
        <a:lstStyle/>
        <a:p>
          <a:pPr>
            <a:defRPr sz="1200" b="1">
              <a:solidFill>
                <a:schemeClr val="tx1"/>
              </a:solidFill>
              <a:latin typeface="Times New Roman" pitchFamily="18" charset="0"/>
              <a:cs typeface="Times New Roman" pitchFamily="18" charset="0"/>
            </a:defRPr>
          </a:pPr>
          <a:endParaRPr lang="en-US"/>
        </a:p>
      </c:txPr>
    </c:legend>
    <c:plotVisOnly val="1"/>
    <c:dispBlanksAs val="zero"/>
  </c:chart>
  <c:spPr>
    <a:blipFill>
      <a:blip xmlns:r="http://schemas.openxmlformats.org/officeDocument/2006/relationships" r:embed="rId1"/>
      <a:tile tx="0" ty="0" sx="100000" sy="100000" flip="none" algn="tl"/>
    </a:blipFill>
    <a:ln w="38100" cap="flat" cmpd="sng" algn="ctr">
      <a:solidFill>
        <a:schemeClr val="tx1"/>
      </a:solidFill>
      <a:prstDash val="solid"/>
    </a:ln>
    <a:effectLst>
      <a:outerShdw blurRad="40000" dist="20000" dir="5400000" rotWithShape="0">
        <a:srgbClr val="000000">
          <a:alpha val="38000"/>
        </a:srgbClr>
      </a:outerShdw>
    </a:effectLst>
  </c:spPr>
  <c:txPr>
    <a:bodyPr/>
    <a:lstStyle/>
    <a:p>
      <a:pPr>
        <a:defRPr>
          <a:solidFill>
            <a:schemeClr val="lt1"/>
          </a:solidFill>
          <a:latin typeface="+mn-lt"/>
          <a:ea typeface="+mn-ea"/>
          <a:cs typeface="+mn-cs"/>
        </a:defRPr>
      </a:pPr>
      <a:endParaRPr lang="en-US"/>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46"/>
  <c:chart>
    <c:title>
      <c:tx>
        <c:rich>
          <a:bodyPr/>
          <a:lstStyle/>
          <a:p>
            <a:pPr>
              <a:defRPr/>
            </a:pPr>
            <a:r>
              <a:rPr lang="en-US"/>
              <a:t>LIQUID  RATIO</a:t>
            </a:r>
          </a:p>
        </c:rich>
      </c:tx>
      <c:layout/>
    </c:title>
    <c:view3D>
      <c:rAngAx val="1"/>
    </c:view3D>
    <c:plotArea>
      <c:layout>
        <c:manualLayout>
          <c:layoutTarget val="inner"/>
          <c:xMode val="edge"/>
          <c:yMode val="edge"/>
          <c:x val="2.5462962962962982E-2"/>
          <c:y val="0.19529746281714833"/>
          <c:w val="0.94907407407407574"/>
          <c:h val="0.69871161938091075"/>
        </c:manualLayout>
      </c:layout>
      <c:bar3DChart>
        <c:barDir val="col"/>
        <c:grouping val="clustered"/>
        <c:ser>
          <c:idx val="0"/>
          <c:order val="0"/>
          <c:tx>
            <c:strRef>
              <c:f>Sheet2!$H$252</c:f>
              <c:strCache>
                <c:ptCount val="1"/>
                <c:pt idx="0">
                  <c:v>Ratio</c:v>
                </c:pt>
              </c:strCache>
            </c:strRef>
          </c:tx>
          <c:dLbls>
            <c:showVal val="1"/>
          </c:dLbls>
          <c:cat>
            <c:strRef>
              <c:f>Sheet2!$E$253:$E$262</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Sheet2!$H$253:$H$262</c:f>
              <c:numCache>
                <c:formatCode>General</c:formatCode>
                <c:ptCount val="10"/>
                <c:pt idx="0">
                  <c:v>1.71</c:v>
                </c:pt>
                <c:pt idx="1">
                  <c:v>1.24</c:v>
                </c:pt>
                <c:pt idx="2">
                  <c:v>0.89</c:v>
                </c:pt>
                <c:pt idx="3">
                  <c:v>1.1100000000000001</c:v>
                </c:pt>
                <c:pt idx="4">
                  <c:v>6.14</c:v>
                </c:pt>
                <c:pt idx="5">
                  <c:v>3.36</c:v>
                </c:pt>
                <c:pt idx="6">
                  <c:v>0.49000000000000032</c:v>
                </c:pt>
                <c:pt idx="7">
                  <c:v>0.59</c:v>
                </c:pt>
                <c:pt idx="8">
                  <c:v>9.0000000000000024E-2</c:v>
                </c:pt>
                <c:pt idx="9">
                  <c:v>0.16600000000000001</c:v>
                </c:pt>
              </c:numCache>
            </c:numRef>
          </c:val>
        </c:ser>
        <c:dLbls>
          <c:showVal val="1"/>
        </c:dLbls>
        <c:shape val="cone"/>
        <c:axId val="67931520"/>
        <c:axId val="67949696"/>
        <c:axId val="0"/>
      </c:bar3DChart>
      <c:catAx>
        <c:axId val="67931520"/>
        <c:scaling>
          <c:orientation val="minMax"/>
        </c:scaling>
        <c:axPos val="b"/>
        <c:majorTickMark val="none"/>
        <c:tickLblPos val="nextTo"/>
        <c:crossAx val="67949696"/>
        <c:crosses val="autoZero"/>
        <c:auto val="1"/>
        <c:lblAlgn val="ctr"/>
        <c:lblOffset val="100"/>
      </c:catAx>
      <c:valAx>
        <c:axId val="67949696"/>
        <c:scaling>
          <c:orientation val="minMax"/>
        </c:scaling>
        <c:delete val="1"/>
        <c:axPos val="l"/>
        <c:numFmt formatCode="General" sourceLinked="1"/>
        <c:majorTickMark val="none"/>
        <c:tickLblPos val="none"/>
        <c:crossAx val="67931520"/>
        <c:crosses val="autoZero"/>
        <c:crossBetween val="between"/>
      </c:valAx>
    </c:plotArea>
    <c:legend>
      <c:legendPos val="t"/>
      <c:layout/>
    </c:legend>
    <c:plotVisOnly val="1"/>
    <c:dispBlanksAs val="gap"/>
  </c:chart>
  <c:spPr>
    <a:solidFill>
      <a:schemeClr val="accent2"/>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n-US"/>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style val="4"/>
  <c:chart>
    <c:title>
      <c:tx>
        <c:rich>
          <a:bodyPr/>
          <a:lstStyle/>
          <a:p>
            <a:pPr>
              <a:defRPr/>
            </a:pPr>
            <a:r>
              <a:rPr lang="en-US"/>
              <a:t>SELLING &amp;ADMINISTRATIVE EXPENSES RATIO</a:t>
            </a:r>
          </a:p>
        </c:rich>
      </c:tx>
      <c:layout/>
    </c:title>
    <c:view3D>
      <c:rAngAx val="1"/>
    </c:view3D>
    <c:sideWall>
      <c:spPr>
        <a:solidFill>
          <a:schemeClr val="accent4">
            <a:lumMod val="60000"/>
            <a:lumOff val="40000"/>
          </a:schemeClr>
        </a:soli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sideWall>
    <c:backWall>
      <c:spPr>
        <a:solidFill>
          <a:schemeClr val="accent4">
            <a:lumMod val="60000"/>
            <a:lumOff val="40000"/>
          </a:schemeClr>
        </a:soli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backWall>
    <c:plotArea>
      <c:layout>
        <c:manualLayout>
          <c:layoutTarget val="inner"/>
          <c:xMode val="edge"/>
          <c:yMode val="edge"/>
          <c:x val="8.5224409448819149E-2"/>
          <c:y val="0.24837563507252527"/>
          <c:w val="0.80403346456692859"/>
          <c:h val="0.47323968471216576"/>
        </c:manualLayout>
      </c:layout>
      <c:bar3DChart>
        <c:barDir val="col"/>
        <c:grouping val="standard"/>
        <c:ser>
          <c:idx val="0"/>
          <c:order val="0"/>
          <c:tx>
            <c:strRef>
              <c:f>Sheet2!$C$231</c:f>
              <c:strCache>
                <c:ptCount val="1"/>
                <c:pt idx="0">
                  <c:v>Ratio</c:v>
                </c:pt>
              </c:strCache>
            </c:strRef>
          </c:tx>
          <c:dLbls>
            <c:dLbl>
              <c:idx val="0"/>
              <c:layout/>
              <c:tx>
                <c:rich>
                  <a:bodyPr/>
                  <a:lstStyle/>
                  <a:p>
                    <a:r>
                      <a:rPr lang="en-US"/>
                      <a:t>6</a:t>
                    </a:r>
                  </a:p>
                </c:rich>
              </c:tx>
              <c:showVal val="1"/>
            </c:dLbl>
            <c:dLbl>
              <c:idx val="1"/>
              <c:layout/>
              <c:tx>
                <c:rich>
                  <a:bodyPr/>
                  <a:lstStyle/>
                  <a:p>
                    <a:r>
                      <a:rPr lang="en-US"/>
                      <a:t>7</a:t>
                    </a:r>
                  </a:p>
                </c:rich>
              </c:tx>
              <c:showVal val="1"/>
            </c:dLbl>
            <c:dLbl>
              <c:idx val="2"/>
              <c:layout/>
              <c:tx>
                <c:rich>
                  <a:bodyPr/>
                  <a:lstStyle/>
                  <a:p>
                    <a:r>
                      <a:rPr lang="en-US"/>
                      <a:t>6</a:t>
                    </a:r>
                  </a:p>
                </c:rich>
              </c:tx>
              <c:showVal val="1"/>
            </c:dLbl>
            <c:dLbl>
              <c:idx val="3"/>
              <c:layout/>
              <c:tx>
                <c:rich>
                  <a:bodyPr/>
                  <a:lstStyle/>
                  <a:p>
                    <a:r>
                      <a:rPr lang="en-US"/>
                      <a:t>5</a:t>
                    </a:r>
                  </a:p>
                </c:rich>
              </c:tx>
              <c:showVal val="1"/>
            </c:dLbl>
            <c:dLbl>
              <c:idx val="4"/>
              <c:layout/>
              <c:tx>
                <c:rich>
                  <a:bodyPr/>
                  <a:lstStyle/>
                  <a:p>
                    <a:r>
                      <a:rPr lang="en-US"/>
                      <a:t>2</a:t>
                    </a:r>
                  </a:p>
                </c:rich>
              </c:tx>
              <c:showVal val="1"/>
            </c:dLbl>
            <c:dLbl>
              <c:idx val="5"/>
              <c:layout/>
              <c:tx>
                <c:rich>
                  <a:bodyPr/>
                  <a:lstStyle/>
                  <a:p>
                    <a:r>
                      <a:rPr lang="en-US"/>
                      <a:t>9</a:t>
                    </a:r>
                  </a:p>
                </c:rich>
              </c:tx>
              <c:showVal val="1"/>
            </c:dLbl>
            <c:dLbl>
              <c:idx val="6"/>
              <c:layout/>
              <c:tx>
                <c:rich>
                  <a:bodyPr/>
                  <a:lstStyle/>
                  <a:p>
                    <a:r>
                      <a:rPr lang="en-US"/>
                      <a:t>3</a:t>
                    </a:r>
                  </a:p>
                </c:rich>
              </c:tx>
              <c:showVal val="1"/>
            </c:dLbl>
            <c:dLbl>
              <c:idx val="8"/>
              <c:layout/>
              <c:tx>
                <c:rich>
                  <a:bodyPr/>
                  <a:lstStyle/>
                  <a:p>
                    <a:r>
                      <a:rPr lang="en-US"/>
                      <a:t>1</a:t>
                    </a:r>
                  </a:p>
                </c:rich>
              </c:tx>
              <c:showVal val="1"/>
            </c:dLbl>
            <c:showVal val="1"/>
          </c:dLbls>
          <c:cat>
            <c:strRef>
              <c:f>Sheet2!$B$232:$B$240</c:f>
              <c:strCache>
                <c:ptCount val="9"/>
                <c:pt idx="0">
                  <c:v>2002-03</c:v>
                </c:pt>
                <c:pt idx="1">
                  <c:v>2003-04</c:v>
                </c:pt>
                <c:pt idx="2">
                  <c:v>2004-05</c:v>
                </c:pt>
                <c:pt idx="3">
                  <c:v>2005-06</c:v>
                </c:pt>
                <c:pt idx="4">
                  <c:v>2006-07</c:v>
                </c:pt>
                <c:pt idx="5">
                  <c:v>2007-08</c:v>
                </c:pt>
                <c:pt idx="6">
                  <c:v>2008-09</c:v>
                </c:pt>
                <c:pt idx="7">
                  <c:v>2009-10</c:v>
                </c:pt>
                <c:pt idx="8">
                  <c:v>2010-11</c:v>
                </c:pt>
              </c:strCache>
            </c:strRef>
          </c:cat>
          <c:val>
            <c:numRef>
              <c:f>Sheet2!$C$232:$C$240</c:f>
              <c:numCache>
                <c:formatCode>General</c:formatCode>
                <c:ptCount val="9"/>
                <c:pt idx="0">
                  <c:v>6.46</c:v>
                </c:pt>
                <c:pt idx="1">
                  <c:v>6.8199999999999985</c:v>
                </c:pt>
                <c:pt idx="2">
                  <c:v>6.29</c:v>
                </c:pt>
                <c:pt idx="3">
                  <c:v>4.5999999999999996</c:v>
                </c:pt>
                <c:pt idx="4">
                  <c:v>2.3099999999999987</c:v>
                </c:pt>
                <c:pt idx="5">
                  <c:v>8.7000000000000011</c:v>
                </c:pt>
                <c:pt idx="6">
                  <c:v>3.25</c:v>
                </c:pt>
                <c:pt idx="7">
                  <c:v>6.0000000000000032E-2</c:v>
                </c:pt>
                <c:pt idx="8">
                  <c:v>0.87000000000000099</c:v>
                </c:pt>
              </c:numCache>
            </c:numRef>
          </c:val>
        </c:ser>
        <c:dLbls>
          <c:showVal val="1"/>
        </c:dLbls>
        <c:gapWidth val="95"/>
        <c:gapDepth val="95"/>
        <c:shape val="cylinder"/>
        <c:axId val="75127424"/>
        <c:axId val="75145600"/>
        <c:axId val="75128832"/>
      </c:bar3DChart>
      <c:catAx>
        <c:axId val="75127424"/>
        <c:scaling>
          <c:orientation val="minMax"/>
        </c:scaling>
        <c:axPos val="b"/>
        <c:majorTickMark val="none"/>
        <c:tickLblPos val="nextTo"/>
        <c:crossAx val="75145600"/>
        <c:crosses val="autoZero"/>
        <c:auto val="1"/>
        <c:lblAlgn val="ctr"/>
        <c:lblOffset val="100"/>
      </c:catAx>
      <c:valAx>
        <c:axId val="75145600"/>
        <c:scaling>
          <c:orientation val="minMax"/>
        </c:scaling>
        <c:delete val="1"/>
        <c:axPos val="l"/>
        <c:numFmt formatCode="General" sourceLinked="1"/>
        <c:tickLblPos val="none"/>
        <c:crossAx val="75127424"/>
        <c:crosses val="autoZero"/>
        <c:crossBetween val="between"/>
      </c:valAx>
      <c:serAx>
        <c:axId val="75128832"/>
        <c:scaling>
          <c:orientation val="minMax"/>
        </c:scaling>
        <c:delete val="1"/>
        <c:axPos val="b"/>
        <c:tickLblPos val="none"/>
        <c:crossAx val="75145600"/>
        <c:crosses val="autoZero"/>
      </c:serAx>
      <c:spPr>
        <a:solidFill>
          <a:schemeClr val="accent3">
            <a:lumMod val="75000"/>
          </a:schemeClr>
        </a:solidFill>
      </c:spPr>
    </c:plotArea>
    <c:legend>
      <c:legendPos val="tr"/>
      <c:layout>
        <c:manualLayout>
          <c:xMode val="edge"/>
          <c:yMode val="edge"/>
          <c:x val="0.44456627296587997"/>
          <c:y val="0.91039370078740156"/>
          <c:w val="0.12765594925634297"/>
          <c:h val="8.8690215806357553E-2"/>
        </c:manualLayout>
      </c:layout>
    </c:legend>
    <c:plotVisOnly val="1"/>
    <c:dispBlanksAs val="gap"/>
  </c:chart>
  <c:spPr>
    <a:solidFill>
      <a:schemeClr val="accent5">
        <a:lumMod val="75000"/>
      </a:schemeClr>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n-US"/>
    </a:p>
  </c:tx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style val="46"/>
  <c:chart>
    <c:title>
      <c:tx>
        <c:rich>
          <a:bodyPr/>
          <a:lstStyle/>
          <a:p>
            <a:pPr>
              <a:defRPr/>
            </a:pPr>
            <a:r>
              <a:rPr lang="en-US"/>
              <a:t>MANUFACTURING EXPENSES RATIO</a:t>
            </a:r>
          </a:p>
        </c:rich>
      </c:tx>
      <c:layout/>
    </c:title>
    <c:plotArea>
      <c:layout>
        <c:manualLayout>
          <c:layoutTarget val="inner"/>
          <c:xMode val="edge"/>
          <c:yMode val="edge"/>
          <c:x val="0.23918338174767698"/>
          <c:y val="0.13345192961990862"/>
          <c:w val="0.54880710931486876"/>
          <c:h val="0.79272155795340515"/>
        </c:manualLayout>
      </c:layout>
      <c:doughnutChart>
        <c:varyColors val="1"/>
        <c:ser>
          <c:idx val="0"/>
          <c:order val="0"/>
          <c:tx>
            <c:strRef>
              <c:f>Sheet2!$C$168</c:f>
              <c:strCache>
                <c:ptCount val="1"/>
                <c:pt idx="0">
                  <c:v>Ratio</c:v>
                </c:pt>
              </c:strCache>
            </c:strRef>
          </c:tx>
          <c:spPr>
            <a:gradFill>
              <a:gsLst>
                <a:gs pos="0">
                  <a:srgbClr val="000082"/>
                </a:gs>
                <a:gs pos="0">
                  <a:srgbClr val="66008F"/>
                </a:gs>
                <a:gs pos="0">
                  <a:srgbClr val="BA0066"/>
                </a:gs>
                <a:gs pos="12000">
                  <a:srgbClr val="FF0000"/>
                </a:gs>
                <a:gs pos="65000">
                  <a:srgbClr val="FF8200"/>
                </a:gs>
              </a:gsLst>
              <a:lin ang="16200000" scaled="0"/>
            </a:gradFill>
          </c:spPr>
          <c:explosion val="25"/>
          <c:dLbls>
            <c:showVal val="1"/>
            <c:showLeaderLines val="1"/>
          </c:dLbls>
          <c:cat>
            <c:strRef>
              <c:f>Sheet2!$B$169:$B$178</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Sheet2!$C$169:$C$178</c:f>
              <c:numCache>
                <c:formatCode>General</c:formatCode>
                <c:ptCount val="10"/>
                <c:pt idx="0">
                  <c:v>3</c:v>
                </c:pt>
                <c:pt idx="1">
                  <c:v>2.8</c:v>
                </c:pt>
                <c:pt idx="2">
                  <c:v>2.6</c:v>
                </c:pt>
                <c:pt idx="3">
                  <c:v>1.4</c:v>
                </c:pt>
                <c:pt idx="4">
                  <c:v>1.9000000000000001</c:v>
                </c:pt>
                <c:pt idx="5">
                  <c:v>3.02</c:v>
                </c:pt>
                <c:pt idx="6">
                  <c:v>3.8699999999999997</c:v>
                </c:pt>
                <c:pt idx="7">
                  <c:v>2.08</c:v>
                </c:pt>
                <c:pt idx="8">
                  <c:v>1.84</c:v>
                </c:pt>
                <c:pt idx="9">
                  <c:v>2.0499999999999998</c:v>
                </c:pt>
              </c:numCache>
            </c:numRef>
          </c:val>
        </c:ser>
        <c:firstSliceAng val="0"/>
        <c:holeSize val="50"/>
      </c:doughnutChart>
      <c:spPr>
        <a:blipFill>
          <a:blip xmlns:r="http://schemas.openxmlformats.org/officeDocument/2006/relationships" r:embed="rId1"/>
          <a:tile tx="0" ty="0" sx="100000" sy="100000" flip="none" algn="tl"/>
        </a:blipFill>
      </c:spPr>
    </c:plotArea>
    <c:legend>
      <c:legendPos val="r"/>
      <c:layout>
        <c:manualLayout>
          <c:xMode val="edge"/>
          <c:yMode val="edge"/>
          <c:x val="0.84206396094336156"/>
          <c:y val="0.25601509998603805"/>
          <c:w val="0.12174786052829042"/>
          <c:h val="0.60498204703334801"/>
        </c:manualLayout>
      </c:layout>
    </c:legend>
    <c:plotVisOnly val="1"/>
    <c:dispBlanksAs val="zero"/>
  </c:chart>
  <c:spPr>
    <a:solidFill>
      <a:schemeClr val="dk1"/>
    </a:solidFill>
    <a:ln w="25400" cap="flat" cmpd="sng" algn="ctr">
      <a:solidFill>
        <a:schemeClr val="accent2"/>
      </a:solidFill>
      <a:prstDash val="solid"/>
    </a:ln>
    <a:effectLst/>
  </c:spPr>
  <c:txPr>
    <a:bodyPr/>
    <a:lstStyle/>
    <a:p>
      <a:pPr>
        <a:defRPr>
          <a:solidFill>
            <a:schemeClr val="lt1"/>
          </a:solidFill>
          <a:latin typeface="+mn-lt"/>
          <a:ea typeface="+mn-ea"/>
          <a:cs typeface="+mn-cs"/>
        </a:defRPr>
      </a:pPr>
      <a:endParaRPr lang="en-US"/>
    </a:p>
  </c:txPr>
  <c:externalData r:id="rId2"/>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style val="44"/>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 lastClr="FFFFFF"/>
                </a:solidFill>
                <a:latin typeface="+mn-lt"/>
                <a:ea typeface="+mn-ea"/>
                <a:cs typeface="+mn-cs"/>
              </a:defRPr>
            </a:pPr>
            <a:r>
              <a:rPr lang="en-US" sz="1800" b="1">
                <a:effectLst/>
              </a:rPr>
              <a:t>TREND ANALYSIS OF INVENTORY</a:t>
            </a:r>
            <a:endParaRPr lang="en-US" sz="1800">
              <a:effectLst/>
            </a:endParaRPr>
          </a:p>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 lastClr="FFFFFF"/>
                </a:solidFill>
                <a:latin typeface="+mn-lt"/>
                <a:ea typeface="+mn-ea"/>
                <a:cs typeface="+mn-cs"/>
              </a:defRPr>
            </a:pPr>
            <a:endParaRPr lang="en-US"/>
          </a:p>
        </c:rich>
      </c:tx>
      <c:layout>
        <c:manualLayout>
          <c:xMode val="edge"/>
          <c:yMode val="edge"/>
          <c:x val="0.19546666356416545"/>
          <c:y val="2.0541555312419659E-2"/>
        </c:manualLayout>
      </c:layout>
    </c:title>
    <c:plotArea>
      <c:layout>
        <c:manualLayout>
          <c:layoutTarget val="inner"/>
          <c:xMode val="edge"/>
          <c:yMode val="edge"/>
          <c:x val="0.11107174103237102"/>
          <c:y val="0.16702573636628754"/>
          <c:w val="0.70347413866932662"/>
          <c:h val="0.62015828998238953"/>
        </c:manualLayout>
      </c:layout>
      <c:lineChart>
        <c:grouping val="stacked"/>
        <c:ser>
          <c:idx val="0"/>
          <c:order val="0"/>
          <c:tx>
            <c:strRef>
              <c:f>Sheet1!$D$4</c:f>
              <c:strCache>
                <c:ptCount val="1"/>
                <c:pt idx="0">
                  <c:v>Trend(%)</c:v>
                </c:pt>
              </c:strCache>
            </c:strRef>
          </c:tx>
          <c:dLbls>
            <c:dLbl>
              <c:idx val="9"/>
              <c:layout>
                <c:manualLayout>
                  <c:x val="-4.6065259117082626E-2"/>
                  <c:y val="2.7420736932305057E-2"/>
                </c:manualLayout>
              </c:layout>
              <c:showVal val="1"/>
            </c:dLbl>
            <c:txPr>
              <a:bodyPr/>
              <a:lstStyle/>
              <a:p>
                <a:pPr>
                  <a:defRPr>
                    <a:ln>
                      <a:solidFill>
                        <a:schemeClr val="tx1"/>
                      </a:solidFill>
                    </a:ln>
                  </a:defRPr>
                </a:pPr>
                <a:endParaRPr lang="en-US"/>
              </a:p>
            </c:txPr>
            <c:showVal val="1"/>
          </c:dLbls>
          <c:cat>
            <c:strRef>
              <c:f>Sheet1!$B$5:$B$14</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Sheet1!$D$5:$D$14</c:f>
              <c:numCache>
                <c:formatCode>General</c:formatCode>
                <c:ptCount val="10"/>
                <c:pt idx="0">
                  <c:v>100</c:v>
                </c:pt>
                <c:pt idx="1">
                  <c:v>73</c:v>
                </c:pt>
                <c:pt idx="2">
                  <c:v>55</c:v>
                </c:pt>
                <c:pt idx="3">
                  <c:v>93</c:v>
                </c:pt>
                <c:pt idx="4">
                  <c:v>52</c:v>
                </c:pt>
                <c:pt idx="5">
                  <c:v>92</c:v>
                </c:pt>
                <c:pt idx="6">
                  <c:v>49</c:v>
                </c:pt>
                <c:pt idx="7">
                  <c:v>213</c:v>
                </c:pt>
                <c:pt idx="8">
                  <c:v>160</c:v>
                </c:pt>
                <c:pt idx="9">
                  <c:v>135</c:v>
                </c:pt>
              </c:numCache>
            </c:numRef>
          </c:val>
        </c:ser>
        <c:marker val="1"/>
        <c:axId val="75083776"/>
        <c:axId val="75085312"/>
      </c:lineChart>
      <c:catAx>
        <c:axId val="75083776"/>
        <c:scaling>
          <c:orientation val="minMax"/>
        </c:scaling>
        <c:axPos val="b"/>
        <c:tickLblPos val="nextTo"/>
        <c:crossAx val="75085312"/>
        <c:crosses val="autoZero"/>
        <c:auto val="1"/>
        <c:lblAlgn val="ctr"/>
        <c:lblOffset val="100"/>
      </c:catAx>
      <c:valAx>
        <c:axId val="75085312"/>
        <c:scaling>
          <c:orientation val="minMax"/>
        </c:scaling>
        <c:axPos val="l"/>
        <c:majorGridlines/>
        <c:numFmt formatCode="General" sourceLinked="1"/>
        <c:tickLblPos val="nextTo"/>
        <c:crossAx val="75083776"/>
        <c:crosses val="autoZero"/>
        <c:crossBetween val="between"/>
      </c:valAx>
      <c:spPr>
        <a:solidFill>
          <a:schemeClr val="accent4"/>
        </a:solidFill>
        <a:ln w="38100" cap="flat" cmpd="sng" algn="ctr">
          <a:solidFill>
            <a:schemeClr val="lt1"/>
          </a:solidFill>
          <a:prstDash val="solid"/>
        </a:ln>
        <a:effectLst>
          <a:outerShdw blurRad="40000" dist="20000" dir="5400000" rotWithShape="0">
            <a:srgbClr val="000000">
              <a:alpha val="38000"/>
            </a:srgbClr>
          </a:outerShdw>
        </a:effectLst>
      </c:spPr>
    </c:plotArea>
    <c:legend>
      <c:legendPos val="r"/>
      <c:layout>
        <c:manualLayout>
          <c:xMode val="edge"/>
          <c:yMode val="edge"/>
          <c:x val="0.7887355643044619"/>
          <c:y val="0.48817621755613883"/>
          <c:w val="0.19459776902887138"/>
          <c:h val="0.12538385826771628"/>
        </c:manualLayout>
      </c:layout>
    </c:legend>
    <c:plotVisOnly val="1"/>
    <c:dispBlanksAs val="zero"/>
  </c:chart>
  <c:spPr>
    <a:gradFill>
      <a:gsLst>
        <a:gs pos="0">
          <a:srgbClr val="000000"/>
        </a:gs>
        <a:gs pos="39999">
          <a:srgbClr val="0A128C"/>
        </a:gs>
        <a:gs pos="70000">
          <a:srgbClr val="181CC7"/>
        </a:gs>
        <a:gs pos="88000">
          <a:srgbClr val="7005D4"/>
        </a:gs>
        <a:gs pos="100000">
          <a:srgbClr val="8C3D91"/>
        </a:gs>
      </a:gsLst>
      <a:lin ang="5400000" scaled="0"/>
    </a:gradFill>
    <a:ln>
      <a:solidFill>
        <a:schemeClr val="accent2"/>
      </a:solidFill>
    </a:ln>
  </c:spPr>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style val="39"/>
  <c:chart>
    <c:title>
      <c:tx>
        <c:rich>
          <a:bodyPr/>
          <a:lstStyle/>
          <a:p>
            <a:pPr>
              <a:defRPr/>
            </a:pPr>
            <a:r>
              <a:rPr lang="en-US" sz="1800" b="1" i="0" u="none" strike="noStrike" baseline="0">
                <a:effectLst/>
              </a:rPr>
              <a:t>  </a:t>
            </a:r>
            <a:r>
              <a:rPr lang="en-US" sz="1100" b="1" i="0" u="none" strike="noStrike" baseline="0">
                <a:effectLst/>
              </a:rPr>
              <a:t>TREND ANALYSIS OF RAW MATERIAL INVENTORY</a:t>
            </a:r>
            <a:endParaRPr lang="en-US" sz="1100"/>
          </a:p>
        </c:rich>
      </c:tx>
      <c:layout/>
    </c:title>
    <c:plotArea>
      <c:layout>
        <c:manualLayout>
          <c:layoutTarget val="inner"/>
          <c:xMode val="edge"/>
          <c:yMode val="edge"/>
          <c:x val="0.12218285214348212"/>
          <c:y val="0.19480351414406533"/>
          <c:w val="0.70198468941382364"/>
          <c:h val="0.59616506270049552"/>
        </c:manualLayout>
      </c:layout>
      <c:barChart>
        <c:barDir val="col"/>
        <c:grouping val="clustered"/>
        <c:ser>
          <c:idx val="0"/>
          <c:order val="0"/>
          <c:tx>
            <c:strRef>
              <c:f>Sheet1!$D$26</c:f>
              <c:strCache>
                <c:ptCount val="1"/>
                <c:pt idx="0">
                  <c:v>Trend (%)</c:v>
                </c:pt>
              </c:strCache>
            </c:strRef>
          </c:tx>
          <c:spPr>
            <a:solidFill>
              <a:schemeClr val="accent4">
                <a:lumMod val="75000"/>
              </a:schemeClr>
            </a:solidFill>
          </c:spPr>
          <c:dLbls>
            <c:showVal val="1"/>
          </c:dLbls>
          <c:cat>
            <c:strRef>
              <c:f>Sheet1!$B$27:$B$36</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Sheet1!$D$27:$D$36</c:f>
              <c:numCache>
                <c:formatCode>General</c:formatCode>
                <c:ptCount val="10"/>
                <c:pt idx="0">
                  <c:v>100</c:v>
                </c:pt>
                <c:pt idx="1">
                  <c:v>81</c:v>
                </c:pt>
                <c:pt idx="2">
                  <c:v>86</c:v>
                </c:pt>
                <c:pt idx="3">
                  <c:v>161</c:v>
                </c:pt>
                <c:pt idx="4">
                  <c:v>206</c:v>
                </c:pt>
                <c:pt idx="5">
                  <c:v>187</c:v>
                </c:pt>
                <c:pt idx="6">
                  <c:v>252</c:v>
                </c:pt>
                <c:pt idx="7">
                  <c:v>450</c:v>
                </c:pt>
                <c:pt idx="8">
                  <c:v>690</c:v>
                </c:pt>
                <c:pt idx="9">
                  <c:v>337</c:v>
                </c:pt>
              </c:numCache>
            </c:numRef>
          </c:val>
        </c:ser>
        <c:axId val="75101696"/>
        <c:axId val="75103232"/>
      </c:barChart>
      <c:catAx>
        <c:axId val="75101696"/>
        <c:scaling>
          <c:orientation val="minMax"/>
        </c:scaling>
        <c:axPos val="b"/>
        <c:majorTickMark val="none"/>
        <c:tickLblPos val="nextTo"/>
        <c:txPr>
          <a:bodyPr/>
          <a:lstStyle/>
          <a:p>
            <a:pPr>
              <a:defRPr>
                <a:solidFill>
                  <a:schemeClr val="bg1"/>
                </a:solidFill>
              </a:defRPr>
            </a:pPr>
            <a:endParaRPr lang="en-US"/>
          </a:p>
        </c:txPr>
        <c:crossAx val="75103232"/>
        <c:crosses val="autoZero"/>
        <c:auto val="1"/>
        <c:lblAlgn val="ctr"/>
        <c:lblOffset val="100"/>
      </c:catAx>
      <c:valAx>
        <c:axId val="75103232"/>
        <c:scaling>
          <c:orientation val="minMax"/>
        </c:scaling>
        <c:axPos val="l"/>
        <c:numFmt formatCode="General" sourceLinked="1"/>
        <c:majorTickMark val="none"/>
        <c:tickLblPos val="nextTo"/>
        <c:txPr>
          <a:bodyPr/>
          <a:lstStyle/>
          <a:p>
            <a:pPr>
              <a:defRPr>
                <a:solidFill>
                  <a:schemeClr val="bg1"/>
                </a:solidFill>
              </a:defRPr>
            </a:pPr>
            <a:endParaRPr lang="en-US"/>
          </a:p>
        </c:txPr>
        <c:crossAx val="75101696"/>
        <c:crosses val="autoZero"/>
        <c:crossBetween val="between"/>
      </c:valAx>
      <c:spPr>
        <a:solidFill>
          <a:schemeClr val="accent2"/>
        </a:solidFill>
      </c:spPr>
    </c:plotArea>
    <c:legend>
      <c:legendPos val="r"/>
      <c:layout/>
    </c:legend>
    <c:plotVisOnly val="1"/>
    <c:dispBlanksAs val="gap"/>
  </c:chart>
  <c:spPr>
    <a:solidFill>
      <a:schemeClr val="accent6">
        <a:lumMod val="50000"/>
      </a:schemeClr>
    </a:solidFill>
    <a:ln>
      <a:solidFill>
        <a:schemeClr val="tx1"/>
      </a:solidFill>
    </a:ln>
  </c:spPr>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n-US"/>
  <c:style val="4"/>
  <c:chart>
    <c:title>
      <c:tx>
        <c:rich>
          <a:bodyPr/>
          <a:lstStyle/>
          <a:p>
            <a:pPr>
              <a:defRPr sz="1600"/>
            </a:pPr>
            <a:r>
              <a:rPr lang="en-US" sz="1600" b="1" i="0" u="none" strike="noStrike" baseline="0">
                <a:effectLst/>
              </a:rPr>
              <a:t>TREND ANALYSIS OF WORK IN PROGRESS</a:t>
            </a:r>
            <a:endParaRPr lang="en-US" sz="1600"/>
          </a:p>
        </c:rich>
      </c:tx>
      <c:layout/>
    </c:title>
    <c:plotArea>
      <c:layout>
        <c:manualLayout>
          <c:layoutTarget val="inner"/>
          <c:xMode val="edge"/>
          <c:yMode val="edge"/>
          <c:x val="0.14737729658792703"/>
          <c:y val="0.16956714182957189"/>
          <c:w val="0.69896937882764543"/>
          <c:h val="0.6461833238752025"/>
        </c:manualLayout>
      </c:layout>
      <c:lineChart>
        <c:grouping val="stacked"/>
        <c:ser>
          <c:idx val="0"/>
          <c:order val="0"/>
          <c:tx>
            <c:strRef>
              <c:f>Sheet1!$D$39</c:f>
              <c:strCache>
                <c:ptCount val="1"/>
                <c:pt idx="0">
                  <c:v>Trend (%)</c:v>
                </c:pt>
              </c:strCache>
            </c:strRef>
          </c:tx>
          <c:spPr>
            <a:ln>
              <a:gradFill>
                <a:gsLst>
                  <a:gs pos="0">
                    <a:srgbClr val="000000"/>
                  </a:gs>
                  <a:gs pos="20000">
                    <a:srgbClr val="000040"/>
                  </a:gs>
                  <a:gs pos="50000">
                    <a:srgbClr val="400040"/>
                  </a:gs>
                  <a:gs pos="75000">
                    <a:srgbClr val="8F0040"/>
                  </a:gs>
                  <a:gs pos="89999">
                    <a:srgbClr val="F27300"/>
                  </a:gs>
                  <a:gs pos="100000">
                    <a:srgbClr val="FFBF00"/>
                  </a:gs>
                </a:gsLst>
                <a:lin ang="5400000" scaled="0"/>
              </a:gradFill>
            </a:ln>
          </c:spPr>
          <c:dLbls>
            <c:dLbl>
              <c:idx val="0"/>
              <c:layout>
                <c:manualLayout>
                  <c:x val="0"/>
                  <c:y val="-2.0865939787141186E-2"/>
                </c:manualLayout>
              </c:layout>
              <c:showVal val="1"/>
            </c:dLbl>
            <c:dLbl>
              <c:idx val="2"/>
              <c:layout>
                <c:manualLayout>
                  <c:x val="-1.9444444444444445E-2"/>
                  <c:y val="-2.7777777777777981E-2"/>
                </c:manualLayout>
              </c:layout>
              <c:showVal val="1"/>
            </c:dLbl>
            <c:dLbl>
              <c:idx val="3"/>
              <c:layout>
                <c:manualLayout>
                  <c:x val="-2.5000000000000001E-2"/>
                  <c:y val="-4.6296296296296328E-2"/>
                </c:manualLayout>
              </c:layout>
              <c:showVal val="1"/>
            </c:dLbl>
            <c:dLbl>
              <c:idx val="4"/>
              <c:layout>
                <c:manualLayout>
                  <c:x val="-8.3333333333333367E-3"/>
                  <c:y val="-9.2592592592593784E-3"/>
                </c:manualLayout>
              </c:layout>
              <c:showVal val="1"/>
            </c:dLbl>
            <c:dLbl>
              <c:idx val="7"/>
              <c:layout>
                <c:manualLayout>
                  <c:x val="-2.5000000000000001E-2"/>
                  <c:y val="1.8518518518518635E-2"/>
                </c:manualLayout>
              </c:layout>
              <c:showVal val="1"/>
            </c:dLbl>
            <c:dLbl>
              <c:idx val="8"/>
              <c:layout>
                <c:manualLayout>
                  <c:x val="-2.5000000000000001E-2"/>
                  <c:y val="-4.1666666666666567E-2"/>
                </c:manualLayout>
              </c:layout>
              <c:showVal val="1"/>
            </c:dLbl>
            <c:dLbl>
              <c:idx val="9"/>
              <c:layout>
                <c:manualLayout>
                  <c:x val="-1.6666666666666698E-2"/>
                  <c:y val="9.2592592592592952E-3"/>
                </c:manualLayout>
              </c:layout>
              <c:showVal val="1"/>
            </c:dLbl>
            <c:showVal val="1"/>
          </c:dLbls>
          <c:cat>
            <c:strRef>
              <c:f>Sheet1!$B$40:$B$49</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Sheet1!$D$40:$D$49</c:f>
              <c:numCache>
                <c:formatCode>General</c:formatCode>
                <c:ptCount val="10"/>
                <c:pt idx="0">
                  <c:v>100</c:v>
                </c:pt>
                <c:pt idx="1">
                  <c:v>5458</c:v>
                </c:pt>
                <c:pt idx="2">
                  <c:v>19</c:v>
                </c:pt>
                <c:pt idx="3">
                  <c:v>22</c:v>
                </c:pt>
                <c:pt idx="4">
                  <c:v>330</c:v>
                </c:pt>
                <c:pt idx="5">
                  <c:v>4433</c:v>
                </c:pt>
                <c:pt idx="6">
                  <c:v>7653</c:v>
                </c:pt>
                <c:pt idx="7">
                  <c:v>1803</c:v>
                </c:pt>
                <c:pt idx="8">
                  <c:v>2341</c:v>
                </c:pt>
                <c:pt idx="9">
                  <c:v>2055</c:v>
                </c:pt>
              </c:numCache>
            </c:numRef>
          </c:val>
        </c:ser>
        <c:marker val="1"/>
        <c:axId val="76261248"/>
        <c:axId val="76262784"/>
      </c:lineChart>
      <c:catAx>
        <c:axId val="76261248"/>
        <c:scaling>
          <c:orientation val="minMax"/>
        </c:scaling>
        <c:axPos val="b"/>
        <c:tickLblPos val="nextTo"/>
        <c:crossAx val="76262784"/>
        <c:crosses val="autoZero"/>
        <c:auto val="1"/>
        <c:lblAlgn val="ctr"/>
        <c:lblOffset val="100"/>
      </c:catAx>
      <c:valAx>
        <c:axId val="76262784"/>
        <c:scaling>
          <c:orientation val="minMax"/>
        </c:scaling>
        <c:axPos val="l"/>
        <c:numFmt formatCode="General" sourceLinked="1"/>
        <c:tickLblPos val="nextTo"/>
        <c:crossAx val="76261248"/>
        <c:crosses val="autoZero"/>
        <c:crossBetween val="between"/>
      </c:valAx>
      <c:spPr>
        <a:solidFill>
          <a:schemeClr val="accent4"/>
        </a:solidFill>
      </c:spPr>
    </c:plotArea>
    <c:legend>
      <c:legendPos val="r"/>
      <c:layout/>
    </c:legend>
    <c:plotVisOnly val="1"/>
    <c:dispBlanksAs val="zero"/>
  </c:chart>
  <c:spPr>
    <a:gradFill flip="none" rotWithShape="1">
      <a:gsLst>
        <a:gs pos="0">
          <a:srgbClr val="3399FF"/>
        </a:gs>
        <a:gs pos="16000">
          <a:srgbClr val="00CCCC"/>
        </a:gs>
        <a:gs pos="47000">
          <a:srgbClr val="9999FF"/>
        </a:gs>
        <a:gs pos="60001">
          <a:srgbClr val="2E6792"/>
        </a:gs>
        <a:gs pos="71001">
          <a:srgbClr val="3333CC"/>
        </a:gs>
        <a:gs pos="81000">
          <a:srgbClr val="1170FF"/>
        </a:gs>
        <a:gs pos="100000">
          <a:srgbClr val="006699"/>
        </a:gs>
      </a:gsLst>
      <a:lin ang="5400000" scaled="0"/>
      <a:tileRect/>
    </a:gradFill>
    <a:ln>
      <a:solidFill>
        <a:schemeClr val="accent2"/>
      </a:solidFill>
    </a:ln>
  </c:spPr>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n-US"/>
  <c:style val="46"/>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400" b="1" i="0" u="none" strike="noStrike" kern="1200" baseline="0">
                <a:solidFill>
                  <a:schemeClr val="tx1"/>
                </a:solidFill>
                <a:latin typeface="+mn-lt"/>
                <a:ea typeface="+mn-ea"/>
                <a:cs typeface="+mn-cs"/>
              </a:defRPr>
            </a:pPr>
            <a:r>
              <a:rPr lang="en-US" sz="1400" b="1">
                <a:solidFill>
                  <a:schemeClr val="tx1"/>
                </a:solidFill>
                <a:effectLst/>
              </a:rPr>
              <a:t>TREND ANALYSIS OF SALES</a:t>
            </a:r>
            <a:endParaRPr lang="en-US" sz="1400">
              <a:solidFill>
                <a:schemeClr val="tx1"/>
              </a:solidFill>
              <a:effectLst/>
            </a:endParaRPr>
          </a:p>
          <a:p>
            <a:pPr marL="0" marR="0" indent="0" algn="ctr" defTabSz="914400" rtl="0" eaLnBrk="1" fontAlgn="auto" latinLnBrk="0" hangingPunct="1">
              <a:lnSpc>
                <a:spcPct val="100000"/>
              </a:lnSpc>
              <a:spcBef>
                <a:spcPts val="0"/>
              </a:spcBef>
              <a:spcAft>
                <a:spcPts val="0"/>
              </a:spcAft>
              <a:buClrTx/>
              <a:buSzTx/>
              <a:buFontTx/>
              <a:buNone/>
              <a:tabLst/>
              <a:defRPr sz="1400" b="1" i="0" u="none" strike="noStrike" kern="1200" baseline="0">
                <a:solidFill>
                  <a:schemeClr val="tx1"/>
                </a:solidFill>
                <a:latin typeface="+mn-lt"/>
                <a:ea typeface="+mn-ea"/>
                <a:cs typeface="+mn-cs"/>
              </a:defRPr>
            </a:pPr>
            <a:endParaRPr lang="en-US" sz="1400">
              <a:solidFill>
                <a:schemeClr val="tx1"/>
              </a:solidFill>
            </a:endParaRPr>
          </a:p>
        </c:rich>
      </c:tx>
      <c:layout>
        <c:manualLayout>
          <c:xMode val="edge"/>
          <c:yMode val="edge"/>
          <c:x val="0.25780555555555557"/>
          <c:y val="9.2592592592592952E-3"/>
        </c:manualLayout>
      </c:layout>
    </c:title>
    <c:view3D>
      <c:perspective val="30"/>
    </c:view3D>
    <c:sideWall>
      <c:spPr>
        <a:solidFill>
          <a:schemeClr val="accent2">
            <a:lumMod val="60000"/>
            <a:lumOff val="40000"/>
          </a:schemeClr>
        </a:solidFill>
      </c:spPr>
    </c:sideWall>
    <c:backWall>
      <c:spPr>
        <a:solidFill>
          <a:schemeClr val="accent1">
            <a:lumMod val="50000"/>
          </a:schemeClr>
        </a:solidFill>
      </c:spPr>
    </c:backWall>
    <c:plotArea>
      <c:layout>
        <c:manualLayout>
          <c:layoutTarget val="inner"/>
          <c:xMode val="edge"/>
          <c:yMode val="edge"/>
          <c:x val="8.6071741032370933E-2"/>
          <c:y val="0.19480351414406533"/>
          <c:w val="0.74365135608049227"/>
          <c:h val="0.59616506270049552"/>
        </c:manualLayout>
      </c:layout>
      <c:bar3DChart>
        <c:barDir val="col"/>
        <c:grouping val="clustered"/>
        <c:ser>
          <c:idx val="0"/>
          <c:order val="0"/>
          <c:tx>
            <c:strRef>
              <c:f>Sheet1!$F$60</c:f>
              <c:strCache>
                <c:ptCount val="1"/>
                <c:pt idx="0">
                  <c:v>Trend (%)</c:v>
                </c:pt>
              </c:strCache>
            </c:strRef>
          </c:tx>
          <c:spPr>
            <a:gradFill>
              <a:gsLst>
                <a:gs pos="0">
                  <a:srgbClr val="000000"/>
                </a:gs>
                <a:gs pos="20000">
                  <a:srgbClr val="000040"/>
                </a:gs>
                <a:gs pos="50000">
                  <a:srgbClr val="400040"/>
                </a:gs>
                <a:gs pos="75000">
                  <a:srgbClr val="8F0040"/>
                </a:gs>
                <a:gs pos="89999">
                  <a:srgbClr val="F27300"/>
                </a:gs>
                <a:gs pos="100000">
                  <a:srgbClr val="FFBF00"/>
                </a:gs>
              </a:gsLst>
              <a:lin ang="5400000" scaled="0"/>
            </a:gradFill>
          </c:spPr>
          <c:dLbls>
            <c:txPr>
              <a:bodyPr/>
              <a:lstStyle/>
              <a:p>
                <a:pPr>
                  <a:defRPr>
                    <a:solidFill>
                      <a:schemeClr val="tx1"/>
                    </a:solidFill>
                  </a:defRPr>
                </a:pPr>
                <a:endParaRPr lang="en-US"/>
              </a:p>
            </c:txPr>
            <c:showVal val="1"/>
          </c:dLbls>
          <c:cat>
            <c:strRef>
              <c:f>Sheet1!$D$61:$D$70</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Sheet1!$F$61:$F$70</c:f>
              <c:numCache>
                <c:formatCode>General</c:formatCode>
                <c:ptCount val="10"/>
                <c:pt idx="0">
                  <c:v>100</c:v>
                </c:pt>
                <c:pt idx="1">
                  <c:v>72</c:v>
                </c:pt>
                <c:pt idx="2">
                  <c:v>68</c:v>
                </c:pt>
                <c:pt idx="3">
                  <c:v>144</c:v>
                </c:pt>
                <c:pt idx="4">
                  <c:v>204</c:v>
                </c:pt>
                <c:pt idx="5">
                  <c:v>174</c:v>
                </c:pt>
                <c:pt idx="6">
                  <c:v>273</c:v>
                </c:pt>
                <c:pt idx="7">
                  <c:v>319</c:v>
                </c:pt>
                <c:pt idx="8">
                  <c:v>496</c:v>
                </c:pt>
                <c:pt idx="9">
                  <c:v>266</c:v>
                </c:pt>
              </c:numCache>
            </c:numRef>
          </c:val>
        </c:ser>
        <c:shape val="cone"/>
        <c:axId val="74806400"/>
        <c:axId val="74807936"/>
        <c:axId val="0"/>
      </c:bar3DChart>
      <c:catAx>
        <c:axId val="74806400"/>
        <c:scaling>
          <c:orientation val="minMax"/>
        </c:scaling>
        <c:axPos val="b"/>
        <c:majorTickMark val="none"/>
        <c:tickLblPos val="nextTo"/>
        <c:txPr>
          <a:bodyPr/>
          <a:lstStyle/>
          <a:p>
            <a:pPr>
              <a:defRPr>
                <a:solidFill>
                  <a:schemeClr val="tx1"/>
                </a:solidFill>
              </a:defRPr>
            </a:pPr>
            <a:endParaRPr lang="en-US"/>
          </a:p>
        </c:txPr>
        <c:crossAx val="74807936"/>
        <c:crosses val="autoZero"/>
        <c:auto val="1"/>
        <c:lblAlgn val="ctr"/>
        <c:lblOffset val="100"/>
      </c:catAx>
      <c:valAx>
        <c:axId val="74807936"/>
        <c:scaling>
          <c:orientation val="minMax"/>
        </c:scaling>
        <c:axPos val="l"/>
        <c:numFmt formatCode="General" sourceLinked="1"/>
        <c:majorTickMark val="none"/>
        <c:tickLblPos val="nextTo"/>
        <c:txPr>
          <a:bodyPr/>
          <a:lstStyle/>
          <a:p>
            <a:pPr>
              <a:defRPr>
                <a:solidFill>
                  <a:schemeClr val="tx1"/>
                </a:solidFill>
              </a:defRPr>
            </a:pPr>
            <a:endParaRPr lang="en-US"/>
          </a:p>
        </c:txPr>
        <c:crossAx val="74806400"/>
        <c:crosses val="autoZero"/>
        <c:crossBetween val="between"/>
      </c:valAx>
    </c:plotArea>
    <c:legend>
      <c:legendPos val="r"/>
      <c:layout/>
      <c:txPr>
        <a:bodyPr/>
        <a:lstStyle/>
        <a:p>
          <a:pPr>
            <a:defRPr>
              <a:solidFill>
                <a:schemeClr val="tx1"/>
              </a:solidFill>
            </a:defRPr>
          </a:pPr>
          <a:endParaRPr lang="en-US"/>
        </a:p>
      </c:txPr>
    </c:legend>
    <c:plotVisOnly val="1"/>
    <c:dispBlanksAs val="gap"/>
  </c:chart>
  <c:spPr>
    <a:blipFill>
      <a:blip xmlns:r="http://schemas.openxmlformats.org/officeDocument/2006/relationships" r:embed="rId1"/>
      <a:tile tx="0" ty="0" sx="100000" sy="100000" flip="none" algn="tl"/>
    </a:blipFill>
    <a:ln>
      <a:solidFill>
        <a:schemeClr val="tx1"/>
      </a:solidFill>
    </a:ln>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48"/>
  <c:chart>
    <c:title>
      <c:tx>
        <c:rich>
          <a:bodyPr/>
          <a:lstStyle/>
          <a:p>
            <a:pPr>
              <a:defRPr/>
            </a:pPr>
            <a:r>
              <a:rPr lang="en-US">
                <a:solidFill>
                  <a:schemeClr val="accent6">
                    <a:lumMod val="75000"/>
                  </a:schemeClr>
                </a:solidFill>
              </a:rPr>
              <a:t>ABSOLUTE</a:t>
            </a:r>
            <a:r>
              <a:rPr lang="en-US"/>
              <a:t> </a:t>
            </a:r>
            <a:r>
              <a:rPr lang="en-US">
                <a:solidFill>
                  <a:schemeClr val="accent6">
                    <a:lumMod val="75000"/>
                  </a:schemeClr>
                </a:solidFill>
              </a:rPr>
              <a:t>LIQUID</a:t>
            </a:r>
            <a:r>
              <a:rPr lang="en-US"/>
              <a:t> </a:t>
            </a:r>
            <a:r>
              <a:rPr lang="en-US">
                <a:solidFill>
                  <a:schemeClr val="accent6">
                    <a:lumMod val="75000"/>
                  </a:schemeClr>
                </a:solidFill>
              </a:rPr>
              <a:t>ASSET</a:t>
            </a:r>
          </a:p>
        </c:rich>
      </c:tx>
      <c:layout>
        <c:manualLayout>
          <c:xMode val="edge"/>
          <c:yMode val="edge"/>
          <c:x val="0.30686407442312952"/>
          <c:y val="2.4767801857585141E-2"/>
        </c:manualLayout>
      </c:layout>
      <c:spPr>
        <a:solidFill>
          <a:schemeClr val="tx2">
            <a:lumMod val="75000"/>
          </a:schemeClr>
        </a:solidFill>
      </c:spPr>
    </c:title>
    <c:view3D>
      <c:rAngAx val="1"/>
    </c:view3D>
    <c:sideWall>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w="9525" cap="flat" cmpd="sng" algn="ctr">
          <a:solidFill>
            <a:schemeClr val="tx1"/>
          </a:solidFill>
          <a:prstDash val="solid"/>
        </a:ln>
        <a:effectLst>
          <a:outerShdw blurRad="40000" dist="23000" dir="5400000" rotWithShape="0">
            <a:srgbClr val="000000">
              <a:alpha val="35000"/>
            </a:srgbClr>
          </a:outerShdw>
        </a:effectLst>
      </c:spPr>
    </c:sideWall>
    <c:backWall>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w="9525" cap="flat" cmpd="sng" algn="ctr">
          <a:solidFill>
            <a:schemeClr val="tx1"/>
          </a:solidFill>
          <a:prstDash val="solid"/>
        </a:ln>
        <a:effectLst>
          <a:outerShdw blurRad="40000" dist="23000" dir="5400000" rotWithShape="0">
            <a:srgbClr val="000000">
              <a:alpha val="35000"/>
            </a:srgbClr>
          </a:outerShdw>
        </a:effectLst>
      </c:spPr>
    </c:backWall>
    <c:plotArea>
      <c:layout>
        <c:manualLayout>
          <c:layoutTarget val="inner"/>
          <c:xMode val="edge"/>
          <c:yMode val="edge"/>
          <c:x val="0.15726452057969167"/>
          <c:y val="0.14837018437710792"/>
          <c:w val="0.77121031328989587"/>
          <c:h val="0.65282250166490385"/>
        </c:manualLayout>
      </c:layout>
      <c:bar3DChart>
        <c:barDir val="col"/>
        <c:grouping val="stacked"/>
        <c:ser>
          <c:idx val="0"/>
          <c:order val="0"/>
          <c:tx>
            <c:strRef>
              <c:f>Sheet1!$E$99</c:f>
              <c:strCache>
                <c:ptCount val="1"/>
                <c:pt idx="0">
                  <c:v>Ratio</c:v>
                </c:pt>
              </c:strCache>
            </c:strRef>
          </c:tx>
          <c:spPr>
            <a:solidFill>
              <a:srgbClr val="AB1F97"/>
            </a:solidFill>
          </c:spPr>
          <c:dLbls>
            <c:txPr>
              <a:bodyPr/>
              <a:lstStyle/>
              <a:p>
                <a:pPr>
                  <a:defRPr sz="1200">
                    <a:solidFill>
                      <a:srgbClr val="FFFF00"/>
                    </a:solidFill>
                    <a:latin typeface="Times New Roman" pitchFamily="18" charset="0"/>
                    <a:cs typeface="Times New Roman" pitchFamily="18" charset="0"/>
                  </a:defRPr>
                </a:pPr>
                <a:endParaRPr lang="en-US"/>
              </a:p>
            </c:txPr>
            <c:showVal val="1"/>
          </c:dLbls>
          <c:cat>
            <c:strRef>
              <c:f>Sheet1!$B$100:$B$109</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Sheet1!$E$100:$E$109</c:f>
              <c:numCache>
                <c:formatCode>General</c:formatCode>
                <c:ptCount val="10"/>
                <c:pt idx="0">
                  <c:v>2.0000000000000011E-2</c:v>
                </c:pt>
                <c:pt idx="1">
                  <c:v>2.0000000000000011E-2</c:v>
                </c:pt>
                <c:pt idx="2">
                  <c:v>2.0000000000000011E-2</c:v>
                </c:pt>
                <c:pt idx="3">
                  <c:v>4.0000000000000022E-2</c:v>
                </c:pt>
                <c:pt idx="4">
                  <c:v>2.58</c:v>
                </c:pt>
                <c:pt idx="5">
                  <c:v>0.23</c:v>
                </c:pt>
                <c:pt idx="6">
                  <c:v>4.0000000000000022E-2</c:v>
                </c:pt>
                <c:pt idx="7">
                  <c:v>3.0000000000000002E-2</c:v>
                </c:pt>
                <c:pt idx="8">
                  <c:v>1.0000000000000005E-2</c:v>
                </c:pt>
                <c:pt idx="9">
                  <c:v>0.12000000000000002</c:v>
                </c:pt>
              </c:numCache>
            </c:numRef>
          </c:val>
        </c:ser>
        <c:shape val="box"/>
        <c:axId val="32871936"/>
        <c:axId val="32873472"/>
        <c:axId val="0"/>
      </c:bar3DChart>
      <c:catAx>
        <c:axId val="32871936"/>
        <c:scaling>
          <c:orientation val="minMax"/>
        </c:scaling>
        <c:axPos val="b"/>
        <c:tickLblPos val="nextTo"/>
        <c:txPr>
          <a:bodyPr/>
          <a:lstStyle/>
          <a:p>
            <a:pPr>
              <a:defRPr sz="1100" b="1">
                <a:solidFill>
                  <a:sysClr val="windowText" lastClr="000000"/>
                </a:solidFill>
                <a:latin typeface="Times New Roman" pitchFamily="18" charset="0"/>
                <a:cs typeface="Times New Roman" pitchFamily="18" charset="0"/>
              </a:defRPr>
            </a:pPr>
            <a:endParaRPr lang="en-US"/>
          </a:p>
        </c:txPr>
        <c:crossAx val="32873472"/>
        <c:crosses val="autoZero"/>
        <c:auto val="1"/>
        <c:lblAlgn val="ctr"/>
        <c:lblOffset val="100"/>
      </c:catAx>
      <c:valAx>
        <c:axId val="32873472"/>
        <c:scaling>
          <c:orientation val="minMax"/>
        </c:scaling>
        <c:axPos val="l"/>
        <c:majorGridlines>
          <c:spPr>
            <a:ln w="25400" cap="flat" cmpd="sng" algn="ctr">
              <a:solidFill>
                <a:schemeClr val="dk1"/>
              </a:solidFill>
              <a:prstDash val="solid"/>
            </a:ln>
            <a:effectLst>
              <a:outerShdw blurRad="40000" dist="20000" dir="5400000" rotWithShape="0">
                <a:srgbClr val="000000">
                  <a:alpha val="38000"/>
                </a:srgbClr>
              </a:outerShdw>
            </a:effectLst>
          </c:spPr>
        </c:majorGridlines>
        <c:numFmt formatCode="General" sourceLinked="1"/>
        <c:tickLblPos val="nextTo"/>
        <c:txPr>
          <a:bodyPr/>
          <a:lstStyle/>
          <a:p>
            <a:pPr>
              <a:defRPr sz="1100" b="1">
                <a:solidFill>
                  <a:sysClr val="windowText" lastClr="000000"/>
                </a:solidFill>
                <a:latin typeface="Times New Roman" pitchFamily="18" charset="0"/>
                <a:cs typeface="Times New Roman" pitchFamily="18" charset="0"/>
              </a:defRPr>
            </a:pPr>
            <a:endParaRPr lang="en-US"/>
          </a:p>
        </c:txPr>
        <c:crossAx val="32871936"/>
        <c:crosses val="autoZero"/>
        <c:crossBetween val="between"/>
      </c:valAx>
    </c:plotArea>
    <c:legend>
      <c:legendPos val="r"/>
      <c:layout>
        <c:manualLayout>
          <c:xMode val="edge"/>
          <c:yMode val="edge"/>
          <c:x val="0.90186726659167604"/>
          <c:y val="0.51422507171123633"/>
          <c:w val="9.8132733408323958E-2"/>
          <c:h val="7.4645669291338576E-2"/>
        </c:manualLayout>
      </c:layout>
      <c:txPr>
        <a:bodyPr/>
        <a:lstStyle/>
        <a:p>
          <a:pPr>
            <a:defRPr sz="1100" b="1">
              <a:solidFill>
                <a:schemeClr val="tx1"/>
              </a:solidFill>
              <a:latin typeface="Times New Roman" pitchFamily="18" charset="0"/>
              <a:cs typeface="Times New Roman" pitchFamily="18" charset="0"/>
            </a:defRPr>
          </a:pPr>
          <a:endParaRPr lang="en-US"/>
        </a:p>
      </c:txPr>
    </c:legend>
    <c:plotVisOnly val="1"/>
    <c:dispBlanksAs val="gap"/>
  </c:chart>
  <c:spPr>
    <a:solidFill>
      <a:schemeClr val="accent5">
        <a:lumMod val="60000"/>
        <a:lumOff val="40000"/>
      </a:schemeClr>
    </a:solidFill>
    <a:ln>
      <a:solidFill>
        <a:schemeClr val="tx1"/>
      </a:solid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38"/>
  <c:chart>
    <c:title>
      <c:tx>
        <c:rich>
          <a:bodyPr/>
          <a:lstStyle/>
          <a:p>
            <a:pPr>
              <a:defRPr sz="1400">
                <a:latin typeface="Times New Roman" pitchFamily="18" charset="0"/>
                <a:cs typeface="Times New Roman" pitchFamily="18" charset="0"/>
              </a:defRPr>
            </a:pPr>
            <a:r>
              <a:rPr lang="en-US" sz="1400">
                <a:latin typeface="Times New Roman" pitchFamily="18" charset="0"/>
                <a:cs typeface="Times New Roman" pitchFamily="18" charset="0"/>
              </a:rPr>
              <a:t>INVENTORY TURNOVER RATIO</a:t>
            </a:r>
          </a:p>
        </c:rich>
      </c:tx>
      <c:layout/>
    </c:title>
    <c:view3D>
      <c:rAngAx val="1"/>
    </c:view3D>
    <c:sideWall>
      <c:spPr>
        <a:solidFill>
          <a:schemeClr val="accent5">
            <a:lumMod val="60000"/>
            <a:lumOff val="40000"/>
          </a:schemeClr>
        </a:solidFill>
        <a:ln w="25400" cap="flat" cmpd="sng" algn="ctr">
          <a:solidFill>
            <a:schemeClr val="dk1"/>
          </a:solidFill>
          <a:prstDash val="solid"/>
        </a:ln>
        <a:effectLst/>
      </c:spPr>
    </c:sideWall>
    <c:backWall>
      <c:spPr>
        <a:solidFill>
          <a:schemeClr val="accent5">
            <a:lumMod val="60000"/>
            <a:lumOff val="40000"/>
          </a:schemeClr>
        </a:solidFill>
        <a:ln w="25400" cap="flat" cmpd="sng" algn="ctr">
          <a:solidFill>
            <a:schemeClr val="dk1"/>
          </a:solidFill>
          <a:prstDash val="solid"/>
        </a:ln>
        <a:effectLst/>
      </c:spPr>
    </c:backWall>
    <c:plotArea>
      <c:layout>
        <c:manualLayout>
          <c:layoutTarget val="inner"/>
          <c:xMode val="edge"/>
          <c:yMode val="edge"/>
          <c:x val="2.4960290447016111E-2"/>
          <c:y val="0.17951344123256624"/>
          <c:w val="0.95007941910596783"/>
          <c:h val="0.68113971890297442"/>
        </c:manualLayout>
      </c:layout>
      <c:bar3DChart>
        <c:barDir val="col"/>
        <c:grouping val="clustered"/>
        <c:ser>
          <c:idx val="0"/>
          <c:order val="0"/>
          <c:tx>
            <c:strRef>
              <c:f>Sheet1!$D$1</c:f>
              <c:strCache>
                <c:ptCount val="1"/>
                <c:pt idx="0">
                  <c:v>RATIO</c:v>
                </c:pt>
              </c:strCache>
            </c:strRef>
          </c:tx>
          <c:dLbls>
            <c:showVal val="1"/>
          </c:dLbls>
          <c:cat>
            <c:strRef>
              <c:f>Sheet1!$A$2:$A$11</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Sheet1!$D$2:$D$11</c:f>
              <c:numCache>
                <c:formatCode>General</c:formatCode>
                <c:ptCount val="10"/>
                <c:pt idx="0">
                  <c:v>4.87</c:v>
                </c:pt>
                <c:pt idx="1">
                  <c:v>4.8</c:v>
                </c:pt>
                <c:pt idx="2">
                  <c:v>6.04</c:v>
                </c:pt>
                <c:pt idx="3">
                  <c:v>7.49</c:v>
                </c:pt>
                <c:pt idx="4">
                  <c:v>19.04</c:v>
                </c:pt>
                <c:pt idx="5">
                  <c:v>9.2399999999999984</c:v>
                </c:pt>
                <c:pt idx="6">
                  <c:v>27.06</c:v>
                </c:pt>
                <c:pt idx="7">
                  <c:v>7.3</c:v>
                </c:pt>
                <c:pt idx="8">
                  <c:v>15.129999999999999</c:v>
                </c:pt>
                <c:pt idx="9">
                  <c:v>9.26</c:v>
                </c:pt>
              </c:numCache>
            </c:numRef>
          </c:val>
        </c:ser>
        <c:dLbls>
          <c:showVal val="1"/>
        </c:dLbls>
        <c:shape val="cylinder"/>
        <c:axId val="32890240"/>
        <c:axId val="68564096"/>
        <c:axId val="0"/>
      </c:bar3DChart>
      <c:catAx>
        <c:axId val="32890240"/>
        <c:scaling>
          <c:orientation val="minMax"/>
        </c:scaling>
        <c:axPos val="b"/>
        <c:majorTickMark val="none"/>
        <c:tickLblPos val="nextTo"/>
        <c:crossAx val="68564096"/>
        <c:crosses val="autoZero"/>
        <c:auto val="1"/>
        <c:lblAlgn val="ctr"/>
        <c:lblOffset val="100"/>
      </c:catAx>
      <c:valAx>
        <c:axId val="68564096"/>
        <c:scaling>
          <c:orientation val="minMax"/>
        </c:scaling>
        <c:delete val="1"/>
        <c:axPos val="l"/>
        <c:numFmt formatCode="General" sourceLinked="1"/>
        <c:majorTickMark val="none"/>
        <c:tickLblPos val="none"/>
        <c:crossAx val="32890240"/>
        <c:crosses val="autoZero"/>
        <c:crossBetween val="between"/>
      </c:valAx>
    </c:plotArea>
    <c:legend>
      <c:legendPos val="t"/>
      <c:layout/>
      <c:txPr>
        <a:bodyPr/>
        <a:lstStyle/>
        <a:p>
          <a:pPr>
            <a:defRPr b="1">
              <a:latin typeface="Times New Roman" pitchFamily="18" charset="0"/>
              <a:cs typeface="Times New Roman" pitchFamily="18" charset="0"/>
            </a:defRPr>
          </a:pPr>
          <a:endParaRPr lang="en-US"/>
        </a:p>
      </c:txPr>
    </c:legend>
    <c:plotVisOnly val="1"/>
    <c:dispBlanksAs val="gap"/>
  </c:chart>
  <c:spPr>
    <a:blipFill>
      <a:blip xmlns:r="http://schemas.openxmlformats.org/officeDocument/2006/relationships" r:embed="rId1"/>
      <a:tile tx="0" ty="0" sx="100000" sy="100000" flip="none" algn="tl"/>
    </a:blip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n-US"/>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42"/>
  <c:chart>
    <c:title>
      <c:tx>
        <c:rich>
          <a:bodyPr/>
          <a:lstStyle/>
          <a:p>
            <a:pPr>
              <a:defRPr/>
            </a:pPr>
            <a:r>
              <a:rPr lang="en-US" sz="1400"/>
              <a:t>INVENTORY</a:t>
            </a:r>
            <a:r>
              <a:rPr lang="en-US" sz="1400" baseline="0"/>
              <a:t> TURNOVER PERIOD RATIO</a:t>
            </a:r>
            <a:endParaRPr lang="en-US" sz="1400"/>
          </a:p>
        </c:rich>
      </c:tx>
      <c:layout>
        <c:manualLayout>
          <c:xMode val="edge"/>
          <c:yMode val="edge"/>
          <c:x val="0.20352077865266838"/>
          <c:y val="2.7777777777777877E-2"/>
        </c:manualLayout>
      </c:layout>
    </c:title>
    <c:plotArea>
      <c:layout/>
      <c:pieChart>
        <c:varyColors val="1"/>
        <c:ser>
          <c:idx val="0"/>
          <c:order val="0"/>
          <c:tx>
            <c:strRef>
              <c:f>Sheet2!$F$269</c:f>
              <c:strCache>
                <c:ptCount val="1"/>
                <c:pt idx="0">
                  <c:v>Inventory turnover period</c:v>
                </c:pt>
              </c:strCache>
            </c:strRef>
          </c:tx>
          <c:dLbls>
            <c:dLbl>
              <c:idx val="6"/>
              <c:layout>
                <c:manualLayout>
                  <c:x val="5.2860564304462003E-2"/>
                  <c:y val="-1.1776027996500441E-2"/>
                </c:manualLayout>
              </c:layout>
              <c:showVal val="1"/>
            </c:dLbl>
            <c:showVal val="1"/>
            <c:showLeaderLines val="1"/>
          </c:dLbls>
          <c:cat>
            <c:strRef>
              <c:f>Sheet2!$C$270:$C$279</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Sheet2!$F$270:$F$279</c:f>
              <c:numCache>
                <c:formatCode>General</c:formatCode>
                <c:ptCount val="10"/>
                <c:pt idx="0">
                  <c:v>75</c:v>
                </c:pt>
                <c:pt idx="1">
                  <c:v>76</c:v>
                </c:pt>
                <c:pt idx="2">
                  <c:v>60</c:v>
                </c:pt>
                <c:pt idx="3">
                  <c:v>49</c:v>
                </c:pt>
                <c:pt idx="4">
                  <c:v>19</c:v>
                </c:pt>
                <c:pt idx="5">
                  <c:v>39</c:v>
                </c:pt>
                <c:pt idx="6">
                  <c:v>14</c:v>
                </c:pt>
                <c:pt idx="7">
                  <c:v>50</c:v>
                </c:pt>
                <c:pt idx="8">
                  <c:v>24</c:v>
                </c:pt>
                <c:pt idx="9">
                  <c:v>39</c:v>
                </c:pt>
              </c:numCache>
            </c:numRef>
          </c:val>
        </c:ser>
        <c:firstSliceAng val="0"/>
      </c:pieChart>
    </c:plotArea>
    <c:legend>
      <c:legendPos val="r"/>
      <c:layout>
        <c:manualLayout>
          <c:xMode val="edge"/>
          <c:yMode val="edge"/>
          <c:x val="0.856350185176603"/>
          <c:y val="0.24393656485476159"/>
          <c:w val="0.11422473560202892"/>
          <c:h val="0.59847471076706027"/>
        </c:manualLayout>
      </c:layout>
    </c:legend>
    <c:plotVisOnly val="1"/>
    <c:dispBlanksAs val="zero"/>
  </c:chart>
  <c:spPr>
    <a:blipFill>
      <a:blip xmlns:r="http://schemas.openxmlformats.org/officeDocument/2006/relationships" r:embed="rId1"/>
      <a:tile tx="0" ty="0" sx="100000" sy="100000" flip="none" algn="tl"/>
    </a:blip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n-US"/>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42"/>
  <c:chart>
    <c:title>
      <c:tx>
        <c:rich>
          <a:bodyPr/>
          <a:lstStyle/>
          <a:p>
            <a:pPr>
              <a:defRPr/>
            </a:pPr>
            <a:r>
              <a:rPr lang="en-US" sz="1800" b="1" i="0" u="none" strike="noStrike" baseline="0">
                <a:effectLst/>
              </a:rPr>
              <a:t>INVENTORY TO CURRENT ASSETS</a:t>
            </a:r>
            <a:endParaRPr lang="en-US"/>
          </a:p>
        </c:rich>
      </c:tx>
      <c:layout/>
    </c:title>
    <c:plotArea>
      <c:layout>
        <c:manualLayout>
          <c:layoutTarget val="inner"/>
          <c:xMode val="edge"/>
          <c:yMode val="edge"/>
          <c:x val="0.19549534852142353"/>
          <c:y val="0.18226496675101694"/>
          <c:w val="0.51356245481721507"/>
          <c:h val="0.70721226479186128"/>
        </c:manualLayout>
      </c:layout>
      <c:doughnutChart>
        <c:varyColors val="1"/>
        <c:ser>
          <c:idx val="0"/>
          <c:order val="0"/>
          <c:tx>
            <c:strRef>
              <c:f>Sheet1!$O$58</c:f>
              <c:strCache>
                <c:ptCount val="1"/>
                <c:pt idx="0">
                  <c:v>Ratio</c:v>
                </c:pt>
              </c:strCache>
            </c:strRef>
          </c:tx>
          <c:dLbls>
            <c:showVal val="1"/>
            <c:showLeaderLines val="1"/>
          </c:dLbls>
          <c:cat>
            <c:strRef>
              <c:f>Sheet1!$L$59:$L$68</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Sheet1!$O$59:$O$68</c:f>
              <c:numCache>
                <c:formatCode>General</c:formatCode>
                <c:ptCount val="10"/>
                <c:pt idx="0">
                  <c:v>82</c:v>
                </c:pt>
                <c:pt idx="1">
                  <c:v>70</c:v>
                </c:pt>
                <c:pt idx="2">
                  <c:v>62</c:v>
                </c:pt>
                <c:pt idx="3">
                  <c:v>69</c:v>
                </c:pt>
                <c:pt idx="4">
                  <c:v>13</c:v>
                </c:pt>
                <c:pt idx="5">
                  <c:v>60</c:v>
                </c:pt>
                <c:pt idx="6">
                  <c:v>48</c:v>
                </c:pt>
                <c:pt idx="7">
                  <c:v>71</c:v>
                </c:pt>
                <c:pt idx="8">
                  <c:v>50</c:v>
                </c:pt>
                <c:pt idx="9">
                  <c:v>40</c:v>
                </c:pt>
              </c:numCache>
            </c:numRef>
          </c:val>
        </c:ser>
        <c:firstSliceAng val="0"/>
        <c:holeSize val="50"/>
      </c:doughnutChart>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w="9525" cap="flat" cmpd="sng" algn="ctr">
          <a:solidFill>
            <a:schemeClr val="accent5">
              <a:shade val="95000"/>
              <a:satMod val="105000"/>
            </a:schemeClr>
          </a:solidFill>
          <a:prstDash val="solid"/>
        </a:ln>
        <a:effectLst>
          <a:outerShdw blurRad="40000" dist="23000" dir="5400000" rotWithShape="0">
            <a:srgbClr val="000000">
              <a:alpha val="35000"/>
            </a:srgbClr>
          </a:outerShdw>
        </a:effectLst>
      </c:spPr>
    </c:plotArea>
    <c:legend>
      <c:legendPos val="r"/>
      <c:layout>
        <c:manualLayout>
          <c:xMode val="edge"/>
          <c:yMode val="edge"/>
          <c:x val="0.85813308443173397"/>
          <c:y val="0.26065469655296442"/>
          <c:w val="0.10936068520744692"/>
          <c:h val="0.5776365879516604"/>
        </c:manualLayout>
      </c:layout>
    </c:legend>
    <c:plotVisOnly val="1"/>
    <c:dispBlanksAs val="zero"/>
  </c:chart>
  <c:spPr>
    <a:gradFill rotWithShape="1">
      <a:gsLst>
        <a:gs pos="0">
          <a:srgbClr val="3399FF"/>
        </a:gs>
        <a:gs pos="16000">
          <a:srgbClr val="00CCCC"/>
        </a:gs>
        <a:gs pos="47000">
          <a:srgbClr val="9999FF"/>
        </a:gs>
        <a:gs pos="60001">
          <a:srgbClr val="2E6792"/>
        </a:gs>
        <a:gs pos="71001">
          <a:srgbClr val="3333CC"/>
        </a:gs>
        <a:gs pos="81000">
          <a:srgbClr val="1170FF"/>
        </a:gs>
        <a:gs pos="100000">
          <a:srgbClr val="006699"/>
        </a:gs>
      </a:gsLst>
      <a:lin ang="16200000" scaled="0"/>
    </a:gradFill>
    <a:ln w="9525" cap="flat" cmpd="sng" algn="ctr">
      <a:solidFill>
        <a:schemeClr val="tx1"/>
      </a:solidFill>
      <a:prstDash val="solid"/>
    </a:ln>
    <a:effectLst>
      <a:outerShdw blurRad="40000" dist="23000" dir="5400000" rotWithShape="0">
        <a:srgbClr val="000000">
          <a:alpha val="35000"/>
        </a:srgbClr>
      </a:outerShdw>
    </a:effectLst>
  </c:spPr>
  <c:txPr>
    <a:bodyPr/>
    <a:lstStyle/>
    <a:p>
      <a:pPr>
        <a:defRPr>
          <a:solidFill>
            <a:schemeClr val="lt1"/>
          </a:solidFill>
          <a:latin typeface="+mn-lt"/>
          <a:ea typeface="+mn-ea"/>
          <a:cs typeface="+mn-cs"/>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pPr>
            <a:r>
              <a:rPr lang="en-US"/>
              <a:t>Inventory To Total</a:t>
            </a:r>
            <a:r>
              <a:rPr lang="en-US" baseline="0"/>
              <a:t> Asset Ratio</a:t>
            </a:r>
            <a:endParaRPr lang="en-US"/>
          </a:p>
        </c:rich>
      </c:tx>
      <c:layout/>
    </c:title>
    <c:plotArea>
      <c:layout/>
      <c:barChart>
        <c:barDir val="col"/>
        <c:grouping val="clustered"/>
        <c:ser>
          <c:idx val="0"/>
          <c:order val="0"/>
          <c:tx>
            <c:v>2002-03</c:v>
          </c:tx>
          <c:dLbls>
            <c:dLbl>
              <c:idx val="0"/>
              <c:layout>
                <c:manualLayout>
                  <c:x val="0"/>
                  <c:y val="8.0456940130994734E-2"/>
                </c:manualLayout>
              </c:layout>
              <c:tx>
                <c:rich>
                  <a:bodyPr/>
                  <a:lstStyle/>
                  <a:p>
                    <a:r>
                      <a:rPr lang="en-US">
                        <a:ln>
                          <a:solidFill>
                            <a:sysClr val="windowText" lastClr="000000"/>
                          </a:solidFill>
                        </a:ln>
                      </a:rPr>
                      <a:t>17.11</a:t>
                    </a:r>
                    <a:endParaRPr lang="en-US">
                      <a:ln>
                        <a:solidFill>
                          <a:schemeClr val="bg1"/>
                        </a:solidFill>
                      </a:ln>
                    </a:endParaRPr>
                  </a:p>
                </c:rich>
              </c:tx>
              <c:showVal val="1"/>
            </c:dLbl>
            <c:txPr>
              <a:bodyPr/>
              <a:lstStyle/>
              <a:p>
                <a:pPr>
                  <a:defRPr>
                    <a:ln>
                      <a:solidFill>
                        <a:sysClr val="windowText" lastClr="000000"/>
                      </a:solidFill>
                    </a:ln>
                  </a:defRPr>
                </a:pPr>
                <a:endParaRPr lang="en-US"/>
              </a:p>
            </c:txPr>
            <c:showVal val="1"/>
          </c:dLbls>
          <c:cat>
            <c:strRef>
              <c:f>Sheet2!$E$3</c:f>
              <c:strCache>
                <c:ptCount val="1"/>
                <c:pt idx="0">
                  <c:v>RATIO</c:v>
                </c:pt>
              </c:strCache>
            </c:strRef>
          </c:cat>
          <c:val>
            <c:numRef>
              <c:f>Sheet2!$E$4</c:f>
              <c:numCache>
                <c:formatCode>General</c:formatCode>
                <c:ptCount val="1"/>
                <c:pt idx="0">
                  <c:v>17.110000000000031</c:v>
                </c:pt>
              </c:numCache>
            </c:numRef>
          </c:val>
        </c:ser>
        <c:ser>
          <c:idx val="1"/>
          <c:order val="1"/>
          <c:tx>
            <c:v>2003-04</c:v>
          </c:tx>
          <c:dLbls>
            <c:dLbl>
              <c:idx val="0"/>
              <c:layout>
                <c:manualLayout>
                  <c:x val="0"/>
                  <c:y val="7.3142672846358822E-2"/>
                </c:manualLayout>
              </c:layout>
              <c:spPr/>
              <c:txPr>
                <a:bodyPr/>
                <a:lstStyle/>
                <a:p>
                  <a:pPr>
                    <a:defRPr>
                      <a:ln>
                        <a:solidFill>
                          <a:sysClr val="windowText" lastClr="000000"/>
                        </a:solidFill>
                      </a:ln>
                    </a:defRPr>
                  </a:pPr>
                  <a:endParaRPr lang="en-US"/>
                </a:p>
              </c:txPr>
              <c:showVal val="1"/>
            </c:dLbl>
            <c:txPr>
              <a:bodyPr/>
              <a:lstStyle/>
              <a:p>
                <a:pPr>
                  <a:defRPr>
                    <a:ln>
                      <a:solidFill>
                        <a:schemeClr val="bg1"/>
                      </a:solidFill>
                    </a:ln>
                  </a:defRPr>
                </a:pPr>
                <a:endParaRPr lang="en-US"/>
              </a:p>
            </c:txPr>
            <c:showVal val="1"/>
          </c:dLbls>
          <c:cat>
            <c:strRef>
              <c:f>Sheet2!$E$3</c:f>
              <c:strCache>
                <c:ptCount val="1"/>
                <c:pt idx="0">
                  <c:v>RATIO</c:v>
                </c:pt>
              </c:strCache>
            </c:strRef>
          </c:cat>
          <c:val>
            <c:numRef>
              <c:f>Sheet2!$E$5</c:f>
              <c:numCache>
                <c:formatCode>General</c:formatCode>
                <c:ptCount val="1"/>
                <c:pt idx="0">
                  <c:v>8</c:v>
                </c:pt>
              </c:numCache>
            </c:numRef>
          </c:val>
        </c:ser>
        <c:ser>
          <c:idx val="2"/>
          <c:order val="2"/>
          <c:tx>
            <c:v>2004-05</c:v>
          </c:tx>
          <c:dLbls>
            <c:dLbl>
              <c:idx val="0"/>
              <c:layout>
                <c:manualLayout>
                  <c:x val="0"/>
                  <c:y val="7.679980648867657E-2"/>
                </c:manualLayout>
              </c:layout>
              <c:showVal val="1"/>
            </c:dLbl>
            <c:txPr>
              <a:bodyPr/>
              <a:lstStyle/>
              <a:p>
                <a:pPr>
                  <a:defRPr>
                    <a:ln>
                      <a:solidFill>
                        <a:schemeClr val="tx1"/>
                      </a:solidFill>
                    </a:ln>
                  </a:defRPr>
                </a:pPr>
                <a:endParaRPr lang="en-US"/>
              </a:p>
            </c:txPr>
            <c:showVal val="1"/>
          </c:dLbls>
          <c:cat>
            <c:strRef>
              <c:f>Sheet2!$E$3</c:f>
              <c:strCache>
                <c:ptCount val="1"/>
                <c:pt idx="0">
                  <c:v>RATIO</c:v>
                </c:pt>
              </c:strCache>
            </c:strRef>
          </c:cat>
          <c:val>
            <c:numRef>
              <c:f>Sheet2!$E$6</c:f>
              <c:numCache>
                <c:formatCode>General</c:formatCode>
                <c:ptCount val="1"/>
                <c:pt idx="0">
                  <c:v>5.98</c:v>
                </c:pt>
              </c:numCache>
            </c:numRef>
          </c:val>
        </c:ser>
        <c:ser>
          <c:idx val="3"/>
          <c:order val="3"/>
          <c:tx>
            <c:v>2005-06</c:v>
          </c:tx>
          <c:dLbls>
            <c:dLbl>
              <c:idx val="0"/>
              <c:layout>
                <c:manualLayout>
                  <c:x val="0"/>
                  <c:y val="7.3142672846358697E-2"/>
                </c:manualLayout>
              </c:layout>
              <c:spPr/>
              <c:txPr>
                <a:bodyPr/>
                <a:lstStyle/>
                <a:p>
                  <a:pPr>
                    <a:defRPr>
                      <a:ln>
                        <a:solidFill>
                          <a:sysClr val="windowText" lastClr="000000"/>
                        </a:solidFill>
                      </a:ln>
                    </a:defRPr>
                  </a:pPr>
                  <a:endParaRPr lang="en-US"/>
                </a:p>
              </c:txPr>
              <c:showVal val="1"/>
            </c:dLbl>
            <c:txPr>
              <a:bodyPr/>
              <a:lstStyle/>
              <a:p>
                <a:pPr>
                  <a:defRPr>
                    <a:ln>
                      <a:solidFill>
                        <a:schemeClr val="bg1"/>
                      </a:solidFill>
                    </a:ln>
                  </a:defRPr>
                </a:pPr>
                <a:endParaRPr lang="en-US"/>
              </a:p>
            </c:txPr>
            <c:showVal val="1"/>
          </c:dLbls>
          <c:cat>
            <c:strRef>
              <c:f>Sheet2!$E$3</c:f>
              <c:strCache>
                <c:ptCount val="1"/>
                <c:pt idx="0">
                  <c:v>RATIO</c:v>
                </c:pt>
              </c:strCache>
            </c:strRef>
          </c:cat>
          <c:val>
            <c:numRef>
              <c:f>Sheet2!$E$7</c:f>
              <c:numCache>
                <c:formatCode>General</c:formatCode>
                <c:ptCount val="1"/>
                <c:pt idx="0">
                  <c:v>8.83</c:v>
                </c:pt>
              </c:numCache>
            </c:numRef>
          </c:val>
        </c:ser>
        <c:ser>
          <c:idx val="4"/>
          <c:order val="4"/>
          <c:tx>
            <c:v>2006-07</c:v>
          </c:tx>
          <c:dLbls>
            <c:dLbl>
              <c:idx val="0"/>
              <c:layout>
                <c:manualLayout>
                  <c:x val="0"/>
                  <c:y val="7.679980648867657E-2"/>
                </c:manualLayout>
              </c:layout>
              <c:showVal val="1"/>
            </c:dLbl>
            <c:txPr>
              <a:bodyPr/>
              <a:lstStyle/>
              <a:p>
                <a:pPr>
                  <a:defRPr>
                    <a:ln>
                      <a:solidFill>
                        <a:schemeClr val="tx1"/>
                      </a:solidFill>
                    </a:ln>
                  </a:defRPr>
                </a:pPr>
                <a:endParaRPr lang="en-US"/>
              </a:p>
            </c:txPr>
            <c:showVal val="1"/>
          </c:dLbls>
          <c:cat>
            <c:strRef>
              <c:f>Sheet2!$E$3</c:f>
              <c:strCache>
                <c:ptCount val="1"/>
                <c:pt idx="0">
                  <c:v>RATIO</c:v>
                </c:pt>
              </c:strCache>
            </c:strRef>
          </c:cat>
          <c:val>
            <c:numRef>
              <c:f>Sheet2!$E$8</c:f>
              <c:numCache>
                <c:formatCode>General</c:formatCode>
                <c:ptCount val="1"/>
                <c:pt idx="0">
                  <c:v>3.58</c:v>
                </c:pt>
              </c:numCache>
            </c:numRef>
          </c:val>
        </c:ser>
        <c:ser>
          <c:idx val="5"/>
          <c:order val="5"/>
          <c:tx>
            <c:v>2007-08</c:v>
          </c:tx>
          <c:dLbls>
            <c:dLbl>
              <c:idx val="0"/>
              <c:layout>
                <c:manualLayout>
                  <c:x val="0"/>
                  <c:y val="7.679980648867657E-2"/>
                </c:manualLayout>
              </c:layout>
              <c:showVal val="1"/>
            </c:dLbl>
            <c:txPr>
              <a:bodyPr/>
              <a:lstStyle/>
              <a:p>
                <a:pPr>
                  <a:defRPr>
                    <a:ln>
                      <a:solidFill>
                        <a:sysClr val="windowText" lastClr="000000"/>
                      </a:solidFill>
                    </a:ln>
                  </a:defRPr>
                </a:pPr>
                <a:endParaRPr lang="en-US"/>
              </a:p>
            </c:txPr>
            <c:showVal val="1"/>
          </c:dLbls>
          <c:cat>
            <c:strRef>
              <c:f>Sheet2!$E$3</c:f>
              <c:strCache>
                <c:ptCount val="1"/>
                <c:pt idx="0">
                  <c:v>RATIO</c:v>
                </c:pt>
              </c:strCache>
            </c:strRef>
          </c:cat>
          <c:val>
            <c:numRef>
              <c:f>Sheet2!$E$9</c:f>
              <c:numCache>
                <c:formatCode>General</c:formatCode>
                <c:ptCount val="1"/>
                <c:pt idx="0">
                  <c:v>5.1899999999999995</c:v>
                </c:pt>
              </c:numCache>
            </c:numRef>
          </c:val>
        </c:ser>
        <c:ser>
          <c:idx val="6"/>
          <c:order val="6"/>
          <c:tx>
            <c:v>2008-09</c:v>
          </c:tx>
          <c:dLbls>
            <c:dLbl>
              <c:idx val="0"/>
              <c:layout>
                <c:manualLayout>
                  <c:x val="0"/>
                  <c:y val="6.5828405561722772E-2"/>
                </c:manualLayout>
              </c:layout>
              <c:showVal val="1"/>
            </c:dLbl>
            <c:txPr>
              <a:bodyPr/>
              <a:lstStyle/>
              <a:p>
                <a:pPr>
                  <a:defRPr>
                    <a:ln>
                      <a:solidFill>
                        <a:schemeClr val="tx1"/>
                      </a:solidFill>
                    </a:ln>
                  </a:defRPr>
                </a:pPr>
                <a:endParaRPr lang="en-US"/>
              </a:p>
            </c:txPr>
            <c:showVal val="1"/>
          </c:dLbls>
          <c:cat>
            <c:strRef>
              <c:f>Sheet2!$E$3</c:f>
              <c:strCache>
                <c:ptCount val="1"/>
                <c:pt idx="0">
                  <c:v>RATIO</c:v>
                </c:pt>
              </c:strCache>
            </c:strRef>
          </c:cat>
          <c:val>
            <c:numRef>
              <c:f>Sheet2!$E$10</c:f>
              <c:numCache>
                <c:formatCode>General</c:formatCode>
                <c:ptCount val="1"/>
                <c:pt idx="0">
                  <c:v>2.19</c:v>
                </c:pt>
              </c:numCache>
            </c:numRef>
          </c:val>
        </c:ser>
        <c:ser>
          <c:idx val="7"/>
          <c:order val="7"/>
          <c:tx>
            <c:v>2009-10</c:v>
          </c:tx>
          <c:dLbls>
            <c:dLbl>
              <c:idx val="0"/>
              <c:layout>
                <c:manualLayout>
                  <c:x val="0"/>
                  <c:y val="8.4114073773312634E-2"/>
                </c:manualLayout>
              </c:layout>
              <c:showVal val="1"/>
            </c:dLbl>
            <c:txPr>
              <a:bodyPr/>
              <a:lstStyle/>
              <a:p>
                <a:pPr>
                  <a:defRPr>
                    <a:ln>
                      <a:solidFill>
                        <a:schemeClr val="tx1"/>
                      </a:solidFill>
                    </a:ln>
                    <a:latin typeface="Times New Roman" pitchFamily="18" charset="0"/>
                    <a:cs typeface="Times New Roman" pitchFamily="18" charset="0"/>
                  </a:defRPr>
                </a:pPr>
                <a:endParaRPr lang="en-US"/>
              </a:p>
            </c:txPr>
            <c:showVal val="1"/>
          </c:dLbls>
          <c:cat>
            <c:strRef>
              <c:f>Sheet2!$E$3</c:f>
              <c:strCache>
                <c:ptCount val="1"/>
                <c:pt idx="0">
                  <c:v>RATIO</c:v>
                </c:pt>
              </c:strCache>
            </c:strRef>
          </c:cat>
          <c:val>
            <c:numRef>
              <c:f>Sheet2!$E$11</c:f>
              <c:numCache>
                <c:formatCode>General</c:formatCode>
                <c:ptCount val="1"/>
                <c:pt idx="0">
                  <c:v>8.7000000000000011</c:v>
                </c:pt>
              </c:numCache>
            </c:numRef>
          </c:val>
        </c:ser>
        <c:ser>
          <c:idx val="8"/>
          <c:order val="8"/>
          <c:tx>
            <c:v>2010-11</c:v>
          </c:tx>
          <c:dLbls>
            <c:dLbl>
              <c:idx val="0"/>
              <c:layout>
                <c:manualLayout>
                  <c:x val="-8.3777359181390038E-17"/>
                  <c:y val="8.2909881647182535E-2"/>
                </c:manualLayout>
              </c:layout>
              <c:showVal val="1"/>
            </c:dLbl>
            <c:txPr>
              <a:bodyPr/>
              <a:lstStyle/>
              <a:p>
                <a:pPr>
                  <a:defRPr>
                    <a:ln>
                      <a:solidFill>
                        <a:schemeClr val="tx1"/>
                      </a:solidFill>
                    </a:ln>
                  </a:defRPr>
                </a:pPr>
                <a:endParaRPr lang="en-US"/>
              </a:p>
            </c:txPr>
            <c:showVal val="1"/>
          </c:dLbls>
          <c:cat>
            <c:strRef>
              <c:f>Sheet2!$E$3</c:f>
              <c:strCache>
                <c:ptCount val="1"/>
                <c:pt idx="0">
                  <c:v>RATIO</c:v>
                </c:pt>
              </c:strCache>
            </c:strRef>
          </c:cat>
          <c:val>
            <c:numRef>
              <c:f>Sheet2!$E$12</c:f>
              <c:numCache>
                <c:formatCode>General</c:formatCode>
                <c:ptCount val="1"/>
                <c:pt idx="0">
                  <c:v>7.07</c:v>
                </c:pt>
              </c:numCache>
            </c:numRef>
          </c:val>
        </c:ser>
        <c:ser>
          <c:idx val="9"/>
          <c:order val="9"/>
          <c:tx>
            <c:v>2011-12</c:v>
          </c:tx>
          <c:dLbls>
            <c:dLbl>
              <c:idx val="0"/>
              <c:layout>
                <c:manualLayout>
                  <c:x val="8.2406462978379206E-17"/>
                  <c:y val="8.4114073773312634E-2"/>
                </c:manualLayout>
              </c:layout>
              <c:showVal val="1"/>
            </c:dLbl>
            <c:txPr>
              <a:bodyPr/>
              <a:lstStyle/>
              <a:p>
                <a:pPr>
                  <a:defRPr>
                    <a:ln>
                      <a:solidFill>
                        <a:schemeClr val="tx1"/>
                      </a:solidFill>
                    </a:ln>
                  </a:defRPr>
                </a:pPr>
                <a:endParaRPr lang="en-US"/>
              </a:p>
            </c:txPr>
            <c:showVal val="1"/>
          </c:dLbls>
          <c:cat>
            <c:strRef>
              <c:f>Sheet2!$E$3</c:f>
              <c:strCache>
                <c:ptCount val="1"/>
                <c:pt idx="0">
                  <c:v>RATIO</c:v>
                </c:pt>
              </c:strCache>
            </c:strRef>
          </c:cat>
          <c:val>
            <c:numRef>
              <c:f>Sheet2!$E$13</c:f>
              <c:numCache>
                <c:formatCode>General</c:formatCode>
                <c:ptCount val="1"/>
                <c:pt idx="0">
                  <c:v>7.28</c:v>
                </c:pt>
              </c:numCache>
            </c:numRef>
          </c:val>
        </c:ser>
        <c:axId val="68773376"/>
        <c:axId val="68774912"/>
      </c:barChart>
      <c:catAx>
        <c:axId val="68773376"/>
        <c:scaling>
          <c:orientation val="minMax"/>
        </c:scaling>
        <c:axPos val="b"/>
        <c:majorTickMark val="none"/>
        <c:tickLblPos val="nextTo"/>
        <c:spPr>
          <a:solidFill>
            <a:schemeClr val="accent6">
              <a:lumMod val="75000"/>
            </a:schemeClr>
          </a:solidFill>
        </c:spPr>
        <c:crossAx val="68774912"/>
        <c:crosses val="autoZero"/>
        <c:auto val="1"/>
        <c:lblAlgn val="ctr"/>
        <c:lblOffset val="100"/>
      </c:catAx>
      <c:valAx>
        <c:axId val="68774912"/>
        <c:scaling>
          <c:orientation val="minMax"/>
        </c:scaling>
        <c:axPos val="l"/>
        <c:majorGridlines>
          <c:spPr>
            <a:ln w="25400" cap="flat" cmpd="sng" algn="ctr">
              <a:solidFill>
                <a:schemeClr val="accent4"/>
              </a:solidFill>
              <a:prstDash val="solid"/>
            </a:ln>
            <a:effectLst>
              <a:outerShdw blurRad="40000" dist="20000" dir="5400000" rotWithShape="0">
                <a:srgbClr val="000000">
                  <a:alpha val="38000"/>
                </a:srgbClr>
              </a:outerShdw>
            </a:effectLst>
          </c:spPr>
        </c:majorGridlines>
        <c:numFmt formatCode="General" sourceLinked="1"/>
        <c:majorTickMark val="none"/>
        <c:tickLblPos val="nextTo"/>
        <c:crossAx val="68773376"/>
        <c:crosses val="autoZero"/>
        <c:crossBetween val="between"/>
      </c:valAx>
    </c:plotArea>
    <c:legend>
      <c:legendPos val="r"/>
      <c:layout/>
    </c:legend>
    <c:plotVisOnly val="1"/>
    <c:dispBlanksAs val="gap"/>
  </c:chart>
  <c:spPr>
    <a:solidFill>
      <a:schemeClr val="accent2"/>
    </a:solidFill>
    <a:ln w="9525" cap="flat" cmpd="sng" algn="ctr">
      <a:solidFill>
        <a:schemeClr val="tx1"/>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20"/>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n-US" sz="1800" b="1">
                <a:effectLst/>
              </a:rPr>
              <a:t>WORKING CAPITAL TURNOVER RATIO</a:t>
            </a:r>
            <a:endParaRPr lang="en-US" sz="1800">
              <a:effectLst/>
            </a:endParaRPr>
          </a:p>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endParaRPr lang="en-US"/>
          </a:p>
        </c:rich>
      </c:tx>
      <c:layout/>
    </c:title>
    <c:plotArea>
      <c:layout/>
      <c:lineChart>
        <c:grouping val="stacked"/>
        <c:ser>
          <c:idx val="0"/>
          <c:order val="0"/>
          <c:tx>
            <c:strRef>
              <c:f>Sheet1!$I$129</c:f>
              <c:strCache>
                <c:ptCount val="1"/>
                <c:pt idx="0">
                  <c:v>Ratio</c:v>
                </c:pt>
              </c:strCache>
            </c:strRef>
          </c:tx>
          <c:dLbls>
            <c:dLbl>
              <c:idx val="0"/>
              <c:layout>
                <c:manualLayout>
                  <c:x val="-1.9444444444444445E-2"/>
                  <c:y val="-4.6296296296296398E-2"/>
                </c:manualLayout>
              </c:layout>
              <c:showVal val="1"/>
            </c:dLbl>
            <c:dLbl>
              <c:idx val="1"/>
              <c:layout>
                <c:manualLayout>
                  <c:x val="-1.6666666666666698E-2"/>
                  <c:y val="-2.7777777777777981E-2"/>
                </c:manualLayout>
              </c:layout>
              <c:showVal val="1"/>
            </c:dLbl>
            <c:dLbl>
              <c:idx val="2"/>
              <c:layout>
                <c:manualLayout>
                  <c:x val="-1.6666666666666698E-2"/>
                  <c:y val="-2.3148148148148227E-2"/>
                </c:manualLayout>
              </c:layout>
              <c:showVal val="1"/>
            </c:dLbl>
            <c:dLbl>
              <c:idx val="3"/>
              <c:layout>
                <c:manualLayout>
                  <c:x val="-2.2222222222222251E-2"/>
                  <c:y val="-2.7777777777777877E-2"/>
                </c:manualLayout>
              </c:layout>
              <c:showVal val="1"/>
            </c:dLbl>
            <c:dLbl>
              <c:idx val="4"/>
              <c:layout>
                <c:manualLayout>
                  <c:x val="-8.3333333333333367E-3"/>
                  <c:y val="-4.1666666666666664E-2"/>
                </c:manualLayout>
              </c:layout>
              <c:showVal val="1"/>
            </c:dLbl>
            <c:dLbl>
              <c:idx val="5"/>
              <c:layout>
                <c:manualLayout>
                  <c:x val="-8.3333333333333367E-3"/>
                  <c:y val="-2.3148148148148147E-2"/>
                </c:manualLayout>
              </c:layout>
              <c:showVal val="1"/>
            </c:dLbl>
            <c:dLbl>
              <c:idx val="6"/>
              <c:layout>
                <c:manualLayout>
                  <c:x val="-2.77777777777779E-3"/>
                  <c:y val="-3.7037037037037195E-2"/>
                </c:manualLayout>
              </c:layout>
              <c:showVal val="1"/>
            </c:dLbl>
            <c:dLbl>
              <c:idx val="8"/>
              <c:layout>
                <c:manualLayout>
                  <c:x val="-1.1111111111111125E-2"/>
                  <c:y val="-2.7777777777777877E-2"/>
                </c:manualLayout>
              </c:layout>
              <c:showVal val="1"/>
            </c:dLbl>
            <c:txPr>
              <a:bodyPr/>
              <a:lstStyle/>
              <a:p>
                <a:pPr>
                  <a:defRPr>
                    <a:solidFill>
                      <a:schemeClr val="bg1"/>
                    </a:solidFill>
                  </a:defRPr>
                </a:pPr>
                <a:endParaRPr lang="en-US"/>
              </a:p>
            </c:txPr>
            <c:showVal val="1"/>
          </c:dLbls>
          <c:cat>
            <c:strRef>
              <c:f>Sheet1!$F$130:$F$139</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Sheet1!$I$130:$I$139</c:f>
              <c:numCache>
                <c:formatCode>General</c:formatCode>
                <c:ptCount val="10"/>
                <c:pt idx="0">
                  <c:v>1</c:v>
                </c:pt>
                <c:pt idx="1">
                  <c:v>0.69000000000000061</c:v>
                </c:pt>
                <c:pt idx="2">
                  <c:v>9.48</c:v>
                </c:pt>
                <c:pt idx="3">
                  <c:v>0.15000000000000024</c:v>
                </c:pt>
                <c:pt idx="4">
                  <c:v>0.42000000000000032</c:v>
                </c:pt>
                <c:pt idx="5">
                  <c:v>0.15000000000000024</c:v>
                </c:pt>
                <c:pt idx="6">
                  <c:v>0.22</c:v>
                </c:pt>
                <c:pt idx="7">
                  <c:v>74.45</c:v>
                </c:pt>
                <c:pt idx="8">
                  <c:v>1.57</c:v>
                </c:pt>
                <c:pt idx="9">
                  <c:v>0.71000000000000063</c:v>
                </c:pt>
              </c:numCache>
            </c:numRef>
          </c:val>
        </c:ser>
        <c:marker val="1"/>
        <c:axId val="68803200"/>
        <c:axId val="68809088"/>
      </c:lineChart>
      <c:catAx>
        <c:axId val="68803200"/>
        <c:scaling>
          <c:orientation val="minMax"/>
        </c:scaling>
        <c:axPos val="b"/>
        <c:tickLblPos val="nextTo"/>
        <c:crossAx val="68809088"/>
        <c:crosses val="autoZero"/>
        <c:auto val="1"/>
        <c:lblAlgn val="ctr"/>
        <c:lblOffset val="100"/>
      </c:catAx>
      <c:valAx>
        <c:axId val="68809088"/>
        <c:scaling>
          <c:orientation val="minMax"/>
        </c:scaling>
        <c:axPos val="l"/>
        <c:numFmt formatCode="General" sourceLinked="1"/>
        <c:tickLblPos val="nextTo"/>
        <c:crossAx val="68803200"/>
        <c:crosses val="autoZero"/>
        <c:crossBetween val="between"/>
      </c:valAx>
      <c:spPr>
        <a:gradFill>
          <a:gsLst>
            <a:gs pos="0">
              <a:srgbClr val="03D4A8"/>
            </a:gs>
            <a:gs pos="25000">
              <a:srgbClr val="21D6E0"/>
            </a:gs>
            <a:gs pos="75000">
              <a:srgbClr val="0087E6"/>
            </a:gs>
            <a:gs pos="100000">
              <a:srgbClr val="005CBF"/>
            </a:gs>
          </a:gsLst>
          <a:lin ang="5400000" scaled="0"/>
        </a:gradFill>
      </c:spPr>
    </c:plotArea>
    <c:legend>
      <c:legendPos val="r"/>
      <c:layout/>
    </c:legend>
    <c:plotVisOnly val="1"/>
    <c:dispBlanksAs val="zero"/>
  </c:chart>
  <c:spPr>
    <a:gradFill>
      <a:gsLst>
        <a:gs pos="0">
          <a:srgbClr val="03D4A8"/>
        </a:gs>
        <a:gs pos="25000">
          <a:srgbClr val="21D6E0"/>
        </a:gs>
        <a:gs pos="75000">
          <a:srgbClr val="0087E6"/>
        </a:gs>
        <a:gs pos="100000">
          <a:srgbClr val="005CBF"/>
        </a:gs>
      </a:gsLst>
      <a:lin ang="5400000" scaled="0"/>
    </a:gradFill>
    <a:ln>
      <a:solidFill>
        <a:schemeClr val="tx1"/>
      </a:solid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30"/>
  <c:chart>
    <c:title>
      <c:tx>
        <c:rich>
          <a:bodyPr/>
          <a:lstStyle/>
          <a:p>
            <a:pPr>
              <a:defRPr sz="1400"/>
            </a:pPr>
            <a:r>
              <a:rPr lang="en-US" sz="1400" baseline="0"/>
              <a:t>DEBT EQUITY RATIO</a:t>
            </a:r>
            <a:endParaRPr lang="en-US" sz="1400"/>
          </a:p>
        </c:rich>
      </c:tx>
      <c:layout>
        <c:manualLayout>
          <c:xMode val="edge"/>
          <c:yMode val="edge"/>
          <c:x val="0.31934336546051489"/>
          <c:y val="1.6767690744567108E-4"/>
        </c:manualLayout>
      </c:layout>
    </c:title>
    <c:plotArea>
      <c:layout>
        <c:manualLayout>
          <c:layoutTarget val="inner"/>
          <c:xMode val="edge"/>
          <c:yMode val="edge"/>
          <c:x val="0.22682589676290471"/>
          <c:y val="7.4668270632837583E-2"/>
          <c:w val="0.5401646981627295"/>
          <c:h val="0.85066345873432492"/>
        </c:manualLayout>
      </c:layout>
      <c:radarChart>
        <c:radarStyle val="marker"/>
        <c:ser>
          <c:idx val="0"/>
          <c:order val="0"/>
          <c:tx>
            <c:strRef>
              <c:f>Sheet2!$B$40</c:f>
              <c:strCache>
                <c:ptCount val="1"/>
                <c:pt idx="0">
                  <c:v>Ratio</c:v>
                </c:pt>
              </c:strCache>
            </c:strRef>
          </c:tx>
          <c:marker>
            <c:spPr>
              <a:solidFill>
                <a:srgbClr val="AB1F97"/>
              </a:solidFill>
            </c:spPr>
          </c:marker>
          <c:dLbls>
            <c:showVal val="1"/>
          </c:dLbls>
          <c:cat>
            <c:strRef>
              <c:f>Sheet2!$A$41:$A$50</c:f>
              <c:strCache>
                <c:ptCount val="10"/>
                <c:pt idx="0">
                  <c:v>2002-03</c:v>
                </c:pt>
                <c:pt idx="1">
                  <c:v>2003-04</c:v>
                </c:pt>
                <c:pt idx="2">
                  <c:v>2004-05</c:v>
                </c:pt>
                <c:pt idx="3">
                  <c:v>2005-06</c:v>
                </c:pt>
                <c:pt idx="4">
                  <c:v>2006-07</c:v>
                </c:pt>
                <c:pt idx="5">
                  <c:v>2007-08</c:v>
                </c:pt>
                <c:pt idx="6">
                  <c:v>2008-09</c:v>
                </c:pt>
                <c:pt idx="7">
                  <c:v>2009-10</c:v>
                </c:pt>
                <c:pt idx="8">
                  <c:v>2010-11</c:v>
                </c:pt>
                <c:pt idx="9">
                  <c:v>2011-12</c:v>
                </c:pt>
              </c:strCache>
            </c:strRef>
          </c:cat>
          <c:val>
            <c:numRef>
              <c:f>Sheet2!$B$41:$B$50</c:f>
              <c:numCache>
                <c:formatCode>General</c:formatCode>
                <c:ptCount val="10"/>
                <c:pt idx="0">
                  <c:v>0.72000000000000064</c:v>
                </c:pt>
                <c:pt idx="1">
                  <c:v>0.3100000000000005</c:v>
                </c:pt>
                <c:pt idx="2">
                  <c:v>0.62000000000000099</c:v>
                </c:pt>
                <c:pt idx="3">
                  <c:v>0.56000000000000005</c:v>
                </c:pt>
                <c:pt idx="4">
                  <c:v>0.24000000000000021</c:v>
                </c:pt>
                <c:pt idx="5">
                  <c:v>0.32000000000000056</c:v>
                </c:pt>
                <c:pt idx="6">
                  <c:v>0.66000000000000125</c:v>
                </c:pt>
                <c:pt idx="7">
                  <c:v>0.58000000000000007</c:v>
                </c:pt>
                <c:pt idx="8">
                  <c:v>1.47</c:v>
                </c:pt>
                <c:pt idx="9">
                  <c:v>1.03</c:v>
                </c:pt>
              </c:numCache>
            </c:numRef>
          </c:val>
        </c:ser>
        <c:dLbls>
          <c:showVal val="1"/>
        </c:dLbls>
        <c:axId val="68854144"/>
        <c:axId val="68855680"/>
      </c:radarChart>
      <c:catAx>
        <c:axId val="68854144"/>
        <c:scaling>
          <c:orientation val="minMax"/>
        </c:scaling>
        <c:axPos val="b"/>
        <c:majorGridlines/>
        <c:majorTickMark val="none"/>
        <c:tickLblPos val="nextTo"/>
        <c:spPr>
          <a:ln w="9525">
            <a:noFill/>
          </a:ln>
        </c:spPr>
        <c:txPr>
          <a:bodyPr/>
          <a:lstStyle/>
          <a:p>
            <a:pPr>
              <a:defRPr b="1"/>
            </a:pPr>
            <a:endParaRPr lang="en-US"/>
          </a:p>
        </c:txPr>
        <c:crossAx val="68855680"/>
        <c:crosses val="autoZero"/>
        <c:auto val="1"/>
        <c:lblAlgn val="ctr"/>
        <c:lblOffset val="100"/>
      </c:catAx>
      <c:valAx>
        <c:axId val="68855680"/>
        <c:scaling>
          <c:orientation val="minMax"/>
        </c:scaling>
        <c:axPos val="l"/>
        <c:majorGridlines>
          <c:spPr>
            <a:ln>
              <a:solidFill>
                <a:srgbClr val="FF0000"/>
              </a:solidFill>
            </a:ln>
          </c:spPr>
        </c:majorGridlines>
        <c:minorGridlines>
          <c:spPr>
            <a:ln>
              <a:solidFill>
                <a:schemeClr val="tx1"/>
              </a:solidFill>
            </a:ln>
          </c:spPr>
        </c:minorGridlines>
        <c:numFmt formatCode="General" sourceLinked="1"/>
        <c:majorTickMark val="none"/>
        <c:tickLblPos val="nextTo"/>
        <c:crossAx val="68854144"/>
        <c:crosses val="autoZero"/>
        <c:crossBetween val="between"/>
      </c:valAx>
      <c:spPr>
        <a:solidFill>
          <a:schemeClr val="accent2">
            <a:lumMod val="60000"/>
            <a:lumOff val="40000"/>
          </a:schemeClr>
        </a:solidFill>
      </c:spPr>
    </c:plotArea>
    <c:legend>
      <c:legendPos val="t"/>
      <c:layout>
        <c:manualLayout>
          <c:xMode val="edge"/>
          <c:yMode val="edge"/>
          <c:x val="0.82073820629744465"/>
          <c:y val="0.5025421934012626"/>
          <c:w val="0.16688492426201687"/>
          <c:h val="6.7129528715087372E-2"/>
        </c:manualLayout>
      </c:layout>
      <c:txPr>
        <a:bodyPr/>
        <a:lstStyle/>
        <a:p>
          <a:pPr>
            <a:defRPr sz="1200" b="1">
              <a:latin typeface="Times New Roman" pitchFamily="18" charset="0"/>
              <a:cs typeface="Times New Roman" pitchFamily="18" charset="0"/>
            </a:defRPr>
          </a:pPr>
          <a:endParaRPr lang="en-US"/>
        </a:p>
      </c:txPr>
    </c:legend>
    <c:plotVisOnly val="1"/>
    <c:dispBlanksAs val="zero"/>
  </c:chart>
  <c:spPr>
    <a:blipFill>
      <a:blip xmlns:r="http://schemas.openxmlformats.org/officeDocument/2006/relationships" r:embed="rId1"/>
      <a:tile tx="0" ty="0" sx="100000" sy="100000" flip="none" algn="tl"/>
    </a:blipFill>
    <a:ln>
      <a:solidFill>
        <a:sysClr val="windowText" lastClr="000000"/>
      </a:solidFill>
    </a:ln>
  </c:spPr>
  <c:externalData r:id="rId2"/>
</c:chartSpace>
</file>

<file path=word/drawings/drawing1.xml><?xml version="1.0" encoding="utf-8"?>
<c:userShapes xmlns:c="http://schemas.openxmlformats.org/drawingml/2006/chart">
  <cdr:relSizeAnchor xmlns:cdr="http://schemas.openxmlformats.org/drawingml/2006/chartDrawing">
    <cdr:from>
      <cdr:x>0.52396</cdr:x>
      <cdr:y>0.22049</cdr:y>
    </cdr:from>
    <cdr:to>
      <cdr:x>0.72396</cdr:x>
      <cdr:y>0.55382</cdr:y>
    </cdr:to>
    <cdr:sp macro="" textlink="">
      <cdr:nvSpPr>
        <cdr:cNvPr id="2" name="TextBox 1"/>
        <cdr:cNvSpPr txBox="1"/>
      </cdr:nvSpPr>
      <cdr:spPr>
        <a:xfrm xmlns:a="http://schemas.openxmlformats.org/drawingml/2006/main">
          <a:off x="2395538" y="604838"/>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US"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124</Pages>
  <Words>18810</Words>
  <Characters>107223</Characters>
  <Application>Microsoft Office Word</Application>
  <DocSecurity>0</DocSecurity>
  <Lines>893</Lines>
  <Paragraphs>251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125782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FRIENDS</dc:creator>
  <cp:lastModifiedBy>Acer</cp:lastModifiedBy>
  <cp:revision>3</cp:revision>
  <dcterms:created xsi:type="dcterms:W3CDTF">2017-09-21T05:59:00Z</dcterms:created>
  <dcterms:modified xsi:type="dcterms:W3CDTF">2019-03-26T08:25:00Z</dcterms:modified>
</cp:coreProperties>
</file>