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29FE" w:rsidRPr="00322827" w:rsidRDefault="00AB2F5A" w:rsidP="004D29FE">
      <w:pPr>
        <w:jc w:val="center"/>
        <w:rPr>
          <w:rFonts w:ascii="Times New Roman" w:hAnsi="Times New Roman" w:cs="Times New Roman"/>
          <w:b/>
          <w:i/>
          <w:iCs/>
          <w:sz w:val="44"/>
          <w:szCs w:val="44"/>
        </w:rPr>
      </w:pPr>
      <w:r w:rsidRPr="00322827">
        <w:rPr>
          <w:rFonts w:ascii="Times New Roman" w:hAnsi="Times New Roman" w:cs="Times New Roman"/>
          <w:b/>
          <w:sz w:val="44"/>
          <w:szCs w:val="44"/>
        </w:rPr>
        <w:t xml:space="preserve">Decolourization and Degradation of Reactive Red RGB Dye using </w:t>
      </w:r>
      <w:r w:rsidRPr="00322827">
        <w:rPr>
          <w:rFonts w:ascii="Times New Roman" w:hAnsi="Times New Roman" w:cs="Times New Roman"/>
          <w:b/>
          <w:i/>
          <w:iCs/>
          <w:sz w:val="44"/>
          <w:szCs w:val="44"/>
        </w:rPr>
        <w:t>Aspergillus Fumigatus</w:t>
      </w:r>
    </w:p>
    <w:p w:rsidR="004D29FE" w:rsidRPr="00C95C11" w:rsidRDefault="004D29FE" w:rsidP="004D29FE">
      <w:pPr>
        <w:jc w:val="center"/>
        <w:rPr>
          <w:rFonts w:ascii="Times New Roman" w:hAnsi="Times New Roman" w:cs="Times New Roman"/>
          <w:b/>
          <w:sz w:val="28"/>
          <w:szCs w:val="28"/>
        </w:rPr>
      </w:pPr>
    </w:p>
    <w:p w:rsidR="004D29FE" w:rsidRPr="00C95C11" w:rsidRDefault="004D29FE" w:rsidP="004D29FE">
      <w:pPr>
        <w:jc w:val="center"/>
        <w:rPr>
          <w:rFonts w:ascii="Times New Roman" w:hAnsi="Times New Roman" w:cs="Times New Roman"/>
          <w:b/>
          <w:sz w:val="28"/>
          <w:szCs w:val="28"/>
        </w:rPr>
      </w:pPr>
    </w:p>
    <w:p w:rsidR="00AB2F5A" w:rsidRDefault="00AB2F5A" w:rsidP="004D29FE">
      <w:pPr>
        <w:jc w:val="center"/>
        <w:rPr>
          <w:rFonts w:ascii="Times New Roman" w:hAnsi="Times New Roman" w:cs="Times New Roman"/>
          <w:b/>
          <w:sz w:val="28"/>
          <w:szCs w:val="28"/>
        </w:rPr>
      </w:pPr>
    </w:p>
    <w:p w:rsidR="00BA0AE6" w:rsidRDefault="00BA0AE6" w:rsidP="0044289E">
      <w:pPr>
        <w:rPr>
          <w:rFonts w:ascii="Times New Roman" w:hAnsi="Times New Roman" w:cs="Times New Roman"/>
          <w:b/>
          <w:sz w:val="28"/>
          <w:szCs w:val="28"/>
        </w:rPr>
      </w:pPr>
    </w:p>
    <w:p w:rsidR="004D29FE" w:rsidRPr="00322827" w:rsidRDefault="004D29FE" w:rsidP="004D29FE">
      <w:pPr>
        <w:jc w:val="center"/>
        <w:rPr>
          <w:rFonts w:ascii="Times New Roman" w:hAnsi="Times New Roman" w:cs="Times New Roman"/>
          <w:b/>
          <w:sz w:val="36"/>
          <w:szCs w:val="36"/>
        </w:rPr>
      </w:pPr>
      <w:r w:rsidRPr="00322827">
        <w:rPr>
          <w:rFonts w:ascii="Times New Roman" w:hAnsi="Times New Roman" w:cs="Times New Roman"/>
          <w:b/>
          <w:sz w:val="36"/>
          <w:szCs w:val="36"/>
        </w:rPr>
        <w:t>PRIYANKA SREE</w:t>
      </w:r>
      <w:r w:rsidR="007E7AC4" w:rsidRPr="00322827">
        <w:rPr>
          <w:rFonts w:ascii="Times New Roman" w:hAnsi="Times New Roman" w:cs="Times New Roman"/>
          <w:b/>
          <w:sz w:val="36"/>
          <w:szCs w:val="36"/>
        </w:rPr>
        <w:t>,</w:t>
      </w:r>
      <w:r w:rsidR="00601D31" w:rsidRPr="00322827">
        <w:rPr>
          <w:rFonts w:ascii="Times New Roman" w:hAnsi="Times New Roman" w:cs="Times New Roman"/>
          <w:b/>
          <w:sz w:val="36"/>
          <w:szCs w:val="36"/>
        </w:rPr>
        <w:t xml:space="preserve"> </w:t>
      </w:r>
      <w:r w:rsidR="00AB2F5A" w:rsidRPr="00322827">
        <w:rPr>
          <w:rFonts w:ascii="Times New Roman" w:hAnsi="Times New Roman" w:cs="Times New Roman"/>
          <w:b/>
          <w:sz w:val="36"/>
          <w:szCs w:val="36"/>
        </w:rPr>
        <w:t>C.</w:t>
      </w:r>
      <w:r w:rsidR="00284055" w:rsidRPr="00322827">
        <w:rPr>
          <w:rFonts w:ascii="Times New Roman" w:hAnsi="Times New Roman" w:cs="Times New Roman"/>
          <w:b/>
          <w:sz w:val="36"/>
          <w:szCs w:val="36"/>
        </w:rPr>
        <w:t xml:space="preserve"> </w:t>
      </w:r>
      <w:r w:rsidR="00AB2F5A" w:rsidRPr="00322827">
        <w:rPr>
          <w:rFonts w:ascii="Times New Roman" w:hAnsi="Times New Roman" w:cs="Times New Roman"/>
          <w:b/>
          <w:sz w:val="36"/>
          <w:szCs w:val="36"/>
        </w:rPr>
        <w:t>S</w:t>
      </w:r>
      <w:r w:rsidR="009D24DF" w:rsidRPr="00322827">
        <w:rPr>
          <w:rFonts w:ascii="Times New Roman" w:hAnsi="Times New Roman" w:cs="Times New Roman"/>
          <w:b/>
          <w:sz w:val="36"/>
          <w:szCs w:val="36"/>
        </w:rPr>
        <w:t>.</w:t>
      </w:r>
      <w:r w:rsidR="00AB2F5A" w:rsidRPr="00322827">
        <w:rPr>
          <w:rFonts w:ascii="Times New Roman" w:hAnsi="Times New Roman" w:cs="Times New Roman"/>
          <w:b/>
          <w:sz w:val="36"/>
          <w:szCs w:val="36"/>
        </w:rPr>
        <w:t xml:space="preserve"> </w:t>
      </w:r>
    </w:p>
    <w:p w:rsidR="004D29FE" w:rsidRPr="00322827" w:rsidRDefault="002C510F" w:rsidP="004D29FE">
      <w:pPr>
        <w:jc w:val="center"/>
        <w:rPr>
          <w:rFonts w:ascii="Times New Roman" w:hAnsi="Times New Roman" w:cs="Times New Roman"/>
          <w:b/>
          <w:sz w:val="36"/>
          <w:szCs w:val="36"/>
        </w:rPr>
      </w:pPr>
      <w:r w:rsidRPr="00322827">
        <w:rPr>
          <w:rFonts w:ascii="Times New Roman" w:hAnsi="Times New Roman" w:cs="Times New Roman"/>
          <w:b/>
          <w:sz w:val="36"/>
          <w:szCs w:val="36"/>
        </w:rPr>
        <w:t xml:space="preserve"> (</w:t>
      </w:r>
      <w:r w:rsidR="004D29FE" w:rsidRPr="00322827">
        <w:rPr>
          <w:rFonts w:ascii="Times New Roman" w:hAnsi="Times New Roman" w:cs="Times New Roman"/>
          <w:b/>
          <w:sz w:val="36"/>
          <w:szCs w:val="36"/>
        </w:rPr>
        <w:t>13PZO006)</w:t>
      </w:r>
    </w:p>
    <w:p w:rsidR="004D29FE" w:rsidRPr="00C95C11" w:rsidRDefault="004D29FE" w:rsidP="004D29FE">
      <w:pPr>
        <w:jc w:val="center"/>
        <w:rPr>
          <w:rFonts w:ascii="Times New Roman" w:hAnsi="Times New Roman" w:cs="Times New Roman"/>
          <w:b/>
          <w:sz w:val="28"/>
          <w:szCs w:val="28"/>
        </w:rPr>
      </w:pPr>
    </w:p>
    <w:p w:rsidR="004D29FE" w:rsidRPr="00C95C11" w:rsidRDefault="004D29FE" w:rsidP="004D29FE">
      <w:pPr>
        <w:rPr>
          <w:rFonts w:ascii="Times New Roman" w:hAnsi="Times New Roman" w:cs="Times New Roman"/>
          <w:b/>
          <w:sz w:val="28"/>
          <w:szCs w:val="28"/>
        </w:rPr>
      </w:pPr>
    </w:p>
    <w:p w:rsidR="004D29FE" w:rsidRPr="00C95C11" w:rsidRDefault="004D29FE" w:rsidP="00BA0AE6">
      <w:pPr>
        <w:rPr>
          <w:rFonts w:ascii="Times New Roman" w:hAnsi="Times New Roman" w:cs="Times New Roman"/>
          <w:b/>
          <w:sz w:val="28"/>
          <w:szCs w:val="28"/>
        </w:rPr>
      </w:pPr>
    </w:p>
    <w:p w:rsidR="004D29FE" w:rsidRPr="0044289E" w:rsidRDefault="004D29FE" w:rsidP="004D29FE">
      <w:pPr>
        <w:jc w:val="center"/>
        <w:rPr>
          <w:rFonts w:ascii="Times New Roman" w:hAnsi="Times New Roman" w:cs="Times New Roman"/>
          <w:b/>
          <w:sz w:val="30"/>
          <w:szCs w:val="30"/>
        </w:rPr>
      </w:pPr>
      <w:r w:rsidRPr="00C95C11">
        <w:rPr>
          <w:rFonts w:ascii="Times New Roman" w:hAnsi="Times New Roman" w:cs="Times New Roman"/>
          <w:b/>
          <w:sz w:val="28"/>
          <w:szCs w:val="28"/>
        </w:rPr>
        <w:t xml:space="preserve"> </w:t>
      </w:r>
      <w:r w:rsidRPr="0044289E">
        <w:rPr>
          <w:rFonts w:ascii="Times New Roman" w:hAnsi="Times New Roman" w:cs="Times New Roman"/>
          <w:b/>
          <w:sz w:val="30"/>
          <w:szCs w:val="30"/>
        </w:rPr>
        <w:t xml:space="preserve">Thesis submitted to </w:t>
      </w:r>
    </w:p>
    <w:p w:rsidR="0044289E" w:rsidRPr="0044289E" w:rsidRDefault="004D29FE" w:rsidP="004D29FE">
      <w:pPr>
        <w:jc w:val="center"/>
        <w:rPr>
          <w:rFonts w:ascii="Times New Roman" w:hAnsi="Times New Roman" w:cs="Times New Roman"/>
          <w:b/>
          <w:sz w:val="30"/>
          <w:szCs w:val="30"/>
        </w:rPr>
      </w:pPr>
      <w:r w:rsidRPr="0044289E">
        <w:rPr>
          <w:rFonts w:ascii="Times New Roman" w:hAnsi="Times New Roman" w:cs="Times New Roman"/>
          <w:b/>
          <w:sz w:val="30"/>
          <w:szCs w:val="30"/>
        </w:rPr>
        <w:t xml:space="preserve">Avinashilingam Institute for Home Science and Higher Education </w:t>
      </w:r>
    </w:p>
    <w:p w:rsidR="004D29FE" w:rsidRPr="0044289E" w:rsidRDefault="004D29FE" w:rsidP="0044289E">
      <w:pPr>
        <w:jc w:val="center"/>
        <w:rPr>
          <w:rFonts w:ascii="Times New Roman" w:hAnsi="Times New Roman" w:cs="Times New Roman"/>
          <w:b/>
          <w:sz w:val="30"/>
          <w:szCs w:val="30"/>
        </w:rPr>
      </w:pPr>
      <w:r w:rsidRPr="0044289E">
        <w:rPr>
          <w:rFonts w:ascii="Times New Roman" w:hAnsi="Times New Roman" w:cs="Times New Roman"/>
          <w:b/>
          <w:sz w:val="30"/>
          <w:szCs w:val="30"/>
        </w:rPr>
        <w:t>for Women, Coimbatore-641 043</w:t>
      </w:r>
    </w:p>
    <w:p w:rsidR="00BA0AE6" w:rsidRDefault="00BA0AE6" w:rsidP="0044289E">
      <w:pPr>
        <w:rPr>
          <w:rFonts w:ascii="Times New Roman" w:hAnsi="Times New Roman" w:cs="Times New Roman"/>
          <w:b/>
          <w:sz w:val="24"/>
          <w:szCs w:val="24"/>
        </w:rPr>
      </w:pPr>
    </w:p>
    <w:p w:rsidR="00BA0AE6" w:rsidRPr="0044289E" w:rsidRDefault="004D29FE" w:rsidP="00BA0AE6">
      <w:pPr>
        <w:jc w:val="center"/>
        <w:rPr>
          <w:rFonts w:ascii="Times New Roman" w:hAnsi="Times New Roman" w:cs="Times New Roman"/>
          <w:bCs/>
          <w:sz w:val="30"/>
          <w:szCs w:val="30"/>
        </w:rPr>
      </w:pPr>
      <w:r w:rsidRPr="0044289E">
        <w:rPr>
          <w:rFonts w:ascii="Times New Roman" w:hAnsi="Times New Roman" w:cs="Times New Roman"/>
          <w:bCs/>
          <w:sz w:val="30"/>
          <w:szCs w:val="30"/>
        </w:rPr>
        <w:t>In Partial</w:t>
      </w:r>
      <w:r w:rsidR="00871386" w:rsidRPr="0044289E">
        <w:rPr>
          <w:rFonts w:ascii="Times New Roman" w:hAnsi="Times New Roman" w:cs="Times New Roman"/>
          <w:bCs/>
          <w:sz w:val="30"/>
          <w:szCs w:val="30"/>
        </w:rPr>
        <w:t xml:space="preserve"> Fulfil</w:t>
      </w:r>
      <w:r w:rsidRPr="0044289E">
        <w:rPr>
          <w:rFonts w:ascii="Times New Roman" w:hAnsi="Times New Roman" w:cs="Times New Roman"/>
          <w:bCs/>
          <w:sz w:val="30"/>
          <w:szCs w:val="30"/>
        </w:rPr>
        <w:t>ment of the Requirements for the</w:t>
      </w:r>
      <w:r w:rsidR="00BA0AE6" w:rsidRPr="0044289E">
        <w:rPr>
          <w:rFonts w:ascii="Times New Roman" w:hAnsi="Times New Roman" w:cs="Times New Roman"/>
          <w:bCs/>
          <w:sz w:val="30"/>
          <w:szCs w:val="30"/>
        </w:rPr>
        <w:t xml:space="preserve"> </w:t>
      </w:r>
      <w:r w:rsidRPr="0044289E">
        <w:rPr>
          <w:rFonts w:ascii="Times New Roman" w:hAnsi="Times New Roman" w:cs="Times New Roman"/>
          <w:bCs/>
          <w:sz w:val="30"/>
          <w:szCs w:val="30"/>
        </w:rPr>
        <w:t xml:space="preserve">Degree of </w:t>
      </w:r>
    </w:p>
    <w:p w:rsidR="004D29FE" w:rsidRPr="0044289E" w:rsidRDefault="004D29FE" w:rsidP="00BA0AE6">
      <w:pPr>
        <w:jc w:val="center"/>
        <w:rPr>
          <w:rFonts w:ascii="Times New Roman" w:hAnsi="Times New Roman" w:cs="Times New Roman"/>
          <w:b/>
          <w:sz w:val="30"/>
          <w:szCs w:val="30"/>
        </w:rPr>
      </w:pPr>
      <w:r w:rsidRPr="0044289E">
        <w:rPr>
          <w:rFonts w:ascii="Times New Roman" w:hAnsi="Times New Roman" w:cs="Times New Roman"/>
          <w:b/>
          <w:sz w:val="30"/>
          <w:szCs w:val="30"/>
        </w:rPr>
        <w:t>Master of Science in Zoology</w:t>
      </w:r>
    </w:p>
    <w:p w:rsidR="004D29FE" w:rsidRPr="00C95C11" w:rsidRDefault="004D29FE" w:rsidP="004D29FE">
      <w:pPr>
        <w:jc w:val="center"/>
        <w:rPr>
          <w:rFonts w:ascii="Times New Roman" w:hAnsi="Times New Roman" w:cs="Times New Roman"/>
          <w:b/>
          <w:sz w:val="28"/>
          <w:szCs w:val="28"/>
        </w:rPr>
      </w:pPr>
    </w:p>
    <w:p w:rsidR="004D29FE" w:rsidRDefault="004D29FE" w:rsidP="004D29FE">
      <w:pPr>
        <w:jc w:val="center"/>
        <w:rPr>
          <w:rFonts w:ascii="Times New Roman" w:hAnsi="Times New Roman" w:cs="Times New Roman"/>
          <w:b/>
          <w:sz w:val="28"/>
          <w:szCs w:val="28"/>
        </w:rPr>
      </w:pPr>
    </w:p>
    <w:p w:rsidR="00322827" w:rsidRDefault="00322827" w:rsidP="004D29FE">
      <w:pPr>
        <w:jc w:val="center"/>
        <w:rPr>
          <w:rFonts w:ascii="Times New Roman" w:hAnsi="Times New Roman" w:cs="Times New Roman"/>
          <w:b/>
          <w:sz w:val="28"/>
          <w:szCs w:val="28"/>
        </w:rPr>
      </w:pPr>
    </w:p>
    <w:p w:rsidR="0044289E" w:rsidRPr="00322827" w:rsidRDefault="004D29FE" w:rsidP="00322827">
      <w:pPr>
        <w:jc w:val="center"/>
        <w:rPr>
          <w:rFonts w:ascii="Times New Roman" w:hAnsi="Times New Roman" w:cs="Times New Roman"/>
          <w:b/>
          <w:sz w:val="32"/>
          <w:szCs w:val="32"/>
        </w:rPr>
      </w:pPr>
      <w:r w:rsidRPr="00322827">
        <w:rPr>
          <w:rFonts w:ascii="Times New Roman" w:hAnsi="Times New Roman" w:cs="Times New Roman"/>
          <w:b/>
          <w:sz w:val="32"/>
          <w:szCs w:val="32"/>
        </w:rPr>
        <w:t>March, 2015</w:t>
      </w:r>
    </w:p>
    <w:p w:rsidR="00F02351" w:rsidRDefault="00F02351" w:rsidP="002353A2">
      <w:pPr>
        <w:rPr>
          <w:rFonts w:ascii="Times New Roman" w:hAnsi="Times New Roman" w:cs="Times New Roman"/>
          <w:b/>
        </w:rPr>
      </w:pPr>
    </w:p>
    <w:p w:rsidR="00F02351" w:rsidRDefault="00F02351" w:rsidP="002353A2">
      <w:pPr>
        <w:rPr>
          <w:rFonts w:ascii="Times New Roman" w:hAnsi="Times New Roman" w:cs="Times New Roman"/>
          <w:b/>
        </w:rPr>
      </w:pPr>
    </w:p>
    <w:p w:rsidR="00F02351" w:rsidRDefault="00F02351" w:rsidP="002353A2">
      <w:pPr>
        <w:rPr>
          <w:rFonts w:ascii="Times New Roman" w:hAnsi="Times New Roman" w:cs="Times New Roman"/>
          <w:b/>
        </w:rPr>
      </w:pPr>
    </w:p>
    <w:p w:rsidR="00F02351" w:rsidRDefault="006C5EEB" w:rsidP="002353A2">
      <w:pPr>
        <w:rPr>
          <w:rFonts w:ascii="Times New Roman" w:hAnsi="Times New Roman" w:cs="Times New Roman"/>
          <w:b/>
        </w:rPr>
      </w:pPr>
      <w:r>
        <w:rPr>
          <w:rFonts w:ascii="Times New Roman" w:hAnsi="Times New Roman" w:cs="Times New Roman"/>
          <w:b/>
          <w:noProof/>
        </w:rPr>
        <w:lastRenderedPageBreak/>
        <w:drawing>
          <wp:inline distT="0" distB="0" distL="0" distR="0">
            <wp:extent cx="5943600" cy="8171601"/>
            <wp:effectExtent l="19050" t="0" r="0" b="0"/>
            <wp:docPr id="1" name="Picture 1" descr="C:\Documents and Settings\sur\Desktop\scn\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sur\Desktop\scn\11.jpg"/>
                    <pic:cNvPicPr>
                      <a:picLocks noChangeAspect="1" noChangeArrowheads="1"/>
                    </pic:cNvPicPr>
                  </pic:nvPicPr>
                  <pic:blipFill>
                    <a:blip r:embed="rId7"/>
                    <a:srcRect/>
                    <a:stretch>
                      <a:fillRect/>
                    </a:stretch>
                  </pic:blipFill>
                  <pic:spPr bwMode="auto">
                    <a:xfrm>
                      <a:off x="0" y="0"/>
                      <a:ext cx="5943600" cy="8171601"/>
                    </a:xfrm>
                    <a:prstGeom prst="rect">
                      <a:avLst/>
                    </a:prstGeom>
                    <a:noFill/>
                    <a:ln w="9525">
                      <a:noFill/>
                      <a:miter lim="800000"/>
                      <a:headEnd/>
                      <a:tailEnd/>
                    </a:ln>
                  </pic:spPr>
                </pic:pic>
              </a:graphicData>
            </a:graphic>
          </wp:inline>
        </w:drawing>
      </w:r>
    </w:p>
    <w:p w:rsidR="00F02351" w:rsidRDefault="00F02351" w:rsidP="002353A2">
      <w:pPr>
        <w:rPr>
          <w:rFonts w:ascii="Times New Roman" w:hAnsi="Times New Roman" w:cs="Times New Roman"/>
          <w:b/>
        </w:rPr>
      </w:pPr>
    </w:p>
    <w:p w:rsidR="00F02351" w:rsidRDefault="00F02351" w:rsidP="002353A2">
      <w:pPr>
        <w:rPr>
          <w:rFonts w:ascii="Times New Roman" w:hAnsi="Times New Roman" w:cs="Times New Roman"/>
          <w:b/>
        </w:rPr>
      </w:pPr>
    </w:p>
    <w:p w:rsidR="00F02351" w:rsidRDefault="00F02351" w:rsidP="002353A2">
      <w:pPr>
        <w:rPr>
          <w:rFonts w:ascii="Times New Roman" w:hAnsi="Times New Roman" w:cs="Times New Roman"/>
          <w:b/>
        </w:rPr>
      </w:pPr>
    </w:p>
    <w:p w:rsidR="00F02351" w:rsidRDefault="00F02351" w:rsidP="002353A2">
      <w:pPr>
        <w:rPr>
          <w:rFonts w:ascii="Times New Roman" w:hAnsi="Times New Roman" w:cs="Times New Roman"/>
          <w:b/>
        </w:rPr>
      </w:pPr>
    </w:p>
    <w:p w:rsidR="00F02351" w:rsidRDefault="00F02351" w:rsidP="002353A2">
      <w:pPr>
        <w:rPr>
          <w:rFonts w:ascii="Times New Roman" w:hAnsi="Times New Roman" w:cs="Times New Roman"/>
          <w:b/>
        </w:rPr>
      </w:pPr>
    </w:p>
    <w:p w:rsidR="00F02351" w:rsidRDefault="00F02351" w:rsidP="002353A2">
      <w:pPr>
        <w:rPr>
          <w:rFonts w:ascii="Times New Roman" w:hAnsi="Times New Roman" w:cs="Times New Roman"/>
          <w:b/>
        </w:rPr>
      </w:pPr>
    </w:p>
    <w:p w:rsidR="00F02351" w:rsidRDefault="00F02351" w:rsidP="002353A2">
      <w:pPr>
        <w:rPr>
          <w:rFonts w:ascii="Times New Roman" w:hAnsi="Times New Roman" w:cs="Times New Roman"/>
          <w:b/>
        </w:rPr>
      </w:pPr>
    </w:p>
    <w:p w:rsidR="00F02351" w:rsidRDefault="00F02351" w:rsidP="002353A2">
      <w:pPr>
        <w:rPr>
          <w:rFonts w:ascii="Times New Roman" w:hAnsi="Times New Roman" w:cs="Times New Roman"/>
          <w:b/>
        </w:rPr>
      </w:pPr>
    </w:p>
    <w:p w:rsidR="00F02351" w:rsidRDefault="00F02351" w:rsidP="002353A2">
      <w:pPr>
        <w:rPr>
          <w:rFonts w:ascii="Times New Roman" w:hAnsi="Times New Roman" w:cs="Times New Roman"/>
          <w:b/>
        </w:rPr>
      </w:pPr>
    </w:p>
    <w:p w:rsidR="00F02351" w:rsidRDefault="00F02351" w:rsidP="002353A2">
      <w:pPr>
        <w:rPr>
          <w:rFonts w:ascii="Times New Roman" w:hAnsi="Times New Roman" w:cs="Times New Roman"/>
          <w:b/>
        </w:rPr>
      </w:pPr>
    </w:p>
    <w:p w:rsidR="00F02351" w:rsidRDefault="00F02351" w:rsidP="002353A2">
      <w:pPr>
        <w:rPr>
          <w:rFonts w:ascii="Times New Roman" w:hAnsi="Times New Roman" w:cs="Times New Roman"/>
          <w:b/>
        </w:rPr>
      </w:pPr>
    </w:p>
    <w:p w:rsidR="00F02351" w:rsidRDefault="00F02351" w:rsidP="002353A2">
      <w:pPr>
        <w:rPr>
          <w:rFonts w:ascii="Times New Roman" w:hAnsi="Times New Roman" w:cs="Times New Roman"/>
          <w:b/>
        </w:rPr>
      </w:pPr>
    </w:p>
    <w:p w:rsidR="00F02351" w:rsidRDefault="00F02351" w:rsidP="002353A2">
      <w:pPr>
        <w:rPr>
          <w:rFonts w:ascii="Times New Roman" w:hAnsi="Times New Roman" w:cs="Times New Roman"/>
          <w:b/>
        </w:rPr>
      </w:pPr>
    </w:p>
    <w:p w:rsidR="00F02351" w:rsidRDefault="00F02351" w:rsidP="002353A2">
      <w:pPr>
        <w:rPr>
          <w:rFonts w:ascii="Times New Roman" w:hAnsi="Times New Roman" w:cs="Times New Roman"/>
          <w:b/>
        </w:rPr>
      </w:pPr>
    </w:p>
    <w:p w:rsidR="00402666" w:rsidRDefault="00402666" w:rsidP="002353A2">
      <w:pPr>
        <w:rPr>
          <w:rFonts w:ascii="Times New Roman" w:hAnsi="Times New Roman" w:cs="Times New Roman"/>
          <w:b/>
        </w:rPr>
      </w:pPr>
    </w:p>
    <w:p w:rsidR="00402666" w:rsidRDefault="00402666" w:rsidP="002353A2">
      <w:pPr>
        <w:rPr>
          <w:rFonts w:ascii="Times New Roman" w:hAnsi="Times New Roman" w:cs="Times New Roman"/>
          <w:b/>
        </w:rPr>
      </w:pPr>
    </w:p>
    <w:p w:rsidR="00F02351" w:rsidRDefault="00F02351" w:rsidP="002353A2">
      <w:pPr>
        <w:rPr>
          <w:rFonts w:ascii="Times New Roman" w:hAnsi="Times New Roman" w:cs="Times New Roman"/>
          <w:b/>
        </w:rPr>
      </w:pPr>
    </w:p>
    <w:p w:rsidR="00553D1F" w:rsidRDefault="00553D1F" w:rsidP="002353A2">
      <w:pPr>
        <w:rPr>
          <w:rFonts w:ascii="Times New Roman" w:hAnsi="Times New Roman" w:cs="Times New Roman"/>
          <w:b/>
        </w:rPr>
      </w:pPr>
    </w:p>
    <w:p w:rsidR="00553D1F" w:rsidRDefault="00553D1F" w:rsidP="002353A2">
      <w:pPr>
        <w:rPr>
          <w:rFonts w:ascii="Times New Roman" w:hAnsi="Times New Roman" w:cs="Times New Roman"/>
          <w:b/>
        </w:rPr>
      </w:pPr>
    </w:p>
    <w:p w:rsidR="00553D1F" w:rsidRDefault="00553D1F" w:rsidP="002353A2">
      <w:pPr>
        <w:rPr>
          <w:rFonts w:ascii="Times New Roman" w:hAnsi="Times New Roman" w:cs="Times New Roman"/>
          <w:b/>
        </w:rPr>
      </w:pPr>
    </w:p>
    <w:p w:rsidR="00553D1F" w:rsidRDefault="00553D1F" w:rsidP="002353A2">
      <w:pPr>
        <w:rPr>
          <w:rFonts w:ascii="Times New Roman" w:hAnsi="Times New Roman" w:cs="Times New Roman"/>
          <w:b/>
        </w:rPr>
      </w:pPr>
    </w:p>
    <w:p w:rsidR="00553D1F" w:rsidRDefault="00553D1F" w:rsidP="002353A2">
      <w:pPr>
        <w:rPr>
          <w:rFonts w:ascii="Times New Roman" w:hAnsi="Times New Roman" w:cs="Times New Roman"/>
          <w:b/>
        </w:rPr>
      </w:pPr>
    </w:p>
    <w:p w:rsidR="00553D1F" w:rsidRDefault="00553D1F" w:rsidP="002353A2">
      <w:pPr>
        <w:rPr>
          <w:rFonts w:ascii="Times New Roman" w:hAnsi="Times New Roman" w:cs="Times New Roman"/>
          <w:b/>
        </w:rPr>
      </w:pPr>
    </w:p>
    <w:p w:rsidR="00553D1F" w:rsidRDefault="00553D1F" w:rsidP="002353A2">
      <w:pPr>
        <w:rPr>
          <w:rFonts w:ascii="Times New Roman" w:hAnsi="Times New Roman" w:cs="Times New Roman"/>
          <w:b/>
        </w:rPr>
      </w:pPr>
    </w:p>
    <w:p w:rsidR="00553D1F" w:rsidRDefault="00553D1F" w:rsidP="002353A2">
      <w:pPr>
        <w:rPr>
          <w:rFonts w:ascii="Times New Roman" w:hAnsi="Times New Roman" w:cs="Times New Roman"/>
          <w:b/>
        </w:rPr>
      </w:pPr>
    </w:p>
    <w:p w:rsidR="00F02351" w:rsidRDefault="00F02351" w:rsidP="002353A2">
      <w:pPr>
        <w:rPr>
          <w:rFonts w:ascii="Times New Roman" w:hAnsi="Times New Roman" w:cs="Times New Roman"/>
          <w:b/>
        </w:rPr>
      </w:pPr>
    </w:p>
    <w:p w:rsidR="0005170D" w:rsidRPr="006471D3" w:rsidRDefault="006471D3" w:rsidP="006471D3">
      <w:pPr>
        <w:spacing w:before="240" w:line="360" w:lineRule="auto"/>
        <w:jc w:val="center"/>
        <w:rPr>
          <w:rFonts w:ascii="Times New Roman" w:hAnsi="Times New Roman" w:cs="Times New Roman"/>
          <w:sz w:val="28"/>
          <w:szCs w:val="28"/>
        </w:rPr>
      </w:pPr>
      <w:r w:rsidRPr="006471D3">
        <w:rPr>
          <w:rFonts w:ascii="Times New Roman" w:hAnsi="Times New Roman" w:cs="Times New Roman"/>
          <w:b/>
          <w:sz w:val="28"/>
          <w:szCs w:val="28"/>
        </w:rPr>
        <w:lastRenderedPageBreak/>
        <w:t>ACKNOWLEDGEMENT</w:t>
      </w:r>
    </w:p>
    <w:p w:rsidR="00F70B9D" w:rsidRPr="006471D3" w:rsidRDefault="00073AAB" w:rsidP="00BB3BBA">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70B9D" w:rsidRPr="006471D3">
        <w:rPr>
          <w:rFonts w:ascii="Times New Roman" w:hAnsi="Times New Roman" w:cs="Times New Roman"/>
          <w:sz w:val="24"/>
          <w:szCs w:val="24"/>
        </w:rPr>
        <w:t xml:space="preserve">First and foremost the investigator wishes to thank </w:t>
      </w:r>
      <w:r w:rsidR="00F70B9D" w:rsidRPr="006471D3">
        <w:rPr>
          <w:rFonts w:ascii="Times New Roman" w:hAnsi="Times New Roman" w:cs="Times New Roman"/>
          <w:b/>
          <w:bCs/>
          <w:sz w:val="24"/>
          <w:szCs w:val="24"/>
        </w:rPr>
        <w:t>God Almighty</w:t>
      </w:r>
      <w:r w:rsidR="00F70B9D" w:rsidRPr="006471D3">
        <w:rPr>
          <w:rFonts w:ascii="Times New Roman" w:hAnsi="Times New Roman" w:cs="Times New Roman"/>
          <w:sz w:val="24"/>
          <w:szCs w:val="24"/>
        </w:rPr>
        <w:t xml:space="preserve"> for endowing the investigatior with immense blessings which helped to overcome the hurdles, paving way for the successful completion of the study.</w:t>
      </w:r>
    </w:p>
    <w:p w:rsidR="00F70B9D" w:rsidRPr="00152404" w:rsidRDefault="00F70B9D" w:rsidP="00935CA8">
      <w:pPr>
        <w:spacing w:before="240" w:line="360" w:lineRule="auto"/>
        <w:ind w:firstLine="720"/>
        <w:jc w:val="both"/>
        <w:rPr>
          <w:rFonts w:ascii="Times New Roman" w:hAnsi="Times New Roman" w:cs="Times New Roman"/>
          <w:sz w:val="24"/>
          <w:szCs w:val="24"/>
        </w:rPr>
      </w:pPr>
      <w:r w:rsidRPr="00152404">
        <w:rPr>
          <w:rFonts w:ascii="Times New Roman" w:hAnsi="Times New Roman" w:cs="Times New Roman"/>
          <w:sz w:val="24"/>
          <w:szCs w:val="24"/>
        </w:rPr>
        <w:t>The investigator also records her profound</w:t>
      </w:r>
      <w:r w:rsidR="00152404" w:rsidRPr="00152404">
        <w:rPr>
          <w:rFonts w:ascii="Times New Roman" w:hAnsi="Times New Roman" w:cs="Times New Roman"/>
          <w:sz w:val="24"/>
          <w:szCs w:val="24"/>
        </w:rPr>
        <w:t xml:space="preserve"> and sincere</w:t>
      </w:r>
      <w:r w:rsidRPr="00152404">
        <w:rPr>
          <w:rFonts w:ascii="Times New Roman" w:hAnsi="Times New Roman" w:cs="Times New Roman"/>
          <w:sz w:val="24"/>
          <w:szCs w:val="24"/>
        </w:rPr>
        <w:t xml:space="preserve"> thanks to </w:t>
      </w:r>
      <w:r w:rsidRPr="00152404">
        <w:rPr>
          <w:rFonts w:ascii="Times New Roman" w:hAnsi="Times New Roman" w:cs="Times New Roman"/>
          <w:b/>
          <w:bCs/>
          <w:sz w:val="24"/>
          <w:szCs w:val="24"/>
        </w:rPr>
        <w:t>Thiru. Dr. T.S.K. Meenakshisundaran, M.A., M.Phil., Ph.D., Chancellor,</w:t>
      </w:r>
      <w:r w:rsidRPr="00152404">
        <w:rPr>
          <w:rFonts w:ascii="Times New Roman" w:hAnsi="Times New Roman" w:cs="Times New Roman"/>
          <w:sz w:val="24"/>
          <w:szCs w:val="24"/>
        </w:rPr>
        <w:t xml:space="preserve"> Avinashilingam Institute For Home Science And Higher Education For Women, Coimbatore, for providing opportunity to undertake this research investigation.</w:t>
      </w:r>
    </w:p>
    <w:p w:rsidR="00F70B9D" w:rsidRPr="006471D3" w:rsidRDefault="00F70B9D" w:rsidP="00BB3BBA">
      <w:pPr>
        <w:spacing w:before="240" w:line="360" w:lineRule="auto"/>
        <w:jc w:val="both"/>
        <w:rPr>
          <w:rFonts w:ascii="Times New Roman" w:hAnsi="Times New Roman" w:cs="Times New Roman"/>
          <w:sz w:val="24"/>
          <w:szCs w:val="24"/>
        </w:rPr>
      </w:pPr>
      <w:r w:rsidRPr="006471D3">
        <w:rPr>
          <w:rFonts w:ascii="Times New Roman" w:hAnsi="Times New Roman" w:cs="Times New Roman"/>
          <w:sz w:val="24"/>
          <w:szCs w:val="24"/>
        </w:rPr>
        <w:t xml:space="preserve">          The researcher would like to express her sincere gratitude to </w:t>
      </w:r>
      <w:r w:rsidRPr="006471D3">
        <w:rPr>
          <w:rFonts w:ascii="Times New Roman" w:hAnsi="Times New Roman" w:cs="Times New Roman"/>
          <w:b/>
          <w:bCs/>
          <w:sz w:val="24"/>
          <w:szCs w:val="24"/>
        </w:rPr>
        <w:t>Dr. (Mrs.) Sheela Ramachandran, M.Sc., P.G. Dip., Ph.D. (Avinashilingam), Vice-Chancellor,</w:t>
      </w:r>
      <w:r w:rsidRPr="006471D3">
        <w:rPr>
          <w:rFonts w:ascii="Times New Roman" w:hAnsi="Times New Roman" w:cs="Times New Roman"/>
          <w:sz w:val="24"/>
          <w:szCs w:val="24"/>
        </w:rPr>
        <w:t xml:space="preserve"> Avinashilingam Institute for Home Science and Higher Education for Women, Coimbatore, for providing facilities to carry out the study.</w:t>
      </w:r>
    </w:p>
    <w:p w:rsidR="00F70B9D" w:rsidRPr="006471D3" w:rsidRDefault="00F70B9D" w:rsidP="00BB3BBA">
      <w:pPr>
        <w:spacing w:before="240" w:line="360" w:lineRule="auto"/>
        <w:jc w:val="both"/>
        <w:rPr>
          <w:rFonts w:ascii="Times New Roman" w:hAnsi="Times New Roman" w:cs="Times New Roman"/>
          <w:sz w:val="24"/>
          <w:szCs w:val="24"/>
        </w:rPr>
      </w:pPr>
      <w:r w:rsidRPr="006471D3">
        <w:rPr>
          <w:rFonts w:ascii="Times New Roman" w:hAnsi="Times New Roman" w:cs="Times New Roman"/>
          <w:sz w:val="24"/>
          <w:szCs w:val="24"/>
        </w:rPr>
        <w:t xml:space="preserve">          The researcher expresses her heartful thanks to </w:t>
      </w:r>
      <w:r w:rsidRPr="006471D3">
        <w:rPr>
          <w:rFonts w:ascii="Times New Roman" w:hAnsi="Times New Roman" w:cs="Times New Roman"/>
          <w:b/>
          <w:bCs/>
          <w:sz w:val="24"/>
          <w:szCs w:val="24"/>
        </w:rPr>
        <w:t>Dr. (Mrs</w:t>
      </w:r>
      <w:r w:rsidR="00F905D7">
        <w:rPr>
          <w:rFonts w:ascii="Times New Roman" w:hAnsi="Times New Roman" w:cs="Times New Roman"/>
          <w:b/>
          <w:bCs/>
          <w:sz w:val="24"/>
          <w:szCs w:val="24"/>
        </w:rPr>
        <w:t xml:space="preserve">.) </w:t>
      </w:r>
      <w:r w:rsidR="004722B0">
        <w:rPr>
          <w:rFonts w:ascii="Times New Roman" w:hAnsi="Times New Roman" w:cs="Times New Roman"/>
          <w:b/>
          <w:bCs/>
          <w:sz w:val="24"/>
          <w:szCs w:val="24"/>
        </w:rPr>
        <w:t>Gowri R</w:t>
      </w:r>
      <w:r w:rsidRPr="006471D3">
        <w:rPr>
          <w:rFonts w:ascii="Times New Roman" w:hAnsi="Times New Roman" w:cs="Times New Roman"/>
          <w:b/>
          <w:bCs/>
          <w:sz w:val="24"/>
          <w:szCs w:val="24"/>
        </w:rPr>
        <w:t>amakrishnan, M.Sc., (Madras), M.Phil., Ph.D. (Avinashilingam), former Registrar,</w:t>
      </w:r>
      <w:r w:rsidRPr="006471D3">
        <w:rPr>
          <w:rFonts w:ascii="Times New Roman" w:hAnsi="Times New Roman" w:cs="Times New Roman"/>
          <w:sz w:val="24"/>
          <w:szCs w:val="24"/>
        </w:rPr>
        <w:t xml:space="preserve"> Avinashilingam Institute for Home Science and Higher Education for Women, Coimbatore, for providing all the administrative support and the help required to carry out the project. </w:t>
      </w:r>
      <w:r w:rsidR="00091BD7">
        <w:rPr>
          <w:rFonts w:ascii="Times New Roman" w:hAnsi="Times New Roman" w:cs="Times New Roman"/>
          <w:sz w:val="24"/>
          <w:szCs w:val="24"/>
        </w:rPr>
        <w:t>She</w:t>
      </w:r>
      <w:r w:rsidR="00E670C7" w:rsidRPr="006471D3">
        <w:rPr>
          <w:rFonts w:ascii="Times New Roman" w:hAnsi="Times New Roman" w:cs="Times New Roman"/>
          <w:sz w:val="24"/>
          <w:szCs w:val="24"/>
        </w:rPr>
        <w:t xml:space="preserve"> also thank Dr.</w:t>
      </w:r>
      <w:r w:rsidR="002772AF">
        <w:rPr>
          <w:rFonts w:ascii="Times New Roman" w:hAnsi="Times New Roman" w:cs="Times New Roman"/>
          <w:sz w:val="24"/>
          <w:szCs w:val="24"/>
        </w:rPr>
        <w:t xml:space="preserve"> </w:t>
      </w:r>
      <w:r w:rsidR="00E670C7" w:rsidRPr="006471D3">
        <w:rPr>
          <w:rFonts w:ascii="Times New Roman" w:hAnsi="Times New Roman" w:cs="Times New Roman"/>
          <w:sz w:val="24"/>
          <w:szCs w:val="24"/>
        </w:rPr>
        <w:t>(Mrs.)</w:t>
      </w:r>
      <w:r w:rsidR="00073AAB">
        <w:rPr>
          <w:rFonts w:ascii="Times New Roman" w:hAnsi="Times New Roman" w:cs="Times New Roman"/>
          <w:sz w:val="24"/>
          <w:szCs w:val="24"/>
        </w:rPr>
        <w:t xml:space="preserve"> </w:t>
      </w:r>
      <w:r w:rsidR="00E670C7" w:rsidRPr="00F905D7">
        <w:rPr>
          <w:rFonts w:ascii="Times New Roman" w:hAnsi="Times New Roman" w:cs="Times New Roman"/>
          <w:b/>
          <w:bCs/>
          <w:sz w:val="24"/>
          <w:szCs w:val="24"/>
        </w:rPr>
        <w:t>A.Venmathi</w:t>
      </w:r>
      <w:r w:rsidR="00E670C7" w:rsidRPr="006471D3">
        <w:rPr>
          <w:rFonts w:ascii="Times New Roman" w:hAnsi="Times New Roman" w:cs="Times New Roman"/>
          <w:sz w:val="24"/>
          <w:szCs w:val="24"/>
        </w:rPr>
        <w:t>.,</w:t>
      </w:r>
      <w:r w:rsidR="002772AF">
        <w:rPr>
          <w:rFonts w:ascii="Times New Roman" w:hAnsi="Times New Roman" w:cs="Times New Roman"/>
          <w:sz w:val="24"/>
          <w:szCs w:val="24"/>
        </w:rPr>
        <w:t xml:space="preserve"> </w:t>
      </w:r>
      <w:r w:rsidR="00E670C7" w:rsidRPr="006471D3">
        <w:rPr>
          <w:rFonts w:ascii="Times New Roman" w:hAnsi="Times New Roman" w:cs="Times New Roman"/>
          <w:sz w:val="24"/>
          <w:szCs w:val="24"/>
        </w:rPr>
        <w:t>M.Sc.,</w:t>
      </w:r>
      <w:r w:rsidR="002772AF">
        <w:rPr>
          <w:rFonts w:ascii="Times New Roman" w:hAnsi="Times New Roman" w:cs="Times New Roman"/>
          <w:sz w:val="24"/>
          <w:szCs w:val="24"/>
        </w:rPr>
        <w:t xml:space="preserve"> </w:t>
      </w:r>
      <w:r w:rsidR="00E670C7" w:rsidRPr="006471D3">
        <w:rPr>
          <w:rFonts w:ascii="Times New Roman" w:hAnsi="Times New Roman" w:cs="Times New Roman"/>
          <w:sz w:val="24"/>
          <w:szCs w:val="24"/>
        </w:rPr>
        <w:t>Dip.Ed., M.Phil.,</w:t>
      </w:r>
      <w:r w:rsidR="002772AF">
        <w:rPr>
          <w:rFonts w:ascii="Times New Roman" w:hAnsi="Times New Roman" w:cs="Times New Roman"/>
          <w:sz w:val="24"/>
          <w:szCs w:val="24"/>
        </w:rPr>
        <w:t xml:space="preserve"> Ph.D., </w:t>
      </w:r>
      <w:r w:rsidR="00E670C7" w:rsidRPr="006471D3">
        <w:rPr>
          <w:rFonts w:ascii="Times New Roman" w:hAnsi="Times New Roman" w:cs="Times New Roman"/>
          <w:sz w:val="24"/>
          <w:szCs w:val="24"/>
        </w:rPr>
        <w:t>Registar</w:t>
      </w:r>
      <w:r w:rsidR="002772AF">
        <w:rPr>
          <w:rFonts w:ascii="Times New Roman" w:hAnsi="Times New Roman" w:cs="Times New Roman"/>
          <w:sz w:val="24"/>
          <w:szCs w:val="24"/>
        </w:rPr>
        <w:t xml:space="preserve"> </w:t>
      </w:r>
      <w:r w:rsidR="00E670C7" w:rsidRPr="006471D3">
        <w:rPr>
          <w:rFonts w:ascii="Times New Roman" w:hAnsi="Times New Roman" w:cs="Times New Roman"/>
          <w:sz w:val="24"/>
          <w:szCs w:val="24"/>
        </w:rPr>
        <w:t>(i/c) for the facilities provided in completing my thesis work.</w:t>
      </w:r>
    </w:p>
    <w:p w:rsidR="00F70B9D" w:rsidRPr="006471D3" w:rsidRDefault="00073AAB" w:rsidP="00BB3BBA">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70B9D" w:rsidRPr="006471D3">
        <w:rPr>
          <w:rFonts w:ascii="Times New Roman" w:hAnsi="Times New Roman" w:cs="Times New Roman"/>
          <w:sz w:val="24"/>
          <w:szCs w:val="24"/>
        </w:rPr>
        <w:t xml:space="preserve">The investigator extends her indebtedness to </w:t>
      </w:r>
      <w:r w:rsidR="00F70B9D" w:rsidRPr="006471D3">
        <w:rPr>
          <w:rFonts w:ascii="Times New Roman" w:hAnsi="Times New Roman" w:cs="Times New Roman"/>
          <w:b/>
          <w:bCs/>
          <w:sz w:val="24"/>
          <w:szCs w:val="24"/>
        </w:rPr>
        <w:t>Dr. (Mrs.) A. Parvathi, M.Sc., Dip.Ed., M.Phil. (Madras), Ph.D. (Bharathiyar), Dean, Faculty of science ,</w:t>
      </w:r>
      <w:r w:rsidR="00F70B9D" w:rsidRPr="006471D3">
        <w:rPr>
          <w:rFonts w:ascii="Times New Roman" w:hAnsi="Times New Roman" w:cs="Times New Roman"/>
          <w:sz w:val="24"/>
          <w:szCs w:val="24"/>
        </w:rPr>
        <w:t xml:space="preserve"> Avinashilingam Institute for Home Science and Higher Education for Women, Coimbatore, for constant support provided towards the completion of research work.</w:t>
      </w:r>
    </w:p>
    <w:p w:rsidR="00F70B9D" w:rsidRPr="006471D3" w:rsidRDefault="00EC5785" w:rsidP="00BB3BBA">
      <w:pPr>
        <w:spacing w:before="240" w:line="360" w:lineRule="auto"/>
        <w:jc w:val="both"/>
        <w:rPr>
          <w:rFonts w:ascii="Times New Roman" w:hAnsi="Times New Roman" w:cs="Times New Roman"/>
          <w:sz w:val="24"/>
          <w:szCs w:val="24"/>
        </w:rPr>
      </w:pPr>
      <w:r w:rsidRPr="006471D3">
        <w:rPr>
          <w:rFonts w:ascii="Times New Roman" w:hAnsi="Times New Roman" w:cs="Times New Roman"/>
          <w:sz w:val="24"/>
          <w:szCs w:val="24"/>
        </w:rPr>
        <w:t xml:space="preserve">         </w:t>
      </w:r>
      <w:r w:rsidR="00F70B9D" w:rsidRPr="006471D3">
        <w:rPr>
          <w:rFonts w:ascii="Times New Roman" w:hAnsi="Times New Roman" w:cs="Times New Roman"/>
          <w:sz w:val="24"/>
          <w:szCs w:val="24"/>
        </w:rPr>
        <w:t>The investigator expresses</w:t>
      </w:r>
      <w:r w:rsidR="00E23A63">
        <w:rPr>
          <w:rFonts w:ascii="Times New Roman" w:hAnsi="Times New Roman" w:cs="Times New Roman"/>
          <w:sz w:val="24"/>
          <w:szCs w:val="24"/>
        </w:rPr>
        <w:t xml:space="preserve"> her sincere thanks to </w:t>
      </w:r>
      <w:r w:rsidR="00E23A63" w:rsidRPr="00E23A63">
        <w:rPr>
          <w:rFonts w:ascii="Times New Roman" w:hAnsi="Times New Roman" w:cs="Times New Roman"/>
          <w:b/>
          <w:bCs/>
          <w:sz w:val="24"/>
          <w:szCs w:val="24"/>
        </w:rPr>
        <w:t>D</w:t>
      </w:r>
      <w:r w:rsidR="00F70B9D" w:rsidRPr="00E23A63">
        <w:rPr>
          <w:rFonts w:ascii="Times New Roman" w:hAnsi="Times New Roman" w:cs="Times New Roman"/>
          <w:b/>
          <w:bCs/>
          <w:sz w:val="24"/>
          <w:szCs w:val="24"/>
        </w:rPr>
        <w:t>r. (</w:t>
      </w:r>
      <w:r w:rsidR="00E23A63">
        <w:rPr>
          <w:rFonts w:ascii="Times New Roman" w:hAnsi="Times New Roman" w:cs="Times New Roman"/>
          <w:b/>
          <w:bCs/>
          <w:sz w:val="24"/>
          <w:szCs w:val="24"/>
        </w:rPr>
        <w:t>Mrs.) B. Shyamala Vijayavathi,</w:t>
      </w:r>
      <w:r w:rsidR="00F70B9D" w:rsidRPr="006471D3">
        <w:rPr>
          <w:rFonts w:ascii="Times New Roman" w:hAnsi="Times New Roman" w:cs="Times New Roman"/>
          <w:b/>
          <w:bCs/>
          <w:sz w:val="24"/>
          <w:szCs w:val="24"/>
        </w:rPr>
        <w:t xml:space="preserve"> M.Sc., Dip.Ed. (Madras), M.phil. (Bharathiyar), Ph.D. (Avinashilingam) Professor and Head, Department of Zoology,</w:t>
      </w:r>
      <w:r w:rsidR="00F70B9D" w:rsidRPr="006471D3">
        <w:rPr>
          <w:rFonts w:ascii="Times New Roman" w:hAnsi="Times New Roman" w:cs="Times New Roman"/>
          <w:sz w:val="24"/>
          <w:szCs w:val="24"/>
        </w:rPr>
        <w:t xml:space="preserve"> Avinashilingam Institute for Home Science and Higher Education for Women, Coimbatore, for propounding all the help needed for the study.</w:t>
      </w:r>
    </w:p>
    <w:p w:rsidR="00073AAB" w:rsidRDefault="00073AAB" w:rsidP="00BB3BBA">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F70B9D" w:rsidRPr="006471D3">
        <w:rPr>
          <w:rFonts w:ascii="Times New Roman" w:hAnsi="Times New Roman" w:cs="Times New Roman"/>
          <w:sz w:val="24"/>
          <w:szCs w:val="24"/>
        </w:rPr>
        <w:t xml:space="preserve">The investigator records her indebtedness and heartful thanks to her guide </w:t>
      </w:r>
      <w:r w:rsidR="00F70B9D" w:rsidRPr="006471D3">
        <w:rPr>
          <w:rFonts w:ascii="Times New Roman" w:hAnsi="Times New Roman" w:cs="Times New Roman"/>
          <w:b/>
          <w:bCs/>
          <w:sz w:val="24"/>
          <w:szCs w:val="24"/>
        </w:rPr>
        <w:t>Mrs,</w:t>
      </w:r>
      <w:r w:rsidR="00243A4A">
        <w:rPr>
          <w:rFonts w:ascii="Times New Roman" w:hAnsi="Times New Roman" w:cs="Times New Roman"/>
          <w:b/>
          <w:bCs/>
          <w:sz w:val="24"/>
          <w:szCs w:val="24"/>
        </w:rPr>
        <w:t xml:space="preserve"> E. Shanthi. M.Sc., Dip.Ed., M.P</w:t>
      </w:r>
      <w:r w:rsidR="00F70B9D" w:rsidRPr="006471D3">
        <w:rPr>
          <w:rFonts w:ascii="Times New Roman" w:hAnsi="Times New Roman" w:cs="Times New Roman"/>
          <w:b/>
          <w:bCs/>
          <w:sz w:val="24"/>
          <w:szCs w:val="24"/>
        </w:rPr>
        <w:t>hil., Associate Professor, Department of Zoology,</w:t>
      </w:r>
      <w:r w:rsidR="00F70B9D" w:rsidRPr="006471D3">
        <w:rPr>
          <w:rFonts w:ascii="Times New Roman" w:hAnsi="Times New Roman" w:cs="Times New Roman"/>
          <w:sz w:val="24"/>
          <w:szCs w:val="24"/>
        </w:rPr>
        <w:t xml:space="preserve"> Avinashilingam Institute for Home Science and Higher Education for Women, Coimbatore, for her encouragement, constant support and guidance towards the successful completion of the study.</w:t>
      </w:r>
    </w:p>
    <w:p w:rsidR="00BF6BC8" w:rsidRDefault="00073AAB" w:rsidP="00BB3BBA">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70B9D" w:rsidRPr="006471D3">
        <w:rPr>
          <w:rFonts w:ascii="Times New Roman" w:hAnsi="Times New Roman" w:cs="Times New Roman"/>
          <w:sz w:val="24"/>
          <w:szCs w:val="24"/>
        </w:rPr>
        <w:t>The researcher would like to express her sincere thanks to staff members and the laboratory assistants in the department of zoology for their valuable support.</w:t>
      </w:r>
      <w:r w:rsidR="002B1828">
        <w:rPr>
          <w:rFonts w:ascii="Times New Roman" w:hAnsi="Times New Roman" w:cs="Times New Roman"/>
          <w:sz w:val="24"/>
          <w:szCs w:val="24"/>
        </w:rPr>
        <w:t xml:space="preserve"> </w:t>
      </w:r>
    </w:p>
    <w:p w:rsidR="002B1828" w:rsidRDefault="002B1828" w:rsidP="00BB3BBA">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74079">
        <w:rPr>
          <w:rFonts w:ascii="Times New Roman" w:hAnsi="Times New Roman" w:cs="Times New Roman"/>
          <w:sz w:val="24"/>
          <w:szCs w:val="24"/>
        </w:rPr>
        <w:t>The i</w:t>
      </w:r>
      <w:r>
        <w:rPr>
          <w:rFonts w:ascii="Times New Roman" w:hAnsi="Times New Roman" w:cs="Times New Roman"/>
          <w:sz w:val="24"/>
          <w:szCs w:val="24"/>
        </w:rPr>
        <w:t>nvestigator wishes to thank her family, friends for their constant prayers, moral support and motivation and without their support the researcher would not have been able to reach this height.</w:t>
      </w:r>
    </w:p>
    <w:p w:rsidR="001933B3" w:rsidRDefault="001933B3" w:rsidP="00BB3BBA">
      <w:pPr>
        <w:spacing w:before="240" w:line="360" w:lineRule="auto"/>
        <w:jc w:val="both"/>
        <w:rPr>
          <w:rFonts w:ascii="Times New Roman" w:hAnsi="Times New Roman" w:cs="Times New Roman"/>
          <w:sz w:val="24"/>
          <w:szCs w:val="24"/>
        </w:rPr>
      </w:pPr>
    </w:p>
    <w:p w:rsidR="001933B3" w:rsidRDefault="001933B3" w:rsidP="00BB3BBA">
      <w:pPr>
        <w:spacing w:before="240" w:line="360" w:lineRule="auto"/>
        <w:jc w:val="both"/>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1933B3" w:rsidRDefault="001933B3" w:rsidP="004D29FE">
      <w:pPr>
        <w:spacing w:before="240" w:line="360" w:lineRule="auto"/>
        <w:rPr>
          <w:rFonts w:ascii="Times New Roman" w:hAnsi="Times New Roman" w:cs="Times New Roman"/>
          <w:sz w:val="24"/>
          <w:szCs w:val="24"/>
        </w:rPr>
      </w:pPr>
    </w:p>
    <w:p w:rsidR="00DE0B67" w:rsidRDefault="00DE0B67" w:rsidP="008C0F6D">
      <w:pPr>
        <w:spacing w:after="0" w:line="360" w:lineRule="auto"/>
        <w:jc w:val="center"/>
        <w:rPr>
          <w:rFonts w:ascii="Times New Roman" w:hAnsi="Times New Roman" w:cs="Times New Roman"/>
          <w:b/>
          <w:bCs/>
          <w:sz w:val="28"/>
          <w:szCs w:val="28"/>
        </w:rPr>
      </w:pPr>
    </w:p>
    <w:p w:rsidR="00DE0B67" w:rsidRDefault="00DE0B67" w:rsidP="008C0F6D">
      <w:pPr>
        <w:spacing w:after="0" w:line="360" w:lineRule="auto"/>
        <w:jc w:val="center"/>
        <w:rPr>
          <w:rFonts w:ascii="Times New Roman" w:hAnsi="Times New Roman" w:cs="Times New Roman"/>
          <w:b/>
          <w:bCs/>
          <w:sz w:val="28"/>
          <w:szCs w:val="28"/>
        </w:rPr>
      </w:pPr>
    </w:p>
    <w:p w:rsidR="00AF03D9" w:rsidRDefault="00804781" w:rsidP="008C0F6D">
      <w:pPr>
        <w:spacing w:after="0" w:line="360" w:lineRule="auto"/>
        <w:jc w:val="center"/>
        <w:rPr>
          <w:rFonts w:ascii="Times New Roman" w:hAnsi="Times New Roman" w:cs="Times New Roman"/>
          <w:b/>
          <w:bCs/>
          <w:sz w:val="28"/>
          <w:szCs w:val="28"/>
        </w:rPr>
      </w:pPr>
      <w:r w:rsidRPr="00C56709">
        <w:rPr>
          <w:rFonts w:ascii="Times New Roman" w:hAnsi="Times New Roman" w:cs="Times New Roman"/>
          <w:b/>
          <w:bCs/>
          <w:sz w:val="28"/>
          <w:szCs w:val="28"/>
        </w:rPr>
        <w:lastRenderedPageBreak/>
        <w:t>CONTENTS</w:t>
      </w:r>
    </w:p>
    <w:tbl>
      <w:tblPr>
        <w:tblStyle w:val="TableGrid"/>
        <w:tblW w:w="0" w:type="auto"/>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42"/>
        <w:gridCol w:w="6237"/>
        <w:gridCol w:w="2097"/>
      </w:tblGrid>
      <w:tr w:rsidR="00AF03D9" w:rsidTr="002C7B43">
        <w:trPr>
          <w:trHeight w:val="435"/>
        </w:trPr>
        <w:tc>
          <w:tcPr>
            <w:tcW w:w="1242" w:type="dxa"/>
            <w:shd w:val="clear" w:color="auto" w:fill="FFFFFF" w:themeFill="background1"/>
            <w:vAlign w:val="center"/>
          </w:tcPr>
          <w:p w:rsidR="00AF03D9" w:rsidRDefault="00177F11" w:rsidP="00EE2161">
            <w:pPr>
              <w:jc w:val="center"/>
              <w:rPr>
                <w:rFonts w:ascii="Times New Roman" w:hAnsi="Times New Roman" w:cs="Times New Roman"/>
                <w:b/>
                <w:bCs/>
                <w:sz w:val="28"/>
                <w:szCs w:val="28"/>
              </w:rPr>
            </w:pPr>
            <w:r>
              <w:rPr>
                <w:rFonts w:ascii="Times New Roman" w:hAnsi="Times New Roman" w:cs="Times New Roman"/>
                <w:b/>
                <w:bCs/>
                <w:noProof/>
                <w:sz w:val="28"/>
                <w:szCs w:val="28"/>
                <w:lang w:bidi="ta-IN"/>
              </w:rPr>
              <w:pict>
                <v:shapetype id="_x0000_t32" coordsize="21600,21600" o:spt="32" o:oned="t" path="m,l21600,21600e" filled="f">
                  <v:path arrowok="t" fillok="f" o:connecttype="none"/>
                  <o:lock v:ext="edit" shapetype="t"/>
                </v:shapetype>
                <v:shape id="_x0000_s1050" type="#_x0000_t32" style="position:absolute;left:0;text-align:left;margin-left:-9pt;margin-top:33.95pt;width:480.6pt;height:.5pt;flip:y;z-index:251668480" o:connectortype="straight"/>
              </w:pict>
            </w:r>
            <w:r w:rsidR="00AF03D9" w:rsidRPr="00C56709">
              <w:rPr>
                <w:rFonts w:ascii="Times New Roman" w:hAnsi="Times New Roman" w:cs="Times New Roman"/>
                <w:b/>
                <w:bCs/>
                <w:sz w:val="28"/>
                <w:szCs w:val="28"/>
              </w:rPr>
              <w:t>Chapter No.</w:t>
            </w:r>
          </w:p>
        </w:tc>
        <w:tc>
          <w:tcPr>
            <w:tcW w:w="6237" w:type="dxa"/>
            <w:shd w:val="clear" w:color="auto" w:fill="FFFFFF" w:themeFill="background1"/>
            <w:vAlign w:val="center"/>
          </w:tcPr>
          <w:p w:rsidR="00AF03D9" w:rsidRDefault="00AF03D9" w:rsidP="00EE2161">
            <w:pPr>
              <w:jc w:val="center"/>
              <w:rPr>
                <w:rFonts w:ascii="Times New Roman" w:hAnsi="Times New Roman" w:cs="Times New Roman"/>
                <w:b/>
                <w:bCs/>
                <w:sz w:val="28"/>
                <w:szCs w:val="28"/>
              </w:rPr>
            </w:pPr>
            <w:r>
              <w:rPr>
                <w:rFonts w:ascii="Times New Roman" w:hAnsi="Times New Roman" w:cs="Times New Roman"/>
                <w:b/>
                <w:bCs/>
                <w:sz w:val="28"/>
                <w:szCs w:val="28"/>
              </w:rPr>
              <w:t>Title</w:t>
            </w:r>
          </w:p>
        </w:tc>
        <w:tc>
          <w:tcPr>
            <w:tcW w:w="2097" w:type="dxa"/>
            <w:shd w:val="clear" w:color="auto" w:fill="FFFFFF" w:themeFill="background1"/>
            <w:vAlign w:val="center"/>
          </w:tcPr>
          <w:p w:rsidR="00AF03D9" w:rsidRDefault="00AF03D9" w:rsidP="00EE2161">
            <w:pPr>
              <w:jc w:val="center"/>
              <w:rPr>
                <w:rFonts w:ascii="Times New Roman" w:hAnsi="Times New Roman" w:cs="Times New Roman"/>
                <w:b/>
                <w:bCs/>
                <w:sz w:val="28"/>
                <w:szCs w:val="28"/>
              </w:rPr>
            </w:pPr>
            <w:r w:rsidRPr="00C56709">
              <w:rPr>
                <w:rFonts w:ascii="Times New Roman" w:hAnsi="Times New Roman" w:cs="Times New Roman"/>
                <w:b/>
                <w:bCs/>
                <w:sz w:val="28"/>
                <w:szCs w:val="28"/>
              </w:rPr>
              <w:t>Page No.</w:t>
            </w:r>
          </w:p>
          <w:p w:rsidR="00EE2161" w:rsidRDefault="00EE2161" w:rsidP="00EE2161">
            <w:pPr>
              <w:jc w:val="center"/>
              <w:rPr>
                <w:rFonts w:ascii="Times New Roman" w:hAnsi="Times New Roman" w:cs="Times New Roman"/>
                <w:b/>
                <w:bCs/>
                <w:sz w:val="28"/>
                <w:szCs w:val="28"/>
              </w:rPr>
            </w:pPr>
          </w:p>
          <w:p w:rsidR="00EE2161" w:rsidRPr="00EE2161" w:rsidRDefault="00EE2161" w:rsidP="00EE2161">
            <w:pPr>
              <w:jc w:val="center"/>
              <w:rPr>
                <w:rFonts w:ascii="Times New Roman" w:hAnsi="Times New Roman" w:cs="Times New Roman"/>
                <w:b/>
                <w:bCs/>
                <w:sz w:val="16"/>
                <w:szCs w:val="16"/>
              </w:rPr>
            </w:pPr>
          </w:p>
        </w:tc>
      </w:tr>
      <w:tr w:rsidR="00AF03D9" w:rsidTr="002C7B43">
        <w:tc>
          <w:tcPr>
            <w:tcW w:w="1242" w:type="dxa"/>
          </w:tcPr>
          <w:p w:rsidR="00AF03D9" w:rsidRDefault="00AF03D9" w:rsidP="00367EEC">
            <w:pPr>
              <w:spacing w:line="360" w:lineRule="auto"/>
              <w:jc w:val="center"/>
              <w:rPr>
                <w:rFonts w:ascii="Times New Roman" w:hAnsi="Times New Roman" w:cs="Times New Roman"/>
                <w:b/>
                <w:bCs/>
                <w:sz w:val="28"/>
                <w:szCs w:val="28"/>
              </w:rPr>
            </w:pPr>
          </w:p>
        </w:tc>
        <w:tc>
          <w:tcPr>
            <w:tcW w:w="6237" w:type="dxa"/>
          </w:tcPr>
          <w:p w:rsidR="00AF03D9" w:rsidRDefault="00AF03D9" w:rsidP="00367EEC">
            <w:pPr>
              <w:spacing w:line="360" w:lineRule="auto"/>
              <w:rPr>
                <w:rFonts w:ascii="Times New Roman" w:hAnsi="Times New Roman" w:cs="Times New Roman"/>
                <w:b/>
                <w:bCs/>
                <w:sz w:val="28"/>
                <w:szCs w:val="28"/>
              </w:rPr>
            </w:pPr>
            <w:r w:rsidRPr="00CB57E9">
              <w:rPr>
                <w:rFonts w:ascii="Times New Roman" w:hAnsi="Times New Roman" w:cs="Times New Roman"/>
                <w:b/>
                <w:bCs/>
                <w:sz w:val="24"/>
                <w:szCs w:val="24"/>
              </w:rPr>
              <w:t>LIST OF TABLES</w:t>
            </w:r>
          </w:p>
        </w:tc>
        <w:tc>
          <w:tcPr>
            <w:tcW w:w="2097" w:type="dxa"/>
          </w:tcPr>
          <w:p w:rsidR="00AF03D9" w:rsidRDefault="00AF03D9" w:rsidP="00367EEC">
            <w:pPr>
              <w:spacing w:line="360" w:lineRule="auto"/>
              <w:jc w:val="center"/>
              <w:rPr>
                <w:rFonts w:ascii="Times New Roman" w:hAnsi="Times New Roman" w:cs="Times New Roman"/>
                <w:b/>
                <w:bCs/>
                <w:sz w:val="28"/>
                <w:szCs w:val="28"/>
              </w:rPr>
            </w:pPr>
          </w:p>
        </w:tc>
      </w:tr>
      <w:tr w:rsidR="00AF03D9" w:rsidTr="002C7B43">
        <w:tc>
          <w:tcPr>
            <w:tcW w:w="1242" w:type="dxa"/>
          </w:tcPr>
          <w:p w:rsidR="00AF03D9" w:rsidRDefault="00AF03D9" w:rsidP="00367EEC">
            <w:pPr>
              <w:spacing w:line="360" w:lineRule="auto"/>
              <w:jc w:val="center"/>
              <w:rPr>
                <w:rFonts w:ascii="Times New Roman" w:hAnsi="Times New Roman" w:cs="Times New Roman"/>
                <w:b/>
                <w:bCs/>
                <w:sz w:val="28"/>
                <w:szCs w:val="28"/>
              </w:rPr>
            </w:pPr>
          </w:p>
        </w:tc>
        <w:tc>
          <w:tcPr>
            <w:tcW w:w="6237" w:type="dxa"/>
          </w:tcPr>
          <w:p w:rsidR="00AF03D9" w:rsidRDefault="00AF03D9" w:rsidP="00367EEC">
            <w:pPr>
              <w:spacing w:line="360" w:lineRule="auto"/>
              <w:rPr>
                <w:rFonts w:ascii="Times New Roman" w:hAnsi="Times New Roman" w:cs="Times New Roman"/>
                <w:b/>
                <w:bCs/>
                <w:sz w:val="28"/>
                <w:szCs w:val="28"/>
              </w:rPr>
            </w:pPr>
            <w:r w:rsidRPr="00CB57E9">
              <w:rPr>
                <w:rFonts w:ascii="Times New Roman" w:hAnsi="Times New Roman" w:cs="Times New Roman"/>
                <w:b/>
                <w:bCs/>
                <w:sz w:val="24"/>
                <w:szCs w:val="24"/>
              </w:rPr>
              <w:t>LIST OF FIGURES</w:t>
            </w:r>
          </w:p>
        </w:tc>
        <w:tc>
          <w:tcPr>
            <w:tcW w:w="2097" w:type="dxa"/>
          </w:tcPr>
          <w:p w:rsidR="00AF03D9" w:rsidRDefault="00AF03D9" w:rsidP="00367EEC">
            <w:pPr>
              <w:spacing w:line="360" w:lineRule="auto"/>
              <w:jc w:val="center"/>
              <w:rPr>
                <w:rFonts w:ascii="Times New Roman" w:hAnsi="Times New Roman" w:cs="Times New Roman"/>
                <w:b/>
                <w:bCs/>
                <w:sz w:val="28"/>
                <w:szCs w:val="28"/>
              </w:rPr>
            </w:pPr>
          </w:p>
        </w:tc>
      </w:tr>
      <w:tr w:rsidR="00AF03D9" w:rsidTr="002C7B43">
        <w:tc>
          <w:tcPr>
            <w:tcW w:w="1242" w:type="dxa"/>
            <w:vAlign w:val="center"/>
          </w:tcPr>
          <w:p w:rsidR="00AF03D9" w:rsidRDefault="00AF03D9" w:rsidP="00367EEC">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1</w:t>
            </w:r>
          </w:p>
        </w:tc>
        <w:tc>
          <w:tcPr>
            <w:tcW w:w="6237" w:type="dxa"/>
          </w:tcPr>
          <w:p w:rsidR="00AF03D9" w:rsidRDefault="00AF03D9" w:rsidP="00367EEC">
            <w:pPr>
              <w:spacing w:line="360" w:lineRule="auto"/>
              <w:rPr>
                <w:rFonts w:ascii="Times New Roman" w:hAnsi="Times New Roman" w:cs="Times New Roman"/>
                <w:b/>
                <w:bCs/>
                <w:sz w:val="28"/>
                <w:szCs w:val="28"/>
              </w:rPr>
            </w:pPr>
            <w:r w:rsidRPr="00CB57E9">
              <w:rPr>
                <w:rFonts w:ascii="Times New Roman" w:hAnsi="Times New Roman" w:cs="Times New Roman"/>
                <w:b/>
                <w:bCs/>
                <w:sz w:val="24"/>
                <w:szCs w:val="24"/>
              </w:rPr>
              <w:t xml:space="preserve">INTRODUCTION    </w:t>
            </w:r>
          </w:p>
        </w:tc>
        <w:tc>
          <w:tcPr>
            <w:tcW w:w="2097" w:type="dxa"/>
          </w:tcPr>
          <w:p w:rsidR="00AF03D9" w:rsidRDefault="00F54B29" w:rsidP="00367EEC">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1-4</w:t>
            </w:r>
          </w:p>
        </w:tc>
      </w:tr>
      <w:tr w:rsidR="00D05411" w:rsidTr="002C7B43">
        <w:tc>
          <w:tcPr>
            <w:tcW w:w="1242" w:type="dxa"/>
            <w:vMerge w:val="restart"/>
          </w:tcPr>
          <w:p w:rsidR="00D05411" w:rsidRDefault="00D05411" w:rsidP="00367EEC">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2</w:t>
            </w:r>
          </w:p>
        </w:tc>
        <w:tc>
          <w:tcPr>
            <w:tcW w:w="6237" w:type="dxa"/>
          </w:tcPr>
          <w:p w:rsidR="00D05411" w:rsidRDefault="00D05411" w:rsidP="00367EEC">
            <w:pPr>
              <w:spacing w:line="360" w:lineRule="auto"/>
              <w:rPr>
                <w:rFonts w:ascii="Times New Roman" w:hAnsi="Times New Roman" w:cs="Times New Roman"/>
                <w:b/>
                <w:bCs/>
                <w:sz w:val="28"/>
                <w:szCs w:val="28"/>
              </w:rPr>
            </w:pPr>
            <w:r w:rsidRPr="00CB57E9">
              <w:rPr>
                <w:rFonts w:ascii="Times New Roman" w:hAnsi="Times New Roman" w:cs="Times New Roman"/>
                <w:b/>
                <w:bCs/>
                <w:sz w:val="24"/>
                <w:szCs w:val="24"/>
              </w:rPr>
              <w:t xml:space="preserve">REVIEW OF LITERATUE                                           </w:t>
            </w:r>
          </w:p>
        </w:tc>
        <w:tc>
          <w:tcPr>
            <w:tcW w:w="2097" w:type="dxa"/>
          </w:tcPr>
          <w:p w:rsidR="00D05411" w:rsidRDefault="00F54B29" w:rsidP="00367EEC">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5-20</w:t>
            </w:r>
          </w:p>
        </w:tc>
      </w:tr>
      <w:tr w:rsidR="00D05411" w:rsidTr="002C7B43">
        <w:tc>
          <w:tcPr>
            <w:tcW w:w="1242" w:type="dxa"/>
            <w:vMerge/>
          </w:tcPr>
          <w:p w:rsidR="00D05411" w:rsidRDefault="00D05411" w:rsidP="00367EEC">
            <w:pPr>
              <w:spacing w:line="360" w:lineRule="auto"/>
              <w:jc w:val="center"/>
              <w:rPr>
                <w:rFonts w:ascii="Times New Roman" w:hAnsi="Times New Roman" w:cs="Times New Roman"/>
                <w:b/>
                <w:bCs/>
                <w:sz w:val="28"/>
                <w:szCs w:val="28"/>
              </w:rPr>
            </w:pPr>
          </w:p>
        </w:tc>
        <w:tc>
          <w:tcPr>
            <w:tcW w:w="6237" w:type="dxa"/>
          </w:tcPr>
          <w:p w:rsidR="00D05411" w:rsidRPr="00D05411" w:rsidRDefault="00D05411" w:rsidP="00367EEC">
            <w:pPr>
              <w:spacing w:line="360" w:lineRule="auto"/>
              <w:rPr>
                <w:rFonts w:ascii="Times New Roman" w:hAnsi="Times New Roman" w:cs="Times New Roman"/>
                <w:b/>
                <w:bCs/>
                <w:sz w:val="24"/>
                <w:szCs w:val="24"/>
              </w:rPr>
            </w:pPr>
            <w:r w:rsidRPr="00D05411">
              <w:rPr>
                <w:rFonts w:ascii="Times New Roman" w:hAnsi="Times New Roman" w:cs="Times New Roman"/>
                <w:sz w:val="24"/>
                <w:szCs w:val="24"/>
              </w:rPr>
              <w:t xml:space="preserve">2.1.  Characteristics of synthetic dyes                                </w:t>
            </w:r>
          </w:p>
        </w:tc>
        <w:tc>
          <w:tcPr>
            <w:tcW w:w="2097" w:type="dxa"/>
          </w:tcPr>
          <w:p w:rsidR="00D05411" w:rsidRPr="00D57750" w:rsidRDefault="00F54B29" w:rsidP="00367EEC">
            <w:pPr>
              <w:spacing w:line="360" w:lineRule="auto"/>
              <w:jc w:val="center"/>
              <w:rPr>
                <w:rFonts w:ascii="Times New Roman" w:hAnsi="Times New Roman" w:cs="Times New Roman"/>
                <w:sz w:val="28"/>
                <w:szCs w:val="28"/>
              </w:rPr>
            </w:pPr>
            <w:r w:rsidRPr="00D57750">
              <w:rPr>
                <w:rFonts w:ascii="Times New Roman" w:hAnsi="Times New Roman" w:cs="Times New Roman"/>
                <w:sz w:val="28"/>
                <w:szCs w:val="28"/>
              </w:rPr>
              <w:t>5</w:t>
            </w:r>
          </w:p>
        </w:tc>
      </w:tr>
      <w:tr w:rsidR="00D05411" w:rsidTr="002C7B43">
        <w:tc>
          <w:tcPr>
            <w:tcW w:w="1242" w:type="dxa"/>
            <w:vMerge/>
          </w:tcPr>
          <w:p w:rsidR="00D05411" w:rsidRDefault="00D05411" w:rsidP="00367EEC">
            <w:pPr>
              <w:spacing w:line="360" w:lineRule="auto"/>
              <w:jc w:val="center"/>
              <w:rPr>
                <w:rFonts w:ascii="Times New Roman" w:hAnsi="Times New Roman" w:cs="Times New Roman"/>
                <w:b/>
                <w:bCs/>
                <w:sz w:val="28"/>
                <w:szCs w:val="28"/>
              </w:rPr>
            </w:pPr>
          </w:p>
        </w:tc>
        <w:tc>
          <w:tcPr>
            <w:tcW w:w="6237" w:type="dxa"/>
          </w:tcPr>
          <w:p w:rsidR="00D05411" w:rsidRPr="00D05411" w:rsidRDefault="00D05411" w:rsidP="00367EEC">
            <w:pPr>
              <w:spacing w:line="360" w:lineRule="auto"/>
              <w:rPr>
                <w:rFonts w:ascii="Times New Roman" w:hAnsi="Times New Roman" w:cs="Times New Roman"/>
                <w:b/>
                <w:bCs/>
                <w:sz w:val="24"/>
                <w:szCs w:val="24"/>
              </w:rPr>
            </w:pPr>
            <w:r w:rsidRPr="00D05411">
              <w:rPr>
                <w:rFonts w:ascii="Times New Roman" w:hAnsi="Times New Roman" w:cs="Times New Roman"/>
                <w:sz w:val="24"/>
                <w:szCs w:val="24"/>
              </w:rPr>
              <w:t>2.2. Biodegradation of synthetic dyes</w:t>
            </w:r>
          </w:p>
        </w:tc>
        <w:tc>
          <w:tcPr>
            <w:tcW w:w="2097" w:type="dxa"/>
          </w:tcPr>
          <w:p w:rsidR="00D05411" w:rsidRPr="00D57750" w:rsidRDefault="00F54B29" w:rsidP="00367EEC">
            <w:pPr>
              <w:spacing w:line="360" w:lineRule="auto"/>
              <w:jc w:val="center"/>
              <w:rPr>
                <w:rFonts w:ascii="Times New Roman" w:hAnsi="Times New Roman" w:cs="Times New Roman"/>
                <w:sz w:val="28"/>
                <w:szCs w:val="28"/>
              </w:rPr>
            </w:pPr>
            <w:r w:rsidRPr="00D57750">
              <w:rPr>
                <w:rFonts w:ascii="Times New Roman" w:hAnsi="Times New Roman" w:cs="Times New Roman"/>
                <w:sz w:val="28"/>
                <w:szCs w:val="28"/>
              </w:rPr>
              <w:t>6</w:t>
            </w:r>
          </w:p>
        </w:tc>
      </w:tr>
      <w:tr w:rsidR="00D05411" w:rsidTr="002C7B43">
        <w:tc>
          <w:tcPr>
            <w:tcW w:w="1242" w:type="dxa"/>
            <w:vMerge/>
          </w:tcPr>
          <w:p w:rsidR="00D05411" w:rsidRDefault="00D05411" w:rsidP="00367EEC">
            <w:pPr>
              <w:spacing w:line="360" w:lineRule="auto"/>
              <w:jc w:val="center"/>
              <w:rPr>
                <w:rFonts w:ascii="Times New Roman" w:hAnsi="Times New Roman" w:cs="Times New Roman"/>
                <w:b/>
                <w:bCs/>
                <w:sz w:val="28"/>
                <w:szCs w:val="28"/>
              </w:rPr>
            </w:pPr>
          </w:p>
        </w:tc>
        <w:tc>
          <w:tcPr>
            <w:tcW w:w="6237" w:type="dxa"/>
          </w:tcPr>
          <w:p w:rsidR="00D05411" w:rsidRPr="00D05411" w:rsidRDefault="00D05411" w:rsidP="00367EEC">
            <w:pPr>
              <w:spacing w:line="360" w:lineRule="auto"/>
              <w:rPr>
                <w:rFonts w:ascii="Times New Roman" w:hAnsi="Times New Roman" w:cs="Times New Roman"/>
                <w:b/>
                <w:bCs/>
                <w:sz w:val="24"/>
                <w:szCs w:val="24"/>
              </w:rPr>
            </w:pPr>
            <w:r w:rsidRPr="00D05411">
              <w:rPr>
                <w:rFonts w:ascii="Times New Roman" w:hAnsi="Times New Roman" w:cs="Times New Roman"/>
                <w:sz w:val="24"/>
                <w:szCs w:val="24"/>
              </w:rPr>
              <w:t xml:space="preserve">        2.2.1. Fungi                                                         </w:t>
            </w:r>
          </w:p>
        </w:tc>
        <w:tc>
          <w:tcPr>
            <w:tcW w:w="2097" w:type="dxa"/>
          </w:tcPr>
          <w:p w:rsidR="00D05411" w:rsidRPr="00D57750" w:rsidRDefault="00F54B29" w:rsidP="00367EEC">
            <w:pPr>
              <w:spacing w:line="360" w:lineRule="auto"/>
              <w:jc w:val="center"/>
              <w:rPr>
                <w:rFonts w:ascii="Times New Roman" w:hAnsi="Times New Roman" w:cs="Times New Roman"/>
                <w:sz w:val="28"/>
                <w:szCs w:val="28"/>
              </w:rPr>
            </w:pPr>
            <w:r w:rsidRPr="00D57750">
              <w:rPr>
                <w:rFonts w:ascii="Times New Roman" w:hAnsi="Times New Roman" w:cs="Times New Roman"/>
                <w:sz w:val="28"/>
                <w:szCs w:val="28"/>
              </w:rPr>
              <w:t>6</w:t>
            </w:r>
          </w:p>
        </w:tc>
      </w:tr>
      <w:tr w:rsidR="00D05411" w:rsidTr="002C7B43">
        <w:tc>
          <w:tcPr>
            <w:tcW w:w="1242" w:type="dxa"/>
            <w:vMerge/>
          </w:tcPr>
          <w:p w:rsidR="00D05411" w:rsidRDefault="00D05411" w:rsidP="00367EEC">
            <w:pPr>
              <w:spacing w:line="360" w:lineRule="auto"/>
              <w:jc w:val="center"/>
              <w:rPr>
                <w:rFonts w:ascii="Times New Roman" w:hAnsi="Times New Roman" w:cs="Times New Roman"/>
                <w:b/>
                <w:bCs/>
                <w:sz w:val="28"/>
                <w:szCs w:val="28"/>
              </w:rPr>
            </w:pPr>
          </w:p>
        </w:tc>
        <w:tc>
          <w:tcPr>
            <w:tcW w:w="6237" w:type="dxa"/>
          </w:tcPr>
          <w:p w:rsidR="00D05411" w:rsidRPr="00D05411" w:rsidRDefault="00D05411" w:rsidP="00367EEC">
            <w:pPr>
              <w:spacing w:line="360" w:lineRule="auto"/>
              <w:rPr>
                <w:rFonts w:ascii="Times New Roman" w:hAnsi="Times New Roman" w:cs="Times New Roman"/>
                <w:b/>
                <w:bCs/>
                <w:sz w:val="24"/>
                <w:szCs w:val="24"/>
              </w:rPr>
            </w:pPr>
            <w:r w:rsidRPr="00D05411">
              <w:rPr>
                <w:rFonts w:ascii="Times New Roman" w:hAnsi="Times New Roman" w:cs="Times New Roman"/>
                <w:sz w:val="24"/>
                <w:szCs w:val="24"/>
              </w:rPr>
              <w:t xml:space="preserve">        2.2.2. Bacteria                                                    </w:t>
            </w:r>
          </w:p>
        </w:tc>
        <w:tc>
          <w:tcPr>
            <w:tcW w:w="2097" w:type="dxa"/>
          </w:tcPr>
          <w:p w:rsidR="00D05411" w:rsidRPr="00D57750" w:rsidRDefault="00F54B29" w:rsidP="00367EEC">
            <w:pPr>
              <w:spacing w:line="360" w:lineRule="auto"/>
              <w:jc w:val="center"/>
              <w:rPr>
                <w:rFonts w:ascii="Times New Roman" w:hAnsi="Times New Roman" w:cs="Times New Roman"/>
                <w:sz w:val="28"/>
                <w:szCs w:val="28"/>
              </w:rPr>
            </w:pPr>
            <w:r w:rsidRPr="00D57750">
              <w:rPr>
                <w:rFonts w:ascii="Times New Roman" w:hAnsi="Times New Roman" w:cs="Times New Roman"/>
                <w:sz w:val="28"/>
                <w:szCs w:val="28"/>
              </w:rPr>
              <w:t>12</w:t>
            </w:r>
          </w:p>
        </w:tc>
      </w:tr>
      <w:tr w:rsidR="00D05411" w:rsidTr="002C7B43">
        <w:tc>
          <w:tcPr>
            <w:tcW w:w="1242" w:type="dxa"/>
            <w:vMerge/>
          </w:tcPr>
          <w:p w:rsidR="00D05411" w:rsidRDefault="00D05411" w:rsidP="00367EEC">
            <w:pPr>
              <w:spacing w:line="360" w:lineRule="auto"/>
              <w:jc w:val="center"/>
              <w:rPr>
                <w:rFonts w:ascii="Times New Roman" w:hAnsi="Times New Roman" w:cs="Times New Roman"/>
                <w:b/>
                <w:bCs/>
                <w:sz w:val="28"/>
                <w:szCs w:val="28"/>
              </w:rPr>
            </w:pPr>
          </w:p>
        </w:tc>
        <w:tc>
          <w:tcPr>
            <w:tcW w:w="6237" w:type="dxa"/>
          </w:tcPr>
          <w:p w:rsidR="00D05411" w:rsidRPr="00D05411" w:rsidRDefault="00D05411" w:rsidP="00367EEC">
            <w:pPr>
              <w:spacing w:line="360" w:lineRule="auto"/>
              <w:rPr>
                <w:rFonts w:ascii="Times New Roman" w:hAnsi="Times New Roman" w:cs="Times New Roman"/>
                <w:b/>
                <w:bCs/>
                <w:sz w:val="24"/>
                <w:szCs w:val="24"/>
              </w:rPr>
            </w:pPr>
            <w:r w:rsidRPr="00D05411">
              <w:rPr>
                <w:rFonts w:ascii="Times New Roman" w:hAnsi="Times New Roman" w:cs="Times New Roman"/>
                <w:sz w:val="24"/>
                <w:szCs w:val="24"/>
              </w:rPr>
              <w:t xml:space="preserve">        2.2.3. Algae                                                        </w:t>
            </w:r>
          </w:p>
        </w:tc>
        <w:tc>
          <w:tcPr>
            <w:tcW w:w="2097" w:type="dxa"/>
          </w:tcPr>
          <w:p w:rsidR="00D05411" w:rsidRPr="00D57750" w:rsidRDefault="00F54B29" w:rsidP="00367EEC">
            <w:pPr>
              <w:spacing w:line="360" w:lineRule="auto"/>
              <w:jc w:val="center"/>
              <w:rPr>
                <w:rFonts w:ascii="Times New Roman" w:hAnsi="Times New Roman" w:cs="Times New Roman"/>
                <w:sz w:val="28"/>
                <w:szCs w:val="28"/>
              </w:rPr>
            </w:pPr>
            <w:r w:rsidRPr="00D57750">
              <w:rPr>
                <w:rFonts w:ascii="Times New Roman" w:hAnsi="Times New Roman" w:cs="Times New Roman"/>
                <w:sz w:val="28"/>
                <w:szCs w:val="28"/>
              </w:rPr>
              <w:t>17</w:t>
            </w:r>
          </w:p>
        </w:tc>
      </w:tr>
      <w:tr w:rsidR="00D05411" w:rsidTr="002C7B43">
        <w:tc>
          <w:tcPr>
            <w:tcW w:w="1242" w:type="dxa"/>
            <w:vMerge/>
          </w:tcPr>
          <w:p w:rsidR="00D05411" w:rsidRDefault="00D05411" w:rsidP="00367EEC">
            <w:pPr>
              <w:spacing w:line="360" w:lineRule="auto"/>
              <w:jc w:val="center"/>
              <w:rPr>
                <w:rFonts w:ascii="Times New Roman" w:hAnsi="Times New Roman" w:cs="Times New Roman"/>
                <w:b/>
                <w:bCs/>
                <w:sz w:val="28"/>
                <w:szCs w:val="28"/>
              </w:rPr>
            </w:pPr>
          </w:p>
        </w:tc>
        <w:tc>
          <w:tcPr>
            <w:tcW w:w="6237" w:type="dxa"/>
          </w:tcPr>
          <w:p w:rsidR="00D05411" w:rsidRPr="00D05411" w:rsidRDefault="00D05411" w:rsidP="00367EEC">
            <w:pPr>
              <w:spacing w:line="360" w:lineRule="auto"/>
              <w:rPr>
                <w:rFonts w:ascii="Times New Roman" w:hAnsi="Times New Roman" w:cs="Times New Roman"/>
                <w:b/>
                <w:bCs/>
                <w:sz w:val="24"/>
                <w:szCs w:val="24"/>
              </w:rPr>
            </w:pPr>
            <w:r w:rsidRPr="00D05411">
              <w:rPr>
                <w:rFonts w:ascii="Times New Roman" w:hAnsi="Times New Roman" w:cs="Times New Roman"/>
                <w:sz w:val="24"/>
                <w:szCs w:val="24"/>
              </w:rPr>
              <w:t xml:space="preserve">        2.2.4. Yeast                                                        </w:t>
            </w:r>
          </w:p>
        </w:tc>
        <w:tc>
          <w:tcPr>
            <w:tcW w:w="2097" w:type="dxa"/>
          </w:tcPr>
          <w:p w:rsidR="00D05411" w:rsidRPr="00D57750" w:rsidRDefault="00F54B29" w:rsidP="00367EEC">
            <w:pPr>
              <w:spacing w:line="360" w:lineRule="auto"/>
              <w:jc w:val="center"/>
              <w:rPr>
                <w:rFonts w:ascii="Times New Roman" w:hAnsi="Times New Roman" w:cs="Times New Roman"/>
                <w:sz w:val="28"/>
                <w:szCs w:val="28"/>
              </w:rPr>
            </w:pPr>
            <w:r w:rsidRPr="00D57750">
              <w:rPr>
                <w:rFonts w:ascii="Times New Roman" w:hAnsi="Times New Roman" w:cs="Times New Roman"/>
                <w:sz w:val="28"/>
                <w:szCs w:val="28"/>
              </w:rPr>
              <w:t>18</w:t>
            </w:r>
          </w:p>
        </w:tc>
      </w:tr>
      <w:tr w:rsidR="00D05411" w:rsidTr="002C7B43">
        <w:tc>
          <w:tcPr>
            <w:tcW w:w="1242" w:type="dxa"/>
            <w:vMerge/>
          </w:tcPr>
          <w:p w:rsidR="00D05411" w:rsidRDefault="00D05411" w:rsidP="00367EEC">
            <w:pPr>
              <w:spacing w:line="360" w:lineRule="auto"/>
              <w:jc w:val="center"/>
              <w:rPr>
                <w:rFonts w:ascii="Times New Roman" w:hAnsi="Times New Roman" w:cs="Times New Roman"/>
                <w:b/>
                <w:bCs/>
                <w:sz w:val="28"/>
                <w:szCs w:val="28"/>
              </w:rPr>
            </w:pPr>
          </w:p>
        </w:tc>
        <w:tc>
          <w:tcPr>
            <w:tcW w:w="6237" w:type="dxa"/>
          </w:tcPr>
          <w:p w:rsidR="00D05411" w:rsidRPr="00D05411" w:rsidRDefault="00D05411" w:rsidP="00367EEC">
            <w:pPr>
              <w:spacing w:line="360" w:lineRule="auto"/>
              <w:rPr>
                <w:rFonts w:ascii="Times New Roman" w:hAnsi="Times New Roman" w:cs="Times New Roman"/>
                <w:b/>
                <w:bCs/>
                <w:sz w:val="24"/>
                <w:szCs w:val="24"/>
              </w:rPr>
            </w:pPr>
            <w:r w:rsidRPr="00D05411">
              <w:rPr>
                <w:rFonts w:ascii="Times New Roman" w:hAnsi="Times New Roman" w:cs="Times New Roman"/>
                <w:sz w:val="24"/>
                <w:szCs w:val="24"/>
              </w:rPr>
              <w:t xml:space="preserve">        2.2.5. Biomass                                                   </w:t>
            </w:r>
          </w:p>
        </w:tc>
        <w:tc>
          <w:tcPr>
            <w:tcW w:w="2097" w:type="dxa"/>
          </w:tcPr>
          <w:p w:rsidR="00D05411" w:rsidRPr="00D57750" w:rsidRDefault="00F54B29" w:rsidP="00367EEC">
            <w:pPr>
              <w:spacing w:line="360" w:lineRule="auto"/>
              <w:jc w:val="center"/>
              <w:rPr>
                <w:rFonts w:ascii="Times New Roman" w:hAnsi="Times New Roman" w:cs="Times New Roman"/>
                <w:sz w:val="28"/>
                <w:szCs w:val="28"/>
              </w:rPr>
            </w:pPr>
            <w:r w:rsidRPr="00D57750">
              <w:rPr>
                <w:rFonts w:ascii="Times New Roman" w:hAnsi="Times New Roman" w:cs="Times New Roman"/>
                <w:sz w:val="28"/>
                <w:szCs w:val="28"/>
              </w:rPr>
              <w:t>19</w:t>
            </w:r>
          </w:p>
        </w:tc>
      </w:tr>
      <w:tr w:rsidR="00D12FEE" w:rsidTr="002C7B43">
        <w:tc>
          <w:tcPr>
            <w:tcW w:w="1242" w:type="dxa"/>
            <w:vMerge w:val="restart"/>
          </w:tcPr>
          <w:p w:rsidR="00D12FEE" w:rsidRDefault="00D12FEE" w:rsidP="00367EEC">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3</w:t>
            </w:r>
          </w:p>
        </w:tc>
        <w:tc>
          <w:tcPr>
            <w:tcW w:w="6237" w:type="dxa"/>
          </w:tcPr>
          <w:p w:rsidR="00D12FEE" w:rsidRPr="00D05411" w:rsidRDefault="00D12FEE" w:rsidP="00367EEC">
            <w:pPr>
              <w:spacing w:line="360" w:lineRule="auto"/>
              <w:rPr>
                <w:rFonts w:ascii="Times New Roman" w:hAnsi="Times New Roman" w:cs="Times New Roman"/>
                <w:sz w:val="24"/>
                <w:szCs w:val="24"/>
              </w:rPr>
            </w:pPr>
            <w:r w:rsidRPr="00CB57E9">
              <w:rPr>
                <w:rFonts w:ascii="Times New Roman" w:hAnsi="Times New Roman" w:cs="Times New Roman"/>
                <w:b/>
                <w:bCs/>
                <w:sz w:val="24"/>
                <w:szCs w:val="24"/>
              </w:rPr>
              <w:t>MATERIALS AND METHODS</w:t>
            </w:r>
            <w:r>
              <w:rPr>
                <w:rFonts w:ascii="Times New Roman" w:hAnsi="Times New Roman" w:cs="Times New Roman"/>
                <w:b/>
                <w:bCs/>
                <w:sz w:val="24"/>
                <w:szCs w:val="24"/>
              </w:rPr>
              <w:t xml:space="preserve">                                       </w:t>
            </w:r>
          </w:p>
        </w:tc>
        <w:tc>
          <w:tcPr>
            <w:tcW w:w="2097" w:type="dxa"/>
          </w:tcPr>
          <w:p w:rsidR="00D12FEE" w:rsidRDefault="00F54B29" w:rsidP="00367EEC">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21-25</w:t>
            </w:r>
          </w:p>
        </w:tc>
      </w:tr>
      <w:tr w:rsidR="00D12FEE" w:rsidTr="002C7B43">
        <w:tc>
          <w:tcPr>
            <w:tcW w:w="1242" w:type="dxa"/>
            <w:vMerge/>
          </w:tcPr>
          <w:p w:rsidR="00D12FEE" w:rsidRDefault="00D12FEE" w:rsidP="00367EEC">
            <w:pPr>
              <w:spacing w:line="360" w:lineRule="auto"/>
              <w:jc w:val="center"/>
              <w:rPr>
                <w:rFonts w:ascii="Times New Roman" w:hAnsi="Times New Roman" w:cs="Times New Roman"/>
                <w:b/>
                <w:bCs/>
                <w:sz w:val="28"/>
                <w:szCs w:val="28"/>
              </w:rPr>
            </w:pPr>
          </w:p>
        </w:tc>
        <w:tc>
          <w:tcPr>
            <w:tcW w:w="6237" w:type="dxa"/>
          </w:tcPr>
          <w:p w:rsidR="00D12FEE" w:rsidRPr="00D05411" w:rsidRDefault="00D12FEE" w:rsidP="00367EEC">
            <w:pPr>
              <w:spacing w:line="360" w:lineRule="auto"/>
              <w:rPr>
                <w:rFonts w:ascii="Times New Roman" w:hAnsi="Times New Roman" w:cs="Times New Roman"/>
                <w:sz w:val="24"/>
                <w:szCs w:val="24"/>
              </w:rPr>
            </w:pPr>
            <w:r w:rsidRPr="00CB57E9">
              <w:rPr>
                <w:rFonts w:ascii="Times New Roman" w:hAnsi="Times New Roman" w:cs="Times New Roman"/>
                <w:sz w:val="24"/>
                <w:szCs w:val="24"/>
              </w:rPr>
              <w:t>3.1. Isolation and screening of dye decolourizing</w:t>
            </w:r>
            <w:r>
              <w:rPr>
                <w:rFonts w:ascii="Times New Roman" w:hAnsi="Times New Roman" w:cs="Times New Roman"/>
                <w:sz w:val="24"/>
                <w:szCs w:val="24"/>
              </w:rPr>
              <w:t xml:space="preserve"> </w:t>
            </w:r>
            <w:r w:rsidRPr="00CB57E9">
              <w:rPr>
                <w:rFonts w:ascii="Times New Roman" w:hAnsi="Times New Roman" w:cs="Times New Roman"/>
                <w:sz w:val="24"/>
                <w:szCs w:val="24"/>
              </w:rPr>
              <w:t xml:space="preserve">fungi                            </w:t>
            </w:r>
            <w:r>
              <w:rPr>
                <w:rFonts w:ascii="Times New Roman" w:hAnsi="Times New Roman" w:cs="Times New Roman"/>
                <w:sz w:val="24"/>
                <w:szCs w:val="24"/>
              </w:rPr>
              <w:t xml:space="preserve">                                              </w:t>
            </w:r>
          </w:p>
        </w:tc>
        <w:tc>
          <w:tcPr>
            <w:tcW w:w="2097" w:type="dxa"/>
          </w:tcPr>
          <w:p w:rsidR="00D12FEE" w:rsidRPr="00D57750" w:rsidRDefault="00F54B29" w:rsidP="00367EEC">
            <w:pPr>
              <w:spacing w:line="360" w:lineRule="auto"/>
              <w:jc w:val="center"/>
              <w:rPr>
                <w:rFonts w:ascii="Times New Roman" w:hAnsi="Times New Roman" w:cs="Times New Roman"/>
                <w:sz w:val="28"/>
                <w:szCs w:val="28"/>
              </w:rPr>
            </w:pPr>
            <w:r w:rsidRPr="00D57750">
              <w:rPr>
                <w:rFonts w:ascii="Times New Roman" w:hAnsi="Times New Roman" w:cs="Times New Roman"/>
                <w:sz w:val="28"/>
                <w:szCs w:val="28"/>
              </w:rPr>
              <w:t>21</w:t>
            </w:r>
          </w:p>
        </w:tc>
      </w:tr>
      <w:tr w:rsidR="00D12FEE" w:rsidTr="002C7B43">
        <w:tc>
          <w:tcPr>
            <w:tcW w:w="1242" w:type="dxa"/>
            <w:vMerge/>
          </w:tcPr>
          <w:p w:rsidR="00D12FEE" w:rsidRDefault="00D12FEE" w:rsidP="00367EEC">
            <w:pPr>
              <w:spacing w:line="360" w:lineRule="auto"/>
              <w:jc w:val="center"/>
              <w:rPr>
                <w:rFonts w:ascii="Times New Roman" w:hAnsi="Times New Roman" w:cs="Times New Roman"/>
                <w:b/>
                <w:bCs/>
                <w:sz w:val="28"/>
                <w:szCs w:val="28"/>
              </w:rPr>
            </w:pPr>
          </w:p>
        </w:tc>
        <w:tc>
          <w:tcPr>
            <w:tcW w:w="6237" w:type="dxa"/>
          </w:tcPr>
          <w:p w:rsidR="00D12FEE" w:rsidRPr="00D05411" w:rsidRDefault="00D12FEE" w:rsidP="00367EEC">
            <w:pPr>
              <w:spacing w:line="360" w:lineRule="auto"/>
              <w:rPr>
                <w:rFonts w:ascii="Times New Roman" w:hAnsi="Times New Roman" w:cs="Times New Roman"/>
                <w:sz w:val="24"/>
                <w:szCs w:val="24"/>
              </w:rPr>
            </w:pPr>
            <w:r w:rsidRPr="00CB57E9">
              <w:rPr>
                <w:rFonts w:ascii="Times New Roman" w:hAnsi="Times New Roman" w:cs="Times New Roman"/>
                <w:sz w:val="24"/>
                <w:szCs w:val="24"/>
              </w:rPr>
              <w:t>3.2. Optimization of culture medium</w:t>
            </w:r>
            <w:r>
              <w:rPr>
                <w:rFonts w:ascii="Times New Roman" w:hAnsi="Times New Roman" w:cs="Times New Roman"/>
                <w:sz w:val="24"/>
                <w:szCs w:val="24"/>
              </w:rPr>
              <w:t xml:space="preserve">                               </w:t>
            </w:r>
          </w:p>
        </w:tc>
        <w:tc>
          <w:tcPr>
            <w:tcW w:w="2097" w:type="dxa"/>
          </w:tcPr>
          <w:p w:rsidR="00D12FEE" w:rsidRPr="00D57750" w:rsidRDefault="00F54B29" w:rsidP="00367EEC">
            <w:pPr>
              <w:spacing w:line="360" w:lineRule="auto"/>
              <w:jc w:val="center"/>
              <w:rPr>
                <w:rFonts w:ascii="Times New Roman" w:hAnsi="Times New Roman" w:cs="Times New Roman"/>
                <w:sz w:val="28"/>
                <w:szCs w:val="28"/>
              </w:rPr>
            </w:pPr>
            <w:r w:rsidRPr="00D57750">
              <w:rPr>
                <w:rFonts w:ascii="Times New Roman" w:hAnsi="Times New Roman" w:cs="Times New Roman"/>
                <w:sz w:val="28"/>
                <w:szCs w:val="28"/>
              </w:rPr>
              <w:t>21</w:t>
            </w:r>
          </w:p>
        </w:tc>
      </w:tr>
      <w:tr w:rsidR="00D12FEE" w:rsidTr="002C7B43">
        <w:tc>
          <w:tcPr>
            <w:tcW w:w="1242" w:type="dxa"/>
            <w:vMerge/>
          </w:tcPr>
          <w:p w:rsidR="00D12FEE" w:rsidRDefault="00D12FEE" w:rsidP="00367EEC">
            <w:pPr>
              <w:spacing w:line="360" w:lineRule="auto"/>
              <w:jc w:val="center"/>
              <w:rPr>
                <w:rFonts w:ascii="Times New Roman" w:hAnsi="Times New Roman" w:cs="Times New Roman"/>
                <w:b/>
                <w:bCs/>
                <w:sz w:val="28"/>
                <w:szCs w:val="28"/>
              </w:rPr>
            </w:pPr>
          </w:p>
        </w:tc>
        <w:tc>
          <w:tcPr>
            <w:tcW w:w="6237" w:type="dxa"/>
          </w:tcPr>
          <w:p w:rsidR="00D12FEE" w:rsidRPr="00D05411" w:rsidRDefault="00D12FEE" w:rsidP="00367EEC">
            <w:pPr>
              <w:spacing w:line="360" w:lineRule="auto"/>
              <w:rPr>
                <w:rFonts w:ascii="Times New Roman" w:hAnsi="Times New Roman" w:cs="Times New Roman"/>
                <w:sz w:val="24"/>
                <w:szCs w:val="24"/>
              </w:rPr>
            </w:pPr>
            <w:r w:rsidRPr="00CB57E9">
              <w:rPr>
                <w:rFonts w:ascii="Times New Roman" w:hAnsi="Times New Roman" w:cs="Times New Roman"/>
                <w:sz w:val="24"/>
                <w:szCs w:val="24"/>
              </w:rPr>
              <w:t>3.3. UV- Vis spectral analysis</w:t>
            </w:r>
            <w:r>
              <w:rPr>
                <w:rFonts w:ascii="Times New Roman" w:hAnsi="Times New Roman" w:cs="Times New Roman"/>
                <w:sz w:val="24"/>
                <w:szCs w:val="24"/>
              </w:rPr>
              <w:t xml:space="preserve">                                          </w:t>
            </w:r>
          </w:p>
        </w:tc>
        <w:tc>
          <w:tcPr>
            <w:tcW w:w="2097" w:type="dxa"/>
          </w:tcPr>
          <w:p w:rsidR="00D12FEE" w:rsidRPr="00D57750" w:rsidRDefault="00F54B29" w:rsidP="00367EEC">
            <w:pPr>
              <w:spacing w:line="360" w:lineRule="auto"/>
              <w:jc w:val="center"/>
              <w:rPr>
                <w:rFonts w:ascii="Times New Roman" w:hAnsi="Times New Roman" w:cs="Times New Roman"/>
                <w:sz w:val="28"/>
                <w:szCs w:val="28"/>
              </w:rPr>
            </w:pPr>
            <w:r w:rsidRPr="00D57750">
              <w:rPr>
                <w:rFonts w:ascii="Times New Roman" w:hAnsi="Times New Roman" w:cs="Times New Roman"/>
                <w:sz w:val="28"/>
                <w:szCs w:val="28"/>
              </w:rPr>
              <w:t>22</w:t>
            </w:r>
          </w:p>
        </w:tc>
      </w:tr>
      <w:tr w:rsidR="00D12FEE" w:rsidTr="002C7B43">
        <w:tc>
          <w:tcPr>
            <w:tcW w:w="1242" w:type="dxa"/>
            <w:vMerge/>
          </w:tcPr>
          <w:p w:rsidR="00D12FEE" w:rsidRDefault="00D12FEE" w:rsidP="00367EEC">
            <w:pPr>
              <w:spacing w:line="360" w:lineRule="auto"/>
              <w:jc w:val="center"/>
              <w:rPr>
                <w:rFonts w:ascii="Times New Roman" w:hAnsi="Times New Roman" w:cs="Times New Roman"/>
                <w:b/>
                <w:bCs/>
                <w:sz w:val="28"/>
                <w:szCs w:val="28"/>
              </w:rPr>
            </w:pPr>
          </w:p>
        </w:tc>
        <w:tc>
          <w:tcPr>
            <w:tcW w:w="6237" w:type="dxa"/>
          </w:tcPr>
          <w:p w:rsidR="00D12FEE" w:rsidRPr="00D05411" w:rsidRDefault="00D12FEE" w:rsidP="00367EEC">
            <w:pPr>
              <w:spacing w:line="360" w:lineRule="auto"/>
              <w:rPr>
                <w:rFonts w:ascii="Times New Roman" w:hAnsi="Times New Roman" w:cs="Times New Roman"/>
                <w:sz w:val="24"/>
                <w:szCs w:val="24"/>
              </w:rPr>
            </w:pPr>
            <w:r w:rsidRPr="00CB57E9">
              <w:rPr>
                <w:rFonts w:ascii="Times New Roman" w:hAnsi="Times New Roman" w:cs="Times New Roman"/>
                <w:sz w:val="24"/>
                <w:szCs w:val="24"/>
              </w:rPr>
              <w:t>3.4. FT-IR Analysis</w:t>
            </w:r>
            <w:r>
              <w:rPr>
                <w:rFonts w:ascii="Times New Roman" w:hAnsi="Times New Roman" w:cs="Times New Roman"/>
                <w:sz w:val="24"/>
                <w:szCs w:val="24"/>
              </w:rPr>
              <w:t xml:space="preserve">                                                          </w:t>
            </w:r>
          </w:p>
        </w:tc>
        <w:tc>
          <w:tcPr>
            <w:tcW w:w="2097" w:type="dxa"/>
          </w:tcPr>
          <w:p w:rsidR="00D12FEE" w:rsidRPr="00D57750" w:rsidRDefault="00F54B29" w:rsidP="00367EEC">
            <w:pPr>
              <w:spacing w:line="360" w:lineRule="auto"/>
              <w:jc w:val="center"/>
              <w:rPr>
                <w:rFonts w:ascii="Times New Roman" w:hAnsi="Times New Roman" w:cs="Times New Roman"/>
                <w:sz w:val="28"/>
                <w:szCs w:val="28"/>
              </w:rPr>
            </w:pPr>
            <w:r w:rsidRPr="00D57750">
              <w:rPr>
                <w:rFonts w:ascii="Times New Roman" w:hAnsi="Times New Roman" w:cs="Times New Roman"/>
                <w:sz w:val="28"/>
                <w:szCs w:val="28"/>
              </w:rPr>
              <w:t>22</w:t>
            </w:r>
          </w:p>
        </w:tc>
      </w:tr>
      <w:tr w:rsidR="00D12FEE" w:rsidTr="002C7B43">
        <w:tc>
          <w:tcPr>
            <w:tcW w:w="1242" w:type="dxa"/>
            <w:vMerge/>
          </w:tcPr>
          <w:p w:rsidR="00D12FEE" w:rsidRDefault="00D12FEE" w:rsidP="00367EEC">
            <w:pPr>
              <w:spacing w:line="360" w:lineRule="auto"/>
              <w:jc w:val="center"/>
              <w:rPr>
                <w:rFonts w:ascii="Times New Roman" w:hAnsi="Times New Roman" w:cs="Times New Roman"/>
                <w:b/>
                <w:bCs/>
                <w:sz w:val="28"/>
                <w:szCs w:val="28"/>
              </w:rPr>
            </w:pPr>
          </w:p>
        </w:tc>
        <w:tc>
          <w:tcPr>
            <w:tcW w:w="6237" w:type="dxa"/>
          </w:tcPr>
          <w:p w:rsidR="00D12FEE" w:rsidRPr="00D05411" w:rsidRDefault="00D12FEE" w:rsidP="00367EEC">
            <w:pPr>
              <w:spacing w:line="360" w:lineRule="auto"/>
              <w:rPr>
                <w:rFonts w:ascii="Times New Roman" w:hAnsi="Times New Roman" w:cs="Times New Roman"/>
                <w:sz w:val="24"/>
                <w:szCs w:val="24"/>
              </w:rPr>
            </w:pPr>
            <w:r w:rsidRPr="00CB57E9">
              <w:rPr>
                <w:rFonts w:ascii="Times New Roman" w:hAnsi="Times New Roman" w:cs="Times New Roman"/>
                <w:sz w:val="24"/>
                <w:szCs w:val="24"/>
              </w:rPr>
              <w:t>3.5. XRD Analysis</w:t>
            </w:r>
            <w:r>
              <w:rPr>
                <w:rFonts w:ascii="Times New Roman" w:hAnsi="Times New Roman" w:cs="Times New Roman"/>
                <w:sz w:val="24"/>
                <w:szCs w:val="24"/>
              </w:rPr>
              <w:t xml:space="preserve">                                                           </w:t>
            </w:r>
          </w:p>
        </w:tc>
        <w:tc>
          <w:tcPr>
            <w:tcW w:w="2097" w:type="dxa"/>
          </w:tcPr>
          <w:p w:rsidR="00D12FEE" w:rsidRPr="00D57750" w:rsidRDefault="00F54B29" w:rsidP="00367EEC">
            <w:pPr>
              <w:spacing w:line="360" w:lineRule="auto"/>
              <w:jc w:val="center"/>
              <w:rPr>
                <w:rFonts w:ascii="Times New Roman" w:hAnsi="Times New Roman" w:cs="Times New Roman"/>
                <w:sz w:val="28"/>
                <w:szCs w:val="28"/>
              </w:rPr>
            </w:pPr>
            <w:r w:rsidRPr="00D57750">
              <w:rPr>
                <w:rFonts w:ascii="Times New Roman" w:hAnsi="Times New Roman" w:cs="Times New Roman"/>
                <w:sz w:val="28"/>
                <w:szCs w:val="28"/>
              </w:rPr>
              <w:t>22</w:t>
            </w:r>
          </w:p>
        </w:tc>
      </w:tr>
      <w:tr w:rsidR="008C0F6D" w:rsidTr="002C7B43">
        <w:tc>
          <w:tcPr>
            <w:tcW w:w="1242" w:type="dxa"/>
            <w:vMerge w:val="restart"/>
          </w:tcPr>
          <w:p w:rsidR="008C0F6D" w:rsidRDefault="008C0F6D" w:rsidP="00367EEC">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4</w:t>
            </w:r>
          </w:p>
        </w:tc>
        <w:tc>
          <w:tcPr>
            <w:tcW w:w="6237" w:type="dxa"/>
          </w:tcPr>
          <w:p w:rsidR="008C0F6D" w:rsidRPr="00CB57E9" w:rsidRDefault="008C0F6D" w:rsidP="00367EEC">
            <w:pPr>
              <w:spacing w:line="360" w:lineRule="auto"/>
              <w:rPr>
                <w:rFonts w:ascii="Times New Roman" w:hAnsi="Times New Roman" w:cs="Times New Roman"/>
                <w:sz w:val="24"/>
                <w:szCs w:val="24"/>
              </w:rPr>
            </w:pPr>
            <w:r w:rsidRPr="00CB57E9">
              <w:rPr>
                <w:rFonts w:ascii="Times New Roman" w:hAnsi="Times New Roman" w:cs="Times New Roman"/>
                <w:b/>
                <w:bCs/>
                <w:sz w:val="24"/>
                <w:szCs w:val="24"/>
              </w:rPr>
              <w:t>RESULTS AND DISCUSSION</w:t>
            </w:r>
            <w:r>
              <w:rPr>
                <w:rFonts w:ascii="Times New Roman" w:hAnsi="Times New Roman" w:cs="Times New Roman"/>
                <w:b/>
                <w:bCs/>
                <w:sz w:val="24"/>
                <w:szCs w:val="24"/>
              </w:rPr>
              <w:t xml:space="preserve">                                           </w:t>
            </w:r>
          </w:p>
        </w:tc>
        <w:tc>
          <w:tcPr>
            <w:tcW w:w="2097" w:type="dxa"/>
          </w:tcPr>
          <w:p w:rsidR="008C0F6D" w:rsidRDefault="00F54B29" w:rsidP="00367EEC">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26</w:t>
            </w:r>
            <w:r w:rsidR="00B71DD8">
              <w:rPr>
                <w:rFonts w:ascii="Times New Roman" w:hAnsi="Times New Roman" w:cs="Times New Roman"/>
                <w:b/>
                <w:bCs/>
                <w:sz w:val="28"/>
                <w:szCs w:val="28"/>
              </w:rPr>
              <w:t>-47</w:t>
            </w:r>
          </w:p>
        </w:tc>
      </w:tr>
      <w:tr w:rsidR="008C0F6D" w:rsidTr="002C7B43">
        <w:tc>
          <w:tcPr>
            <w:tcW w:w="1242" w:type="dxa"/>
            <w:vMerge/>
          </w:tcPr>
          <w:p w:rsidR="008C0F6D" w:rsidRDefault="008C0F6D" w:rsidP="00367EEC">
            <w:pPr>
              <w:spacing w:line="360" w:lineRule="auto"/>
              <w:jc w:val="center"/>
              <w:rPr>
                <w:rFonts w:ascii="Times New Roman" w:hAnsi="Times New Roman" w:cs="Times New Roman"/>
                <w:b/>
                <w:bCs/>
                <w:sz w:val="28"/>
                <w:szCs w:val="28"/>
              </w:rPr>
            </w:pPr>
          </w:p>
        </w:tc>
        <w:tc>
          <w:tcPr>
            <w:tcW w:w="6237" w:type="dxa"/>
          </w:tcPr>
          <w:p w:rsidR="008C0F6D" w:rsidRPr="00CB57E9" w:rsidRDefault="008C0F6D" w:rsidP="00367EEC">
            <w:pPr>
              <w:spacing w:line="360" w:lineRule="auto"/>
              <w:rPr>
                <w:rFonts w:ascii="Times New Roman" w:hAnsi="Times New Roman" w:cs="Times New Roman"/>
                <w:b/>
                <w:bCs/>
                <w:sz w:val="24"/>
                <w:szCs w:val="24"/>
              </w:rPr>
            </w:pPr>
            <w:r w:rsidRPr="00CB57E9">
              <w:rPr>
                <w:rFonts w:ascii="Times New Roman" w:hAnsi="Times New Roman" w:cs="Times New Roman"/>
                <w:b/>
                <w:bCs/>
                <w:sz w:val="24"/>
                <w:szCs w:val="24"/>
              </w:rPr>
              <w:t>4.1. Chemistry of reactive red RGB</w:t>
            </w:r>
            <w:r>
              <w:rPr>
                <w:rFonts w:ascii="Times New Roman" w:hAnsi="Times New Roman" w:cs="Times New Roman"/>
                <w:b/>
                <w:bCs/>
                <w:sz w:val="24"/>
                <w:szCs w:val="24"/>
              </w:rPr>
              <w:t xml:space="preserve">                                </w:t>
            </w:r>
          </w:p>
        </w:tc>
        <w:tc>
          <w:tcPr>
            <w:tcW w:w="2097" w:type="dxa"/>
          </w:tcPr>
          <w:p w:rsidR="008C0F6D" w:rsidRDefault="00F54B29" w:rsidP="00367EEC">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27</w:t>
            </w:r>
          </w:p>
        </w:tc>
      </w:tr>
      <w:tr w:rsidR="008C0F6D" w:rsidTr="002C7B43">
        <w:tc>
          <w:tcPr>
            <w:tcW w:w="1242" w:type="dxa"/>
            <w:vMerge/>
          </w:tcPr>
          <w:p w:rsidR="008C0F6D" w:rsidRDefault="008C0F6D" w:rsidP="00367EEC">
            <w:pPr>
              <w:spacing w:line="360" w:lineRule="auto"/>
              <w:jc w:val="center"/>
              <w:rPr>
                <w:rFonts w:ascii="Times New Roman" w:hAnsi="Times New Roman" w:cs="Times New Roman"/>
                <w:b/>
                <w:bCs/>
                <w:sz w:val="28"/>
                <w:szCs w:val="28"/>
              </w:rPr>
            </w:pPr>
          </w:p>
        </w:tc>
        <w:tc>
          <w:tcPr>
            <w:tcW w:w="6237" w:type="dxa"/>
          </w:tcPr>
          <w:p w:rsidR="008C0F6D" w:rsidRPr="00CB57E9" w:rsidRDefault="008C0F6D" w:rsidP="00367EEC">
            <w:pPr>
              <w:spacing w:line="360" w:lineRule="auto"/>
              <w:rPr>
                <w:rFonts w:ascii="Times New Roman" w:hAnsi="Times New Roman" w:cs="Times New Roman"/>
                <w:b/>
                <w:bCs/>
                <w:sz w:val="24"/>
                <w:szCs w:val="24"/>
              </w:rPr>
            </w:pPr>
            <w:r w:rsidRPr="00CB57E9">
              <w:rPr>
                <w:rFonts w:ascii="Times New Roman" w:hAnsi="Times New Roman" w:cs="Times New Roman"/>
                <w:b/>
                <w:bCs/>
                <w:sz w:val="24"/>
                <w:szCs w:val="24"/>
              </w:rPr>
              <w:t xml:space="preserve">4.2. Description of </w:t>
            </w:r>
            <w:r w:rsidRPr="00CB57E9">
              <w:rPr>
                <w:rFonts w:ascii="Times New Roman" w:hAnsi="Times New Roman" w:cs="Times New Roman"/>
                <w:b/>
                <w:bCs/>
                <w:i/>
                <w:iCs/>
                <w:sz w:val="24"/>
                <w:szCs w:val="24"/>
              </w:rPr>
              <w:t>Aspergillus fumigatus</w:t>
            </w:r>
            <w:r>
              <w:rPr>
                <w:rFonts w:ascii="Times New Roman" w:hAnsi="Times New Roman" w:cs="Times New Roman"/>
                <w:b/>
                <w:bCs/>
                <w:i/>
                <w:iCs/>
                <w:sz w:val="24"/>
                <w:szCs w:val="24"/>
              </w:rPr>
              <w:t xml:space="preserve">               </w:t>
            </w:r>
            <w:r>
              <w:rPr>
                <w:rFonts w:ascii="Times New Roman" w:hAnsi="Times New Roman" w:cs="Times New Roman"/>
                <w:b/>
                <w:bCs/>
                <w:sz w:val="24"/>
                <w:szCs w:val="24"/>
              </w:rPr>
              <w:t xml:space="preserve">         </w:t>
            </w:r>
          </w:p>
        </w:tc>
        <w:tc>
          <w:tcPr>
            <w:tcW w:w="2097" w:type="dxa"/>
          </w:tcPr>
          <w:p w:rsidR="008C0F6D" w:rsidRDefault="00F54B29" w:rsidP="00367EEC">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27</w:t>
            </w:r>
          </w:p>
        </w:tc>
      </w:tr>
      <w:tr w:rsidR="008C0F6D" w:rsidTr="002C7B43">
        <w:tc>
          <w:tcPr>
            <w:tcW w:w="1242" w:type="dxa"/>
            <w:vMerge/>
          </w:tcPr>
          <w:p w:rsidR="008C0F6D" w:rsidRDefault="008C0F6D" w:rsidP="00367EEC">
            <w:pPr>
              <w:spacing w:line="360" w:lineRule="auto"/>
              <w:jc w:val="center"/>
              <w:rPr>
                <w:rFonts w:ascii="Times New Roman" w:hAnsi="Times New Roman" w:cs="Times New Roman"/>
                <w:b/>
                <w:bCs/>
                <w:sz w:val="28"/>
                <w:szCs w:val="28"/>
              </w:rPr>
            </w:pPr>
          </w:p>
        </w:tc>
        <w:tc>
          <w:tcPr>
            <w:tcW w:w="6237" w:type="dxa"/>
          </w:tcPr>
          <w:p w:rsidR="008C0F6D" w:rsidRPr="00CB57E9" w:rsidRDefault="008C0F6D" w:rsidP="00367EEC">
            <w:pPr>
              <w:spacing w:line="360" w:lineRule="auto"/>
              <w:rPr>
                <w:rFonts w:ascii="Times New Roman" w:hAnsi="Times New Roman" w:cs="Times New Roman"/>
                <w:b/>
                <w:bCs/>
                <w:sz w:val="24"/>
                <w:szCs w:val="24"/>
              </w:rPr>
            </w:pPr>
            <w:r>
              <w:rPr>
                <w:rFonts w:ascii="Times New Roman" w:hAnsi="Times New Roman" w:cs="Times New Roman"/>
                <w:sz w:val="24"/>
                <w:szCs w:val="24"/>
              </w:rPr>
              <w:t xml:space="preserve">       </w:t>
            </w:r>
            <w:r w:rsidRPr="00CB57E9">
              <w:rPr>
                <w:rFonts w:ascii="Times New Roman" w:hAnsi="Times New Roman" w:cs="Times New Roman"/>
                <w:sz w:val="24"/>
                <w:szCs w:val="24"/>
              </w:rPr>
              <w:t>4.2.1. Colony morphology</w:t>
            </w:r>
            <w:r>
              <w:rPr>
                <w:rFonts w:ascii="Times New Roman" w:hAnsi="Times New Roman" w:cs="Times New Roman"/>
                <w:sz w:val="24"/>
                <w:szCs w:val="24"/>
              </w:rPr>
              <w:t xml:space="preserve">                                          </w:t>
            </w:r>
          </w:p>
        </w:tc>
        <w:tc>
          <w:tcPr>
            <w:tcW w:w="2097" w:type="dxa"/>
          </w:tcPr>
          <w:p w:rsidR="008C0F6D" w:rsidRPr="00D57750" w:rsidRDefault="00F54B29" w:rsidP="00367EEC">
            <w:pPr>
              <w:spacing w:line="360" w:lineRule="auto"/>
              <w:jc w:val="center"/>
              <w:rPr>
                <w:rFonts w:ascii="Times New Roman" w:hAnsi="Times New Roman" w:cs="Times New Roman"/>
                <w:sz w:val="28"/>
                <w:szCs w:val="28"/>
              </w:rPr>
            </w:pPr>
            <w:r w:rsidRPr="00D57750">
              <w:rPr>
                <w:rFonts w:ascii="Times New Roman" w:hAnsi="Times New Roman" w:cs="Times New Roman"/>
                <w:sz w:val="28"/>
                <w:szCs w:val="28"/>
              </w:rPr>
              <w:t>28</w:t>
            </w:r>
          </w:p>
        </w:tc>
      </w:tr>
      <w:tr w:rsidR="008C0F6D" w:rsidTr="002C7B43">
        <w:tc>
          <w:tcPr>
            <w:tcW w:w="1242" w:type="dxa"/>
            <w:vMerge/>
          </w:tcPr>
          <w:p w:rsidR="008C0F6D" w:rsidRDefault="008C0F6D" w:rsidP="00367EEC">
            <w:pPr>
              <w:spacing w:line="360" w:lineRule="auto"/>
              <w:jc w:val="center"/>
              <w:rPr>
                <w:rFonts w:ascii="Times New Roman" w:hAnsi="Times New Roman" w:cs="Times New Roman"/>
                <w:b/>
                <w:bCs/>
                <w:sz w:val="28"/>
                <w:szCs w:val="28"/>
              </w:rPr>
            </w:pPr>
          </w:p>
        </w:tc>
        <w:tc>
          <w:tcPr>
            <w:tcW w:w="6237" w:type="dxa"/>
          </w:tcPr>
          <w:p w:rsidR="008C0F6D" w:rsidRPr="00CB57E9" w:rsidRDefault="008C0F6D" w:rsidP="00367EEC">
            <w:pPr>
              <w:spacing w:line="360" w:lineRule="auto"/>
              <w:rPr>
                <w:rFonts w:ascii="Times New Roman" w:hAnsi="Times New Roman" w:cs="Times New Roman"/>
                <w:b/>
                <w:bCs/>
                <w:sz w:val="24"/>
                <w:szCs w:val="24"/>
              </w:rPr>
            </w:pPr>
            <w:r>
              <w:rPr>
                <w:rFonts w:ascii="Times New Roman" w:hAnsi="Times New Roman" w:cs="Times New Roman"/>
                <w:sz w:val="24"/>
                <w:szCs w:val="24"/>
              </w:rPr>
              <w:t xml:space="preserve">       </w:t>
            </w:r>
            <w:r w:rsidRPr="00CB57E9">
              <w:rPr>
                <w:rFonts w:ascii="Times New Roman" w:hAnsi="Times New Roman" w:cs="Times New Roman"/>
                <w:sz w:val="24"/>
                <w:szCs w:val="24"/>
              </w:rPr>
              <w:t>4.2.2. Microscopic morphology</w:t>
            </w:r>
            <w:r>
              <w:rPr>
                <w:rFonts w:ascii="Times New Roman" w:hAnsi="Times New Roman" w:cs="Times New Roman"/>
                <w:sz w:val="24"/>
                <w:szCs w:val="24"/>
              </w:rPr>
              <w:t xml:space="preserve">                                  </w:t>
            </w:r>
          </w:p>
        </w:tc>
        <w:tc>
          <w:tcPr>
            <w:tcW w:w="2097" w:type="dxa"/>
          </w:tcPr>
          <w:p w:rsidR="008C0F6D" w:rsidRPr="00D57750" w:rsidRDefault="00F54B29" w:rsidP="00367EEC">
            <w:pPr>
              <w:spacing w:line="360" w:lineRule="auto"/>
              <w:jc w:val="center"/>
              <w:rPr>
                <w:rFonts w:ascii="Times New Roman" w:hAnsi="Times New Roman" w:cs="Times New Roman"/>
                <w:sz w:val="28"/>
                <w:szCs w:val="28"/>
              </w:rPr>
            </w:pPr>
            <w:r w:rsidRPr="00D57750">
              <w:rPr>
                <w:rFonts w:ascii="Times New Roman" w:hAnsi="Times New Roman" w:cs="Times New Roman"/>
                <w:sz w:val="28"/>
                <w:szCs w:val="28"/>
              </w:rPr>
              <w:t>28</w:t>
            </w:r>
          </w:p>
        </w:tc>
      </w:tr>
    </w:tbl>
    <w:p w:rsidR="00AF03D9" w:rsidRPr="00C56709" w:rsidRDefault="00AF03D9" w:rsidP="00AF03D9">
      <w:pPr>
        <w:spacing w:after="0" w:line="240" w:lineRule="auto"/>
        <w:jc w:val="center"/>
        <w:rPr>
          <w:rFonts w:ascii="Times New Roman" w:hAnsi="Times New Roman" w:cs="Times New Roman"/>
          <w:b/>
          <w:bCs/>
          <w:sz w:val="28"/>
          <w:szCs w:val="28"/>
        </w:rPr>
      </w:pPr>
    </w:p>
    <w:p w:rsidR="00367EEC" w:rsidRDefault="00D51017" w:rsidP="00367EEC">
      <w:pPr>
        <w:spacing w:after="0" w:line="360" w:lineRule="auto"/>
        <w:ind w:left="720"/>
        <w:rPr>
          <w:rFonts w:ascii="Times New Roman" w:hAnsi="Times New Roman" w:cs="Times New Roman"/>
          <w:sz w:val="24"/>
          <w:szCs w:val="24"/>
        </w:rPr>
      </w:pPr>
      <w:r w:rsidRPr="00CB57E9">
        <w:rPr>
          <w:rFonts w:ascii="Times New Roman" w:hAnsi="Times New Roman" w:cs="Times New Roman"/>
          <w:sz w:val="24"/>
          <w:szCs w:val="24"/>
        </w:rPr>
        <w:t xml:space="preserve">             </w:t>
      </w:r>
      <w:r w:rsidR="00367EEC">
        <w:rPr>
          <w:rFonts w:ascii="Times New Roman" w:hAnsi="Times New Roman" w:cs="Times New Roman"/>
          <w:sz w:val="24"/>
          <w:szCs w:val="24"/>
        </w:rPr>
        <w:t xml:space="preserve">                          </w:t>
      </w:r>
    </w:p>
    <w:tbl>
      <w:tblPr>
        <w:tblStyle w:val="TableGrid"/>
        <w:tblW w:w="0" w:type="auto"/>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42"/>
        <w:gridCol w:w="6237"/>
        <w:gridCol w:w="1953"/>
      </w:tblGrid>
      <w:tr w:rsidR="00367EEC" w:rsidTr="002C7B43">
        <w:trPr>
          <w:trHeight w:val="271"/>
        </w:trPr>
        <w:tc>
          <w:tcPr>
            <w:tcW w:w="1242" w:type="dxa"/>
            <w:vAlign w:val="center"/>
          </w:tcPr>
          <w:p w:rsidR="00367EEC" w:rsidRDefault="00177F11" w:rsidP="00EE2161">
            <w:pPr>
              <w:jc w:val="center"/>
              <w:rPr>
                <w:rFonts w:ascii="Times New Roman" w:hAnsi="Times New Roman" w:cs="Times New Roman"/>
                <w:b/>
                <w:bCs/>
                <w:sz w:val="28"/>
                <w:szCs w:val="28"/>
              </w:rPr>
            </w:pPr>
            <w:r>
              <w:rPr>
                <w:rFonts w:ascii="Times New Roman" w:hAnsi="Times New Roman" w:cs="Times New Roman"/>
                <w:b/>
                <w:bCs/>
                <w:noProof/>
                <w:sz w:val="28"/>
                <w:szCs w:val="28"/>
                <w:lang w:bidi="ta-IN"/>
              </w:rPr>
              <w:lastRenderedPageBreak/>
              <w:pict>
                <v:shape id="_x0000_s1051" type="#_x0000_t32" style="position:absolute;left:0;text-align:left;margin-left:-13.5pt;margin-top:32.2pt;width:480.6pt;height:.5pt;flip:y;z-index:251669504" o:connectortype="straight"/>
              </w:pict>
            </w:r>
            <w:r w:rsidR="00367EEC" w:rsidRPr="00C56709">
              <w:rPr>
                <w:rFonts w:ascii="Times New Roman" w:hAnsi="Times New Roman" w:cs="Times New Roman"/>
                <w:b/>
                <w:bCs/>
                <w:sz w:val="28"/>
                <w:szCs w:val="28"/>
              </w:rPr>
              <w:t>Chapter No.</w:t>
            </w:r>
          </w:p>
        </w:tc>
        <w:tc>
          <w:tcPr>
            <w:tcW w:w="6237" w:type="dxa"/>
            <w:vAlign w:val="center"/>
          </w:tcPr>
          <w:p w:rsidR="00367EEC" w:rsidRDefault="00367EEC" w:rsidP="00EE2161">
            <w:pPr>
              <w:jc w:val="center"/>
              <w:rPr>
                <w:rFonts w:ascii="Times New Roman" w:hAnsi="Times New Roman" w:cs="Times New Roman"/>
                <w:b/>
                <w:bCs/>
                <w:sz w:val="28"/>
                <w:szCs w:val="28"/>
              </w:rPr>
            </w:pPr>
            <w:r>
              <w:rPr>
                <w:rFonts w:ascii="Times New Roman" w:hAnsi="Times New Roman" w:cs="Times New Roman"/>
                <w:b/>
                <w:bCs/>
                <w:sz w:val="28"/>
                <w:szCs w:val="28"/>
              </w:rPr>
              <w:t>Title</w:t>
            </w:r>
          </w:p>
        </w:tc>
        <w:tc>
          <w:tcPr>
            <w:tcW w:w="1953" w:type="dxa"/>
            <w:vAlign w:val="center"/>
          </w:tcPr>
          <w:p w:rsidR="00EE2161" w:rsidRDefault="00EE2161" w:rsidP="00EE2161">
            <w:pPr>
              <w:jc w:val="center"/>
              <w:rPr>
                <w:rFonts w:ascii="Times New Roman" w:hAnsi="Times New Roman" w:cs="Times New Roman"/>
                <w:b/>
                <w:bCs/>
                <w:sz w:val="28"/>
                <w:szCs w:val="28"/>
              </w:rPr>
            </w:pPr>
          </w:p>
          <w:p w:rsidR="00367EEC" w:rsidRDefault="00367EEC" w:rsidP="00EE2161">
            <w:pPr>
              <w:jc w:val="center"/>
              <w:rPr>
                <w:rFonts w:ascii="Times New Roman" w:hAnsi="Times New Roman" w:cs="Times New Roman"/>
                <w:b/>
                <w:bCs/>
                <w:sz w:val="28"/>
                <w:szCs w:val="28"/>
              </w:rPr>
            </w:pPr>
            <w:r w:rsidRPr="00C56709">
              <w:rPr>
                <w:rFonts w:ascii="Times New Roman" w:hAnsi="Times New Roman" w:cs="Times New Roman"/>
                <w:b/>
                <w:bCs/>
                <w:sz w:val="28"/>
                <w:szCs w:val="28"/>
              </w:rPr>
              <w:t>Page No.</w:t>
            </w:r>
          </w:p>
          <w:p w:rsidR="00EE2161" w:rsidRDefault="00EE2161" w:rsidP="00EE2161">
            <w:pPr>
              <w:rPr>
                <w:rFonts w:ascii="Times New Roman" w:hAnsi="Times New Roman" w:cs="Times New Roman"/>
                <w:b/>
                <w:bCs/>
                <w:sz w:val="28"/>
                <w:szCs w:val="28"/>
              </w:rPr>
            </w:pPr>
          </w:p>
        </w:tc>
      </w:tr>
      <w:tr w:rsidR="00367EEC" w:rsidTr="002C7B43">
        <w:trPr>
          <w:trHeight w:val="271"/>
        </w:trPr>
        <w:tc>
          <w:tcPr>
            <w:tcW w:w="1242" w:type="dxa"/>
            <w:vAlign w:val="center"/>
          </w:tcPr>
          <w:p w:rsidR="00367EEC" w:rsidRPr="00C56709" w:rsidRDefault="00367EEC" w:rsidP="00FF4496">
            <w:pPr>
              <w:spacing w:line="360" w:lineRule="auto"/>
              <w:jc w:val="center"/>
              <w:rPr>
                <w:rFonts w:ascii="Times New Roman" w:hAnsi="Times New Roman" w:cs="Times New Roman"/>
                <w:b/>
                <w:bCs/>
                <w:sz w:val="28"/>
                <w:szCs w:val="28"/>
              </w:rPr>
            </w:pPr>
          </w:p>
        </w:tc>
        <w:tc>
          <w:tcPr>
            <w:tcW w:w="6237" w:type="dxa"/>
            <w:vAlign w:val="center"/>
          </w:tcPr>
          <w:p w:rsidR="00367EEC" w:rsidRDefault="00367EEC" w:rsidP="00FF4496">
            <w:pPr>
              <w:spacing w:line="360" w:lineRule="auto"/>
              <w:rPr>
                <w:rFonts w:ascii="Times New Roman" w:hAnsi="Times New Roman" w:cs="Times New Roman"/>
                <w:b/>
                <w:bCs/>
                <w:sz w:val="28"/>
                <w:szCs w:val="28"/>
              </w:rPr>
            </w:pPr>
            <w:r w:rsidRPr="00CB57E9">
              <w:rPr>
                <w:rFonts w:ascii="Times New Roman" w:hAnsi="Times New Roman" w:cs="Times New Roman"/>
                <w:b/>
                <w:bCs/>
                <w:sz w:val="24"/>
                <w:szCs w:val="24"/>
              </w:rPr>
              <w:t>4.3. Medium optimization studies</w:t>
            </w:r>
            <w:r>
              <w:rPr>
                <w:rFonts w:ascii="Times New Roman" w:hAnsi="Times New Roman" w:cs="Times New Roman"/>
                <w:b/>
                <w:bCs/>
                <w:sz w:val="24"/>
                <w:szCs w:val="24"/>
              </w:rPr>
              <w:t xml:space="preserve">                                     </w:t>
            </w:r>
          </w:p>
        </w:tc>
        <w:tc>
          <w:tcPr>
            <w:tcW w:w="1953" w:type="dxa"/>
            <w:vAlign w:val="center"/>
          </w:tcPr>
          <w:p w:rsidR="00367EEC" w:rsidRPr="00C56709" w:rsidRDefault="00F54B29" w:rsidP="00FF4496">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29</w:t>
            </w:r>
          </w:p>
        </w:tc>
      </w:tr>
      <w:tr w:rsidR="00367EEC" w:rsidTr="002C7B43">
        <w:trPr>
          <w:trHeight w:val="271"/>
        </w:trPr>
        <w:tc>
          <w:tcPr>
            <w:tcW w:w="1242" w:type="dxa"/>
            <w:vAlign w:val="center"/>
          </w:tcPr>
          <w:p w:rsidR="00367EEC" w:rsidRPr="00C56709" w:rsidRDefault="00367EEC" w:rsidP="00FF4496">
            <w:pPr>
              <w:spacing w:line="360" w:lineRule="auto"/>
              <w:jc w:val="center"/>
              <w:rPr>
                <w:rFonts w:ascii="Times New Roman" w:hAnsi="Times New Roman" w:cs="Times New Roman"/>
                <w:b/>
                <w:bCs/>
                <w:sz w:val="28"/>
                <w:szCs w:val="28"/>
              </w:rPr>
            </w:pPr>
          </w:p>
        </w:tc>
        <w:tc>
          <w:tcPr>
            <w:tcW w:w="6237" w:type="dxa"/>
            <w:vAlign w:val="center"/>
          </w:tcPr>
          <w:p w:rsidR="00367EEC" w:rsidRPr="00CB57E9" w:rsidRDefault="00367EEC" w:rsidP="00FF4496">
            <w:pPr>
              <w:spacing w:line="360" w:lineRule="auto"/>
              <w:rPr>
                <w:rFonts w:ascii="Times New Roman" w:hAnsi="Times New Roman" w:cs="Times New Roman"/>
                <w:b/>
                <w:bCs/>
                <w:sz w:val="24"/>
                <w:szCs w:val="24"/>
              </w:rPr>
            </w:pPr>
            <w:r>
              <w:rPr>
                <w:rFonts w:ascii="Times New Roman" w:hAnsi="Times New Roman" w:cs="Times New Roman"/>
                <w:sz w:val="24"/>
                <w:szCs w:val="24"/>
              </w:rPr>
              <w:t xml:space="preserve">      </w:t>
            </w:r>
            <w:r w:rsidRPr="00CB57E9">
              <w:rPr>
                <w:rFonts w:ascii="Times New Roman" w:hAnsi="Times New Roman" w:cs="Times New Roman"/>
                <w:sz w:val="24"/>
                <w:szCs w:val="24"/>
              </w:rPr>
              <w:t>4.3.1. Dye concentration</w:t>
            </w:r>
            <w:r>
              <w:rPr>
                <w:rFonts w:ascii="Times New Roman" w:hAnsi="Times New Roman" w:cs="Times New Roman"/>
                <w:sz w:val="24"/>
                <w:szCs w:val="24"/>
              </w:rPr>
              <w:t xml:space="preserve">                                              </w:t>
            </w:r>
          </w:p>
        </w:tc>
        <w:tc>
          <w:tcPr>
            <w:tcW w:w="1953" w:type="dxa"/>
            <w:vAlign w:val="center"/>
          </w:tcPr>
          <w:p w:rsidR="00367EEC" w:rsidRPr="00F54B29" w:rsidRDefault="00F54B29" w:rsidP="00FF4496">
            <w:pPr>
              <w:spacing w:line="360" w:lineRule="auto"/>
              <w:jc w:val="center"/>
              <w:rPr>
                <w:rFonts w:ascii="Times New Roman" w:hAnsi="Times New Roman" w:cs="Times New Roman"/>
                <w:sz w:val="28"/>
                <w:szCs w:val="28"/>
              </w:rPr>
            </w:pPr>
            <w:r w:rsidRPr="00F54B29">
              <w:rPr>
                <w:rFonts w:ascii="Times New Roman" w:hAnsi="Times New Roman" w:cs="Times New Roman"/>
                <w:sz w:val="28"/>
                <w:szCs w:val="28"/>
              </w:rPr>
              <w:t>29</w:t>
            </w:r>
          </w:p>
        </w:tc>
      </w:tr>
      <w:tr w:rsidR="00367EEC" w:rsidTr="002C7B43">
        <w:trPr>
          <w:trHeight w:val="271"/>
        </w:trPr>
        <w:tc>
          <w:tcPr>
            <w:tcW w:w="1242" w:type="dxa"/>
            <w:vAlign w:val="center"/>
          </w:tcPr>
          <w:p w:rsidR="00367EEC" w:rsidRPr="00C56709" w:rsidRDefault="00367EEC" w:rsidP="00FF4496">
            <w:pPr>
              <w:spacing w:line="360" w:lineRule="auto"/>
              <w:jc w:val="center"/>
              <w:rPr>
                <w:rFonts w:ascii="Times New Roman" w:hAnsi="Times New Roman" w:cs="Times New Roman"/>
                <w:b/>
                <w:bCs/>
                <w:sz w:val="28"/>
                <w:szCs w:val="28"/>
              </w:rPr>
            </w:pPr>
          </w:p>
        </w:tc>
        <w:tc>
          <w:tcPr>
            <w:tcW w:w="6237" w:type="dxa"/>
            <w:vAlign w:val="center"/>
          </w:tcPr>
          <w:p w:rsidR="00367EEC" w:rsidRPr="00CB57E9" w:rsidRDefault="00367EEC" w:rsidP="00FF4496">
            <w:pPr>
              <w:spacing w:line="360" w:lineRule="auto"/>
              <w:rPr>
                <w:rFonts w:ascii="Times New Roman" w:hAnsi="Times New Roman" w:cs="Times New Roman"/>
                <w:b/>
                <w:bCs/>
                <w:sz w:val="24"/>
                <w:szCs w:val="24"/>
              </w:rPr>
            </w:pPr>
            <w:r>
              <w:rPr>
                <w:rFonts w:ascii="Times New Roman" w:hAnsi="Times New Roman" w:cs="Times New Roman"/>
                <w:sz w:val="24"/>
                <w:szCs w:val="24"/>
              </w:rPr>
              <w:t xml:space="preserve">      </w:t>
            </w:r>
            <w:r w:rsidRPr="00CB57E9">
              <w:rPr>
                <w:rFonts w:ascii="Times New Roman" w:hAnsi="Times New Roman" w:cs="Times New Roman"/>
                <w:sz w:val="24"/>
                <w:szCs w:val="24"/>
              </w:rPr>
              <w:t>4.3.2. Incubation period</w:t>
            </w:r>
            <w:r>
              <w:rPr>
                <w:rFonts w:ascii="Times New Roman" w:hAnsi="Times New Roman" w:cs="Times New Roman"/>
                <w:sz w:val="24"/>
                <w:szCs w:val="24"/>
              </w:rPr>
              <w:t xml:space="preserve">                                               </w:t>
            </w:r>
          </w:p>
        </w:tc>
        <w:tc>
          <w:tcPr>
            <w:tcW w:w="1953" w:type="dxa"/>
            <w:vAlign w:val="center"/>
          </w:tcPr>
          <w:p w:rsidR="00367EEC" w:rsidRPr="00F54B29" w:rsidRDefault="00F54B29" w:rsidP="00FF4496">
            <w:pPr>
              <w:spacing w:line="360" w:lineRule="auto"/>
              <w:jc w:val="center"/>
              <w:rPr>
                <w:rFonts w:ascii="Times New Roman" w:hAnsi="Times New Roman" w:cs="Times New Roman"/>
                <w:sz w:val="28"/>
                <w:szCs w:val="28"/>
              </w:rPr>
            </w:pPr>
            <w:r w:rsidRPr="00F54B29">
              <w:rPr>
                <w:rFonts w:ascii="Times New Roman" w:hAnsi="Times New Roman" w:cs="Times New Roman"/>
                <w:sz w:val="28"/>
                <w:szCs w:val="28"/>
              </w:rPr>
              <w:t>31</w:t>
            </w:r>
          </w:p>
        </w:tc>
      </w:tr>
      <w:tr w:rsidR="00367EEC" w:rsidTr="002C7B43">
        <w:trPr>
          <w:trHeight w:val="271"/>
        </w:trPr>
        <w:tc>
          <w:tcPr>
            <w:tcW w:w="1242" w:type="dxa"/>
            <w:vAlign w:val="center"/>
          </w:tcPr>
          <w:p w:rsidR="00367EEC" w:rsidRPr="00C56709" w:rsidRDefault="00367EEC" w:rsidP="00FF4496">
            <w:pPr>
              <w:spacing w:line="360" w:lineRule="auto"/>
              <w:jc w:val="center"/>
              <w:rPr>
                <w:rFonts w:ascii="Times New Roman" w:hAnsi="Times New Roman" w:cs="Times New Roman"/>
                <w:b/>
                <w:bCs/>
                <w:sz w:val="28"/>
                <w:szCs w:val="28"/>
              </w:rPr>
            </w:pPr>
          </w:p>
        </w:tc>
        <w:tc>
          <w:tcPr>
            <w:tcW w:w="6237" w:type="dxa"/>
            <w:vAlign w:val="center"/>
          </w:tcPr>
          <w:p w:rsidR="00367EEC" w:rsidRPr="00CB57E9" w:rsidRDefault="00367EEC" w:rsidP="00FF4496">
            <w:pPr>
              <w:spacing w:line="360" w:lineRule="auto"/>
              <w:rPr>
                <w:rFonts w:ascii="Times New Roman" w:hAnsi="Times New Roman" w:cs="Times New Roman"/>
                <w:b/>
                <w:bCs/>
                <w:sz w:val="24"/>
                <w:szCs w:val="24"/>
              </w:rPr>
            </w:pPr>
            <w:r>
              <w:rPr>
                <w:rFonts w:ascii="Times New Roman" w:hAnsi="Times New Roman" w:cs="Times New Roman"/>
                <w:sz w:val="24"/>
                <w:szCs w:val="24"/>
              </w:rPr>
              <w:t xml:space="preserve">      </w:t>
            </w:r>
            <w:r w:rsidRPr="00CB57E9">
              <w:rPr>
                <w:rFonts w:ascii="Times New Roman" w:hAnsi="Times New Roman" w:cs="Times New Roman"/>
                <w:sz w:val="24"/>
                <w:szCs w:val="24"/>
              </w:rPr>
              <w:t xml:space="preserve">4.3.3. pH                 </w:t>
            </w:r>
            <w:r>
              <w:rPr>
                <w:rFonts w:ascii="Times New Roman" w:hAnsi="Times New Roman" w:cs="Times New Roman"/>
                <w:sz w:val="24"/>
                <w:szCs w:val="24"/>
              </w:rPr>
              <w:t xml:space="preserve">                                                      </w:t>
            </w:r>
          </w:p>
        </w:tc>
        <w:tc>
          <w:tcPr>
            <w:tcW w:w="1953" w:type="dxa"/>
            <w:vAlign w:val="center"/>
          </w:tcPr>
          <w:p w:rsidR="00367EEC" w:rsidRPr="00F54B29" w:rsidRDefault="00F54B29" w:rsidP="00FF4496">
            <w:pPr>
              <w:spacing w:line="360" w:lineRule="auto"/>
              <w:jc w:val="center"/>
              <w:rPr>
                <w:rFonts w:ascii="Times New Roman" w:hAnsi="Times New Roman" w:cs="Times New Roman"/>
                <w:sz w:val="28"/>
                <w:szCs w:val="28"/>
              </w:rPr>
            </w:pPr>
            <w:r w:rsidRPr="00F54B29">
              <w:rPr>
                <w:rFonts w:ascii="Times New Roman" w:hAnsi="Times New Roman" w:cs="Times New Roman"/>
                <w:sz w:val="28"/>
                <w:szCs w:val="28"/>
              </w:rPr>
              <w:t>33</w:t>
            </w:r>
          </w:p>
        </w:tc>
      </w:tr>
      <w:tr w:rsidR="00367EEC" w:rsidTr="002C7B43">
        <w:trPr>
          <w:trHeight w:val="271"/>
        </w:trPr>
        <w:tc>
          <w:tcPr>
            <w:tcW w:w="1242" w:type="dxa"/>
            <w:vAlign w:val="center"/>
          </w:tcPr>
          <w:p w:rsidR="00367EEC" w:rsidRPr="00C56709" w:rsidRDefault="00367EEC" w:rsidP="00FF4496">
            <w:pPr>
              <w:spacing w:line="360" w:lineRule="auto"/>
              <w:jc w:val="center"/>
              <w:rPr>
                <w:rFonts w:ascii="Times New Roman" w:hAnsi="Times New Roman" w:cs="Times New Roman"/>
                <w:b/>
                <w:bCs/>
                <w:sz w:val="28"/>
                <w:szCs w:val="28"/>
              </w:rPr>
            </w:pPr>
          </w:p>
        </w:tc>
        <w:tc>
          <w:tcPr>
            <w:tcW w:w="6237" w:type="dxa"/>
            <w:vAlign w:val="center"/>
          </w:tcPr>
          <w:p w:rsidR="00367EEC" w:rsidRPr="00CB57E9" w:rsidRDefault="00367EEC" w:rsidP="00FF4496">
            <w:pPr>
              <w:spacing w:line="360" w:lineRule="auto"/>
              <w:rPr>
                <w:rFonts w:ascii="Times New Roman" w:hAnsi="Times New Roman" w:cs="Times New Roman"/>
                <w:b/>
                <w:bCs/>
                <w:sz w:val="24"/>
                <w:szCs w:val="24"/>
              </w:rPr>
            </w:pPr>
            <w:r>
              <w:rPr>
                <w:rFonts w:ascii="Times New Roman" w:hAnsi="Times New Roman" w:cs="Times New Roman"/>
                <w:sz w:val="24"/>
                <w:szCs w:val="24"/>
              </w:rPr>
              <w:t xml:space="preserve">      </w:t>
            </w:r>
            <w:r w:rsidRPr="00CB57E9">
              <w:rPr>
                <w:rFonts w:ascii="Times New Roman" w:hAnsi="Times New Roman" w:cs="Times New Roman"/>
                <w:sz w:val="24"/>
                <w:szCs w:val="24"/>
              </w:rPr>
              <w:t>4.3.4. Temperature</w:t>
            </w:r>
            <w:r>
              <w:rPr>
                <w:rFonts w:ascii="Times New Roman" w:hAnsi="Times New Roman" w:cs="Times New Roman"/>
                <w:sz w:val="24"/>
                <w:szCs w:val="24"/>
              </w:rPr>
              <w:t xml:space="preserve">                                                       </w:t>
            </w:r>
          </w:p>
        </w:tc>
        <w:tc>
          <w:tcPr>
            <w:tcW w:w="1953" w:type="dxa"/>
            <w:vAlign w:val="center"/>
          </w:tcPr>
          <w:p w:rsidR="00367EEC" w:rsidRPr="00F54B29" w:rsidRDefault="00F54B29" w:rsidP="00FF4496">
            <w:pPr>
              <w:spacing w:line="360" w:lineRule="auto"/>
              <w:jc w:val="center"/>
              <w:rPr>
                <w:rFonts w:ascii="Times New Roman" w:hAnsi="Times New Roman" w:cs="Times New Roman"/>
                <w:sz w:val="28"/>
                <w:szCs w:val="28"/>
              </w:rPr>
            </w:pPr>
            <w:r w:rsidRPr="00F54B29">
              <w:rPr>
                <w:rFonts w:ascii="Times New Roman" w:hAnsi="Times New Roman" w:cs="Times New Roman"/>
                <w:sz w:val="28"/>
                <w:szCs w:val="28"/>
              </w:rPr>
              <w:t>35</w:t>
            </w:r>
          </w:p>
        </w:tc>
      </w:tr>
      <w:tr w:rsidR="00367EEC" w:rsidTr="002C7B43">
        <w:trPr>
          <w:trHeight w:val="271"/>
        </w:trPr>
        <w:tc>
          <w:tcPr>
            <w:tcW w:w="1242" w:type="dxa"/>
            <w:vAlign w:val="center"/>
          </w:tcPr>
          <w:p w:rsidR="00367EEC" w:rsidRPr="00C56709" w:rsidRDefault="00367EEC" w:rsidP="00FF4496">
            <w:pPr>
              <w:spacing w:line="360" w:lineRule="auto"/>
              <w:jc w:val="center"/>
              <w:rPr>
                <w:rFonts w:ascii="Times New Roman" w:hAnsi="Times New Roman" w:cs="Times New Roman"/>
                <w:b/>
                <w:bCs/>
                <w:sz w:val="28"/>
                <w:szCs w:val="28"/>
              </w:rPr>
            </w:pPr>
          </w:p>
        </w:tc>
        <w:tc>
          <w:tcPr>
            <w:tcW w:w="6237" w:type="dxa"/>
            <w:vAlign w:val="center"/>
          </w:tcPr>
          <w:p w:rsidR="00367EEC" w:rsidRPr="00CB57E9" w:rsidRDefault="00367EEC" w:rsidP="00FF4496">
            <w:pPr>
              <w:spacing w:line="360" w:lineRule="auto"/>
              <w:rPr>
                <w:rFonts w:ascii="Times New Roman" w:hAnsi="Times New Roman" w:cs="Times New Roman"/>
                <w:b/>
                <w:bCs/>
                <w:sz w:val="24"/>
                <w:szCs w:val="24"/>
              </w:rPr>
            </w:pPr>
            <w:r>
              <w:rPr>
                <w:rFonts w:ascii="Times New Roman" w:hAnsi="Times New Roman" w:cs="Times New Roman"/>
                <w:sz w:val="24"/>
                <w:szCs w:val="24"/>
              </w:rPr>
              <w:t xml:space="preserve">      </w:t>
            </w:r>
            <w:r w:rsidRPr="00CB57E9">
              <w:rPr>
                <w:rFonts w:ascii="Times New Roman" w:hAnsi="Times New Roman" w:cs="Times New Roman"/>
                <w:sz w:val="24"/>
                <w:szCs w:val="24"/>
              </w:rPr>
              <w:t>4.3.5. Carbon source</w:t>
            </w:r>
            <w:r>
              <w:rPr>
                <w:rFonts w:ascii="Times New Roman" w:hAnsi="Times New Roman" w:cs="Times New Roman"/>
                <w:sz w:val="24"/>
                <w:szCs w:val="24"/>
              </w:rPr>
              <w:t xml:space="preserve">                                                    </w:t>
            </w:r>
          </w:p>
        </w:tc>
        <w:tc>
          <w:tcPr>
            <w:tcW w:w="1953" w:type="dxa"/>
            <w:vAlign w:val="center"/>
          </w:tcPr>
          <w:p w:rsidR="00367EEC" w:rsidRPr="00F54B29" w:rsidRDefault="00F54B29" w:rsidP="00FF4496">
            <w:pPr>
              <w:spacing w:line="360" w:lineRule="auto"/>
              <w:jc w:val="center"/>
              <w:rPr>
                <w:rFonts w:ascii="Times New Roman" w:hAnsi="Times New Roman" w:cs="Times New Roman"/>
                <w:sz w:val="28"/>
                <w:szCs w:val="28"/>
              </w:rPr>
            </w:pPr>
            <w:r w:rsidRPr="00F54B29">
              <w:rPr>
                <w:rFonts w:ascii="Times New Roman" w:hAnsi="Times New Roman" w:cs="Times New Roman"/>
                <w:sz w:val="28"/>
                <w:szCs w:val="28"/>
              </w:rPr>
              <w:t>36</w:t>
            </w:r>
          </w:p>
        </w:tc>
      </w:tr>
      <w:tr w:rsidR="00367EEC" w:rsidTr="002C7B43">
        <w:trPr>
          <w:trHeight w:val="271"/>
        </w:trPr>
        <w:tc>
          <w:tcPr>
            <w:tcW w:w="1242" w:type="dxa"/>
            <w:vAlign w:val="center"/>
          </w:tcPr>
          <w:p w:rsidR="00367EEC" w:rsidRPr="00C56709" w:rsidRDefault="00367EEC" w:rsidP="00FF4496">
            <w:pPr>
              <w:spacing w:line="360" w:lineRule="auto"/>
              <w:jc w:val="center"/>
              <w:rPr>
                <w:rFonts w:ascii="Times New Roman" w:hAnsi="Times New Roman" w:cs="Times New Roman"/>
                <w:b/>
                <w:bCs/>
                <w:sz w:val="28"/>
                <w:szCs w:val="28"/>
              </w:rPr>
            </w:pPr>
          </w:p>
        </w:tc>
        <w:tc>
          <w:tcPr>
            <w:tcW w:w="6237" w:type="dxa"/>
            <w:vAlign w:val="center"/>
          </w:tcPr>
          <w:p w:rsidR="00367EEC" w:rsidRPr="00CB57E9" w:rsidRDefault="00367EEC" w:rsidP="00FF4496">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CB57E9">
              <w:rPr>
                <w:rFonts w:ascii="Times New Roman" w:hAnsi="Times New Roman" w:cs="Times New Roman"/>
                <w:sz w:val="24"/>
                <w:szCs w:val="24"/>
              </w:rPr>
              <w:t>4.3.6. Nitrogen source</w:t>
            </w:r>
            <w:r>
              <w:rPr>
                <w:rFonts w:ascii="Times New Roman" w:hAnsi="Times New Roman" w:cs="Times New Roman"/>
                <w:sz w:val="24"/>
                <w:szCs w:val="24"/>
              </w:rPr>
              <w:t xml:space="preserve">                                                  </w:t>
            </w:r>
          </w:p>
        </w:tc>
        <w:tc>
          <w:tcPr>
            <w:tcW w:w="1953" w:type="dxa"/>
            <w:vAlign w:val="center"/>
          </w:tcPr>
          <w:p w:rsidR="00367EEC" w:rsidRPr="00F54B29" w:rsidRDefault="00F54B29" w:rsidP="00FF4496">
            <w:pPr>
              <w:spacing w:line="360" w:lineRule="auto"/>
              <w:jc w:val="center"/>
              <w:rPr>
                <w:rFonts w:ascii="Times New Roman" w:hAnsi="Times New Roman" w:cs="Times New Roman"/>
                <w:sz w:val="28"/>
                <w:szCs w:val="28"/>
              </w:rPr>
            </w:pPr>
            <w:r w:rsidRPr="00F54B29">
              <w:rPr>
                <w:rFonts w:ascii="Times New Roman" w:hAnsi="Times New Roman" w:cs="Times New Roman"/>
                <w:sz w:val="28"/>
                <w:szCs w:val="28"/>
              </w:rPr>
              <w:t>38</w:t>
            </w:r>
          </w:p>
        </w:tc>
      </w:tr>
      <w:tr w:rsidR="00367EEC" w:rsidTr="002C7B43">
        <w:trPr>
          <w:trHeight w:val="477"/>
        </w:trPr>
        <w:tc>
          <w:tcPr>
            <w:tcW w:w="1242" w:type="dxa"/>
          </w:tcPr>
          <w:p w:rsidR="00367EEC" w:rsidRDefault="00367EEC" w:rsidP="00FF4496">
            <w:pPr>
              <w:spacing w:line="360" w:lineRule="auto"/>
              <w:jc w:val="center"/>
              <w:rPr>
                <w:rFonts w:ascii="Times New Roman" w:hAnsi="Times New Roman" w:cs="Times New Roman"/>
                <w:sz w:val="24"/>
                <w:szCs w:val="24"/>
              </w:rPr>
            </w:pPr>
          </w:p>
        </w:tc>
        <w:tc>
          <w:tcPr>
            <w:tcW w:w="6237" w:type="dxa"/>
          </w:tcPr>
          <w:p w:rsidR="00367EEC" w:rsidRPr="00755C5F" w:rsidRDefault="00367EEC" w:rsidP="00FF4496">
            <w:pPr>
              <w:spacing w:line="360" w:lineRule="auto"/>
              <w:rPr>
                <w:rFonts w:ascii="Times New Roman" w:hAnsi="Times New Roman" w:cs="Times New Roman"/>
                <w:b/>
                <w:bCs/>
                <w:sz w:val="24"/>
                <w:szCs w:val="24"/>
              </w:rPr>
            </w:pPr>
            <w:r w:rsidRPr="00755C5F">
              <w:rPr>
                <w:rFonts w:ascii="Times New Roman" w:hAnsi="Times New Roman" w:cs="Times New Roman"/>
                <w:b/>
                <w:bCs/>
                <w:sz w:val="24"/>
                <w:szCs w:val="24"/>
              </w:rPr>
              <w:t>4.4. UV- Vis spectral analysis</w:t>
            </w:r>
          </w:p>
        </w:tc>
        <w:tc>
          <w:tcPr>
            <w:tcW w:w="1953" w:type="dxa"/>
          </w:tcPr>
          <w:p w:rsidR="00367EEC" w:rsidRPr="00F54B29" w:rsidRDefault="00F54B29" w:rsidP="00FF4496">
            <w:pPr>
              <w:spacing w:line="360" w:lineRule="auto"/>
              <w:jc w:val="center"/>
              <w:rPr>
                <w:rFonts w:ascii="Times New Roman" w:hAnsi="Times New Roman" w:cs="Times New Roman"/>
                <w:b/>
                <w:bCs/>
                <w:sz w:val="24"/>
                <w:szCs w:val="24"/>
              </w:rPr>
            </w:pPr>
            <w:r w:rsidRPr="00F54B29">
              <w:rPr>
                <w:rFonts w:ascii="Times New Roman" w:hAnsi="Times New Roman" w:cs="Times New Roman"/>
                <w:b/>
                <w:bCs/>
                <w:sz w:val="24"/>
                <w:szCs w:val="24"/>
              </w:rPr>
              <w:t>40</w:t>
            </w:r>
          </w:p>
        </w:tc>
      </w:tr>
      <w:tr w:rsidR="00367EEC" w:rsidTr="002C7B43">
        <w:trPr>
          <w:trHeight w:val="477"/>
        </w:trPr>
        <w:tc>
          <w:tcPr>
            <w:tcW w:w="1242" w:type="dxa"/>
          </w:tcPr>
          <w:p w:rsidR="00367EEC" w:rsidRDefault="00367EEC" w:rsidP="00FF4496">
            <w:pPr>
              <w:spacing w:line="360" w:lineRule="auto"/>
              <w:jc w:val="center"/>
              <w:rPr>
                <w:rFonts w:ascii="Times New Roman" w:hAnsi="Times New Roman" w:cs="Times New Roman"/>
                <w:sz w:val="24"/>
                <w:szCs w:val="24"/>
              </w:rPr>
            </w:pPr>
          </w:p>
        </w:tc>
        <w:tc>
          <w:tcPr>
            <w:tcW w:w="6237" w:type="dxa"/>
          </w:tcPr>
          <w:p w:rsidR="00367EEC" w:rsidRPr="00755C5F" w:rsidRDefault="00367EEC" w:rsidP="00FF4496">
            <w:pPr>
              <w:spacing w:line="360" w:lineRule="auto"/>
              <w:rPr>
                <w:rFonts w:ascii="Times New Roman" w:hAnsi="Times New Roman" w:cs="Times New Roman"/>
                <w:b/>
                <w:bCs/>
                <w:sz w:val="24"/>
                <w:szCs w:val="24"/>
              </w:rPr>
            </w:pPr>
            <w:r w:rsidRPr="00755C5F">
              <w:rPr>
                <w:rFonts w:ascii="Times New Roman" w:hAnsi="Times New Roman" w:cs="Times New Roman"/>
                <w:b/>
                <w:bCs/>
                <w:sz w:val="24"/>
                <w:szCs w:val="24"/>
              </w:rPr>
              <w:t xml:space="preserve">4.5. FT-IR Analysis                                                             </w:t>
            </w:r>
          </w:p>
        </w:tc>
        <w:tc>
          <w:tcPr>
            <w:tcW w:w="1953" w:type="dxa"/>
          </w:tcPr>
          <w:p w:rsidR="00367EEC" w:rsidRPr="00F54B29" w:rsidRDefault="00F54B29" w:rsidP="00FF4496">
            <w:pPr>
              <w:spacing w:line="360" w:lineRule="auto"/>
              <w:jc w:val="center"/>
              <w:rPr>
                <w:rFonts w:ascii="Times New Roman" w:hAnsi="Times New Roman" w:cs="Times New Roman"/>
                <w:b/>
                <w:bCs/>
                <w:sz w:val="24"/>
                <w:szCs w:val="24"/>
              </w:rPr>
            </w:pPr>
            <w:r w:rsidRPr="00F54B29">
              <w:rPr>
                <w:rFonts w:ascii="Times New Roman" w:hAnsi="Times New Roman" w:cs="Times New Roman"/>
                <w:b/>
                <w:bCs/>
                <w:sz w:val="24"/>
                <w:szCs w:val="24"/>
              </w:rPr>
              <w:t>42</w:t>
            </w:r>
          </w:p>
        </w:tc>
      </w:tr>
      <w:tr w:rsidR="00F54B29" w:rsidTr="002C7B43">
        <w:trPr>
          <w:trHeight w:val="477"/>
        </w:trPr>
        <w:tc>
          <w:tcPr>
            <w:tcW w:w="1242" w:type="dxa"/>
          </w:tcPr>
          <w:p w:rsidR="00F54B29" w:rsidRDefault="00F54B29" w:rsidP="00FF4496">
            <w:pPr>
              <w:spacing w:line="360" w:lineRule="auto"/>
              <w:jc w:val="center"/>
              <w:rPr>
                <w:rFonts w:ascii="Times New Roman" w:hAnsi="Times New Roman" w:cs="Times New Roman"/>
                <w:sz w:val="24"/>
                <w:szCs w:val="24"/>
              </w:rPr>
            </w:pPr>
          </w:p>
        </w:tc>
        <w:tc>
          <w:tcPr>
            <w:tcW w:w="6237" w:type="dxa"/>
          </w:tcPr>
          <w:p w:rsidR="00F54B29" w:rsidRPr="00755C5F" w:rsidRDefault="00F54B29" w:rsidP="00FF4496">
            <w:pPr>
              <w:spacing w:line="360" w:lineRule="auto"/>
              <w:rPr>
                <w:rFonts w:ascii="Times New Roman" w:hAnsi="Times New Roman" w:cs="Times New Roman"/>
                <w:b/>
                <w:bCs/>
                <w:sz w:val="24"/>
                <w:szCs w:val="24"/>
              </w:rPr>
            </w:pPr>
            <w:r>
              <w:rPr>
                <w:rFonts w:ascii="Times New Roman" w:hAnsi="Times New Roman" w:cs="Times New Roman"/>
                <w:b/>
                <w:bCs/>
                <w:sz w:val="24"/>
                <w:szCs w:val="24"/>
              </w:rPr>
              <w:t>4.6. XRD Analysis</w:t>
            </w:r>
          </w:p>
        </w:tc>
        <w:tc>
          <w:tcPr>
            <w:tcW w:w="1953" w:type="dxa"/>
          </w:tcPr>
          <w:p w:rsidR="00F54B29" w:rsidRPr="00F54B29" w:rsidRDefault="00F54B29" w:rsidP="00FF4496">
            <w:pPr>
              <w:spacing w:line="360" w:lineRule="auto"/>
              <w:jc w:val="center"/>
              <w:rPr>
                <w:rFonts w:ascii="Times New Roman" w:hAnsi="Times New Roman" w:cs="Times New Roman"/>
                <w:b/>
                <w:bCs/>
                <w:sz w:val="24"/>
                <w:szCs w:val="24"/>
              </w:rPr>
            </w:pPr>
            <w:r w:rsidRPr="00F54B29">
              <w:rPr>
                <w:rFonts w:ascii="Times New Roman" w:hAnsi="Times New Roman" w:cs="Times New Roman"/>
                <w:b/>
                <w:bCs/>
                <w:sz w:val="24"/>
                <w:szCs w:val="24"/>
              </w:rPr>
              <w:t>45</w:t>
            </w:r>
          </w:p>
        </w:tc>
      </w:tr>
      <w:tr w:rsidR="00367EEC" w:rsidTr="002C7B43">
        <w:trPr>
          <w:trHeight w:val="477"/>
        </w:trPr>
        <w:tc>
          <w:tcPr>
            <w:tcW w:w="1242" w:type="dxa"/>
          </w:tcPr>
          <w:p w:rsidR="00367EEC" w:rsidRDefault="00367EEC" w:rsidP="00FF4496">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5</w:t>
            </w:r>
          </w:p>
        </w:tc>
        <w:tc>
          <w:tcPr>
            <w:tcW w:w="6237" w:type="dxa"/>
          </w:tcPr>
          <w:p w:rsidR="00367EEC" w:rsidRPr="00755C5F" w:rsidRDefault="00367EEC" w:rsidP="00FF4496">
            <w:pPr>
              <w:spacing w:line="360" w:lineRule="auto"/>
              <w:rPr>
                <w:rFonts w:ascii="Times New Roman" w:hAnsi="Times New Roman" w:cs="Times New Roman"/>
                <w:b/>
                <w:bCs/>
                <w:sz w:val="24"/>
                <w:szCs w:val="24"/>
              </w:rPr>
            </w:pPr>
            <w:r w:rsidRPr="00CB57E9">
              <w:rPr>
                <w:rFonts w:ascii="Times New Roman" w:hAnsi="Times New Roman" w:cs="Times New Roman"/>
                <w:b/>
                <w:bCs/>
                <w:sz w:val="24"/>
                <w:szCs w:val="24"/>
              </w:rPr>
              <w:t>SUMMARY AND CONCLUSION</w:t>
            </w:r>
            <w:r>
              <w:rPr>
                <w:rFonts w:ascii="Times New Roman" w:hAnsi="Times New Roman" w:cs="Times New Roman"/>
                <w:b/>
                <w:bCs/>
                <w:sz w:val="24"/>
                <w:szCs w:val="24"/>
              </w:rPr>
              <w:t xml:space="preserve">                                       </w:t>
            </w:r>
          </w:p>
        </w:tc>
        <w:tc>
          <w:tcPr>
            <w:tcW w:w="1953" w:type="dxa"/>
          </w:tcPr>
          <w:p w:rsidR="00367EEC" w:rsidRPr="00F54B29" w:rsidRDefault="00F54B29" w:rsidP="00FF4496">
            <w:pPr>
              <w:spacing w:line="360" w:lineRule="auto"/>
              <w:jc w:val="center"/>
              <w:rPr>
                <w:rFonts w:ascii="Times New Roman" w:hAnsi="Times New Roman" w:cs="Times New Roman"/>
                <w:b/>
                <w:bCs/>
                <w:sz w:val="24"/>
                <w:szCs w:val="24"/>
              </w:rPr>
            </w:pPr>
            <w:r w:rsidRPr="00F54B29">
              <w:rPr>
                <w:rFonts w:ascii="Times New Roman" w:hAnsi="Times New Roman" w:cs="Times New Roman"/>
                <w:b/>
                <w:bCs/>
                <w:sz w:val="24"/>
                <w:szCs w:val="24"/>
              </w:rPr>
              <w:t>48</w:t>
            </w:r>
            <w:r w:rsidR="00C35A2A">
              <w:rPr>
                <w:rFonts w:ascii="Times New Roman" w:hAnsi="Times New Roman" w:cs="Times New Roman"/>
                <w:b/>
                <w:bCs/>
                <w:sz w:val="24"/>
                <w:szCs w:val="24"/>
              </w:rPr>
              <w:t>-50</w:t>
            </w:r>
          </w:p>
        </w:tc>
      </w:tr>
      <w:tr w:rsidR="00367EEC" w:rsidTr="002C7B43">
        <w:trPr>
          <w:trHeight w:val="477"/>
        </w:trPr>
        <w:tc>
          <w:tcPr>
            <w:tcW w:w="1242" w:type="dxa"/>
          </w:tcPr>
          <w:p w:rsidR="00367EEC" w:rsidRDefault="00367EEC" w:rsidP="00FF4496">
            <w:pPr>
              <w:spacing w:line="360" w:lineRule="auto"/>
              <w:jc w:val="center"/>
              <w:rPr>
                <w:rFonts w:ascii="Times New Roman" w:hAnsi="Times New Roman" w:cs="Times New Roman"/>
                <w:b/>
                <w:bCs/>
                <w:sz w:val="28"/>
                <w:szCs w:val="28"/>
              </w:rPr>
            </w:pPr>
          </w:p>
        </w:tc>
        <w:tc>
          <w:tcPr>
            <w:tcW w:w="6237" w:type="dxa"/>
          </w:tcPr>
          <w:p w:rsidR="00367EEC" w:rsidRPr="00CB57E9" w:rsidRDefault="00367EEC" w:rsidP="00FF4496">
            <w:pPr>
              <w:spacing w:line="360" w:lineRule="auto"/>
              <w:rPr>
                <w:rFonts w:ascii="Times New Roman" w:hAnsi="Times New Roman" w:cs="Times New Roman"/>
                <w:b/>
                <w:bCs/>
                <w:sz w:val="24"/>
                <w:szCs w:val="24"/>
              </w:rPr>
            </w:pPr>
            <w:r w:rsidRPr="00CB57E9">
              <w:rPr>
                <w:rFonts w:ascii="Times New Roman" w:hAnsi="Times New Roman" w:cs="Times New Roman"/>
                <w:b/>
                <w:bCs/>
                <w:sz w:val="24"/>
                <w:szCs w:val="24"/>
              </w:rPr>
              <w:t>REFERENCES</w:t>
            </w:r>
          </w:p>
        </w:tc>
        <w:tc>
          <w:tcPr>
            <w:tcW w:w="1953" w:type="dxa"/>
          </w:tcPr>
          <w:p w:rsidR="00367EEC" w:rsidRPr="00F54B29" w:rsidRDefault="00F54B29" w:rsidP="00FF4496">
            <w:pPr>
              <w:spacing w:line="360" w:lineRule="auto"/>
              <w:jc w:val="center"/>
              <w:rPr>
                <w:rFonts w:ascii="Times New Roman" w:hAnsi="Times New Roman" w:cs="Times New Roman"/>
                <w:b/>
                <w:bCs/>
                <w:sz w:val="24"/>
                <w:szCs w:val="24"/>
              </w:rPr>
            </w:pPr>
            <w:r w:rsidRPr="00F54B29">
              <w:rPr>
                <w:rFonts w:ascii="Times New Roman" w:hAnsi="Times New Roman" w:cs="Times New Roman"/>
                <w:b/>
                <w:bCs/>
                <w:sz w:val="24"/>
                <w:szCs w:val="24"/>
              </w:rPr>
              <w:t>51-62</w:t>
            </w:r>
          </w:p>
        </w:tc>
      </w:tr>
    </w:tbl>
    <w:p w:rsidR="00367EEC" w:rsidRDefault="00367EEC" w:rsidP="00050938">
      <w:pPr>
        <w:jc w:val="center"/>
        <w:rPr>
          <w:rFonts w:ascii="Times New Roman" w:hAnsi="Times New Roman" w:cs="Times New Roman"/>
          <w:sz w:val="24"/>
          <w:szCs w:val="24"/>
        </w:rPr>
      </w:pPr>
    </w:p>
    <w:p w:rsidR="00FF4496" w:rsidRDefault="00FF4496" w:rsidP="00050938">
      <w:pPr>
        <w:jc w:val="center"/>
        <w:rPr>
          <w:rFonts w:ascii="Times New Roman" w:hAnsi="Times New Roman" w:cs="Times New Roman"/>
          <w:sz w:val="24"/>
          <w:szCs w:val="24"/>
        </w:rPr>
      </w:pPr>
    </w:p>
    <w:p w:rsidR="00FF4496" w:rsidRDefault="00FF4496" w:rsidP="00050938">
      <w:pPr>
        <w:jc w:val="center"/>
        <w:rPr>
          <w:rFonts w:ascii="Times New Roman" w:hAnsi="Times New Roman" w:cs="Times New Roman"/>
          <w:sz w:val="24"/>
          <w:szCs w:val="24"/>
        </w:rPr>
      </w:pPr>
    </w:p>
    <w:p w:rsidR="00FF4496" w:rsidRDefault="00FF4496" w:rsidP="00050938">
      <w:pPr>
        <w:jc w:val="center"/>
        <w:rPr>
          <w:rFonts w:ascii="Times New Roman" w:hAnsi="Times New Roman" w:cs="Times New Roman"/>
          <w:sz w:val="24"/>
          <w:szCs w:val="24"/>
        </w:rPr>
      </w:pPr>
    </w:p>
    <w:p w:rsidR="00FF4496" w:rsidRDefault="00FF4496" w:rsidP="00050938">
      <w:pPr>
        <w:jc w:val="center"/>
        <w:rPr>
          <w:rFonts w:ascii="Times New Roman" w:hAnsi="Times New Roman" w:cs="Times New Roman"/>
          <w:sz w:val="24"/>
          <w:szCs w:val="24"/>
        </w:rPr>
      </w:pPr>
    </w:p>
    <w:p w:rsidR="00FF4496" w:rsidRDefault="00FF4496" w:rsidP="00050938">
      <w:pPr>
        <w:jc w:val="center"/>
        <w:rPr>
          <w:rFonts w:ascii="Times New Roman" w:hAnsi="Times New Roman" w:cs="Times New Roman"/>
          <w:sz w:val="24"/>
          <w:szCs w:val="24"/>
        </w:rPr>
      </w:pPr>
    </w:p>
    <w:p w:rsidR="00FF4496" w:rsidRDefault="00FF4496" w:rsidP="00050938">
      <w:pPr>
        <w:jc w:val="center"/>
        <w:rPr>
          <w:rFonts w:ascii="Times New Roman" w:hAnsi="Times New Roman" w:cs="Times New Roman"/>
          <w:sz w:val="24"/>
          <w:szCs w:val="24"/>
        </w:rPr>
      </w:pPr>
    </w:p>
    <w:p w:rsidR="00FF4496" w:rsidRDefault="00FF4496" w:rsidP="00050938">
      <w:pPr>
        <w:jc w:val="center"/>
        <w:rPr>
          <w:rFonts w:ascii="Times New Roman" w:hAnsi="Times New Roman" w:cs="Times New Roman"/>
          <w:sz w:val="24"/>
          <w:szCs w:val="24"/>
        </w:rPr>
      </w:pPr>
    </w:p>
    <w:p w:rsidR="00FF4496" w:rsidRDefault="00FF4496" w:rsidP="00050938">
      <w:pPr>
        <w:jc w:val="center"/>
        <w:rPr>
          <w:rFonts w:ascii="Times New Roman" w:hAnsi="Times New Roman" w:cs="Times New Roman"/>
          <w:sz w:val="24"/>
          <w:szCs w:val="24"/>
        </w:rPr>
      </w:pPr>
    </w:p>
    <w:p w:rsidR="00FF4496" w:rsidRDefault="00FF4496" w:rsidP="00050938">
      <w:pPr>
        <w:jc w:val="center"/>
        <w:rPr>
          <w:rFonts w:ascii="Times New Roman" w:hAnsi="Times New Roman" w:cs="Times New Roman"/>
          <w:sz w:val="24"/>
          <w:szCs w:val="24"/>
        </w:rPr>
      </w:pPr>
    </w:p>
    <w:p w:rsidR="00FF4496" w:rsidRDefault="00FF4496" w:rsidP="00050938">
      <w:pPr>
        <w:jc w:val="center"/>
        <w:rPr>
          <w:rFonts w:ascii="Times New Roman" w:hAnsi="Times New Roman" w:cs="Times New Roman"/>
          <w:sz w:val="24"/>
          <w:szCs w:val="24"/>
        </w:rPr>
      </w:pPr>
    </w:p>
    <w:p w:rsidR="009C78C8" w:rsidRDefault="009C78C8" w:rsidP="000C145D">
      <w:pPr>
        <w:spacing w:line="240" w:lineRule="auto"/>
        <w:rPr>
          <w:rFonts w:ascii="Times New Roman" w:hAnsi="Times New Roman" w:cs="Times New Roman"/>
          <w:b/>
          <w:bCs/>
          <w:sz w:val="28"/>
          <w:szCs w:val="28"/>
        </w:rPr>
      </w:pPr>
    </w:p>
    <w:p w:rsidR="005323CE" w:rsidRPr="00B47DE2" w:rsidRDefault="005323CE" w:rsidP="005323CE">
      <w:pPr>
        <w:spacing w:line="240" w:lineRule="auto"/>
        <w:jc w:val="center"/>
        <w:rPr>
          <w:rFonts w:ascii="Times New Roman" w:hAnsi="Times New Roman" w:cs="Times New Roman"/>
          <w:b/>
          <w:bCs/>
          <w:sz w:val="28"/>
          <w:szCs w:val="28"/>
        </w:rPr>
      </w:pPr>
      <w:r w:rsidRPr="00B47DE2">
        <w:rPr>
          <w:rFonts w:ascii="Times New Roman" w:hAnsi="Times New Roman" w:cs="Times New Roman"/>
          <w:b/>
          <w:bCs/>
          <w:sz w:val="28"/>
          <w:szCs w:val="28"/>
        </w:rPr>
        <w:lastRenderedPageBreak/>
        <w:t>LIST OF TABLES</w:t>
      </w:r>
    </w:p>
    <w:p w:rsidR="00FF4496" w:rsidRPr="009C78C8" w:rsidRDefault="00FF4496" w:rsidP="005323CE">
      <w:pPr>
        <w:rPr>
          <w:rFonts w:ascii="Times New Roman" w:hAnsi="Times New Roman" w:cs="Times New Roman"/>
          <w:sz w:val="2"/>
          <w:szCs w:val="2"/>
        </w:rPr>
      </w:pPr>
    </w:p>
    <w:tbl>
      <w:tblPr>
        <w:tblStyle w:val="TableGrid"/>
        <w:tblW w:w="0" w:type="auto"/>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42"/>
        <w:gridCol w:w="7088"/>
        <w:gridCol w:w="1246"/>
      </w:tblGrid>
      <w:tr w:rsidR="00FF4496" w:rsidTr="002C7B43">
        <w:trPr>
          <w:trHeight w:val="435"/>
        </w:trPr>
        <w:tc>
          <w:tcPr>
            <w:tcW w:w="1242" w:type="dxa"/>
            <w:shd w:val="clear" w:color="auto" w:fill="FFFFFF" w:themeFill="background1"/>
            <w:vAlign w:val="center"/>
          </w:tcPr>
          <w:p w:rsidR="00FF4496" w:rsidRDefault="00177F11" w:rsidP="00EE2161">
            <w:pPr>
              <w:jc w:val="center"/>
              <w:rPr>
                <w:rFonts w:ascii="Times New Roman" w:hAnsi="Times New Roman" w:cs="Times New Roman"/>
                <w:b/>
                <w:bCs/>
                <w:sz w:val="28"/>
                <w:szCs w:val="28"/>
              </w:rPr>
            </w:pPr>
            <w:r w:rsidRPr="00177F11">
              <w:rPr>
                <w:rFonts w:ascii="Times New Roman" w:hAnsi="Times New Roman" w:cs="Times New Roman"/>
                <w:noProof/>
                <w:sz w:val="24"/>
                <w:szCs w:val="24"/>
                <w:lang w:bidi="ta-IN"/>
              </w:rPr>
              <w:pict>
                <v:shape id="_x0000_s1053" type="#_x0000_t32" style="position:absolute;left:0;text-align:left;margin-left:-6.45pt;margin-top:31.45pt;width:480.6pt;height:.5pt;flip:y;z-index:251670528" o:connectortype="straight"/>
              </w:pict>
            </w:r>
            <w:r w:rsidR="00FF4496" w:rsidRPr="00A701FC">
              <w:rPr>
                <w:rFonts w:ascii="Times New Roman" w:hAnsi="Times New Roman" w:cs="Times New Roman"/>
                <w:b/>
                <w:bCs/>
                <w:sz w:val="28"/>
                <w:szCs w:val="28"/>
              </w:rPr>
              <w:t>Table No.</w:t>
            </w:r>
          </w:p>
        </w:tc>
        <w:tc>
          <w:tcPr>
            <w:tcW w:w="7088" w:type="dxa"/>
            <w:shd w:val="clear" w:color="auto" w:fill="FFFFFF" w:themeFill="background1"/>
            <w:vAlign w:val="center"/>
          </w:tcPr>
          <w:p w:rsidR="005323CE" w:rsidRPr="005323CE" w:rsidRDefault="005323CE" w:rsidP="00EE2161">
            <w:pPr>
              <w:jc w:val="center"/>
              <w:rPr>
                <w:rFonts w:ascii="Times New Roman" w:hAnsi="Times New Roman" w:cs="Times New Roman"/>
                <w:b/>
                <w:bCs/>
                <w:sz w:val="12"/>
                <w:szCs w:val="12"/>
              </w:rPr>
            </w:pPr>
          </w:p>
          <w:p w:rsidR="00FF4496" w:rsidRPr="00B47DE2" w:rsidRDefault="005323CE" w:rsidP="00EE2161">
            <w:pPr>
              <w:jc w:val="center"/>
              <w:rPr>
                <w:rFonts w:ascii="Times New Roman" w:hAnsi="Times New Roman" w:cs="Times New Roman"/>
                <w:b/>
                <w:bCs/>
                <w:sz w:val="28"/>
                <w:szCs w:val="28"/>
              </w:rPr>
            </w:pPr>
            <w:r>
              <w:rPr>
                <w:rFonts w:ascii="Times New Roman" w:hAnsi="Times New Roman" w:cs="Times New Roman"/>
                <w:b/>
                <w:bCs/>
                <w:sz w:val="28"/>
                <w:szCs w:val="28"/>
              </w:rPr>
              <w:t xml:space="preserve">TITLE </w:t>
            </w:r>
          </w:p>
          <w:p w:rsidR="00FF4496" w:rsidRPr="005323CE" w:rsidRDefault="00FF4496" w:rsidP="00EE2161">
            <w:pPr>
              <w:jc w:val="center"/>
              <w:rPr>
                <w:rFonts w:ascii="Times New Roman" w:hAnsi="Times New Roman" w:cs="Times New Roman"/>
                <w:b/>
                <w:bCs/>
                <w:sz w:val="8"/>
                <w:szCs w:val="8"/>
              </w:rPr>
            </w:pPr>
          </w:p>
        </w:tc>
        <w:tc>
          <w:tcPr>
            <w:tcW w:w="1246" w:type="dxa"/>
            <w:shd w:val="clear" w:color="auto" w:fill="FFFFFF" w:themeFill="background1"/>
            <w:vAlign w:val="center"/>
          </w:tcPr>
          <w:p w:rsidR="00FF4496" w:rsidRDefault="00FF4496" w:rsidP="00EE2161">
            <w:pPr>
              <w:jc w:val="center"/>
              <w:rPr>
                <w:rFonts w:ascii="Times New Roman" w:hAnsi="Times New Roman" w:cs="Times New Roman"/>
                <w:b/>
                <w:bCs/>
                <w:sz w:val="28"/>
                <w:szCs w:val="28"/>
              </w:rPr>
            </w:pPr>
            <w:r w:rsidRPr="00C56709">
              <w:rPr>
                <w:rFonts w:ascii="Times New Roman" w:hAnsi="Times New Roman" w:cs="Times New Roman"/>
                <w:b/>
                <w:bCs/>
                <w:sz w:val="28"/>
                <w:szCs w:val="28"/>
              </w:rPr>
              <w:t>Page No.</w:t>
            </w:r>
          </w:p>
          <w:p w:rsidR="00EE2161" w:rsidRDefault="00EE2161" w:rsidP="00EE2161">
            <w:pPr>
              <w:jc w:val="center"/>
              <w:rPr>
                <w:rFonts w:ascii="Times New Roman" w:hAnsi="Times New Roman" w:cs="Times New Roman"/>
                <w:b/>
                <w:bCs/>
                <w:sz w:val="28"/>
                <w:szCs w:val="28"/>
              </w:rPr>
            </w:pPr>
          </w:p>
        </w:tc>
      </w:tr>
      <w:tr w:rsidR="00FF4496" w:rsidTr="002C7B43">
        <w:tc>
          <w:tcPr>
            <w:tcW w:w="1242" w:type="dxa"/>
            <w:vAlign w:val="center"/>
          </w:tcPr>
          <w:p w:rsidR="00FF4496" w:rsidRPr="005323CE" w:rsidRDefault="005323CE" w:rsidP="005323CE">
            <w:pPr>
              <w:spacing w:line="360" w:lineRule="auto"/>
              <w:jc w:val="center"/>
              <w:rPr>
                <w:rFonts w:ascii="Times New Roman" w:hAnsi="Times New Roman" w:cs="Times New Roman"/>
                <w:sz w:val="28"/>
                <w:szCs w:val="28"/>
              </w:rPr>
            </w:pPr>
            <w:r w:rsidRPr="005323CE">
              <w:rPr>
                <w:rFonts w:ascii="Times New Roman" w:hAnsi="Times New Roman" w:cs="Times New Roman"/>
                <w:sz w:val="28"/>
                <w:szCs w:val="28"/>
              </w:rPr>
              <w:t>1</w:t>
            </w:r>
          </w:p>
        </w:tc>
        <w:tc>
          <w:tcPr>
            <w:tcW w:w="7088" w:type="dxa"/>
          </w:tcPr>
          <w:p w:rsidR="00FF4496" w:rsidRPr="00FF4496" w:rsidRDefault="00FF4496" w:rsidP="005323CE">
            <w:pPr>
              <w:spacing w:line="360" w:lineRule="auto"/>
              <w:jc w:val="both"/>
              <w:rPr>
                <w:rFonts w:ascii="Times New Roman" w:hAnsi="Times New Roman" w:cs="Times New Roman"/>
                <w:sz w:val="24"/>
                <w:szCs w:val="24"/>
              </w:rPr>
            </w:pPr>
            <w:r w:rsidRPr="00FF4496">
              <w:rPr>
                <w:rFonts w:ascii="Times New Roman" w:hAnsi="Times New Roman" w:cs="Times New Roman"/>
                <w:sz w:val="24"/>
                <w:szCs w:val="24"/>
              </w:rPr>
              <w:t xml:space="preserve">Dye decolourization by </w:t>
            </w:r>
            <w:r w:rsidRPr="00FF4496">
              <w:rPr>
                <w:rFonts w:ascii="Times New Roman" w:hAnsi="Times New Roman" w:cs="Times New Roman"/>
                <w:i/>
                <w:iCs/>
                <w:sz w:val="24"/>
                <w:szCs w:val="24"/>
              </w:rPr>
              <w:t>A. fumigatus</w:t>
            </w:r>
            <w:r w:rsidRPr="00FF4496">
              <w:rPr>
                <w:rFonts w:ascii="Times New Roman" w:hAnsi="Times New Roman" w:cs="Times New Roman"/>
                <w:sz w:val="24"/>
                <w:szCs w:val="24"/>
              </w:rPr>
              <w:t xml:space="preserve"> in relation </w:t>
            </w:r>
            <w:r w:rsidRPr="001B4ADB">
              <w:rPr>
                <w:rFonts w:ascii="Times New Roman" w:hAnsi="Times New Roman" w:cs="Times New Roman"/>
                <w:sz w:val="24"/>
                <w:szCs w:val="24"/>
              </w:rPr>
              <w:t>to dye concentration</w:t>
            </w:r>
            <w:r>
              <w:rPr>
                <w:rFonts w:ascii="Times New Roman" w:hAnsi="Times New Roman" w:cs="Times New Roman"/>
                <w:sz w:val="24"/>
                <w:szCs w:val="24"/>
              </w:rPr>
              <w:t xml:space="preserve">                                                                     </w:t>
            </w:r>
          </w:p>
        </w:tc>
        <w:tc>
          <w:tcPr>
            <w:tcW w:w="1246" w:type="dxa"/>
          </w:tcPr>
          <w:p w:rsidR="00FF4496" w:rsidRPr="00552FFD" w:rsidRDefault="00CB5986" w:rsidP="005323CE">
            <w:pPr>
              <w:spacing w:line="360" w:lineRule="auto"/>
              <w:jc w:val="center"/>
              <w:rPr>
                <w:rFonts w:ascii="Times New Roman" w:hAnsi="Times New Roman" w:cs="Times New Roman"/>
                <w:sz w:val="28"/>
                <w:szCs w:val="28"/>
              </w:rPr>
            </w:pPr>
            <w:r w:rsidRPr="00552FFD">
              <w:rPr>
                <w:rFonts w:ascii="Times New Roman" w:hAnsi="Times New Roman" w:cs="Times New Roman"/>
                <w:sz w:val="28"/>
                <w:szCs w:val="28"/>
              </w:rPr>
              <w:t>30</w:t>
            </w:r>
          </w:p>
        </w:tc>
      </w:tr>
      <w:tr w:rsidR="00FF4496" w:rsidTr="002C7B43">
        <w:tc>
          <w:tcPr>
            <w:tcW w:w="1242" w:type="dxa"/>
            <w:vAlign w:val="center"/>
          </w:tcPr>
          <w:p w:rsidR="00FF4496" w:rsidRPr="005323CE" w:rsidRDefault="005323CE" w:rsidP="005323CE">
            <w:pPr>
              <w:spacing w:line="360" w:lineRule="auto"/>
              <w:jc w:val="center"/>
              <w:rPr>
                <w:rFonts w:ascii="Times New Roman" w:hAnsi="Times New Roman" w:cs="Times New Roman"/>
                <w:sz w:val="28"/>
                <w:szCs w:val="28"/>
              </w:rPr>
            </w:pPr>
            <w:r w:rsidRPr="005323CE">
              <w:rPr>
                <w:rFonts w:ascii="Times New Roman" w:hAnsi="Times New Roman" w:cs="Times New Roman"/>
                <w:sz w:val="28"/>
                <w:szCs w:val="28"/>
              </w:rPr>
              <w:t>2</w:t>
            </w:r>
          </w:p>
        </w:tc>
        <w:tc>
          <w:tcPr>
            <w:tcW w:w="7088" w:type="dxa"/>
          </w:tcPr>
          <w:p w:rsidR="00FF4496" w:rsidRPr="00FF4496" w:rsidRDefault="00FF4496" w:rsidP="005323CE">
            <w:pPr>
              <w:spacing w:line="360" w:lineRule="auto"/>
              <w:jc w:val="both"/>
              <w:rPr>
                <w:rFonts w:ascii="Times New Roman" w:hAnsi="Times New Roman" w:cs="Times New Roman"/>
                <w:sz w:val="24"/>
                <w:szCs w:val="24"/>
              </w:rPr>
            </w:pPr>
            <w:r w:rsidRPr="00FF4496">
              <w:rPr>
                <w:rFonts w:ascii="Times New Roman" w:hAnsi="Times New Roman" w:cs="Times New Roman"/>
                <w:sz w:val="24"/>
                <w:szCs w:val="24"/>
              </w:rPr>
              <w:t xml:space="preserve">Dye decolourization by </w:t>
            </w:r>
            <w:r w:rsidRPr="00FF4496">
              <w:rPr>
                <w:rFonts w:ascii="Times New Roman" w:hAnsi="Times New Roman" w:cs="Times New Roman"/>
                <w:i/>
                <w:iCs/>
                <w:sz w:val="24"/>
                <w:szCs w:val="24"/>
              </w:rPr>
              <w:t>A. fumigatus</w:t>
            </w:r>
            <w:r w:rsidRPr="00FF4496">
              <w:rPr>
                <w:rFonts w:ascii="Times New Roman" w:hAnsi="Times New Roman" w:cs="Times New Roman"/>
                <w:sz w:val="24"/>
                <w:szCs w:val="24"/>
              </w:rPr>
              <w:t xml:space="preserve"> in relation </w:t>
            </w:r>
            <w:r>
              <w:rPr>
                <w:rFonts w:ascii="Times New Roman" w:hAnsi="Times New Roman" w:cs="Times New Roman"/>
                <w:sz w:val="24"/>
                <w:szCs w:val="24"/>
              </w:rPr>
              <w:t>t</w:t>
            </w:r>
            <w:r w:rsidRPr="001B4ADB">
              <w:rPr>
                <w:rFonts w:ascii="Times New Roman" w:hAnsi="Times New Roman" w:cs="Times New Roman"/>
                <w:sz w:val="24"/>
                <w:szCs w:val="24"/>
              </w:rPr>
              <w:t>o</w:t>
            </w:r>
            <w:r>
              <w:rPr>
                <w:rFonts w:ascii="Times New Roman" w:hAnsi="Times New Roman" w:cs="Times New Roman"/>
                <w:sz w:val="24"/>
                <w:szCs w:val="24"/>
              </w:rPr>
              <w:t xml:space="preserve"> incubation period                                                                      </w:t>
            </w:r>
          </w:p>
        </w:tc>
        <w:tc>
          <w:tcPr>
            <w:tcW w:w="1246" w:type="dxa"/>
          </w:tcPr>
          <w:p w:rsidR="00FF4496" w:rsidRPr="00552FFD" w:rsidRDefault="00CB5986" w:rsidP="005323CE">
            <w:pPr>
              <w:spacing w:line="360" w:lineRule="auto"/>
              <w:jc w:val="center"/>
              <w:rPr>
                <w:rFonts w:ascii="Times New Roman" w:hAnsi="Times New Roman" w:cs="Times New Roman"/>
                <w:sz w:val="28"/>
                <w:szCs w:val="28"/>
              </w:rPr>
            </w:pPr>
            <w:r w:rsidRPr="00552FFD">
              <w:rPr>
                <w:rFonts w:ascii="Times New Roman" w:hAnsi="Times New Roman" w:cs="Times New Roman"/>
                <w:sz w:val="28"/>
                <w:szCs w:val="28"/>
              </w:rPr>
              <w:t>31</w:t>
            </w:r>
          </w:p>
        </w:tc>
      </w:tr>
      <w:tr w:rsidR="00FF4496" w:rsidTr="002C7B43">
        <w:tc>
          <w:tcPr>
            <w:tcW w:w="1242" w:type="dxa"/>
            <w:vAlign w:val="center"/>
          </w:tcPr>
          <w:p w:rsidR="00FF4496" w:rsidRPr="005323CE" w:rsidRDefault="005323CE" w:rsidP="005323CE">
            <w:pPr>
              <w:spacing w:line="360" w:lineRule="auto"/>
              <w:jc w:val="center"/>
              <w:rPr>
                <w:rFonts w:ascii="Times New Roman" w:hAnsi="Times New Roman" w:cs="Times New Roman"/>
                <w:sz w:val="28"/>
                <w:szCs w:val="28"/>
              </w:rPr>
            </w:pPr>
            <w:r w:rsidRPr="005323CE">
              <w:rPr>
                <w:rFonts w:ascii="Times New Roman" w:hAnsi="Times New Roman" w:cs="Times New Roman"/>
                <w:sz w:val="28"/>
                <w:szCs w:val="28"/>
              </w:rPr>
              <w:t>3</w:t>
            </w:r>
          </w:p>
        </w:tc>
        <w:tc>
          <w:tcPr>
            <w:tcW w:w="7088" w:type="dxa"/>
          </w:tcPr>
          <w:p w:rsidR="00FF4496" w:rsidRPr="00FF4496" w:rsidRDefault="00FF4496" w:rsidP="005323CE">
            <w:pPr>
              <w:pStyle w:val="ListParagraph"/>
              <w:tabs>
                <w:tab w:val="left" w:pos="1864"/>
              </w:tabs>
              <w:spacing w:line="360" w:lineRule="auto"/>
              <w:ind w:left="0"/>
              <w:rPr>
                <w:rFonts w:ascii="Times New Roman" w:hAnsi="Times New Roman" w:cs="Times New Roman"/>
                <w:sz w:val="24"/>
                <w:szCs w:val="24"/>
              </w:rPr>
            </w:pPr>
            <w:r w:rsidRPr="001B4ADB">
              <w:rPr>
                <w:rFonts w:ascii="Times New Roman" w:hAnsi="Times New Roman" w:cs="Times New Roman"/>
                <w:sz w:val="24"/>
                <w:szCs w:val="24"/>
              </w:rPr>
              <w:t xml:space="preserve">Dye decolourization by </w:t>
            </w:r>
            <w:r w:rsidRPr="001B4ADB">
              <w:rPr>
                <w:rFonts w:ascii="Times New Roman" w:hAnsi="Times New Roman" w:cs="Times New Roman"/>
                <w:i/>
                <w:iCs/>
                <w:sz w:val="24"/>
                <w:szCs w:val="24"/>
              </w:rPr>
              <w:t>A</w:t>
            </w:r>
            <w:r>
              <w:rPr>
                <w:rFonts w:ascii="Times New Roman" w:hAnsi="Times New Roman" w:cs="Times New Roman"/>
                <w:i/>
                <w:iCs/>
                <w:sz w:val="24"/>
                <w:szCs w:val="24"/>
              </w:rPr>
              <w:t>. fumigatus</w:t>
            </w:r>
            <w:r>
              <w:rPr>
                <w:rFonts w:ascii="Times New Roman" w:hAnsi="Times New Roman" w:cs="Times New Roman"/>
                <w:sz w:val="24"/>
                <w:szCs w:val="24"/>
              </w:rPr>
              <w:t xml:space="preserve"> in relation t</w:t>
            </w:r>
            <w:r w:rsidRPr="001B4ADB">
              <w:rPr>
                <w:rFonts w:ascii="Times New Roman" w:hAnsi="Times New Roman" w:cs="Times New Roman"/>
                <w:sz w:val="24"/>
                <w:szCs w:val="24"/>
              </w:rPr>
              <w:t>o</w:t>
            </w:r>
            <w:r>
              <w:rPr>
                <w:rFonts w:ascii="Times New Roman" w:hAnsi="Times New Roman" w:cs="Times New Roman"/>
                <w:sz w:val="24"/>
                <w:szCs w:val="24"/>
              </w:rPr>
              <w:t xml:space="preserve"> pH                                                                                             </w:t>
            </w:r>
          </w:p>
        </w:tc>
        <w:tc>
          <w:tcPr>
            <w:tcW w:w="1246" w:type="dxa"/>
          </w:tcPr>
          <w:p w:rsidR="00FF4496" w:rsidRPr="00552FFD" w:rsidRDefault="00CB5986" w:rsidP="005323CE">
            <w:pPr>
              <w:spacing w:line="360" w:lineRule="auto"/>
              <w:jc w:val="center"/>
              <w:rPr>
                <w:rFonts w:ascii="Times New Roman" w:hAnsi="Times New Roman" w:cs="Times New Roman"/>
                <w:sz w:val="28"/>
                <w:szCs w:val="28"/>
              </w:rPr>
            </w:pPr>
            <w:r w:rsidRPr="00552FFD">
              <w:rPr>
                <w:rFonts w:ascii="Times New Roman" w:hAnsi="Times New Roman" w:cs="Times New Roman"/>
                <w:sz w:val="28"/>
                <w:szCs w:val="28"/>
              </w:rPr>
              <w:t>33</w:t>
            </w:r>
          </w:p>
        </w:tc>
      </w:tr>
      <w:tr w:rsidR="00FF4496" w:rsidTr="002C7B43">
        <w:tc>
          <w:tcPr>
            <w:tcW w:w="1242" w:type="dxa"/>
            <w:vAlign w:val="center"/>
          </w:tcPr>
          <w:p w:rsidR="00FF4496" w:rsidRPr="005323CE" w:rsidRDefault="005323CE" w:rsidP="005323CE">
            <w:pPr>
              <w:spacing w:line="360" w:lineRule="auto"/>
              <w:jc w:val="center"/>
              <w:rPr>
                <w:rFonts w:ascii="Times New Roman" w:hAnsi="Times New Roman" w:cs="Times New Roman"/>
                <w:sz w:val="28"/>
                <w:szCs w:val="28"/>
              </w:rPr>
            </w:pPr>
            <w:r w:rsidRPr="005323CE">
              <w:rPr>
                <w:rFonts w:ascii="Times New Roman" w:hAnsi="Times New Roman" w:cs="Times New Roman"/>
                <w:sz w:val="28"/>
                <w:szCs w:val="28"/>
              </w:rPr>
              <w:t>4</w:t>
            </w:r>
          </w:p>
        </w:tc>
        <w:tc>
          <w:tcPr>
            <w:tcW w:w="7088" w:type="dxa"/>
          </w:tcPr>
          <w:p w:rsidR="00FF4496" w:rsidRPr="001B4ADB" w:rsidRDefault="00FF4496" w:rsidP="005323CE">
            <w:pPr>
              <w:spacing w:line="360" w:lineRule="auto"/>
              <w:rPr>
                <w:rFonts w:ascii="Times New Roman" w:hAnsi="Times New Roman" w:cs="Times New Roman"/>
                <w:sz w:val="24"/>
                <w:szCs w:val="24"/>
              </w:rPr>
            </w:pPr>
            <w:r w:rsidRPr="00FF4496">
              <w:rPr>
                <w:rFonts w:ascii="Times New Roman" w:hAnsi="Times New Roman" w:cs="Times New Roman"/>
                <w:sz w:val="24"/>
                <w:szCs w:val="24"/>
              </w:rPr>
              <w:t xml:space="preserve">Dye decolourization by </w:t>
            </w:r>
            <w:r w:rsidRPr="00FF4496">
              <w:rPr>
                <w:rFonts w:ascii="Times New Roman" w:hAnsi="Times New Roman" w:cs="Times New Roman"/>
                <w:i/>
                <w:iCs/>
                <w:sz w:val="24"/>
                <w:szCs w:val="24"/>
              </w:rPr>
              <w:t>A. fumigatus</w:t>
            </w:r>
            <w:r w:rsidRPr="00FF4496">
              <w:rPr>
                <w:rFonts w:ascii="Times New Roman" w:hAnsi="Times New Roman" w:cs="Times New Roman"/>
                <w:sz w:val="24"/>
                <w:szCs w:val="24"/>
              </w:rPr>
              <w:t xml:space="preserve"> in relation </w:t>
            </w:r>
            <w:r>
              <w:rPr>
                <w:rFonts w:ascii="Times New Roman" w:hAnsi="Times New Roman" w:cs="Times New Roman"/>
                <w:sz w:val="24"/>
                <w:szCs w:val="24"/>
              </w:rPr>
              <w:t>t</w:t>
            </w:r>
            <w:r w:rsidRPr="001B4ADB">
              <w:rPr>
                <w:rFonts w:ascii="Times New Roman" w:hAnsi="Times New Roman" w:cs="Times New Roman"/>
                <w:sz w:val="24"/>
                <w:szCs w:val="24"/>
              </w:rPr>
              <w:t>o</w:t>
            </w:r>
            <w:r>
              <w:rPr>
                <w:rFonts w:ascii="Times New Roman" w:hAnsi="Times New Roman" w:cs="Times New Roman"/>
                <w:sz w:val="24"/>
                <w:szCs w:val="24"/>
              </w:rPr>
              <w:t xml:space="preserve"> temperature                                                                               </w:t>
            </w:r>
          </w:p>
        </w:tc>
        <w:tc>
          <w:tcPr>
            <w:tcW w:w="1246" w:type="dxa"/>
          </w:tcPr>
          <w:p w:rsidR="00FF4496" w:rsidRPr="00552FFD" w:rsidRDefault="00CB5986" w:rsidP="005323CE">
            <w:pPr>
              <w:spacing w:line="360" w:lineRule="auto"/>
              <w:jc w:val="center"/>
              <w:rPr>
                <w:rFonts w:ascii="Times New Roman" w:hAnsi="Times New Roman" w:cs="Times New Roman"/>
                <w:sz w:val="28"/>
                <w:szCs w:val="28"/>
              </w:rPr>
            </w:pPr>
            <w:r w:rsidRPr="00552FFD">
              <w:rPr>
                <w:rFonts w:ascii="Times New Roman" w:hAnsi="Times New Roman" w:cs="Times New Roman"/>
                <w:sz w:val="28"/>
                <w:szCs w:val="28"/>
              </w:rPr>
              <w:t>35</w:t>
            </w:r>
          </w:p>
        </w:tc>
      </w:tr>
      <w:tr w:rsidR="00FF4496" w:rsidTr="002C7B43">
        <w:tc>
          <w:tcPr>
            <w:tcW w:w="1242" w:type="dxa"/>
            <w:vAlign w:val="center"/>
          </w:tcPr>
          <w:p w:rsidR="00FF4496" w:rsidRPr="005323CE" w:rsidRDefault="005323CE" w:rsidP="005323CE">
            <w:pPr>
              <w:spacing w:line="360" w:lineRule="auto"/>
              <w:jc w:val="center"/>
              <w:rPr>
                <w:rFonts w:ascii="Times New Roman" w:hAnsi="Times New Roman" w:cs="Times New Roman"/>
                <w:sz w:val="28"/>
                <w:szCs w:val="28"/>
              </w:rPr>
            </w:pPr>
            <w:r w:rsidRPr="005323CE">
              <w:rPr>
                <w:rFonts w:ascii="Times New Roman" w:hAnsi="Times New Roman" w:cs="Times New Roman"/>
                <w:sz w:val="28"/>
                <w:szCs w:val="28"/>
              </w:rPr>
              <w:t>5</w:t>
            </w:r>
          </w:p>
        </w:tc>
        <w:tc>
          <w:tcPr>
            <w:tcW w:w="7088" w:type="dxa"/>
          </w:tcPr>
          <w:p w:rsidR="00FF4496" w:rsidRPr="005323CE" w:rsidRDefault="00FF4496" w:rsidP="005323CE">
            <w:pPr>
              <w:tabs>
                <w:tab w:val="left" w:pos="1864"/>
              </w:tabs>
              <w:spacing w:line="360" w:lineRule="auto"/>
              <w:rPr>
                <w:rFonts w:ascii="Times New Roman" w:hAnsi="Times New Roman" w:cs="Times New Roman"/>
                <w:sz w:val="24"/>
                <w:szCs w:val="24"/>
              </w:rPr>
            </w:pPr>
            <w:r w:rsidRPr="00FF4496">
              <w:rPr>
                <w:rFonts w:ascii="Times New Roman" w:hAnsi="Times New Roman" w:cs="Times New Roman"/>
                <w:sz w:val="24"/>
                <w:szCs w:val="24"/>
              </w:rPr>
              <w:t xml:space="preserve">Dye decolourization by </w:t>
            </w:r>
            <w:r w:rsidRPr="00FF4496">
              <w:rPr>
                <w:rFonts w:ascii="Times New Roman" w:hAnsi="Times New Roman" w:cs="Times New Roman"/>
                <w:i/>
                <w:iCs/>
                <w:sz w:val="24"/>
                <w:szCs w:val="24"/>
              </w:rPr>
              <w:t>A. fumigatus</w:t>
            </w:r>
            <w:r w:rsidRPr="00FF4496">
              <w:rPr>
                <w:rFonts w:ascii="Times New Roman" w:hAnsi="Times New Roman" w:cs="Times New Roman"/>
                <w:sz w:val="24"/>
                <w:szCs w:val="24"/>
              </w:rPr>
              <w:t xml:space="preserve"> in relation </w:t>
            </w:r>
            <w:r>
              <w:rPr>
                <w:rFonts w:ascii="Times New Roman" w:hAnsi="Times New Roman" w:cs="Times New Roman"/>
                <w:sz w:val="24"/>
                <w:szCs w:val="24"/>
              </w:rPr>
              <w:t>t</w:t>
            </w:r>
            <w:r w:rsidRPr="001B4ADB">
              <w:rPr>
                <w:rFonts w:ascii="Times New Roman" w:hAnsi="Times New Roman" w:cs="Times New Roman"/>
                <w:sz w:val="24"/>
                <w:szCs w:val="24"/>
              </w:rPr>
              <w:t>o</w:t>
            </w:r>
            <w:r>
              <w:rPr>
                <w:rFonts w:ascii="Times New Roman" w:hAnsi="Times New Roman" w:cs="Times New Roman"/>
                <w:sz w:val="24"/>
                <w:szCs w:val="24"/>
              </w:rPr>
              <w:t xml:space="preserve"> carbon source                                                                            </w:t>
            </w:r>
          </w:p>
        </w:tc>
        <w:tc>
          <w:tcPr>
            <w:tcW w:w="1246" w:type="dxa"/>
          </w:tcPr>
          <w:p w:rsidR="00FF4496" w:rsidRPr="00552FFD" w:rsidRDefault="00CB5986" w:rsidP="005323CE">
            <w:pPr>
              <w:spacing w:line="360" w:lineRule="auto"/>
              <w:jc w:val="center"/>
              <w:rPr>
                <w:rFonts w:ascii="Times New Roman" w:hAnsi="Times New Roman" w:cs="Times New Roman"/>
                <w:sz w:val="28"/>
                <w:szCs w:val="28"/>
              </w:rPr>
            </w:pPr>
            <w:r w:rsidRPr="00552FFD">
              <w:rPr>
                <w:rFonts w:ascii="Times New Roman" w:hAnsi="Times New Roman" w:cs="Times New Roman"/>
                <w:sz w:val="28"/>
                <w:szCs w:val="28"/>
              </w:rPr>
              <w:t>37</w:t>
            </w:r>
          </w:p>
        </w:tc>
      </w:tr>
      <w:tr w:rsidR="00FF4496" w:rsidTr="002C7B43">
        <w:tc>
          <w:tcPr>
            <w:tcW w:w="1242" w:type="dxa"/>
            <w:vAlign w:val="center"/>
          </w:tcPr>
          <w:p w:rsidR="00FF4496" w:rsidRPr="005323CE" w:rsidRDefault="005323CE" w:rsidP="005323CE">
            <w:pPr>
              <w:spacing w:line="360" w:lineRule="auto"/>
              <w:jc w:val="center"/>
              <w:rPr>
                <w:rFonts w:ascii="Times New Roman" w:hAnsi="Times New Roman" w:cs="Times New Roman"/>
                <w:sz w:val="28"/>
                <w:szCs w:val="28"/>
              </w:rPr>
            </w:pPr>
            <w:r w:rsidRPr="005323CE">
              <w:rPr>
                <w:rFonts w:ascii="Times New Roman" w:hAnsi="Times New Roman" w:cs="Times New Roman"/>
                <w:sz w:val="28"/>
                <w:szCs w:val="28"/>
              </w:rPr>
              <w:t>6</w:t>
            </w:r>
          </w:p>
        </w:tc>
        <w:tc>
          <w:tcPr>
            <w:tcW w:w="7088" w:type="dxa"/>
          </w:tcPr>
          <w:p w:rsidR="00FF4496" w:rsidRPr="00FF4496" w:rsidRDefault="00FF4496" w:rsidP="005323CE">
            <w:pPr>
              <w:pStyle w:val="ListParagraph"/>
              <w:tabs>
                <w:tab w:val="left" w:pos="1864"/>
              </w:tabs>
              <w:spacing w:line="360" w:lineRule="auto"/>
              <w:ind w:left="0"/>
              <w:rPr>
                <w:rFonts w:ascii="Times New Roman" w:hAnsi="Times New Roman" w:cs="Times New Roman"/>
                <w:sz w:val="24"/>
                <w:szCs w:val="24"/>
              </w:rPr>
            </w:pPr>
            <w:r w:rsidRPr="001B4ADB">
              <w:rPr>
                <w:rFonts w:ascii="Times New Roman" w:hAnsi="Times New Roman" w:cs="Times New Roman"/>
                <w:sz w:val="24"/>
                <w:szCs w:val="24"/>
              </w:rPr>
              <w:t xml:space="preserve">Dye decolourization by </w:t>
            </w:r>
            <w:r>
              <w:rPr>
                <w:rFonts w:ascii="Times New Roman" w:hAnsi="Times New Roman" w:cs="Times New Roman"/>
                <w:i/>
                <w:iCs/>
                <w:sz w:val="24"/>
                <w:szCs w:val="24"/>
              </w:rPr>
              <w:t>A.</w:t>
            </w:r>
            <w:r w:rsidRPr="001B4ADB">
              <w:rPr>
                <w:rFonts w:ascii="Times New Roman" w:hAnsi="Times New Roman" w:cs="Times New Roman"/>
                <w:i/>
                <w:iCs/>
                <w:sz w:val="24"/>
                <w:szCs w:val="24"/>
              </w:rPr>
              <w:t xml:space="preserve"> fumigatus</w:t>
            </w:r>
            <w:r w:rsidRPr="001B4ADB">
              <w:rPr>
                <w:rFonts w:ascii="Times New Roman" w:hAnsi="Times New Roman" w:cs="Times New Roman"/>
                <w:sz w:val="24"/>
                <w:szCs w:val="24"/>
              </w:rPr>
              <w:t xml:space="preserve"> in relation </w:t>
            </w:r>
            <w:r>
              <w:rPr>
                <w:rFonts w:ascii="Times New Roman" w:hAnsi="Times New Roman" w:cs="Times New Roman"/>
                <w:sz w:val="24"/>
                <w:szCs w:val="24"/>
              </w:rPr>
              <w:t>t</w:t>
            </w:r>
            <w:r w:rsidRPr="001B4ADB">
              <w:rPr>
                <w:rFonts w:ascii="Times New Roman" w:hAnsi="Times New Roman" w:cs="Times New Roman"/>
                <w:sz w:val="24"/>
                <w:szCs w:val="24"/>
              </w:rPr>
              <w:t>o</w:t>
            </w:r>
            <w:r>
              <w:rPr>
                <w:rFonts w:ascii="Times New Roman" w:hAnsi="Times New Roman" w:cs="Times New Roman"/>
                <w:sz w:val="24"/>
                <w:szCs w:val="24"/>
              </w:rPr>
              <w:t xml:space="preserve"> nitrogen source                                                                         </w:t>
            </w:r>
          </w:p>
        </w:tc>
        <w:tc>
          <w:tcPr>
            <w:tcW w:w="1246" w:type="dxa"/>
          </w:tcPr>
          <w:p w:rsidR="00FF4496" w:rsidRPr="00552FFD" w:rsidRDefault="00CB5986" w:rsidP="005323CE">
            <w:pPr>
              <w:spacing w:line="360" w:lineRule="auto"/>
              <w:jc w:val="center"/>
              <w:rPr>
                <w:rFonts w:ascii="Times New Roman" w:hAnsi="Times New Roman" w:cs="Times New Roman"/>
                <w:sz w:val="28"/>
                <w:szCs w:val="28"/>
              </w:rPr>
            </w:pPr>
            <w:r w:rsidRPr="00552FFD">
              <w:rPr>
                <w:rFonts w:ascii="Times New Roman" w:hAnsi="Times New Roman" w:cs="Times New Roman"/>
                <w:sz w:val="28"/>
                <w:szCs w:val="28"/>
              </w:rPr>
              <w:t>38</w:t>
            </w:r>
          </w:p>
        </w:tc>
      </w:tr>
    </w:tbl>
    <w:p w:rsidR="00F16B9C" w:rsidRDefault="00F16B9C" w:rsidP="001B4ADB">
      <w:pPr>
        <w:pStyle w:val="ListParagraph"/>
        <w:tabs>
          <w:tab w:val="left" w:pos="1864"/>
        </w:tabs>
        <w:ind w:left="0"/>
        <w:jc w:val="both"/>
        <w:rPr>
          <w:rFonts w:ascii="Times New Roman" w:hAnsi="Times New Roman" w:cs="Times New Roman"/>
          <w:sz w:val="24"/>
          <w:szCs w:val="24"/>
        </w:rPr>
      </w:pPr>
    </w:p>
    <w:p w:rsidR="00F16B9C" w:rsidRDefault="00F16B9C" w:rsidP="001B4ADB">
      <w:pPr>
        <w:pStyle w:val="ListParagraph"/>
        <w:tabs>
          <w:tab w:val="left" w:pos="1864"/>
        </w:tabs>
        <w:ind w:left="0"/>
        <w:jc w:val="both"/>
        <w:rPr>
          <w:rFonts w:ascii="Times New Roman" w:hAnsi="Times New Roman" w:cs="Times New Roman"/>
          <w:sz w:val="24"/>
          <w:szCs w:val="24"/>
        </w:rPr>
      </w:pPr>
    </w:p>
    <w:p w:rsidR="00F16B9C" w:rsidRDefault="00F16B9C" w:rsidP="001B4ADB">
      <w:pPr>
        <w:pStyle w:val="ListParagraph"/>
        <w:tabs>
          <w:tab w:val="left" w:pos="1864"/>
        </w:tabs>
        <w:ind w:left="0"/>
        <w:jc w:val="both"/>
        <w:rPr>
          <w:rFonts w:ascii="Times New Roman" w:hAnsi="Times New Roman" w:cs="Times New Roman"/>
          <w:sz w:val="24"/>
          <w:szCs w:val="24"/>
        </w:rPr>
      </w:pPr>
    </w:p>
    <w:p w:rsidR="00C744C1" w:rsidRDefault="00C744C1" w:rsidP="001B4ADB">
      <w:pPr>
        <w:pStyle w:val="ListParagraph"/>
        <w:tabs>
          <w:tab w:val="left" w:pos="1864"/>
        </w:tabs>
        <w:ind w:left="0"/>
        <w:jc w:val="both"/>
        <w:rPr>
          <w:rFonts w:ascii="Times New Roman" w:hAnsi="Times New Roman" w:cs="Times New Roman"/>
          <w:sz w:val="24"/>
          <w:szCs w:val="24"/>
        </w:rPr>
      </w:pPr>
    </w:p>
    <w:p w:rsidR="00C744C1" w:rsidRDefault="00C744C1" w:rsidP="001B4ADB">
      <w:pPr>
        <w:pStyle w:val="ListParagraph"/>
        <w:tabs>
          <w:tab w:val="left" w:pos="1864"/>
        </w:tabs>
        <w:ind w:left="0"/>
        <w:jc w:val="both"/>
        <w:rPr>
          <w:rFonts w:ascii="Times New Roman" w:hAnsi="Times New Roman" w:cs="Times New Roman"/>
          <w:sz w:val="24"/>
          <w:szCs w:val="24"/>
        </w:rPr>
      </w:pPr>
    </w:p>
    <w:p w:rsidR="00C744C1" w:rsidRDefault="00C744C1" w:rsidP="001B4ADB">
      <w:pPr>
        <w:pStyle w:val="ListParagraph"/>
        <w:tabs>
          <w:tab w:val="left" w:pos="1864"/>
        </w:tabs>
        <w:ind w:left="0"/>
        <w:jc w:val="both"/>
        <w:rPr>
          <w:rFonts w:ascii="Times New Roman" w:hAnsi="Times New Roman" w:cs="Times New Roman"/>
          <w:sz w:val="24"/>
          <w:szCs w:val="24"/>
        </w:rPr>
      </w:pPr>
    </w:p>
    <w:p w:rsidR="00C744C1" w:rsidRDefault="00C744C1" w:rsidP="001B4ADB">
      <w:pPr>
        <w:pStyle w:val="ListParagraph"/>
        <w:tabs>
          <w:tab w:val="left" w:pos="1864"/>
        </w:tabs>
        <w:ind w:left="0"/>
        <w:jc w:val="both"/>
        <w:rPr>
          <w:rFonts w:ascii="Times New Roman" w:hAnsi="Times New Roman" w:cs="Times New Roman"/>
          <w:sz w:val="24"/>
          <w:szCs w:val="24"/>
        </w:rPr>
      </w:pPr>
    </w:p>
    <w:p w:rsidR="00C744C1" w:rsidRDefault="00C744C1" w:rsidP="001B4ADB">
      <w:pPr>
        <w:pStyle w:val="ListParagraph"/>
        <w:tabs>
          <w:tab w:val="left" w:pos="1864"/>
        </w:tabs>
        <w:ind w:left="0"/>
        <w:jc w:val="both"/>
        <w:rPr>
          <w:rFonts w:ascii="Times New Roman" w:hAnsi="Times New Roman" w:cs="Times New Roman"/>
          <w:sz w:val="24"/>
          <w:szCs w:val="24"/>
        </w:rPr>
      </w:pPr>
    </w:p>
    <w:p w:rsidR="00C744C1" w:rsidRDefault="00C744C1" w:rsidP="001B4ADB">
      <w:pPr>
        <w:pStyle w:val="ListParagraph"/>
        <w:tabs>
          <w:tab w:val="left" w:pos="1864"/>
        </w:tabs>
        <w:ind w:left="0"/>
        <w:jc w:val="both"/>
        <w:rPr>
          <w:rFonts w:ascii="Times New Roman" w:hAnsi="Times New Roman" w:cs="Times New Roman"/>
          <w:sz w:val="24"/>
          <w:szCs w:val="24"/>
        </w:rPr>
      </w:pPr>
    </w:p>
    <w:p w:rsidR="00C744C1" w:rsidRDefault="00C744C1" w:rsidP="001B4ADB">
      <w:pPr>
        <w:pStyle w:val="ListParagraph"/>
        <w:tabs>
          <w:tab w:val="left" w:pos="1864"/>
        </w:tabs>
        <w:ind w:left="0"/>
        <w:jc w:val="both"/>
        <w:rPr>
          <w:rFonts w:ascii="Times New Roman" w:hAnsi="Times New Roman" w:cs="Times New Roman"/>
          <w:sz w:val="24"/>
          <w:szCs w:val="24"/>
        </w:rPr>
      </w:pPr>
    </w:p>
    <w:p w:rsidR="00C744C1" w:rsidRDefault="00C744C1" w:rsidP="001B4ADB">
      <w:pPr>
        <w:pStyle w:val="ListParagraph"/>
        <w:tabs>
          <w:tab w:val="left" w:pos="1864"/>
        </w:tabs>
        <w:ind w:left="0"/>
        <w:jc w:val="both"/>
        <w:rPr>
          <w:rFonts w:ascii="Times New Roman" w:hAnsi="Times New Roman" w:cs="Times New Roman"/>
          <w:sz w:val="24"/>
          <w:szCs w:val="24"/>
        </w:rPr>
      </w:pPr>
    </w:p>
    <w:p w:rsidR="00C744C1" w:rsidRDefault="00C744C1" w:rsidP="001B4ADB">
      <w:pPr>
        <w:pStyle w:val="ListParagraph"/>
        <w:tabs>
          <w:tab w:val="left" w:pos="1864"/>
        </w:tabs>
        <w:ind w:left="0"/>
        <w:jc w:val="both"/>
        <w:rPr>
          <w:rFonts w:ascii="Times New Roman" w:hAnsi="Times New Roman" w:cs="Times New Roman"/>
          <w:sz w:val="24"/>
          <w:szCs w:val="24"/>
        </w:rPr>
      </w:pPr>
    </w:p>
    <w:p w:rsidR="00C744C1" w:rsidRDefault="00C744C1" w:rsidP="001B4ADB">
      <w:pPr>
        <w:pStyle w:val="ListParagraph"/>
        <w:tabs>
          <w:tab w:val="left" w:pos="1864"/>
        </w:tabs>
        <w:ind w:left="0"/>
        <w:jc w:val="both"/>
        <w:rPr>
          <w:rFonts w:ascii="Times New Roman" w:hAnsi="Times New Roman" w:cs="Times New Roman"/>
          <w:sz w:val="24"/>
          <w:szCs w:val="24"/>
        </w:rPr>
      </w:pPr>
    </w:p>
    <w:p w:rsidR="00C744C1" w:rsidRDefault="00C744C1" w:rsidP="001B4ADB">
      <w:pPr>
        <w:pStyle w:val="ListParagraph"/>
        <w:tabs>
          <w:tab w:val="left" w:pos="1864"/>
        </w:tabs>
        <w:ind w:left="0"/>
        <w:jc w:val="both"/>
        <w:rPr>
          <w:rFonts w:ascii="Times New Roman" w:hAnsi="Times New Roman" w:cs="Times New Roman"/>
          <w:sz w:val="24"/>
          <w:szCs w:val="24"/>
        </w:rPr>
      </w:pPr>
    </w:p>
    <w:p w:rsidR="00C744C1" w:rsidRDefault="00C744C1" w:rsidP="001B4ADB">
      <w:pPr>
        <w:pStyle w:val="ListParagraph"/>
        <w:tabs>
          <w:tab w:val="left" w:pos="1864"/>
        </w:tabs>
        <w:ind w:left="0"/>
        <w:jc w:val="both"/>
        <w:rPr>
          <w:rFonts w:ascii="Times New Roman" w:hAnsi="Times New Roman" w:cs="Times New Roman"/>
          <w:sz w:val="24"/>
          <w:szCs w:val="24"/>
        </w:rPr>
      </w:pPr>
    </w:p>
    <w:p w:rsidR="00C744C1" w:rsidRDefault="00C744C1" w:rsidP="001B4ADB">
      <w:pPr>
        <w:pStyle w:val="ListParagraph"/>
        <w:tabs>
          <w:tab w:val="left" w:pos="1864"/>
        </w:tabs>
        <w:ind w:left="0"/>
        <w:jc w:val="both"/>
        <w:rPr>
          <w:rFonts w:ascii="Times New Roman" w:hAnsi="Times New Roman" w:cs="Times New Roman"/>
          <w:sz w:val="24"/>
          <w:szCs w:val="24"/>
        </w:rPr>
      </w:pPr>
    </w:p>
    <w:p w:rsidR="00C744C1" w:rsidRDefault="00C744C1" w:rsidP="001B4ADB">
      <w:pPr>
        <w:pStyle w:val="ListParagraph"/>
        <w:tabs>
          <w:tab w:val="left" w:pos="1864"/>
        </w:tabs>
        <w:ind w:left="0"/>
        <w:jc w:val="both"/>
        <w:rPr>
          <w:rFonts w:ascii="Times New Roman" w:hAnsi="Times New Roman" w:cs="Times New Roman"/>
          <w:sz w:val="24"/>
          <w:szCs w:val="24"/>
        </w:rPr>
      </w:pPr>
    </w:p>
    <w:p w:rsidR="00C744C1" w:rsidRDefault="00C744C1" w:rsidP="001B4ADB">
      <w:pPr>
        <w:pStyle w:val="ListParagraph"/>
        <w:tabs>
          <w:tab w:val="left" w:pos="1864"/>
        </w:tabs>
        <w:ind w:left="0"/>
        <w:jc w:val="both"/>
        <w:rPr>
          <w:rFonts w:ascii="Times New Roman" w:hAnsi="Times New Roman" w:cs="Times New Roman"/>
          <w:sz w:val="24"/>
          <w:szCs w:val="24"/>
        </w:rPr>
      </w:pPr>
    </w:p>
    <w:p w:rsidR="00C744C1" w:rsidRDefault="00C744C1" w:rsidP="001B4ADB">
      <w:pPr>
        <w:pStyle w:val="ListParagraph"/>
        <w:tabs>
          <w:tab w:val="left" w:pos="1864"/>
        </w:tabs>
        <w:ind w:left="0"/>
        <w:jc w:val="both"/>
        <w:rPr>
          <w:rFonts w:ascii="Times New Roman" w:hAnsi="Times New Roman" w:cs="Times New Roman"/>
          <w:sz w:val="24"/>
          <w:szCs w:val="24"/>
        </w:rPr>
      </w:pPr>
    </w:p>
    <w:p w:rsidR="00C744C1" w:rsidRDefault="00C744C1" w:rsidP="001B4ADB">
      <w:pPr>
        <w:pStyle w:val="ListParagraph"/>
        <w:tabs>
          <w:tab w:val="left" w:pos="1864"/>
        </w:tabs>
        <w:ind w:left="0"/>
        <w:jc w:val="both"/>
        <w:rPr>
          <w:rFonts w:ascii="Times New Roman" w:hAnsi="Times New Roman" w:cs="Times New Roman"/>
          <w:sz w:val="24"/>
          <w:szCs w:val="24"/>
        </w:rPr>
      </w:pPr>
    </w:p>
    <w:p w:rsidR="00C744C1" w:rsidRDefault="00C744C1" w:rsidP="001B4ADB">
      <w:pPr>
        <w:pStyle w:val="ListParagraph"/>
        <w:tabs>
          <w:tab w:val="left" w:pos="1864"/>
        </w:tabs>
        <w:ind w:left="0"/>
        <w:jc w:val="both"/>
        <w:rPr>
          <w:rFonts w:ascii="Times New Roman" w:hAnsi="Times New Roman" w:cs="Times New Roman"/>
          <w:sz w:val="24"/>
          <w:szCs w:val="24"/>
        </w:rPr>
      </w:pPr>
    </w:p>
    <w:p w:rsidR="00C744C1" w:rsidRDefault="00C744C1" w:rsidP="001B4ADB">
      <w:pPr>
        <w:pStyle w:val="ListParagraph"/>
        <w:tabs>
          <w:tab w:val="left" w:pos="1864"/>
        </w:tabs>
        <w:ind w:left="0"/>
        <w:jc w:val="both"/>
        <w:rPr>
          <w:rFonts w:ascii="Times New Roman" w:hAnsi="Times New Roman" w:cs="Times New Roman"/>
          <w:sz w:val="24"/>
          <w:szCs w:val="24"/>
        </w:rPr>
      </w:pPr>
    </w:p>
    <w:p w:rsidR="00C744C1" w:rsidRDefault="00C744C1" w:rsidP="001B4ADB">
      <w:pPr>
        <w:pStyle w:val="ListParagraph"/>
        <w:tabs>
          <w:tab w:val="left" w:pos="1864"/>
        </w:tabs>
        <w:ind w:left="0"/>
        <w:jc w:val="both"/>
        <w:rPr>
          <w:rFonts w:ascii="Times New Roman" w:hAnsi="Times New Roman" w:cs="Times New Roman"/>
          <w:sz w:val="24"/>
          <w:szCs w:val="24"/>
        </w:rPr>
      </w:pPr>
    </w:p>
    <w:p w:rsidR="00C744C1" w:rsidRDefault="00C744C1" w:rsidP="001B4ADB">
      <w:pPr>
        <w:pStyle w:val="ListParagraph"/>
        <w:tabs>
          <w:tab w:val="left" w:pos="1864"/>
        </w:tabs>
        <w:ind w:left="0"/>
        <w:jc w:val="both"/>
        <w:rPr>
          <w:rFonts w:ascii="Times New Roman" w:hAnsi="Times New Roman" w:cs="Times New Roman"/>
          <w:sz w:val="24"/>
          <w:szCs w:val="24"/>
        </w:rPr>
      </w:pPr>
    </w:p>
    <w:p w:rsidR="00E52A70" w:rsidRDefault="00E52A70" w:rsidP="005323CE">
      <w:pPr>
        <w:spacing w:line="240" w:lineRule="auto"/>
        <w:jc w:val="center"/>
        <w:rPr>
          <w:rFonts w:ascii="Times New Roman" w:hAnsi="Times New Roman" w:cs="Times New Roman"/>
          <w:b/>
          <w:bCs/>
          <w:sz w:val="28"/>
          <w:szCs w:val="28"/>
        </w:rPr>
      </w:pPr>
    </w:p>
    <w:p w:rsidR="005323CE" w:rsidRPr="00B47DE2" w:rsidRDefault="008A23A8" w:rsidP="005323CE">
      <w:pPr>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LIST OF FIGURES</w:t>
      </w:r>
    </w:p>
    <w:p w:rsidR="005323CE" w:rsidRPr="005323CE" w:rsidRDefault="005323CE" w:rsidP="005F68DB">
      <w:pPr>
        <w:spacing w:after="0" w:line="240" w:lineRule="auto"/>
        <w:rPr>
          <w:rFonts w:ascii="Times New Roman" w:hAnsi="Times New Roman" w:cs="Times New Roman"/>
          <w:sz w:val="10"/>
          <w:szCs w:val="10"/>
        </w:rPr>
      </w:pPr>
    </w:p>
    <w:tbl>
      <w:tblPr>
        <w:tblStyle w:val="TableGrid"/>
        <w:tblW w:w="0" w:type="auto"/>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305"/>
        <w:gridCol w:w="7030"/>
        <w:gridCol w:w="1241"/>
      </w:tblGrid>
      <w:tr w:rsidR="00C744C1" w:rsidTr="002C7B43">
        <w:trPr>
          <w:trHeight w:val="435"/>
        </w:trPr>
        <w:tc>
          <w:tcPr>
            <w:tcW w:w="1242" w:type="dxa"/>
            <w:shd w:val="clear" w:color="auto" w:fill="FFFFFF" w:themeFill="background1"/>
            <w:vAlign w:val="center"/>
          </w:tcPr>
          <w:p w:rsidR="005323CE" w:rsidRDefault="005323CE" w:rsidP="00167245">
            <w:pPr>
              <w:jc w:val="center"/>
              <w:rPr>
                <w:rFonts w:ascii="Times New Roman" w:hAnsi="Times New Roman" w:cs="Times New Roman"/>
                <w:b/>
                <w:bCs/>
                <w:sz w:val="28"/>
                <w:szCs w:val="28"/>
              </w:rPr>
            </w:pPr>
            <w:r w:rsidRPr="006E7F14">
              <w:rPr>
                <w:rFonts w:ascii="Times New Roman" w:hAnsi="Times New Roman" w:cs="Times New Roman"/>
                <w:b/>
                <w:bCs/>
                <w:sz w:val="28"/>
                <w:szCs w:val="28"/>
              </w:rPr>
              <w:t>FIGURE No.</w:t>
            </w:r>
          </w:p>
        </w:tc>
        <w:tc>
          <w:tcPr>
            <w:tcW w:w="7088" w:type="dxa"/>
            <w:shd w:val="clear" w:color="auto" w:fill="FFFFFF" w:themeFill="background1"/>
            <w:vAlign w:val="center"/>
          </w:tcPr>
          <w:p w:rsidR="005323CE" w:rsidRPr="00B47DE2" w:rsidRDefault="005323CE" w:rsidP="00167245">
            <w:pPr>
              <w:jc w:val="center"/>
              <w:rPr>
                <w:rFonts w:ascii="Times New Roman" w:hAnsi="Times New Roman" w:cs="Times New Roman"/>
                <w:b/>
                <w:bCs/>
                <w:sz w:val="28"/>
                <w:szCs w:val="28"/>
              </w:rPr>
            </w:pPr>
            <w:r>
              <w:rPr>
                <w:rFonts w:ascii="Times New Roman" w:hAnsi="Times New Roman" w:cs="Times New Roman"/>
                <w:b/>
                <w:bCs/>
                <w:sz w:val="28"/>
                <w:szCs w:val="28"/>
              </w:rPr>
              <w:t xml:space="preserve">TITLE </w:t>
            </w:r>
          </w:p>
          <w:p w:rsidR="005323CE" w:rsidRPr="005323CE" w:rsidRDefault="005323CE" w:rsidP="00167245">
            <w:pPr>
              <w:jc w:val="center"/>
              <w:rPr>
                <w:rFonts w:ascii="Times New Roman" w:hAnsi="Times New Roman" w:cs="Times New Roman"/>
                <w:b/>
                <w:bCs/>
                <w:sz w:val="8"/>
                <w:szCs w:val="8"/>
              </w:rPr>
            </w:pPr>
          </w:p>
        </w:tc>
        <w:tc>
          <w:tcPr>
            <w:tcW w:w="1246" w:type="dxa"/>
            <w:shd w:val="clear" w:color="auto" w:fill="FFFFFF" w:themeFill="background1"/>
            <w:vAlign w:val="center"/>
          </w:tcPr>
          <w:p w:rsidR="005323CE" w:rsidRDefault="005323CE" w:rsidP="00167245">
            <w:pPr>
              <w:jc w:val="center"/>
              <w:rPr>
                <w:rFonts w:ascii="Times New Roman" w:hAnsi="Times New Roman" w:cs="Times New Roman"/>
                <w:b/>
                <w:bCs/>
                <w:sz w:val="28"/>
                <w:szCs w:val="28"/>
              </w:rPr>
            </w:pPr>
            <w:r w:rsidRPr="00C56709">
              <w:rPr>
                <w:rFonts w:ascii="Times New Roman" w:hAnsi="Times New Roman" w:cs="Times New Roman"/>
                <w:b/>
                <w:bCs/>
                <w:sz w:val="28"/>
                <w:szCs w:val="28"/>
              </w:rPr>
              <w:t>Page No.</w:t>
            </w:r>
          </w:p>
        </w:tc>
      </w:tr>
      <w:tr w:rsidR="008A23A8" w:rsidTr="002C7B43">
        <w:tc>
          <w:tcPr>
            <w:tcW w:w="1242" w:type="dxa"/>
            <w:shd w:val="clear" w:color="auto" w:fill="FFFFFF" w:themeFill="background1"/>
            <w:vAlign w:val="center"/>
          </w:tcPr>
          <w:p w:rsidR="00167245" w:rsidRPr="00167245" w:rsidRDefault="00177F11" w:rsidP="008A23A8">
            <w:pPr>
              <w:spacing w:line="360" w:lineRule="auto"/>
              <w:jc w:val="center"/>
              <w:rPr>
                <w:rFonts w:ascii="Times New Roman" w:hAnsi="Times New Roman" w:cs="Times New Roman"/>
                <w:sz w:val="12"/>
                <w:szCs w:val="12"/>
              </w:rPr>
            </w:pPr>
            <w:r w:rsidRPr="00177F11">
              <w:rPr>
                <w:rFonts w:ascii="Times New Roman" w:hAnsi="Times New Roman" w:cs="Times New Roman"/>
                <w:noProof/>
                <w:sz w:val="14"/>
                <w:szCs w:val="14"/>
                <w:lang w:bidi="ta-IN"/>
              </w:rPr>
              <w:pict>
                <v:shape id="_x0000_s1054" type="#_x0000_t32" style="position:absolute;left:0;text-align:left;margin-left:1.8pt;margin-top:0;width:480.6pt;height:.5pt;flip:y;z-index:251671552;mso-position-horizontal-relative:text;mso-position-vertical-relative:text" o:connectortype="straight"/>
              </w:pict>
            </w:r>
          </w:p>
          <w:p w:rsidR="005323CE" w:rsidRPr="005323CE" w:rsidRDefault="005323CE" w:rsidP="008A23A8">
            <w:pPr>
              <w:spacing w:line="360" w:lineRule="auto"/>
              <w:jc w:val="center"/>
              <w:rPr>
                <w:rFonts w:ascii="Times New Roman" w:hAnsi="Times New Roman" w:cs="Times New Roman"/>
                <w:sz w:val="28"/>
                <w:szCs w:val="28"/>
              </w:rPr>
            </w:pPr>
            <w:r w:rsidRPr="005323CE">
              <w:rPr>
                <w:rFonts w:ascii="Times New Roman" w:hAnsi="Times New Roman" w:cs="Times New Roman"/>
                <w:sz w:val="28"/>
                <w:szCs w:val="28"/>
              </w:rPr>
              <w:t>1</w:t>
            </w:r>
          </w:p>
        </w:tc>
        <w:tc>
          <w:tcPr>
            <w:tcW w:w="7088" w:type="dxa"/>
            <w:shd w:val="clear" w:color="auto" w:fill="FFFFFF" w:themeFill="background1"/>
          </w:tcPr>
          <w:p w:rsidR="00167245" w:rsidRPr="00167245" w:rsidRDefault="00167245" w:rsidP="008A23A8">
            <w:pPr>
              <w:spacing w:line="360" w:lineRule="auto"/>
              <w:rPr>
                <w:rFonts w:ascii="Times New Roman" w:hAnsi="Times New Roman" w:cs="Times New Roman"/>
                <w:sz w:val="14"/>
                <w:szCs w:val="14"/>
              </w:rPr>
            </w:pPr>
          </w:p>
          <w:p w:rsidR="005323CE" w:rsidRPr="00FF4496" w:rsidRDefault="005323CE" w:rsidP="008A23A8">
            <w:pPr>
              <w:spacing w:line="360" w:lineRule="auto"/>
              <w:rPr>
                <w:rFonts w:ascii="Times New Roman" w:hAnsi="Times New Roman" w:cs="Times New Roman"/>
                <w:sz w:val="24"/>
                <w:szCs w:val="24"/>
              </w:rPr>
            </w:pPr>
            <w:r>
              <w:rPr>
                <w:rFonts w:ascii="Times New Roman" w:hAnsi="Times New Roman" w:cs="Times New Roman"/>
                <w:sz w:val="24"/>
                <w:szCs w:val="24"/>
              </w:rPr>
              <w:t>S</w:t>
            </w:r>
            <w:r w:rsidRPr="00DA2C96">
              <w:rPr>
                <w:rFonts w:ascii="Times New Roman" w:hAnsi="Times New Roman" w:cs="Times New Roman"/>
                <w:sz w:val="24"/>
                <w:szCs w:val="24"/>
              </w:rPr>
              <w:t>ite of collection of dye contaminated soil sample</w:t>
            </w:r>
            <w:r>
              <w:rPr>
                <w:rFonts w:ascii="Times New Roman" w:hAnsi="Times New Roman" w:cs="Times New Roman"/>
                <w:sz w:val="24"/>
                <w:szCs w:val="24"/>
              </w:rPr>
              <w:t>s</w:t>
            </w:r>
          </w:p>
        </w:tc>
        <w:tc>
          <w:tcPr>
            <w:tcW w:w="1246" w:type="dxa"/>
            <w:shd w:val="clear" w:color="auto" w:fill="FFFFFF" w:themeFill="background1"/>
          </w:tcPr>
          <w:p w:rsidR="005323CE" w:rsidRPr="00AA2D32" w:rsidRDefault="00CF6EDB" w:rsidP="008A23A8">
            <w:pPr>
              <w:spacing w:line="360" w:lineRule="auto"/>
              <w:jc w:val="center"/>
              <w:rPr>
                <w:rFonts w:ascii="Times New Roman" w:hAnsi="Times New Roman" w:cs="Times New Roman"/>
                <w:sz w:val="28"/>
                <w:szCs w:val="28"/>
              </w:rPr>
            </w:pPr>
            <w:r w:rsidRPr="00AA2D32">
              <w:rPr>
                <w:rFonts w:ascii="Times New Roman" w:hAnsi="Times New Roman" w:cs="Times New Roman"/>
                <w:sz w:val="28"/>
                <w:szCs w:val="28"/>
              </w:rPr>
              <w:t>23</w:t>
            </w:r>
          </w:p>
        </w:tc>
      </w:tr>
      <w:tr w:rsidR="008A23A8" w:rsidTr="002C7B43">
        <w:tc>
          <w:tcPr>
            <w:tcW w:w="1242" w:type="dxa"/>
            <w:vAlign w:val="center"/>
          </w:tcPr>
          <w:p w:rsidR="005323CE" w:rsidRPr="005323CE" w:rsidRDefault="005323CE" w:rsidP="008A23A8">
            <w:pPr>
              <w:spacing w:line="360" w:lineRule="auto"/>
              <w:jc w:val="center"/>
              <w:rPr>
                <w:rFonts w:ascii="Times New Roman" w:hAnsi="Times New Roman" w:cs="Times New Roman"/>
                <w:sz w:val="28"/>
                <w:szCs w:val="28"/>
              </w:rPr>
            </w:pPr>
            <w:r w:rsidRPr="005323CE">
              <w:rPr>
                <w:rFonts w:ascii="Times New Roman" w:hAnsi="Times New Roman" w:cs="Times New Roman"/>
                <w:sz w:val="28"/>
                <w:szCs w:val="28"/>
              </w:rPr>
              <w:t>2</w:t>
            </w:r>
          </w:p>
        </w:tc>
        <w:tc>
          <w:tcPr>
            <w:tcW w:w="7088" w:type="dxa"/>
          </w:tcPr>
          <w:p w:rsidR="005323CE" w:rsidRPr="00FF4496" w:rsidRDefault="005323CE" w:rsidP="008A23A8">
            <w:pPr>
              <w:spacing w:line="360" w:lineRule="auto"/>
              <w:rPr>
                <w:rFonts w:ascii="Times New Roman" w:hAnsi="Times New Roman" w:cs="Times New Roman"/>
                <w:sz w:val="24"/>
                <w:szCs w:val="24"/>
              </w:rPr>
            </w:pPr>
            <w:r>
              <w:rPr>
                <w:rFonts w:ascii="Times New Roman" w:hAnsi="Times New Roman" w:cs="Times New Roman"/>
                <w:sz w:val="24"/>
                <w:szCs w:val="24"/>
              </w:rPr>
              <w:t>Fungal isolates in reactive red RGB</w:t>
            </w:r>
          </w:p>
        </w:tc>
        <w:tc>
          <w:tcPr>
            <w:tcW w:w="1246" w:type="dxa"/>
          </w:tcPr>
          <w:p w:rsidR="005323CE" w:rsidRPr="00AA2D32" w:rsidRDefault="00CF6EDB" w:rsidP="008A23A8">
            <w:pPr>
              <w:spacing w:line="360" w:lineRule="auto"/>
              <w:jc w:val="center"/>
              <w:rPr>
                <w:rFonts w:ascii="Times New Roman" w:hAnsi="Times New Roman" w:cs="Times New Roman"/>
                <w:sz w:val="28"/>
                <w:szCs w:val="28"/>
              </w:rPr>
            </w:pPr>
            <w:r w:rsidRPr="00AA2D32">
              <w:rPr>
                <w:rFonts w:ascii="Times New Roman" w:hAnsi="Times New Roman" w:cs="Times New Roman"/>
                <w:sz w:val="28"/>
                <w:szCs w:val="28"/>
              </w:rPr>
              <w:t>24</w:t>
            </w:r>
          </w:p>
        </w:tc>
      </w:tr>
      <w:tr w:rsidR="008A23A8" w:rsidTr="002C7B43">
        <w:tc>
          <w:tcPr>
            <w:tcW w:w="1242" w:type="dxa"/>
            <w:vAlign w:val="center"/>
          </w:tcPr>
          <w:p w:rsidR="005323CE" w:rsidRPr="005323CE" w:rsidRDefault="005323CE" w:rsidP="008A23A8">
            <w:pPr>
              <w:spacing w:line="360" w:lineRule="auto"/>
              <w:jc w:val="center"/>
              <w:rPr>
                <w:rFonts w:ascii="Times New Roman" w:hAnsi="Times New Roman" w:cs="Times New Roman"/>
                <w:sz w:val="28"/>
                <w:szCs w:val="28"/>
              </w:rPr>
            </w:pPr>
            <w:r w:rsidRPr="005323CE">
              <w:rPr>
                <w:rFonts w:ascii="Times New Roman" w:hAnsi="Times New Roman" w:cs="Times New Roman"/>
                <w:sz w:val="28"/>
                <w:szCs w:val="28"/>
              </w:rPr>
              <w:t>3</w:t>
            </w:r>
          </w:p>
        </w:tc>
        <w:tc>
          <w:tcPr>
            <w:tcW w:w="7088" w:type="dxa"/>
          </w:tcPr>
          <w:p w:rsidR="005323CE" w:rsidRPr="00FF4496" w:rsidRDefault="005323CE" w:rsidP="008A23A8">
            <w:pPr>
              <w:pStyle w:val="ListParagraph"/>
              <w:tabs>
                <w:tab w:val="left" w:pos="1864"/>
              </w:tabs>
              <w:spacing w:line="360" w:lineRule="auto"/>
              <w:ind w:left="0"/>
              <w:rPr>
                <w:rFonts w:ascii="Times New Roman" w:hAnsi="Times New Roman" w:cs="Times New Roman"/>
                <w:sz w:val="24"/>
                <w:szCs w:val="24"/>
              </w:rPr>
            </w:pPr>
            <w:r>
              <w:rPr>
                <w:rFonts w:ascii="Times New Roman" w:hAnsi="Times New Roman" w:cs="Times New Roman"/>
                <w:sz w:val="24"/>
                <w:szCs w:val="24"/>
              </w:rPr>
              <w:t>Experimental set up for medium optimization studies</w:t>
            </w:r>
          </w:p>
        </w:tc>
        <w:tc>
          <w:tcPr>
            <w:tcW w:w="1246" w:type="dxa"/>
          </w:tcPr>
          <w:p w:rsidR="005323CE" w:rsidRPr="00AA2D32" w:rsidRDefault="00CF6EDB" w:rsidP="008A23A8">
            <w:pPr>
              <w:spacing w:line="360" w:lineRule="auto"/>
              <w:jc w:val="center"/>
              <w:rPr>
                <w:rFonts w:ascii="Times New Roman" w:hAnsi="Times New Roman" w:cs="Times New Roman"/>
                <w:sz w:val="28"/>
                <w:szCs w:val="28"/>
              </w:rPr>
            </w:pPr>
            <w:r w:rsidRPr="00AA2D32">
              <w:rPr>
                <w:rFonts w:ascii="Times New Roman" w:hAnsi="Times New Roman" w:cs="Times New Roman"/>
                <w:sz w:val="28"/>
                <w:szCs w:val="28"/>
              </w:rPr>
              <w:t>25</w:t>
            </w:r>
          </w:p>
        </w:tc>
      </w:tr>
      <w:tr w:rsidR="005323CE" w:rsidTr="002C7B43">
        <w:tc>
          <w:tcPr>
            <w:tcW w:w="1242" w:type="dxa"/>
            <w:vAlign w:val="center"/>
          </w:tcPr>
          <w:p w:rsidR="005323CE" w:rsidRPr="005323CE" w:rsidRDefault="005323CE" w:rsidP="008A23A8">
            <w:pPr>
              <w:spacing w:line="360" w:lineRule="auto"/>
              <w:jc w:val="center"/>
              <w:rPr>
                <w:rFonts w:ascii="Times New Roman" w:hAnsi="Times New Roman" w:cs="Times New Roman"/>
                <w:sz w:val="28"/>
                <w:szCs w:val="28"/>
              </w:rPr>
            </w:pPr>
            <w:r w:rsidRPr="005323CE">
              <w:rPr>
                <w:rFonts w:ascii="Times New Roman" w:hAnsi="Times New Roman" w:cs="Times New Roman"/>
                <w:sz w:val="28"/>
                <w:szCs w:val="28"/>
              </w:rPr>
              <w:t>4</w:t>
            </w:r>
          </w:p>
        </w:tc>
        <w:tc>
          <w:tcPr>
            <w:tcW w:w="7088" w:type="dxa"/>
          </w:tcPr>
          <w:p w:rsidR="005323CE" w:rsidRPr="001B4ADB" w:rsidRDefault="005323CE" w:rsidP="008A23A8">
            <w:pPr>
              <w:spacing w:line="360" w:lineRule="auto"/>
              <w:rPr>
                <w:rFonts w:ascii="Times New Roman" w:hAnsi="Times New Roman" w:cs="Times New Roman"/>
                <w:sz w:val="24"/>
                <w:szCs w:val="24"/>
              </w:rPr>
            </w:pPr>
            <w:r w:rsidRPr="00563C5B">
              <w:rPr>
                <w:rFonts w:ascii="Times New Roman" w:hAnsi="Times New Roman" w:cs="Times New Roman"/>
                <w:sz w:val="24"/>
                <w:szCs w:val="24"/>
              </w:rPr>
              <w:t>Colony morphology</w:t>
            </w:r>
            <w:r>
              <w:rPr>
                <w:rFonts w:ascii="Times New Roman" w:hAnsi="Times New Roman" w:cs="Times New Roman"/>
                <w:i/>
                <w:iCs/>
                <w:sz w:val="24"/>
                <w:szCs w:val="24"/>
              </w:rPr>
              <w:t xml:space="preserve"> of </w:t>
            </w:r>
            <w:r w:rsidRPr="00DA2C96">
              <w:rPr>
                <w:rFonts w:ascii="Times New Roman" w:hAnsi="Times New Roman" w:cs="Times New Roman"/>
                <w:i/>
                <w:iCs/>
                <w:sz w:val="24"/>
                <w:szCs w:val="24"/>
              </w:rPr>
              <w:t>A</w:t>
            </w:r>
            <w:r>
              <w:rPr>
                <w:rFonts w:ascii="Times New Roman" w:hAnsi="Times New Roman" w:cs="Times New Roman"/>
                <w:i/>
                <w:iCs/>
                <w:sz w:val="24"/>
                <w:szCs w:val="24"/>
              </w:rPr>
              <w:t xml:space="preserve">. </w:t>
            </w:r>
            <w:r w:rsidRPr="00DA2C96">
              <w:rPr>
                <w:rFonts w:ascii="Times New Roman" w:hAnsi="Times New Roman" w:cs="Times New Roman"/>
                <w:i/>
                <w:iCs/>
                <w:sz w:val="24"/>
                <w:szCs w:val="24"/>
              </w:rPr>
              <w:t>fumigatus</w:t>
            </w:r>
          </w:p>
        </w:tc>
        <w:tc>
          <w:tcPr>
            <w:tcW w:w="1246" w:type="dxa"/>
          </w:tcPr>
          <w:p w:rsidR="005323CE" w:rsidRPr="00AA2D32" w:rsidRDefault="00CF6EDB" w:rsidP="008A23A8">
            <w:pPr>
              <w:spacing w:line="360" w:lineRule="auto"/>
              <w:jc w:val="center"/>
              <w:rPr>
                <w:rFonts w:ascii="Times New Roman" w:hAnsi="Times New Roman" w:cs="Times New Roman"/>
                <w:sz w:val="28"/>
                <w:szCs w:val="28"/>
              </w:rPr>
            </w:pPr>
            <w:r w:rsidRPr="00AA2D32">
              <w:rPr>
                <w:rFonts w:ascii="Times New Roman" w:hAnsi="Times New Roman" w:cs="Times New Roman"/>
                <w:sz w:val="28"/>
                <w:szCs w:val="28"/>
              </w:rPr>
              <w:t>28</w:t>
            </w:r>
          </w:p>
        </w:tc>
      </w:tr>
      <w:tr w:rsidR="008A23A8" w:rsidTr="002C7B43">
        <w:tc>
          <w:tcPr>
            <w:tcW w:w="1242" w:type="dxa"/>
            <w:vAlign w:val="center"/>
          </w:tcPr>
          <w:p w:rsidR="005323CE" w:rsidRPr="005323CE" w:rsidRDefault="005323CE" w:rsidP="008A23A8">
            <w:pPr>
              <w:spacing w:line="360" w:lineRule="auto"/>
              <w:jc w:val="center"/>
              <w:rPr>
                <w:rFonts w:ascii="Times New Roman" w:hAnsi="Times New Roman" w:cs="Times New Roman"/>
                <w:sz w:val="28"/>
                <w:szCs w:val="28"/>
              </w:rPr>
            </w:pPr>
            <w:r w:rsidRPr="005323CE">
              <w:rPr>
                <w:rFonts w:ascii="Times New Roman" w:hAnsi="Times New Roman" w:cs="Times New Roman"/>
                <w:sz w:val="28"/>
                <w:szCs w:val="28"/>
              </w:rPr>
              <w:t>5</w:t>
            </w:r>
          </w:p>
        </w:tc>
        <w:tc>
          <w:tcPr>
            <w:tcW w:w="7088" w:type="dxa"/>
          </w:tcPr>
          <w:p w:rsidR="005323CE" w:rsidRPr="005323CE" w:rsidRDefault="005323CE" w:rsidP="008A23A8">
            <w:pPr>
              <w:tabs>
                <w:tab w:val="left" w:pos="1864"/>
              </w:tabs>
              <w:spacing w:line="360" w:lineRule="auto"/>
              <w:rPr>
                <w:rFonts w:ascii="Times New Roman" w:hAnsi="Times New Roman" w:cs="Times New Roman"/>
                <w:sz w:val="24"/>
                <w:szCs w:val="24"/>
              </w:rPr>
            </w:pPr>
            <w:r w:rsidRPr="000767BE">
              <w:rPr>
                <w:rFonts w:ascii="Times New Roman" w:eastAsia="Times New Roman" w:hAnsi="Times New Roman" w:cs="Times New Roman"/>
                <w:sz w:val="24"/>
                <w:szCs w:val="24"/>
              </w:rPr>
              <w:t xml:space="preserve">Microscopic morphology of </w:t>
            </w:r>
            <w:r w:rsidRPr="000767BE">
              <w:rPr>
                <w:rFonts w:ascii="Times New Roman" w:eastAsia="Times New Roman" w:hAnsi="Times New Roman" w:cs="Times New Roman"/>
                <w:i/>
                <w:iCs/>
                <w:sz w:val="24"/>
                <w:szCs w:val="24"/>
              </w:rPr>
              <w:t>A.</w:t>
            </w:r>
            <w:r>
              <w:rPr>
                <w:rFonts w:ascii="Times New Roman" w:eastAsia="Times New Roman" w:hAnsi="Times New Roman" w:cs="Times New Roman"/>
                <w:i/>
                <w:iCs/>
                <w:sz w:val="24"/>
                <w:szCs w:val="24"/>
              </w:rPr>
              <w:t xml:space="preserve"> </w:t>
            </w:r>
            <w:r w:rsidRPr="000767BE">
              <w:rPr>
                <w:rFonts w:ascii="Times New Roman" w:eastAsia="Times New Roman" w:hAnsi="Times New Roman" w:cs="Times New Roman"/>
                <w:i/>
                <w:iCs/>
                <w:sz w:val="24"/>
                <w:szCs w:val="24"/>
              </w:rPr>
              <w:t>fumigatus</w:t>
            </w:r>
          </w:p>
        </w:tc>
        <w:tc>
          <w:tcPr>
            <w:tcW w:w="1246" w:type="dxa"/>
          </w:tcPr>
          <w:p w:rsidR="005323CE" w:rsidRPr="00AA2D32" w:rsidRDefault="00CF6EDB" w:rsidP="008A23A8">
            <w:pPr>
              <w:spacing w:line="360" w:lineRule="auto"/>
              <w:jc w:val="center"/>
              <w:rPr>
                <w:rFonts w:ascii="Times New Roman" w:hAnsi="Times New Roman" w:cs="Times New Roman"/>
                <w:sz w:val="28"/>
                <w:szCs w:val="28"/>
              </w:rPr>
            </w:pPr>
            <w:r w:rsidRPr="00AA2D32">
              <w:rPr>
                <w:rFonts w:ascii="Times New Roman" w:hAnsi="Times New Roman" w:cs="Times New Roman"/>
                <w:sz w:val="28"/>
                <w:szCs w:val="28"/>
              </w:rPr>
              <w:t>29</w:t>
            </w:r>
          </w:p>
        </w:tc>
      </w:tr>
      <w:tr w:rsidR="005323CE" w:rsidTr="002C7B43">
        <w:tc>
          <w:tcPr>
            <w:tcW w:w="1242" w:type="dxa"/>
            <w:vAlign w:val="center"/>
          </w:tcPr>
          <w:p w:rsidR="005323CE" w:rsidRPr="005323CE" w:rsidRDefault="005323CE" w:rsidP="008A23A8">
            <w:pPr>
              <w:spacing w:line="360" w:lineRule="auto"/>
              <w:jc w:val="center"/>
              <w:rPr>
                <w:rFonts w:ascii="Times New Roman" w:hAnsi="Times New Roman" w:cs="Times New Roman"/>
                <w:sz w:val="28"/>
                <w:szCs w:val="28"/>
              </w:rPr>
            </w:pPr>
            <w:r w:rsidRPr="005323CE">
              <w:rPr>
                <w:rFonts w:ascii="Times New Roman" w:hAnsi="Times New Roman" w:cs="Times New Roman"/>
                <w:sz w:val="28"/>
                <w:szCs w:val="28"/>
              </w:rPr>
              <w:t>6</w:t>
            </w:r>
          </w:p>
        </w:tc>
        <w:tc>
          <w:tcPr>
            <w:tcW w:w="7088" w:type="dxa"/>
          </w:tcPr>
          <w:p w:rsidR="005323CE" w:rsidRPr="00FF4496" w:rsidRDefault="005323CE" w:rsidP="008A23A8">
            <w:pPr>
              <w:tabs>
                <w:tab w:val="left" w:pos="1864"/>
              </w:tabs>
              <w:spacing w:line="360" w:lineRule="auto"/>
              <w:rPr>
                <w:rFonts w:ascii="Times New Roman" w:hAnsi="Times New Roman" w:cs="Times New Roman"/>
                <w:sz w:val="24"/>
                <w:szCs w:val="24"/>
              </w:rPr>
            </w:pPr>
            <w:r w:rsidRPr="005323CE">
              <w:rPr>
                <w:rFonts w:ascii="Times New Roman" w:hAnsi="Times New Roman" w:cs="Times New Roman"/>
                <w:sz w:val="24"/>
                <w:szCs w:val="24"/>
              </w:rPr>
              <w:t xml:space="preserve">Dye decolourization by </w:t>
            </w:r>
            <w:r w:rsidRPr="005323CE">
              <w:rPr>
                <w:rFonts w:ascii="Times New Roman" w:hAnsi="Times New Roman" w:cs="Times New Roman"/>
                <w:i/>
                <w:iCs/>
                <w:sz w:val="24"/>
                <w:szCs w:val="24"/>
              </w:rPr>
              <w:t>A. fumigatus</w:t>
            </w:r>
            <w:r w:rsidRPr="005323CE">
              <w:rPr>
                <w:rFonts w:ascii="Times New Roman" w:hAnsi="Times New Roman" w:cs="Times New Roman"/>
                <w:sz w:val="24"/>
                <w:szCs w:val="24"/>
              </w:rPr>
              <w:t xml:space="preserve"> in relation</w:t>
            </w:r>
            <w:r w:rsidR="007B2E3C">
              <w:rPr>
                <w:rFonts w:ascii="Times New Roman" w:hAnsi="Times New Roman" w:cs="Times New Roman"/>
                <w:sz w:val="24"/>
                <w:szCs w:val="24"/>
              </w:rPr>
              <w:t xml:space="preserve"> </w:t>
            </w:r>
            <w:r w:rsidRPr="009A3751">
              <w:rPr>
                <w:rFonts w:ascii="Times New Roman" w:hAnsi="Times New Roman" w:cs="Times New Roman"/>
                <w:sz w:val="24"/>
                <w:szCs w:val="24"/>
              </w:rPr>
              <w:t>to dye concentration</w:t>
            </w:r>
          </w:p>
        </w:tc>
        <w:tc>
          <w:tcPr>
            <w:tcW w:w="1246" w:type="dxa"/>
          </w:tcPr>
          <w:p w:rsidR="005323CE" w:rsidRPr="00AA2D32" w:rsidRDefault="00CF6EDB" w:rsidP="008A23A8">
            <w:pPr>
              <w:spacing w:line="360" w:lineRule="auto"/>
              <w:jc w:val="center"/>
              <w:rPr>
                <w:rFonts w:ascii="Times New Roman" w:hAnsi="Times New Roman" w:cs="Times New Roman"/>
                <w:sz w:val="28"/>
                <w:szCs w:val="28"/>
              </w:rPr>
            </w:pPr>
            <w:r w:rsidRPr="00AA2D32">
              <w:rPr>
                <w:rFonts w:ascii="Times New Roman" w:hAnsi="Times New Roman" w:cs="Times New Roman"/>
                <w:sz w:val="28"/>
                <w:szCs w:val="28"/>
              </w:rPr>
              <w:t>30</w:t>
            </w:r>
          </w:p>
        </w:tc>
      </w:tr>
      <w:tr w:rsidR="005323CE" w:rsidTr="002C7B43">
        <w:tc>
          <w:tcPr>
            <w:tcW w:w="1242" w:type="dxa"/>
            <w:vAlign w:val="center"/>
          </w:tcPr>
          <w:p w:rsidR="005323CE" w:rsidRPr="005323CE" w:rsidRDefault="005323CE" w:rsidP="008A23A8">
            <w:pPr>
              <w:spacing w:line="360" w:lineRule="auto"/>
              <w:jc w:val="center"/>
              <w:rPr>
                <w:rFonts w:ascii="Times New Roman" w:hAnsi="Times New Roman" w:cs="Times New Roman"/>
                <w:sz w:val="28"/>
                <w:szCs w:val="28"/>
              </w:rPr>
            </w:pPr>
            <w:r>
              <w:rPr>
                <w:rFonts w:ascii="Times New Roman" w:hAnsi="Times New Roman" w:cs="Times New Roman"/>
                <w:sz w:val="28"/>
                <w:szCs w:val="28"/>
              </w:rPr>
              <w:t>7</w:t>
            </w:r>
          </w:p>
        </w:tc>
        <w:tc>
          <w:tcPr>
            <w:tcW w:w="7088" w:type="dxa"/>
          </w:tcPr>
          <w:p w:rsidR="005323CE" w:rsidRPr="005323CE" w:rsidRDefault="005323CE" w:rsidP="008A23A8">
            <w:pPr>
              <w:tabs>
                <w:tab w:val="left" w:pos="1864"/>
              </w:tabs>
              <w:spacing w:line="360" w:lineRule="auto"/>
              <w:rPr>
                <w:rFonts w:ascii="Times New Roman" w:hAnsi="Times New Roman" w:cs="Times New Roman"/>
                <w:sz w:val="24"/>
                <w:szCs w:val="24"/>
              </w:rPr>
            </w:pPr>
            <w:r w:rsidRPr="005323CE">
              <w:rPr>
                <w:rFonts w:ascii="Times New Roman" w:hAnsi="Times New Roman" w:cs="Times New Roman"/>
                <w:sz w:val="24"/>
                <w:szCs w:val="24"/>
              </w:rPr>
              <w:t xml:space="preserve">Dye decolourization by </w:t>
            </w:r>
            <w:r w:rsidRPr="005323CE">
              <w:rPr>
                <w:rFonts w:ascii="Times New Roman" w:hAnsi="Times New Roman" w:cs="Times New Roman"/>
                <w:i/>
                <w:iCs/>
                <w:sz w:val="24"/>
                <w:szCs w:val="24"/>
              </w:rPr>
              <w:t>A.  fumigatus</w:t>
            </w:r>
            <w:r w:rsidRPr="005323CE">
              <w:rPr>
                <w:rFonts w:ascii="Times New Roman" w:hAnsi="Times New Roman" w:cs="Times New Roman"/>
                <w:sz w:val="24"/>
                <w:szCs w:val="24"/>
              </w:rPr>
              <w:t xml:space="preserve"> in relation</w:t>
            </w:r>
            <w:r w:rsidR="007B2E3C">
              <w:rPr>
                <w:rFonts w:ascii="Times New Roman" w:hAnsi="Times New Roman" w:cs="Times New Roman"/>
                <w:sz w:val="24"/>
                <w:szCs w:val="24"/>
              </w:rPr>
              <w:t xml:space="preserve"> </w:t>
            </w:r>
            <w:r w:rsidRPr="009A3751">
              <w:rPr>
                <w:rFonts w:ascii="Times New Roman" w:hAnsi="Times New Roman" w:cs="Times New Roman"/>
                <w:sz w:val="24"/>
                <w:szCs w:val="24"/>
              </w:rPr>
              <w:t>to incubation period</w:t>
            </w:r>
          </w:p>
        </w:tc>
        <w:tc>
          <w:tcPr>
            <w:tcW w:w="1246" w:type="dxa"/>
          </w:tcPr>
          <w:p w:rsidR="005323CE" w:rsidRPr="00AA2D32" w:rsidRDefault="00CF6EDB" w:rsidP="008A23A8">
            <w:pPr>
              <w:spacing w:line="360" w:lineRule="auto"/>
              <w:jc w:val="center"/>
              <w:rPr>
                <w:rFonts w:ascii="Times New Roman" w:hAnsi="Times New Roman" w:cs="Times New Roman"/>
                <w:sz w:val="28"/>
                <w:szCs w:val="28"/>
              </w:rPr>
            </w:pPr>
            <w:r w:rsidRPr="00AA2D32">
              <w:rPr>
                <w:rFonts w:ascii="Times New Roman" w:hAnsi="Times New Roman" w:cs="Times New Roman"/>
                <w:sz w:val="28"/>
                <w:szCs w:val="28"/>
              </w:rPr>
              <w:t>32</w:t>
            </w:r>
          </w:p>
        </w:tc>
      </w:tr>
      <w:tr w:rsidR="005323CE" w:rsidTr="002C7B43">
        <w:tc>
          <w:tcPr>
            <w:tcW w:w="1242" w:type="dxa"/>
            <w:vAlign w:val="center"/>
          </w:tcPr>
          <w:p w:rsidR="005323CE" w:rsidRPr="005323CE" w:rsidRDefault="00C744C1" w:rsidP="008A23A8">
            <w:pPr>
              <w:spacing w:line="36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7088" w:type="dxa"/>
          </w:tcPr>
          <w:p w:rsidR="005323CE" w:rsidRPr="00C744C1" w:rsidRDefault="00C744C1" w:rsidP="008A23A8">
            <w:pPr>
              <w:tabs>
                <w:tab w:val="left" w:pos="1864"/>
              </w:tabs>
              <w:spacing w:line="360" w:lineRule="auto"/>
              <w:rPr>
                <w:rFonts w:ascii="Times New Roman" w:hAnsi="Times New Roman" w:cs="Times New Roman"/>
                <w:sz w:val="24"/>
                <w:szCs w:val="24"/>
              </w:rPr>
            </w:pPr>
            <w:r w:rsidRPr="00C744C1">
              <w:rPr>
                <w:rFonts w:ascii="Times New Roman" w:hAnsi="Times New Roman" w:cs="Times New Roman"/>
                <w:sz w:val="24"/>
                <w:szCs w:val="24"/>
              </w:rPr>
              <w:t xml:space="preserve">Dye decolourization by </w:t>
            </w:r>
            <w:r w:rsidRPr="00C744C1">
              <w:rPr>
                <w:rFonts w:ascii="Times New Roman" w:hAnsi="Times New Roman" w:cs="Times New Roman"/>
                <w:i/>
                <w:iCs/>
                <w:sz w:val="24"/>
                <w:szCs w:val="24"/>
              </w:rPr>
              <w:t>A. fumigatus</w:t>
            </w:r>
            <w:r w:rsidRPr="00C744C1">
              <w:rPr>
                <w:rFonts w:ascii="Times New Roman" w:hAnsi="Times New Roman" w:cs="Times New Roman"/>
                <w:sz w:val="24"/>
                <w:szCs w:val="24"/>
              </w:rPr>
              <w:t xml:space="preserve"> in relation</w:t>
            </w:r>
            <w:r w:rsidR="00DF085A">
              <w:rPr>
                <w:rFonts w:ascii="Times New Roman" w:hAnsi="Times New Roman" w:cs="Times New Roman"/>
                <w:sz w:val="24"/>
                <w:szCs w:val="24"/>
              </w:rPr>
              <w:t xml:space="preserve"> </w:t>
            </w:r>
            <w:r w:rsidRPr="009A3751">
              <w:rPr>
                <w:rFonts w:ascii="Times New Roman" w:hAnsi="Times New Roman" w:cs="Times New Roman"/>
                <w:sz w:val="24"/>
                <w:szCs w:val="24"/>
              </w:rPr>
              <w:t>to pH</w:t>
            </w:r>
          </w:p>
        </w:tc>
        <w:tc>
          <w:tcPr>
            <w:tcW w:w="1246" w:type="dxa"/>
          </w:tcPr>
          <w:p w:rsidR="005323CE" w:rsidRPr="00AA2D32" w:rsidRDefault="00CF6EDB" w:rsidP="008A23A8">
            <w:pPr>
              <w:spacing w:line="360" w:lineRule="auto"/>
              <w:jc w:val="center"/>
              <w:rPr>
                <w:rFonts w:ascii="Times New Roman" w:hAnsi="Times New Roman" w:cs="Times New Roman"/>
                <w:sz w:val="28"/>
                <w:szCs w:val="28"/>
              </w:rPr>
            </w:pPr>
            <w:r w:rsidRPr="00AA2D32">
              <w:rPr>
                <w:rFonts w:ascii="Times New Roman" w:hAnsi="Times New Roman" w:cs="Times New Roman"/>
                <w:sz w:val="28"/>
                <w:szCs w:val="28"/>
              </w:rPr>
              <w:t>33</w:t>
            </w:r>
          </w:p>
        </w:tc>
      </w:tr>
      <w:tr w:rsidR="00C744C1" w:rsidTr="002C7B43">
        <w:tc>
          <w:tcPr>
            <w:tcW w:w="1242" w:type="dxa"/>
            <w:vAlign w:val="center"/>
          </w:tcPr>
          <w:p w:rsidR="00C744C1" w:rsidRPr="005323CE" w:rsidRDefault="00C744C1" w:rsidP="008A23A8">
            <w:pPr>
              <w:spacing w:line="360" w:lineRule="auto"/>
              <w:jc w:val="center"/>
              <w:rPr>
                <w:rFonts w:ascii="Times New Roman" w:hAnsi="Times New Roman" w:cs="Times New Roman"/>
                <w:sz w:val="28"/>
                <w:szCs w:val="28"/>
              </w:rPr>
            </w:pPr>
            <w:r>
              <w:rPr>
                <w:rFonts w:ascii="Times New Roman" w:hAnsi="Times New Roman" w:cs="Times New Roman"/>
                <w:sz w:val="28"/>
                <w:szCs w:val="28"/>
              </w:rPr>
              <w:t>9</w:t>
            </w:r>
          </w:p>
        </w:tc>
        <w:tc>
          <w:tcPr>
            <w:tcW w:w="7088" w:type="dxa"/>
          </w:tcPr>
          <w:p w:rsidR="00C744C1" w:rsidRPr="00C744C1" w:rsidRDefault="00C744C1" w:rsidP="008A23A8">
            <w:pPr>
              <w:tabs>
                <w:tab w:val="left" w:pos="1864"/>
              </w:tabs>
              <w:spacing w:line="360" w:lineRule="auto"/>
              <w:rPr>
                <w:rFonts w:ascii="Times New Roman" w:hAnsi="Times New Roman" w:cs="Times New Roman"/>
                <w:sz w:val="24"/>
                <w:szCs w:val="24"/>
              </w:rPr>
            </w:pPr>
            <w:r w:rsidRPr="00C744C1">
              <w:rPr>
                <w:rFonts w:ascii="Times New Roman" w:hAnsi="Times New Roman" w:cs="Times New Roman"/>
                <w:sz w:val="24"/>
                <w:szCs w:val="24"/>
              </w:rPr>
              <w:t xml:space="preserve">Dye decolourization by </w:t>
            </w:r>
            <w:r w:rsidRPr="00C744C1">
              <w:rPr>
                <w:rFonts w:ascii="Times New Roman" w:hAnsi="Times New Roman" w:cs="Times New Roman"/>
                <w:i/>
                <w:iCs/>
                <w:sz w:val="24"/>
                <w:szCs w:val="24"/>
              </w:rPr>
              <w:t>A. fumigatus</w:t>
            </w:r>
            <w:r w:rsidRPr="00C744C1">
              <w:rPr>
                <w:rFonts w:ascii="Times New Roman" w:hAnsi="Times New Roman" w:cs="Times New Roman"/>
                <w:sz w:val="24"/>
                <w:szCs w:val="24"/>
              </w:rPr>
              <w:t xml:space="preserve"> in relation</w:t>
            </w:r>
            <w:r w:rsidR="00DF085A">
              <w:rPr>
                <w:rFonts w:ascii="Times New Roman" w:hAnsi="Times New Roman" w:cs="Times New Roman"/>
                <w:sz w:val="24"/>
                <w:szCs w:val="24"/>
              </w:rPr>
              <w:t xml:space="preserve"> </w:t>
            </w:r>
            <w:r w:rsidRPr="009A3751">
              <w:rPr>
                <w:rFonts w:ascii="Times New Roman" w:hAnsi="Times New Roman" w:cs="Times New Roman"/>
                <w:sz w:val="24"/>
                <w:szCs w:val="24"/>
              </w:rPr>
              <w:t>to temperature</w:t>
            </w:r>
          </w:p>
        </w:tc>
        <w:tc>
          <w:tcPr>
            <w:tcW w:w="1246" w:type="dxa"/>
          </w:tcPr>
          <w:p w:rsidR="00C744C1" w:rsidRPr="00AA2D32" w:rsidRDefault="00CF6EDB" w:rsidP="008A23A8">
            <w:pPr>
              <w:spacing w:line="360" w:lineRule="auto"/>
              <w:jc w:val="center"/>
              <w:rPr>
                <w:rFonts w:ascii="Times New Roman" w:hAnsi="Times New Roman" w:cs="Times New Roman"/>
                <w:sz w:val="28"/>
                <w:szCs w:val="28"/>
              </w:rPr>
            </w:pPr>
            <w:r w:rsidRPr="00AA2D32">
              <w:rPr>
                <w:rFonts w:ascii="Times New Roman" w:hAnsi="Times New Roman" w:cs="Times New Roman"/>
                <w:sz w:val="28"/>
                <w:szCs w:val="28"/>
              </w:rPr>
              <w:t>35</w:t>
            </w:r>
          </w:p>
        </w:tc>
      </w:tr>
      <w:tr w:rsidR="00C744C1" w:rsidTr="002C7B43">
        <w:tc>
          <w:tcPr>
            <w:tcW w:w="1242" w:type="dxa"/>
            <w:vAlign w:val="center"/>
          </w:tcPr>
          <w:p w:rsidR="00C744C1" w:rsidRPr="005323CE" w:rsidRDefault="00C744C1" w:rsidP="008A23A8">
            <w:pPr>
              <w:spacing w:line="360" w:lineRule="auto"/>
              <w:jc w:val="center"/>
              <w:rPr>
                <w:rFonts w:ascii="Times New Roman" w:hAnsi="Times New Roman" w:cs="Times New Roman"/>
                <w:sz w:val="28"/>
                <w:szCs w:val="28"/>
              </w:rPr>
            </w:pPr>
            <w:r>
              <w:rPr>
                <w:rFonts w:ascii="Times New Roman" w:hAnsi="Times New Roman" w:cs="Times New Roman"/>
                <w:sz w:val="28"/>
                <w:szCs w:val="28"/>
              </w:rPr>
              <w:t>10</w:t>
            </w:r>
          </w:p>
        </w:tc>
        <w:tc>
          <w:tcPr>
            <w:tcW w:w="7088" w:type="dxa"/>
          </w:tcPr>
          <w:p w:rsidR="00C744C1" w:rsidRPr="00C744C1" w:rsidRDefault="00C744C1" w:rsidP="008A23A8">
            <w:pPr>
              <w:tabs>
                <w:tab w:val="left" w:pos="1864"/>
              </w:tabs>
              <w:spacing w:line="360" w:lineRule="auto"/>
              <w:rPr>
                <w:rFonts w:ascii="Times New Roman" w:hAnsi="Times New Roman" w:cs="Times New Roman"/>
                <w:sz w:val="24"/>
                <w:szCs w:val="24"/>
              </w:rPr>
            </w:pPr>
            <w:r w:rsidRPr="00C744C1">
              <w:rPr>
                <w:rFonts w:ascii="Times New Roman" w:hAnsi="Times New Roman" w:cs="Times New Roman"/>
                <w:sz w:val="24"/>
                <w:szCs w:val="24"/>
              </w:rPr>
              <w:t xml:space="preserve">Dye decolourization by </w:t>
            </w:r>
            <w:r w:rsidRPr="00C744C1">
              <w:rPr>
                <w:rFonts w:ascii="Times New Roman" w:hAnsi="Times New Roman" w:cs="Times New Roman"/>
                <w:i/>
                <w:iCs/>
                <w:sz w:val="24"/>
                <w:szCs w:val="24"/>
              </w:rPr>
              <w:t>A. fumigatus</w:t>
            </w:r>
            <w:r w:rsidRPr="00C744C1">
              <w:rPr>
                <w:rFonts w:ascii="Times New Roman" w:hAnsi="Times New Roman" w:cs="Times New Roman"/>
                <w:sz w:val="24"/>
                <w:szCs w:val="24"/>
              </w:rPr>
              <w:t xml:space="preserve"> in relation to carbon source</w:t>
            </w:r>
          </w:p>
        </w:tc>
        <w:tc>
          <w:tcPr>
            <w:tcW w:w="1246" w:type="dxa"/>
          </w:tcPr>
          <w:p w:rsidR="00C744C1" w:rsidRPr="00AA2D32" w:rsidRDefault="00CF6EDB" w:rsidP="008A23A8">
            <w:pPr>
              <w:spacing w:line="360" w:lineRule="auto"/>
              <w:jc w:val="center"/>
              <w:rPr>
                <w:rFonts w:ascii="Times New Roman" w:hAnsi="Times New Roman" w:cs="Times New Roman"/>
                <w:sz w:val="28"/>
                <w:szCs w:val="28"/>
              </w:rPr>
            </w:pPr>
            <w:r w:rsidRPr="00AA2D32">
              <w:rPr>
                <w:rFonts w:ascii="Times New Roman" w:hAnsi="Times New Roman" w:cs="Times New Roman"/>
                <w:sz w:val="28"/>
                <w:szCs w:val="28"/>
              </w:rPr>
              <w:t>37</w:t>
            </w:r>
          </w:p>
        </w:tc>
      </w:tr>
      <w:tr w:rsidR="00C744C1" w:rsidTr="002C7B43">
        <w:tc>
          <w:tcPr>
            <w:tcW w:w="1242" w:type="dxa"/>
            <w:vAlign w:val="center"/>
          </w:tcPr>
          <w:p w:rsidR="00C744C1" w:rsidRPr="005323CE" w:rsidRDefault="00C744C1" w:rsidP="008A23A8">
            <w:pPr>
              <w:spacing w:line="360" w:lineRule="auto"/>
              <w:jc w:val="center"/>
              <w:rPr>
                <w:rFonts w:ascii="Times New Roman" w:hAnsi="Times New Roman" w:cs="Times New Roman"/>
                <w:sz w:val="28"/>
                <w:szCs w:val="28"/>
              </w:rPr>
            </w:pPr>
            <w:r>
              <w:rPr>
                <w:rFonts w:ascii="Times New Roman" w:hAnsi="Times New Roman" w:cs="Times New Roman"/>
                <w:sz w:val="28"/>
                <w:szCs w:val="28"/>
              </w:rPr>
              <w:t>11</w:t>
            </w:r>
          </w:p>
        </w:tc>
        <w:tc>
          <w:tcPr>
            <w:tcW w:w="7088" w:type="dxa"/>
          </w:tcPr>
          <w:p w:rsidR="00C744C1" w:rsidRPr="00C744C1" w:rsidRDefault="00C744C1" w:rsidP="008A23A8">
            <w:pPr>
              <w:tabs>
                <w:tab w:val="left" w:pos="1864"/>
              </w:tabs>
              <w:spacing w:line="360" w:lineRule="auto"/>
              <w:rPr>
                <w:rFonts w:ascii="Times New Roman" w:hAnsi="Times New Roman" w:cs="Times New Roman"/>
                <w:sz w:val="24"/>
                <w:szCs w:val="24"/>
              </w:rPr>
            </w:pPr>
            <w:r w:rsidRPr="00C744C1">
              <w:rPr>
                <w:rFonts w:ascii="Times New Roman" w:hAnsi="Times New Roman" w:cs="Times New Roman"/>
                <w:sz w:val="24"/>
                <w:szCs w:val="24"/>
              </w:rPr>
              <w:t xml:space="preserve">Dye decolourization by </w:t>
            </w:r>
            <w:r w:rsidRPr="00C744C1">
              <w:rPr>
                <w:rFonts w:ascii="Times New Roman" w:hAnsi="Times New Roman" w:cs="Times New Roman"/>
                <w:i/>
                <w:iCs/>
                <w:sz w:val="24"/>
                <w:szCs w:val="24"/>
              </w:rPr>
              <w:t>A.  fumigatus</w:t>
            </w:r>
            <w:r w:rsidRPr="00C744C1">
              <w:rPr>
                <w:rFonts w:ascii="Times New Roman" w:hAnsi="Times New Roman" w:cs="Times New Roman"/>
                <w:sz w:val="24"/>
                <w:szCs w:val="24"/>
              </w:rPr>
              <w:t xml:space="preserve"> in relation </w:t>
            </w:r>
            <w:r w:rsidR="00DF085A">
              <w:rPr>
                <w:rFonts w:ascii="Times New Roman" w:hAnsi="Times New Roman" w:cs="Times New Roman"/>
                <w:sz w:val="24"/>
                <w:szCs w:val="24"/>
              </w:rPr>
              <w:t xml:space="preserve"> </w:t>
            </w:r>
            <w:r w:rsidRPr="009A3751">
              <w:rPr>
                <w:rFonts w:ascii="Times New Roman" w:hAnsi="Times New Roman" w:cs="Times New Roman"/>
                <w:sz w:val="24"/>
                <w:szCs w:val="24"/>
              </w:rPr>
              <w:t>to nitrogen source</w:t>
            </w:r>
          </w:p>
        </w:tc>
        <w:tc>
          <w:tcPr>
            <w:tcW w:w="1246" w:type="dxa"/>
          </w:tcPr>
          <w:p w:rsidR="00C744C1" w:rsidRPr="00AA2D32" w:rsidRDefault="00CF6EDB" w:rsidP="008A23A8">
            <w:pPr>
              <w:spacing w:line="360" w:lineRule="auto"/>
              <w:jc w:val="center"/>
              <w:rPr>
                <w:rFonts w:ascii="Times New Roman" w:hAnsi="Times New Roman" w:cs="Times New Roman"/>
                <w:sz w:val="28"/>
                <w:szCs w:val="28"/>
              </w:rPr>
            </w:pPr>
            <w:r w:rsidRPr="00AA2D32">
              <w:rPr>
                <w:rFonts w:ascii="Times New Roman" w:hAnsi="Times New Roman" w:cs="Times New Roman"/>
                <w:sz w:val="28"/>
                <w:szCs w:val="28"/>
              </w:rPr>
              <w:t>39</w:t>
            </w:r>
          </w:p>
        </w:tc>
      </w:tr>
      <w:tr w:rsidR="00C744C1" w:rsidTr="002C7B43">
        <w:tc>
          <w:tcPr>
            <w:tcW w:w="1242" w:type="dxa"/>
            <w:vAlign w:val="center"/>
          </w:tcPr>
          <w:p w:rsidR="00C744C1" w:rsidRPr="005323CE" w:rsidRDefault="00C744C1" w:rsidP="008A23A8">
            <w:pPr>
              <w:spacing w:line="360"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7088" w:type="dxa"/>
          </w:tcPr>
          <w:p w:rsidR="00C744C1" w:rsidRPr="00C744C1" w:rsidRDefault="00C744C1" w:rsidP="008A23A8">
            <w:pPr>
              <w:tabs>
                <w:tab w:val="left" w:pos="1864"/>
              </w:tabs>
              <w:spacing w:line="360" w:lineRule="auto"/>
              <w:rPr>
                <w:rFonts w:ascii="Times New Roman" w:hAnsi="Times New Roman" w:cs="Times New Roman"/>
                <w:sz w:val="24"/>
                <w:szCs w:val="24"/>
              </w:rPr>
            </w:pPr>
            <w:r>
              <w:rPr>
                <w:rFonts w:ascii="Times New Roman" w:hAnsi="Times New Roman" w:cs="Times New Roman"/>
                <w:sz w:val="24"/>
                <w:szCs w:val="24"/>
              </w:rPr>
              <w:t>UV – Vis spectrum of dye solution before treatment</w:t>
            </w:r>
          </w:p>
        </w:tc>
        <w:tc>
          <w:tcPr>
            <w:tcW w:w="1246" w:type="dxa"/>
          </w:tcPr>
          <w:p w:rsidR="00C744C1" w:rsidRPr="00AA2D32" w:rsidRDefault="00CF6EDB" w:rsidP="008A23A8">
            <w:pPr>
              <w:spacing w:line="360" w:lineRule="auto"/>
              <w:jc w:val="center"/>
              <w:rPr>
                <w:rFonts w:ascii="Times New Roman" w:hAnsi="Times New Roman" w:cs="Times New Roman"/>
                <w:sz w:val="28"/>
                <w:szCs w:val="28"/>
              </w:rPr>
            </w:pPr>
            <w:r w:rsidRPr="00AA2D32">
              <w:rPr>
                <w:rFonts w:ascii="Times New Roman" w:hAnsi="Times New Roman" w:cs="Times New Roman"/>
                <w:sz w:val="28"/>
                <w:szCs w:val="28"/>
              </w:rPr>
              <w:t>41</w:t>
            </w:r>
          </w:p>
        </w:tc>
      </w:tr>
      <w:tr w:rsidR="00C744C1" w:rsidTr="002C7B43">
        <w:tc>
          <w:tcPr>
            <w:tcW w:w="1242" w:type="dxa"/>
            <w:vAlign w:val="center"/>
          </w:tcPr>
          <w:p w:rsidR="00C744C1" w:rsidRPr="005323CE" w:rsidRDefault="00C744C1" w:rsidP="008A23A8">
            <w:pPr>
              <w:spacing w:line="360" w:lineRule="auto"/>
              <w:jc w:val="center"/>
              <w:rPr>
                <w:rFonts w:ascii="Times New Roman" w:hAnsi="Times New Roman" w:cs="Times New Roman"/>
                <w:sz w:val="28"/>
                <w:szCs w:val="28"/>
              </w:rPr>
            </w:pPr>
            <w:r>
              <w:rPr>
                <w:rFonts w:ascii="Times New Roman" w:hAnsi="Times New Roman" w:cs="Times New Roman"/>
                <w:sz w:val="28"/>
                <w:szCs w:val="28"/>
              </w:rPr>
              <w:t>13</w:t>
            </w:r>
          </w:p>
        </w:tc>
        <w:tc>
          <w:tcPr>
            <w:tcW w:w="7088" w:type="dxa"/>
          </w:tcPr>
          <w:p w:rsidR="00C744C1" w:rsidRDefault="00C744C1" w:rsidP="008A23A8">
            <w:pPr>
              <w:tabs>
                <w:tab w:val="left" w:pos="1864"/>
              </w:tabs>
              <w:spacing w:line="360" w:lineRule="auto"/>
              <w:rPr>
                <w:rFonts w:ascii="Times New Roman" w:hAnsi="Times New Roman" w:cs="Times New Roman"/>
                <w:sz w:val="24"/>
                <w:szCs w:val="24"/>
              </w:rPr>
            </w:pPr>
            <w:r>
              <w:rPr>
                <w:rFonts w:ascii="Times New Roman" w:hAnsi="Times New Roman" w:cs="Times New Roman"/>
                <w:sz w:val="24"/>
                <w:szCs w:val="24"/>
              </w:rPr>
              <w:t>UV – Vis spectrum of dye solution after treatment</w:t>
            </w:r>
          </w:p>
        </w:tc>
        <w:tc>
          <w:tcPr>
            <w:tcW w:w="1246" w:type="dxa"/>
          </w:tcPr>
          <w:p w:rsidR="00C744C1" w:rsidRPr="00AA2D32" w:rsidRDefault="00CF6EDB" w:rsidP="008A23A8">
            <w:pPr>
              <w:spacing w:line="360" w:lineRule="auto"/>
              <w:jc w:val="center"/>
              <w:rPr>
                <w:rFonts w:ascii="Times New Roman" w:hAnsi="Times New Roman" w:cs="Times New Roman"/>
                <w:sz w:val="28"/>
                <w:szCs w:val="28"/>
              </w:rPr>
            </w:pPr>
            <w:r w:rsidRPr="00AA2D32">
              <w:rPr>
                <w:rFonts w:ascii="Times New Roman" w:hAnsi="Times New Roman" w:cs="Times New Roman"/>
                <w:sz w:val="28"/>
                <w:szCs w:val="28"/>
              </w:rPr>
              <w:t>41</w:t>
            </w:r>
          </w:p>
        </w:tc>
      </w:tr>
      <w:tr w:rsidR="00C744C1" w:rsidTr="002C7B43">
        <w:tc>
          <w:tcPr>
            <w:tcW w:w="1242" w:type="dxa"/>
            <w:vAlign w:val="center"/>
          </w:tcPr>
          <w:p w:rsidR="00C744C1" w:rsidRPr="005323CE" w:rsidRDefault="00C744C1" w:rsidP="008A23A8">
            <w:pPr>
              <w:spacing w:line="360" w:lineRule="auto"/>
              <w:jc w:val="center"/>
              <w:rPr>
                <w:rFonts w:ascii="Times New Roman" w:hAnsi="Times New Roman" w:cs="Times New Roman"/>
                <w:sz w:val="28"/>
                <w:szCs w:val="28"/>
              </w:rPr>
            </w:pPr>
            <w:r>
              <w:rPr>
                <w:rFonts w:ascii="Times New Roman" w:hAnsi="Times New Roman" w:cs="Times New Roman"/>
                <w:sz w:val="28"/>
                <w:szCs w:val="28"/>
              </w:rPr>
              <w:t>14</w:t>
            </w:r>
          </w:p>
        </w:tc>
        <w:tc>
          <w:tcPr>
            <w:tcW w:w="7088" w:type="dxa"/>
          </w:tcPr>
          <w:p w:rsidR="00C744C1" w:rsidRDefault="00C744C1" w:rsidP="008A23A8">
            <w:pPr>
              <w:tabs>
                <w:tab w:val="left" w:pos="1864"/>
              </w:tabs>
              <w:spacing w:line="360" w:lineRule="auto"/>
              <w:rPr>
                <w:rFonts w:ascii="Times New Roman" w:hAnsi="Times New Roman" w:cs="Times New Roman"/>
                <w:sz w:val="24"/>
                <w:szCs w:val="24"/>
              </w:rPr>
            </w:pPr>
            <w:r>
              <w:rPr>
                <w:rFonts w:ascii="Times New Roman" w:hAnsi="Times New Roman" w:cs="Times New Roman"/>
                <w:sz w:val="24"/>
                <w:szCs w:val="24"/>
              </w:rPr>
              <w:t>FT-IR spectrum of dye solution before treatment</w:t>
            </w:r>
          </w:p>
        </w:tc>
        <w:tc>
          <w:tcPr>
            <w:tcW w:w="1246" w:type="dxa"/>
          </w:tcPr>
          <w:p w:rsidR="00C744C1" w:rsidRPr="00AA2D32" w:rsidRDefault="00CF6EDB" w:rsidP="008A23A8">
            <w:pPr>
              <w:spacing w:line="360" w:lineRule="auto"/>
              <w:jc w:val="center"/>
              <w:rPr>
                <w:rFonts w:ascii="Times New Roman" w:hAnsi="Times New Roman" w:cs="Times New Roman"/>
                <w:sz w:val="28"/>
                <w:szCs w:val="28"/>
              </w:rPr>
            </w:pPr>
            <w:r w:rsidRPr="00AA2D32">
              <w:rPr>
                <w:rFonts w:ascii="Times New Roman" w:hAnsi="Times New Roman" w:cs="Times New Roman"/>
                <w:sz w:val="28"/>
                <w:szCs w:val="28"/>
              </w:rPr>
              <w:t>43</w:t>
            </w:r>
          </w:p>
        </w:tc>
      </w:tr>
      <w:tr w:rsidR="00C744C1" w:rsidTr="002C7B43">
        <w:tc>
          <w:tcPr>
            <w:tcW w:w="1242" w:type="dxa"/>
            <w:vAlign w:val="center"/>
          </w:tcPr>
          <w:p w:rsidR="00C744C1" w:rsidRPr="005323CE" w:rsidRDefault="00C744C1" w:rsidP="008A23A8">
            <w:pPr>
              <w:spacing w:line="360" w:lineRule="auto"/>
              <w:jc w:val="center"/>
              <w:rPr>
                <w:rFonts w:ascii="Times New Roman" w:hAnsi="Times New Roman" w:cs="Times New Roman"/>
                <w:sz w:val="28"/>
                <w:szCs w:val="28"/>
              </w:rPr>
            </w:pPr>
            <w:r>
              <w:rPr>
                <w:rFonts w:ascii="Times New Roman" w:hAnsi="Times New Roman" w:cs="Times New Roman"/>
                <w:sz w:val="28"/>
                <w:szCs w:val="28"/>
              </w:rPr>
              <w:t>15</w:t>
            </w:r>
          </w:p>
        </w:tc>
        <w:tc>
          <w:tcPr>
            <w:tcW w:w="7088" w:type="dxa"/>
          </w:tcPr>
          <w:p w:rsidR="00C744C1" w:rsidRDefault="00C744C1" w:rsidP="008A23A8">
            <w:pPr>
              <w:tabs>
                <w:tab w:val="left" w:pos="1864"/>
              </w:tabs>
              <w:spacing w:line="360" w:lineRule="auto"/>
              <w:rPr>
                <w:rFonts w:ascii="Times New Roman" w:hAnsi="Times New Roman" w:cs="Times New Roman"/>
                <w:sz w:val="24"/>
                <w:szCs w:val="24"/>
              </w:rPr>
            </w:pPr>
            <w:r>
              <w:rPr>
                <w:rFonts w:ascii="Times New Roman" w:hAnsi="Times New Roman" w:cs="Times New Roman"/>
                <w:sz w:val="24"/>
                <w:szCs w:val="24"/>
              </w:rPr>
              <w:t>FT-IR spectrum of dye solution  after treatment</w:t>
            </w:r>
          </w:p>
        </w:tc>
        <w:tc>
          <w:tcPr>
            <w:tcW w:w="1246" w:type="dxa"/>
          </w:tcPr>
          <w:p w:rsidR="00C744C1" w:rsidRPr="00AA2D32" w:rsidRDefault="00CF6EDB" w:rsidP="008A23A8">
            <w:pPr>
              <w:spacing w:line="360" w:lineRule="auto"/>
              <w:jc w:val="center"/>
              <w:rPr>
                <w:rFonts w:ascii="Times New Roman" w:hAnsi="Times New Roman" w:cs="Times New Roman"/>
                <w:sz w:val="28"/>
                <w:szCs w:val="28"/>
              </w:rPr>
            </w:pPr>
            <w:r w:rsidRPr="00AA2D32">
              <w:rPr>
                <w:rFonts w:ascii="Times New Roman" w:hAnsi="Times New Roman" w:cs="Times New Roman"/>
                <w:sz w:val="28"/>
                <w:szCs w:val="28"/>
              </w:rPr>
              <w:t>44</w:t>
            </w:r>
          </w:p>
        </w:tc>
      </w:tr>
      <w:tr w:rsidR="00C744C1" w:rsidTr="002C7B43">
        <w:tc>
          <w:tcPr>
            <w:tcW w:w="1242" w:type="dxa"/>
            <w:vAlign w:val="center"/>
          </w:tcPr>
          <w:p w:rsidR="00C744C1" w:rsidRPr="005323CE" w:rsidRDefault="00C744C1" w:rsidP="008A23A8">
            <w:pPr>
              <w:spacing w:line="360" w:lineRule="auto"/>
              <w:jc w:val="center"/>
              <w:rPr>
                <w:rFonts w:ascii="Times New Roman" w:hAnsi="Times New Roman" w:cs="Times New Roman"/>
                <w:sz w:val="28"/>
                <w:szCs w:val="28"/>
              </w:rPr>
            </w:pPr>
            <w:r>
              <w:rPr>
                <w:rFonts w:ascii="Times New Roman" w:hAnsi="Times New Roman" w:cs="Times New Roman"/>
                <w:sz w:val="28"/>
                <w:szCs w:val="28"/>
              </w:rPr>
              <w:t>16</w:t>
            </w:r>
          </w:p>
        </w:tc>
        <w:tc>
          <w:tcPr>
            <w:tcW w:w="7088" w:type="dxa"/>
          </w:tcPr>
          <w:p w:rsidR="00C744C1" w:rsidRDefault="00C744C1" w:rsidP="008A23A8">
            <w:pPr>
              <w:tabs>
                <w:tab w:val="left" w:pos="1864"/>
              </w:tabs>
              <w:spacing w:line="360" w:lineRule="auto"/>
              <w:rPr>
                <w:rFonts w:ascii="Times New Roman" w:hAnsi="Times New Roman" w:cs="Times New Roman"/>
                <w:sz w:val="24"/>
                <w:szCs w:val="24"/>
              </w:rPr>
            </w:pPr>
            <w:r>
              <w:rPr>
                <w:rFonts w:ascii="Times New Roman" w:hAnsi="Times New Roman" w:cs="Times New Roman"/>
                <w:sz w:val="24"/>
                <w:szCs w:val="24"/>
              </w:rPr>
              <w:t xml:space="preserve">XRD of </w:t>
            </w:r>
            <w:r w:rsidRPr="008B33A9">
              <w:rPr>
                <w:rFonts w:ascii="Times New Roman" w:hAnsi="Times New Roman" w:cs="Times New Roman"/>
                <w:i/>
                <w:iCs/>
                <w:sz w:val="24"/>
                <w:szCs w:val="24"/>
              </w:rPr>
              <w:t>A. fumigatus</w:t>
            </w:r>
            <w:r>
              <w:rPr>
                <w:rFonts w:ascii="Times New Roman" w:hAnsi="Times New Roman" w:cs="Times New Roman"/>
                <w:sz w:val="24"/>
                <w:szCs w:val="24"/>
              </w:rPr>
              <w:t xml:space="preserve"> before exposure to dye</w:t>
            </w:r>
          </w:p>
        </w:tc>
        <w:tc>
          <w:tcPr>
            <w:tcW w:w="1246" w:type="dxa"/>
          </w:tcPr>
          <w:p w:rsidR="00C744C1" w:rsidRPr="00AA2D32" w:rsidRDefault="00CF6EDB" w:rsidP="008A23A8">
            <w:pPr>
              <w:spacing w:line="360" w:lineRule="auto"/>
              <w:jc w:val="center"/>
              <w:rPr>
                <w:rFonts w:ascii="Times New Roman" w:hAnsi="Times New Roman" w:cs="Times New Roman"/>
                <w:sz w:val="28"/>
                <w:szCs w:val="28"/>
              </w:rPr>
            </w:pPr>
            <w:r w:rsidRPr="00AA2D32">
              <w:rPr>
                <w:rFonts w:ascii="Times New Roman" w:hAnsi="Times New Roman" w:cs="Times New Roman"/>
                <w:sz w:val="28"/>
                <w:szCs w:val="28"/>
              </w:rPr>
              <w:t>46</w:t>
            </w:r>
          </w:p>
        </w:tc>
      </w:tr>
      <w:tr w:rsidR="00C744C1" w:rsidTr="002C7B43">
        <w:tc>
          <w:tcPr>
            <w:tcW w:w="1242" w:type="dxa"/>
            <w:vAlign w:val="center"/>
          </w:tcPr>
          <w:p w:rsidR="00C744C1" w:rsidRPr="005323CE" w:rsidRDefault="00C744C1" w:rsidP="008A23A8">
            <w:pPr>
              <w:spacing w:line="360" w:lineRule="auto"/>
              <w:jc w:val="center"/>
              <w:rPr>
                <w:rFonts w:ascii="Times New Roman" w:hAnsi="Times New Roman" w:cs="Times New Roman"/>
                <w:sz w:val="28"/>
                <w:szCs w:val="28"/>
              </w:rPr>
            </w:pPr>
            <w:r>
              <w:rPr>
                <w:rFonts w:ascii="Times New Roman" w:hAnsi="Times New Roman" w:cs="Times New Roman"/>
                <w:sz w:val="28"/>
                <w:szCs w:val="28"/>
              </w:rPr>
              <w:t>17</w:t>
            </w:r>
          </w:p>
        </w:tc>
        <w:tc>
          <w:tcPr>
            <w:tcW w:w="7088" w:type="dxa"/>
          </w:tcPr>
          <w:p w:rsidR="00C744C1" w:rsidRDefault="00C744C1" w:rsidP="008A23A8">
            <w:pPr>
              <w:tabs>
                <w:tab w:val="left" w:pos="1864"/>
              </w:tabs>
              <w:spacing w:line="360" w:lineRule="auto"/>
              <w:rPr>
                <w:rFonts w:ascii="Times New Roman" w:hAnsi="Times New Roman" w:cs="Times New Roman"/>
                <w:sz w:val="24"/>
                <w:szCs w:val="24"/>
              </w:rPr>
            </w:pPr>
            <w:r>
              <w:rPr>
                <w:rFonts w:ascii="Times New Roman" w:hAnsi="Times New Roman" w:cs="Times New Roman"/>
                <w:sz w:val="24"/>
                <w:szCs w:val="24"/>
              </w:rPr>
              <w:t xml:space="preserve">XRD of </w:t>
            </w:r>
            <w:r w:rsidRPr="008B33A9">
              <w:rPr>
                <w:rFonts w:ascii="Times New Roman" w:hAnsi="Times New Roman" w:cs="Times New Roman"/>
                <w:i/>
                <w:iCs/>
                <w:sz w:val="24"/>
                <w:szCs w:val="24"/>
              </w:rPr>
              <w:t>A. fumigatus</w:t>
            </w:r>
            <w:r>
              <w:rPr>
                <w:rFonts w:ascii="Times New Roman" w:hAnsi="Times New Roman" w:cs="Times New Roman"/>
                <w:sz w:val="24"/>
                <w:szCs w:val="24"/>
              </w:rPr>
              <w:t xml:space="preserve"> after exposure to dye</w:t>
            </w:r>
          </w:p>
        </w:tc>
        <w:tc>
          <w:tcPr>
            <w:tcW w:w="1246" w:type="dxa"/>
          </w:tcPr>
          <w:p w:rsidR="00C744C1" w:rsidRPr="00AA2D32" w:rsidRDefault="00BB3510" w:rsidP="008A23A8">
            <w:pPr>
              <w:spacing w:line="360" w:lineRule="auto"/>
              <w:jc w:val="center"/>
              <w:rPr>
                <w:rFonts w:ascii="Times New Roman" w:hAnsi="Times New Roman" w:cs="Times New Roman"/>
                <w:sz w:val="28"/>
                <w:szCs w:val="28"/>
              </w:rPr>
            </w:pPr>
            <w:r w:rsidRPr="00AA2D32">
              <w:rPr>
                <w:rFonts w:ascii="Times New Roman" w:hAnsi="Times New Roman" w:cs="Times New Roman"/>
                <w:sz w:val="28"/>
                <w:szCs w:val="28"/>
              </w:rPr>
              <w:t>46</w:t>
            </w:r>
          </w:p>
        </w:tc>
      </w:tr>
    </w:tbl>
    <w:p w:rsidR="00F16B9C" w:rsidRDefault="00F16B9C" w:rsidP="001B4ADB">
      <w:pPr>
        <w:pStyle w:val="ListParagraph"/>
        <w:tabs>
          <w:tab w:val="left" w:pos="1864"/>
        </w:tabs>
        <w:ind w:left="0"/>
        <w:jc w:val="both"/>
        <w:rPr>
          <w:rFonts w:ascii="Times New Roman" w:hAnsi="Times New Roman" w:cs="Times New Roman"/>
          <w:sz w:val="24"/>
          <w:szCs w:val="24"/>
        </w:rPr>
      </w:pPr>
    </w:p>
    <w:p w:rsidR="00F16B9C" w:rsidRDefault="00F16B9C" w:rsidP="001B4ADB">
      <w:pPr>
        <w:pStyle w:val="ListParagraph"/>
        <w:tabs>
          <w:tab w:val="left" w:pos="1864"/>
        </w:tabs>
        <w:ind w:left="0"/>
        <w:jc w:val="both"/>
        <w:rPr>
          <w:rFonts w:ascii="Times New Roman" w:hAnsi="Times New Roman" w:cs="Times New Roman"/>
          <w:sz w:val="24"/>
          <w:szCs w:val="24"/>
        </w:rPr>
      </w:pPr>
    </w:p>
    <w:p w:rsidR="0066561E" w:rsidRDefault="0066561E" w:rsidP="0034183C">
      <w:pPr>
        <w:pStyle w:val="ListParagraph"/>
        <w:tabs>
          <w:tab w:val="left" w:pos="1864"/>
        </w:tabs>
        <w:spacing w:before="240" w:line="360" w:lineRule="auto"/>
        <w:ind w:left="945"/>
        <w:jc w:val="both"/>
        <w:rPr>
          <w:rFonts w:ascii="Times New Roman" w:hAnsi="Times New Roman" w:cs="Times New Roman"/>
          <w:sz w:val="24"/>
          <w:szCs w:val="24"/>
        </w:rPr>
      </w:pPr>
    </w:p>
    <w:p w:rsidR="00C744C1" w:rsidRDefault="00C744C1" w:rsidP="0034183C">
      <w:pPr>
        <w:pStyle w:val="ListParagraph"/>
        <w:tabs>
          <w:tab w:val="left" w:pos="1864"/>
        </w:tabs>
        <w:spacing w:before="240" w:line="360" w:lineRule="auto"/>
        <w:ind w:left="945"/>
        <w:jc w:val="both"/>
      </w:pPr>
    </w:p>
    <w:p w:rsidR="00241945" w:rsidRDefault="00241945" w:rsidP="0034183C">
      <w:pPr>
        <w:pStyle w:val="ListParagraph"/>
        <w:tabs>
          <w:tab w:val="left" w:pos="1864"/>
        </w:tabs>
        <w:spacing w:before="240" w:line="360" w:lineRule="auto"/>
        <w:ind w:left="945"/>
        <w:jc w:val="both"/>
      </w:pPr>
    </w:p>
    <w:p w:rsidR="00241945" w:rsidRDefault="00241945" w:rsidP="0034183C">
      <w:pPr>
        <w:pStyle w:val="ListParagraph"/>
        <w:tabs>
          <w:tab w:val="left" w:pos="1864"/>
        </w:tabs>
        <w:spacing w:before="240" w:line="360" w:lineRule="auto"/>
        <w:ind w:left="945"/>
        <w:jc w:val="both"/>
      </w:pPr>
    </w:p>
    <w:p w:rsidR="00241945" w:rsidRDefault="00241945" w:rsidP="0034183C">
      <w:pPr>
        <w:pStyle w:val="ListParagraph"/>
        <w:tabs>
          <w:tab w:val="left" w:pos="1864"/>
        </w:tabs>
        <w:spacing w:before="240" w:line="360" w:lineRule="auto"/>
        <w:ind w:left="945"/>
        <w:jc w:val="both"/>
      </w:pPr>
    </w:p>
    <w:p w:rsidR="00241945" w:rsidRDefault="00241945" w:rsidP="0034183C">
      <w:pPr>
        <w:pStyle w:val="ListParagraph"/>
        <w:tabs>
          <w:tab w:val="left" w:pos="1864"/>
        </w:tabs>
        <w:spacing w:before="240" w:line="360" w:lineRule="auto"/>
        <w:ind w:left="945"/>
        <w:jc w:val="both"/>
      </w:pPr>
    </w:p>
    <w:p w:rsidR="009D183E" w:rsidRDefault="009D183E" w:rsidP="009D183E">
      <w:pPr>
        <w:pStyle w:val="ListParagraph"/>
        <w:numPr>
          <w:ilvl w:val="0"/>
          <w:numId w:val="18"/>
        </w:numPr>
        <w:spacing w:after="0" w:line="360" w:lineRule="auto"/>
        <w:ind w:right="57"/>
        <w:jc w:val="center"/>
        <w:rPr>
          <w:rFonts w:ascii="Times New Roman" w:hAnsi="Times New Roman" w:cs="Times New Roman"/>
          <w:b/>
          <w:bCs/>
          <w:sz w:val="28"/>
          <w:szCs w:val="28"/>
        </w:rPr>
      </w:pPr>
      <w:r w:rsidRPr="00AC15A3">
        <w:rPr>
          <w:rFonts w:ascii="Times New Roman" w:hAnsi="Times New Roman" w:cs="Times New Roman"/>
          <w:b/>
          <w:bCs/>
          <w:sz w:val="28"/>
          <w:szCs w:val="28"/>
        </w:rPr>
        <w:lastRenderedPageBreak/>
        <w:t>INTRODUCTION</w:t>
      </w:r>
    </w:p>
    <w:p w:rsidR="009D183E" w:rsidRDefault="009D183E" w:rsidP="009D183E">
      <w:pPr>
        <w:spacing w:after="0" w:line="360" w:lineRule="auto"/>
        <w:ind w:right="57" w:firstLine="573"/>
        <w:jc w:val="both"/>
        <w:rPr>
          <w:rFonts w:ascii="Times New Roman" w:hAnsi="Times New Roman" w:cs="Times New Roman"/>
          <w:b/>
          <w:bCs/>
          <w:sz w:val="24"/>
          <w:szCs w:val="24"/>
        </w:rPr>
      </w:pPr>
      <w:r w:rsidRPr="00FE554F">
        <w:rPr>
          <w:rFonts w:ascii="Times New Roman" w:hAnsi="Times New Roman" w:cs="Times New Roman"/>
          <w:sz w:val="24"/>
          <w:szCs w:val="24"/>
        </w:rPr>
        <w:t>Colour is an important aspect of human world. We like to wear clothes of all kinds of colours and hues, eat food decorated with colours, even our medicines are colourful. No wonder then, that a lot of research has gone into the production of color (Zolinger, 1987).</w:t>
      </w:r>
    </w:p>
    <w:p w:rsidR="009D183E" w:rsidRPr="00FE554F" w:rsidRDefault="009D183E" w:rsidP="009D183E">
      <w:pPr>
        <w:spacing w:after="0" w:line="360" w:lineRule="auto"/>
        <w:ind w:right="57" w:firstLine="573"/>
        <w:jc w:val="both"/>
        <w:rPr>
          <w:rFonts w:ascii="Times New Roman" w:hAnsi="Times New Roman" w:cs="Times New Roman"/>
          <w:b/>
          <w:bCs/>
          <w:sz w:val="10"/>
          <w:szCs w:val="10"/>
        </w:rPr>
      </w:pPr>
    </w:p>
    <w:p w:rsidR="009D183E" w:rsidRPr="00FE554F" w:rsidRDefault="009D183E" w:rsidP="009D183E">
      <w:pPr>
        <w:spacing w:after="0" w:line="360" w:lineRule="auto"/>
        <w:ind w:right="57" w:firstLine="573"/>
        <w:jc w:val="both"/>
        <w:rPr>
          <w:rFonts w:ascii="Times New Roman" w:hAnsi="Times New Roman" w:cs="Times New Roman"/>
          <w:b/>
          <w:bCs/>
          <w:sz w:val="24"/>
          <w:szCs w:val="24"/>
        </w:rPr>
      </w:pPr>
      <w:r w:rsidRPr="00FE554F">
        <w:rPr>
          <w:rFonts w:ascii="Times New Roman" w:eastAsia="Times New Roman" w:hAnsi="Times New Roman" w:cs="Times New Roman"/>
          <w:sz w:val="24"/>
          <w:szCs w:val="24"/>
        </w:rPr>
        <w:t>Almost all the colours that you see today are synthetic dyes. Synthetic dyes are used everywhere in everything from clothes to paper, from food to wood. Synthetic dyes today has evolved into a multibillion dollar industry. They are widely used for dyeing and printing in a broad range of industries. There are over 10,000 dyes, and the annual production globally, exceeds over 7 × 10</w:t>
      </w:r>
      <w:r w:rsidRPr="00FE554F">
        <w:rPr>
          <w:rFonts w:ascii="Times New Roman" w:eastAsia="Times New Roman" w:hAnsi="Times New Roman" w:cs="Times New Roman"/>
          <w:sz w:val="24"/>
          <w:szCs w:val="24"/>
          <w:vertAlign w:val="superscript"/>
        </w:rPr>
        <w:t>5</w:t>
      </w:r>
      <w:r w:rsidRPr="00FE554F">
        <w:rPr>
          <w:rFonts w:ascii="Times New Roman" w:eastAsia="Times New Roman" w:hAnsi="Times New Roman" w:cs="Times New Roman"/>
          <w:sz w:val="24"/>
          <w:szCs w:val="24"/>
        </w:rPr>
        <w:t xml:space="preserve"> metric tons </w:t>
      </w:r>
      <w:r w:rsidRPr="00FE554F">
        <w:rPr>
          <w:rFonts w:ascii="Times New Roman" w:hAnsi="Times New Roman" w:cs="Times New Roman"/>
          <w:sz w:val="24"/>
          <w:szCs w:val="24"/>
        </w:rPr>
        <w:t>(Mahmoud, 2014)</w:t>
      </w:r>
      <w:r w:rsidRPr="00FE554F">
        <w:rPr>
          <w:rFonts w:ascii="Times New Roman" w:eastAsia="Times New Roman" w:hAnsi="Times New Roman" w:cs="Times New Roman"/>
          <w:sz w:val="24"/>
          <w:szCs w:val="24"/>
        </w:rPr>
        <w:t>.</w:t>
      </w:r>
    </w:p>
    <w:p w:rsidR="009D183E" w:rsidRPr="00FE554F" w:rsidRDefault="009D183E" w:rsidP="009D183E">
      <w:pPr>
        <w:spacing w:after="0" w:line="360" w:lineRule="auto"/>
        <w:ind w:right="57" w:firstLine="573"/>
        <w:jc w:val="both"/>
        <w:rPr>
          <w:rFonts w:ascii="Times New Roman" w:hAnsi="Times New Roman" w:cs="Times New Roman"/>
          <w:b/>
          <w:bCs/>
          <w:sz w:val="8"/>
          <w:szCs w:val="8"/>
        </w:rPr>
      </w:pPr>
    </w:p>
    <w:p w:rsidR="009D183E" w:rsidRPr="00FE554F" w:rsidRDefault="009D183E" w:rsidP="009D183E">
      <w:pPr>
        <w:spacing w:after="0" w:line="360" w:lineRule="auto"/>
        <w:ind w:right="57" w:firstLine="573"/>
        <w:jc w:val="both"/>
        <w:rPr>
          <w:rFonts w:ascii="Times New Roman" w:eastAsia="Times New Roman" w:hAnsi="Times New Roman" w:cs="Times New Roman"/>
          <w:sz w:val="24"/>
          <w:szCs w:val="24"/>
        </w:rPr>
      </w:pPr>
      <w:r w:rsidRPr="00FE554F">
        <w:rPr>
          <w:rFonts w:ascii="Times New Roman" w:eastAsia="Times New Roman" w:hAnsi="Times New Roman" w:cs="Times New Roman"/>
          <w:sz w:val="24"/>
          <w:szCs w:val="24"/>
        </w:rPr>
        <w:t>The first human-made (synthetic) organic dye, mauveine, was discovered serendipitously by William Henry Perkin in 1856. Many thousands of synthetic dyes have since been prepared and synthetic dyes quickly replaced the traditional natural dyes. They cost less, they offered a vast range of new colours, and they imparted better properties to the dyed materials.</w:t>
      </w:r>
    </w:p>
    <w:p w:rsidR="009D183E" w:rsidRPr="00FE554F" w:rsidRDefault="009D183E" w:rsidP="009D183E">
      <w:pPr>
        <w:spacing w:after="0" w:line="360" w:lineRule="auto"/>
        <w:ind w:right="57" w:firstLine="573"/>
        <w:jc w:val="both"/>
        <w:rPr>
          <w:rFonts w:ascii="Times New Roman" w:eastAsia="Times New Roman" w:hAnsi="Times New Roman" w:cs="Times New Roman"/>
          <w:sz w:val="10"/>
          <w:szCs w:val="10"/>
        </w:rPr>
      </w:pPr>
    </w:p>
    <w:p w:rsidR="009D183E" w:rsidRPr="00FE554F" w:rsidRDefault="009D183E" w:rsidP="009D183E">
      <w:pPr>
        <w:spacing w:after="0" w:line="360" w:lineRule="auto"/>
        <w:ind w:right="57" w:firstLine="573"/>
        <w:jc w:val="both"/>
        <w:rPr>
          <w:rFonts w:ascii="Times New Roman" w:hAnsi="Times New Roman" w:cs="Times New Roman"/>
          <w:b/>
          <w:bCs/>
          <w:sz w:val="24"/>
          <w:szCs w:val="24"/>
        </w:rPr>
      </w:pPr>
      <w:r w:rsidRPr="00FE554F">
        <w:rPr>
          <w:rFonts w:ascii="Times New Roman" w:hAnsi="Times New Roman" w:cs="Times New Roman"/>
          <w:sz w:val="24"/>
          <w:szCs w:val="24"/>
        </w:rPr>
        <w:t xml:space="preserve">India's dye industry produces every type of dyes and pigments. Production of dye stuff and pigments in India is close to 80,000 tones. India is the second largest exporter of dye stuffs and intermediates after China. The textile industry accounts for the largest consumption of dyestuffs, at nearly 80% (Cervantes </w:t>
      </w:r>
      <w:r w:rsidRPr="00FE554F">
        <w:rPr>
          <w:rFonts w:ascii="Times New Roman" w:hAnsi="Times New Roman" w:cs="Times New Roman"/>
          <w:i/>
          <w:iCs/>
          <w:sz w:val="24"/>
          <w:szCs w:val="24"/>
        </w:rPr>
        <w:t>et al.,</w:t>
      </w:r>
      <w:r w:rsidRPr="00FE554F">
        <w:rPr>
          <w:rFonts w:ascii="Times New Roman" w:hAnsi="Times New Roman" w:cs="Times New Roman"/>
          <w:sz w:val="24"/>
          <w:szCs w:val="24"/>
        </w:rPr>
        <w:t xml:space="preserve"> 2001).</w:t>
      </w:r>
    </w:p>
    <w:p w:rsidR="009D183E" w:rsidRPr="00FE554F" w:rsidRDefault="009D183E" w:rsidP="009D183E">
      <w:pPr>
        <w:spacing w:after="0" w:line="360" w:lineRule="auto"/>
        <w:ind w:right="57" w:firstLine="573"/>
        <w:jc w:val="both"/>
        <w:rPr>
          <w:rFonts w:ascii="Times New Roman" w:hAnsi="Times New Roman" w:cs="Times New Roman"/>
          <w:b/>
          <w:bCs/>
          <w:sz w:val="8"/>
          <w:szCs w:val="8"/>
        </w:rPr>
      </w:pPr>
    </w:p>
    <w:p w:rsidR="009D183E" w:rsidRPr="00FE554F" w:rsidRDefault="009D183E" w:rsidP="009D183E">
      <w:pPr>
        <w:spacing w:after="0" w:line="360" w:lineRule="auto"/>
        <w:ind w:right="57" w:firstLine="573"/>
        <w:jc w:val="both"/>
        <w:rPr>
          <w:rFonts w:ascii="Times New Roman" w:hAnsi="Times New Roman" w:cs="Times New Roman"/>
          <w:b/>
          <w:bCs/>
          <w:sz w:val="24"/>
          <w:szCs w:val="24"/>
        </w:rPr>
      </w:pPr>
      <w:r w:rsidRPr="00FE554F">
        <w:rPr>
          <w:rFonts w:ascii="Times New Roman" w:hAnsi="Times New Roman" w:cs="Times New Roman"/>
          <w:sz w:val="24"/>
          <w:szCs w:val="24"/>
        </w:rPr>
        <w:t xml:space="preserve">Reactive dyes, including many structurally different dyes, are extensively used in the textile industry because of their wide variety of colour shades, high wet fastness profiles, ease of application, brilliant colours, and minimal energy consumption. The three most common groups are azo, anthraquinone and phthalocyanine (Axelsson </w:t>
      </w:r>
      <w:r w:rsidRPr="00FE554F">
        <w:rPr>
          <w:rFonts w:ascii="Times New Roman" w:hAnsi="Times New Roman" w:cs="Times New Roman"/>
          <w:i/>
          <w:iCs/>
          <w:sz w:val="24"/>
          <w:szCs w:val="24"/>
        </w:rPr>
        <w:t>et al.,</w:t>
      </w:r>
      <w:r w:rsidRPr="00FE554F">
        <w:rPr>
          <w:rFonts w:ascii="Times New Roman" w:hAnsi="Times New Roman" w:cs="Times New Roman"/>
          <w:sz w:val="24"/>
          <w:szCs w:val="24"/>
        </w:rPr>
        <w:t xml:space="preserve"> 2006). Reactive azo dyes are the most prevalent type of dyes that have been used by the textile industry due to its colour intensity and good reactivity toward cellulose (cotton) (Zhao </w:t>
      </w:r>
      <w:r w:rsidRPr="00FE554F">
        <w:rPr>
          <w:rFonts w:ascii="Times New Roman" w:hAnsi="Times New Roman" w:cs="Times New Roman"/>
          <w:i/>
          <w:iCs/>
          <w:sz w:val="24"/>
          <w:szCs w:val="24"/>
        </w:rPr>
        <w:t>et al.,</w:t>
      </w:r>
      <w:r w:rsidRPr="00FE554F">
        <w:rPr>
          <w:rFonts w:ascii="Times New Roman" w:hAnsi="Times New Roman" w:cs="Times New Roman"/>
          <w:sz w:val="24"/>
          <w:szCs w:val="24"/>
        </w:rPr>
        <w:t xml:space="preserve"> 2005).</w:t>
      </w:r>
    </w:p>
    <w:p w:rsidR="009D183E" w:rsidRPr="00FE554F" w:rsidRDefault="009D183E" w:rsidP="009D183E">
      <w:pPr>
        <w:spacing w:after="0" w:line="360" w:lineRule="auto"/>
        <w:ind w:right="57" w:firstLine="573"/>
        <w:jc w:val="both"/>
        <w:rPr>
          <w:rFonts w:ascii="Times New Roman" w:hAnsi="Times New Roman" w:cs="Times New Roman"/>
          <w:b/>
          <w:bCs/>
          <w:sz w:val="4"/>
          <w:szCs w:val="4"/>
        </w:rPr>
      </w:pPr>
      <w:r>
        <w:rPr>
          <w:rFonts w:ascii="Times New Roman" w:hAnsi="Times New Roman" w:cs="Times New Roman"/>
          <w:b/>
          <w:bCs/>
          <w:sz w:val="4"/>
          <w:szCs w:val="4"/>
        </w:rPr>
        <w:t xml:space="preserve"> </w:t>
      </w:r>
    </w:p>
    <w:p w:rsidR="009D183E" w:rsidRPr="00FE554F" w:rsidRDefault="009D183E" w:rsidP="009D183E">
      <w:pPr>
        <w:spacing w:after="0" w:line="360" w:lineRule="auto"/>
        <w:ind w:right="57" w:firstLine="573"/>
        <w:jc w:val="both"/>
        <w:rPr>
          <w:rFonts w:ascii="Times New Roman" w:hAnsi="Times New Roman" w:cs="Times New Roman"/>
          <w:b/>
          <w:bCs/>
          <w:sz w:val="24"/>
          <w:szCs w:val="24"/>
        </w:rPr>
      </w:pPr>
      <w:r w:rsidRPr="00FE554F">
        <w:rPr>
          <w:rFonts w:ascii="Times New Roman" w:hAnsi="Times New Roman" w:cs="Times New Roman"/>
          <w:sz w:val="24"/>
          <w:szCs w:val="24"/>
        </w:rPr>
        <w:t>Azo dye is the largest group of dyes, with a -N=N- as a chromophore in an aromatic system. There are monazo, diazo, triazo, tetrazo and polyazo dyes depending upon the number of azo-groups present. Diazotisation of a primary amine, in presence of HCl + NaNO</w:t>
      </w:r>
      <w:r w:rsidRPr="00FE554F">
        <w:rPr>
          <w:rFonts w:ascii="Times New Roman" w:hAnsi="Times New Roman" w:cs="Times New Roman"/>
          <w:sz w:val="24"/>
          <w:szCs w:val="24"/>
          <w:vertAlign w:val="subscript"/>
        </w:rPr>
        <w:t>2</w:t>
      </w:r>
      <w:r w:rsidRPr="00FE554F">
        <w:rPr>
          <w:rFonts w:ascii="Times New Roman" w:hAnsi="Times New Roman" w:cs="Times New Roman"/>
          <w:sz w:val="24"/>
          <w:szCs w:val="24"/>
        </w:rPr>
        <w:t xml:space="preserve"> at freezing temperature, produces a diazonium salt which in turn coupled with aromatic compounds, producing an azo-dye. Azo pigments are colourless particles (typically earths or clays), which have been coloured using an azo compound (Chaube </w:t>
      </w:r>
      <w:r w:rsidRPr="00FE554F">
        <w:rPr>
          <w:rFonts w:ascii="Times New Roman" w:hAnsi="Times New Roman" w:cs="Times New Roman"/>
          <w:i/>
          <w:iCs/>
          <w:sz w:val="24"/>
          <w:szCs w:val="24"/>
        </w:rPr>
        <w:t>et al.,</w:t>
      </w:r>
      <w:r w:rsidRPr="00FE554F">
        <w:rPr>
          <w:rFonts w:ascii="Times New Roman" w:hAnsi="Times New Roman" w:cs="Times New Roman"/>
          <w:sz w:val="24"/>
          <w:szCs w:val="24"/>
        </w:rPr>
        <w:t xml:space="preserve"> 2010).</w:t>
      </w:r>
    </w:p>
    <w:p w:rsidR="009D183E" w:rsidRPr="00FE554F" w:rsidRDefault="009D183E" w:rsidP="009D183E">
      <w:pPr>
        <w:spacing w:after="0" w:line="360" w:lineRule="auto"/>
        <w:ind w:right="57" w:firstLine="573"/>
        <w:jc w:val="both"/>
        <w:rPr>
          <w:rFonts w:ascii="Times New Roman" w:hAnsi="Times New Roman" w:cs="Times New Roman"/>
          <w:b/>
          <w:bCs/>
          <w:sz w:val="24"/>
          <w:szCs w:val="24"/>
        </w:rPr>
      </w:pPr>
      <w:r w:rsidRPr="00FE554F">
        <w:rPr>
          <w:rFonts w:ascii="Times New Roman" w:hAnsi="Times New Roman" w:cs="Times New Roman"/>
          <w:sz w:val="24"/>
          <w:szCs w:val="24"/>
        </w:rPr>
        <w:lastRenderedPageBreak/>
        <w:t>There are different class of organic compounds characterized by the presence of unsaturated groups (chromophores) such as -C=C- , -N=N- and -C≡N-, which are responsible for the dye colours, and of functional groups responsible for their fixation to fibres, for example, NH</w:t>
      </w:r>
      <w:r w:rsidRPr="00FE554F">
        <w:rPr>
          <w:rFonts w:ascii="Times New Roman" w:hAnsi="Times New Roman" w:cs="Times New Roman"/>
          <w:sz w:val="24"/>
          <w:szCs w:val="24"/>
          <w:vertAlign w:val="subscript"/>
        </w:rPr>
        <w:t>3</w:t>
      </w:r>
      <w:r w:rsidRPr="00FE554F">
        <w:rPr>
          <w:rFonts w:ascii="Times New Roman" w:hAnsi="Times New Roman" w:cs="Times New Roman"/>
          <w:sz w:val="24"/>
          <w:szCs w:val="24"/>
        </w:rPr>
        <w:t>, OH, COOH and SO</w:t>
      </w:r>
      <w:r w:rsidRPr="00FE554F">
        <w:rPr>
          <w:rFonts w:ascii="Times New Roman" w:hAnsi="Times New Roman" w:cs="Times New Roman"/>
          <w:sz w:val="24"/>
          <w:szCs w:val="24"/>
          <w:vertAlign w:val="subscript"/>
        </w:rPr>
        <w:t>3</w:t>
      </w:r>
      <w:r w:rsidRPr="00FE554F">
        <w:rPr>
          <w:rFonts w:ascii="Times New Roman" w:hAnsi="Times New Roman" w:cs="Times New Roman"/>
          <w:sz w:val="24"/>
          <w:szCs w:val="24"/>
        </w:rPr>
        <w:t xml:space="preserve">H (Molinari, </w:t>
      </w:r>
      <w:r w:rsidRPr="00FE554F">
        <w:rPr>
          <w:rFonts w:ascii="Times New Roman" w:hAnsi="Times New Roman" w:cs="Times New Roman"/>
          <w:i/>
          <w:iCs/>
          <w:sz w:val="24"/>
          <w:szCs w:val="24"/>
        </w:rPr>
        <w:t>et al.,</w:t>
      </w:r>
      <w:r w:rsidRPr="00FE554F">
        <w:rPr>
          <w:rFonts w:ascii="Times New Roman" w:hAnsi="Times New Roman" w:cs="Times New Roman"/>
          <w:sz w:val="24"/>
          <w:szCs w:val="24"/>
        </w:rPr>
        <w:t xml:space="preserve"> 2004).</w:t>
      </w:r>
    </w:p>
    <w:p w:rsidR="009D183E" w:rsidRPr="00FB1315" w:rsidRDefault="009D183E" w:rsidP="009D183E">
      <w:pPr>
        <w:spacing w:after="0" w:line="360" w:lineRule="auto"/>
        <w:ind w:right="57" w:firstLine="573"/>
        <w:jc w:val="both"/>
        <w:rPr>
          <w:rFonts w:ascii="Times New Roman" w:hAnsi="Times New Roman" w:cs="Times New Roman"/>
          <w:b/>
          <w:bCs/>
          <w:sz w:val="10"/>
          <w:szCs w:val="10"/>
        </w:rPr>
      </w:pPr>
    </w:p>
    <w:p w:rsidR="009D183E" w:rsidRPr="00FE554F" w:rsidRDefault="009D183E" w:rsidP="009D183E">
      <w:pPr>
        <w:spacing w:after="0" w:line="360" w:lineRule="auto"/>
        <w:ind w:right="57" w:firstLine="573"/>
        <w:jc w:val="both"/>
        <w:rPr>
          <w:rFonts w:ascii="Times New Roman" w:hAnsi="Times New Roman" w:cs="Times New Roman"/>
          <w:b/>
          <w:bCs/>
          <w:sz w:val="24"/>
          <w:szCs w:val="24"/>
        </w:rPr>
      </w:pPr>
      <w:r w:rsidRPr="00FE554F">
        <w:rPr>
          <w:rFonts w:ascii="Times New Roman" w:hAnsi="Times New Roman" w:cs="Times New Roman"/>
          <w:sz w:val="24"/>
          <w:szCs w:val="24"/>
        </w:rPr>
        <w:t xml:space="preserve">Dyes make the world more beautiful through coloured substances, but on the other hand they represent a serious pollution problem for the environment. Almost one million tons of dyes are annually produced in the world, of which azo dyes, characterized by an azo-bond (R1–N=N–R2), represent about 70% by weight (Hao </w:t>
      </w:r>
      <w:r w:rsidRPr="00FE554F">
        <w:rPr>
          <w:rFonts w:ascii="Times New Roman" w:hAnsi="Times New Roman" w:cs="Times New Roman"/>
          <w:i/>
          <w:iCs/>
          <w:sz w:val="24"/>
          <w:szCs w:val="24"/>
        </w:rPr>
        <w:t>et al.,</w:t>
      </w:r>
      <w:r w:rsidRPr="00FE554F">
        <w:rPr>
          <w:rFonts w:ascii="Times New Roman" w:hAnsi="Times New Roman" w:cs="Times New Roman"/>
          <w:sz w:val="24"/>
          <w:szCs w:val="24"/>
        </w:rPr>
        <w:t xml:space="preserve"> 2000). Azo dyes are the most common synthetic colourants released to the environment via textile, pharmaceutical and chemical industries. The discharge of azo dyes in water bodies is problematic not only for aesthetic reasons, but also because azo dyes and their cleavage products (aromatic amines) are carcinogenic (Weisburger, 2002). </w:t>
      </w:r>
    </w:p>
    <w:p w:rsidR="009D183E" w:rsidRPr="00FB1315" w:rsidRDefault="009D183E" w:rsidP="009D183E">
      <w:pPr>
        <w:spacing w:after="0" w:line="360" w:lineRule="auto"/>
        <w:ind w:right="57" w:firstLine="573"/>
        <w:jc w:val="both"/>
        <w:rPr>
          <w:rFonts w:ascii="Times New Roman" w:hAnsi="Times New Roman" w:cs="Times New Roman"/>
          <w:b/>
          <w:bCs/>
          <w:sz w:val="10"/>
          <w:szCs w:val="10"/>
        </w:rPr>
      </w:pPr>
    </w:p>
    <w:p w:rsidR="009D183E" w:rsidRPr="00FE554F" w:rsidRDefault="009D183E" w:rsidP="009D183E">
      <w:pPr>
        <w:spacing w:after="0" w:line="360" w:lineRule="auto"/>
        <w:ind w:right="57" w:firstLine="573"/>
        <w:jc w:val="both"/>
        <w:rPr>
          <w:rFonts w:ascii="Times New Roman" w:hAnsi="Times New Roman" w:cs="Times New Roman"/>
          <w:b/>
          <w:bCs/>
          <w:sz w:val="24"/>
          <w:szCs w:val="24"/>
        </w:rPr>
      </w:pPr>
      <w:r w:rsidRPr="00FE554F">
        <w:rPr>
          <w:rFonts w:ascii="Times New Roman" w:hAnsi="Times New Roman" w:cs="Times New Roman"/>
          <w:sz w:val="24"/>
          <w:szCs w:val="24"/>
        </w:rPr>
        <w:t xml:space="preserve">Over the last decades, the increasing demand for dyes by the textile industry has shown a high pollution potential. It is estimated that around 10 -15% of the dyes are lost in the waste water during the dyeing processes. The effluent from textile industries thus carries a large number of dyes and other additives which are added during the colouring process (Wang </w:t>
      </w:r>
      <w:r w:rsidRPr="00FE554F">
        <w:rPr>
          <w:rFonts w:ascii="Times New Roman" w:hAnsi="Times New Roman" w:cs="Times New Roman"/>
          <w:i/>
          <w:iCs/>
          <w:sz w:val="24"/>
          <w:szCs w:val="24"/>
        </w:rPr>
        <w:t>et al.,</w:t>
      </w:r>
      <w:r w:rsidRPr="00FE554F">
        <w:rPr>
          <w:rFonts w:ascii="Times New Roman" w:hAnsi="Times New Roman" w:cs="Times New Roman"/>
          <w:sz w:val="24"/>
          <w:szCs w:val="24"/>
        </w:rPr>
        <w:t xml:space="preserve"> 2002). The textile industry is the largest consumer of dye stuffs. During the colouration process a large percentage of the synthetic dye does not bind and is lost to the waste stream (Weber and Adams, 1995).   </w:t>
      </w:r>
    </w:p>
    <w:p w:rsidR="009D183E" w:rsidRPr="00FB1315" w:rsidRDefault="009D183E" w:rsidP="009D183E">
      <w:pPr>
        <w:spacing w:after="0" w:line="360" w:lineRule="auto"/>
        <w:ind w:right="57" w:firstLine="573"/>
        <w:jc w:val="both"/>
        <w:rPr>
          <w:rFonts w:ascii="Times New Roman" w:hAnsi="Times New Roman" w:cs="Times New Roman"/>
          <w:b/>
          <w:bCs/>
          <w:sz w:val="8"/>
          <w:szCs w:val="8"/>
        </w:rPr>
      </w:pPr>
    </w:p>
    <w:p w:rsidR="009D183E" w:rsidRPr="00FE554F" w:rsidRDefault="009D183E" w:rsidP="009D183E">
      <w:pPr>
        <w:spacing w:after="0" w:line="360" w:lineRule="auto"/>
        <w:ind w:right="57" w:firstLine="573"/>
        <w:jc w:val="both"/>
        <w:rPr>
          <w:rFonts w:ascii="Times New Roman" w:hAnsi="Times New Roman" w:cs="Times New Roman"/>
          <w:b/>
          <w:bCs/>
          <w:sz w:val="24"/>
          <w:szCs w:val="24"/>
        </w:rPr>
      </w:pPr>
      <w:r w:rsidRPr="00FE554F">
        <w:rPr>
          <w:rFonts w:ascii="Times New Roman" w:hAnsi="Times New Roman" w:cs="Times New Roman"/>
          <w:sz w:val="24"/>
          <w:szCs w:val="24"/>
        </w:rPr>
        <w:t>Dyes are difficult to remove in conventional water treatment procedures and can be transported easily through sewers and rivers especially because they are designed to have high water solubility. They may also undergo degradation to form products that are highly toxic and carcinogenic (Rindle and Troll, 1975). Thus dyes are a potential hazard to living organisms. It is hence important to safeguard the environment from such contaminants.</w:t>
      </w:r>
    </w:p>
    <w:p w:rsidR="009D183E" w:rsidRPr="00FB1315" w:rsidRDefault="009D183E" w:rsidP="009D183E">
      <w:pPr>
        <w:spacing w:after="0" w:line="360" w:lineRule="auto"/>
        <w:ind w:right="57" w:firstLine="573"/>
        <w:jc w:val="both"/>
        <w:rPr>
          <w:rFonts w:ascii="Times New Roman" w:hAnsi="Times New Roman" w:cs="Times New Roman"/>
          <w:b/>
          <w:bCs/>
          <w:sz w:val="10"/>
          <w:szCs w:val="10"/>
        </w:rPr>
      </w:pPr>
    </w:p>
    <w:p w:rsidR="009D183E" w:rsidRPr="00FE554F" w:rsidRDefault="009D183E" w:rsidP="009D183E">
      <w:pPr>
        <w:spacing w:after="0" w:line="360" w:lineRule="auto"/>
        <w:ind w:right="57" w:firstLine="573"/>
        <w:jc w:val="both"/>
        <w:rPr>
          <w:rFonts w:ascii="Times New Roman" w:hAnsi="Times New Roman" w:cs="Times New Roman"/>
          <w:b/>
          <w:bCs/>
          <w:sz w:val="24"/>
          <w:szCs w:val="24"/>
        </w:rPr>
      </w:pPr>
      <w:r w:rsidRPr="00FE554F">
        <w:rPr>
          <w:rFonts w:ascii="Times New Roman" w:hAnsi="Times New Roman" w:cs="Times New Roman"/>
          <w:sz w:val="24"/>
          <w:szCs w:val="24"/>
        </w:rPr>
        <w:t xml:space="preserve">The cleavage of the azo bond to aryl amine can be stereochemically transformed to an electrophile compound that forms covalent bonds with DNA and deteriorates the DNA double helical structure. This mechanism could initiate the growth of abnormal cancerous cells         (Yang </w:t>
      </w:r>
      <w:r w:rsidRPr="00FE554F">
        <w:rPr>
          <w:rFonts w:ascii="Times New Roman" w:hAnsi="Times New Roman" w:cs="Times New Roman"/>
          <w:i/>
          <w:iCs/>
          <w:sz w:val="24"/>
          <w:szCs w:val="24"/>
        </w:rPr>
        <w:t>et al</w:t>
      </w:r>
      <w:r>
        <w:rPr>
          <w:rFonts w:ascii="Times New Roman" w:hAnsi="Times New Roman" w:cs="Times New Roman"/>
          <w:sz w:val="24"/>
          <w:szCs w:val="24"/>
        </w:rPr>
        <w:t>.,</w:t>
      </w:r>
      <w:r w:rsidRPr="00FE554F">
        <w:rPr>
          <w:rFonts w:ascii="Times New Roman" w:hAnsi="Times New Roman" w:cs="Times New Roman"/>
          <w:sz w:val="24"/>
          <w:szCs w:val="24"/>
        </w:rPr>
        <w:t xml:space="preserve"> 2005; Hadibarata and Kristanti 2012).</w:t>
      </w:r>
    </w:p>
    <w:p w:rsidR="009D183E" w:rsidRPr="00490996" w:rsidRDefault="009D183E" w:rsidP="009D183E">
      <w:pPr>
        <w:spacing w:after="0" w:line="360" w:lineRule="auto"/>
        <w:ind w:right="57" w:firstLine="573"/>
        <w:jc w:val="both"/>
        <w:rPr>
          <w:rFonts w:ascii="Times New Roman" w:hAnsi="Times New Roman" w:cs="Times New Roman"/>
          <w:b/>
          <w:bCs/>
          <w:sz w:val="2"/>
          <w:szCs w:val="2"/>
        </w:rPr>
      </w:pPr>
    </w:p>
    <w:p w:rsidR="009D183E" w:rsidRPr="00FE554F" w:rsidRDefault="009D183E" w:rsidP="009D183E">
      <w:pPr>
        <w:spacing w:after="0" w:line="360" w:lineRule="auto"/>
        <w:ind w:right="57" w:firstLine="573"/>
        <w:jc w:val="both"/>
        <w:rPr>
          <w:rFonts w:ascii="Times New Roman" w:hAnsi="Times New Roman" w:cs="Times New Roman"/>
          <w:sz w:val="24"/>
          <w:szCs w:val="24"/>
        </w:rPr>
      </w:pPr>
    </w:p>
    <w:p w:rsidR="009D183E" w:rsidRPr="00FE554F" w:rsidRDefault="009D183E" w:rsidP="009D183E">
      <w:pPr>
        <w:spacing w:after="0" w:line="360" w:lineRule="auto"/>
        <w:ind w:right="57" w:firstLine="573"/>
        <w:jc w:val="both"/>
        <w:rPr>
          <w:rFonts w:ascii="Times New Roman" w:hAnsi="Times New Roman" w:cs="Times New Roman"/>
          <w:b/>
          <w:bCs/>
          <w:sz w:val="24"/>
          <w:szCs w:val="24"/>
        </w:rPr>
      </w:pPr>
      <w:r w:rsidRPr="00FE554F">
        <w:rPr>
          <w:rFonts w:ascii="Times New Roman" w:hAnsi="Times New Roman" w:cs="Times New Roman"/>
          <w:sz w:val="24"/>
          <w:szCs w:val="24"/>
        </w:rPr>
        <w:lastRenderedPageBreak/>
        <w:t>Many dyes and pigments are hazardous and toxic for human as well as aquatic life at the concentration at which they are being discharged to receiving water. The high concentration of dyes is known to cause ulceration of skin, and mucous membrane, dermatitis, perforation of nasal septum, severe irritation of respiratory tract and on ingestion may cause vomiting, pain, haemorrhage and sharp diarrhea (Praveen and Bhat, 2011).</w:t>
      </w:r>
    </w:p>
    <w:p w:rsidR="009D183E" w:rsidRPr="00490996" w:rsidRDefault="009D183E" w:rsidP="009D183E">
      <w:pPr>
        <w:spacing w:after="0" w:line="360" w:lineRule="auto"/>
        <w:ind w:right="57" w:firstLine="573"/>
        <w:jc w:val="both"/>
        <w:rPr>
          <w:rFonts w:ascii="Times New Roman" w:hAnsi="Times New Roman" w:cs="Times New Roman"/>
          <w:b/>
          <w:bCs/>
          <w:sz w:val="8"/>
          <w:szCs w:val="8"/>
        </w:rPr>
      </w:pPr>
    </w:p>
    <w:p w:rsidR="009D183E" w:rsidRPr="00FE554F" w:rsidRDefault="009D183E" w:rsidP="009D183E">
      <w:pPr>
        <w:spacing w:after="0" w:line="360" w:lineRule="auto"/>
        <w:ind w:right="57" w:firstLine="573"/>
        <w:jc w:val="both"/>
        <w:rPr>
          <w:rFonts w:ascii="Times New Roman" w:hAnsi="Times New Roman" w:cs="Times New Roman"/>
          <w:b/>
          <w:bCs/>
          <w:sz w:val="24"/>
          <w:szCs w:val="24"/>
        </w:rPr>
      </w:pPr>
      <w:r w:rsidRPr="00FE554F">
        <w:rPr>
          <w:rFonts w:ascii="Times New Roman" w:hAnsi="Times New Roman" w:cs="Times New Roman"/>
          <w:sz w:val="24"/>
          <w:szCs w:val="24"/>
        </w:rPr>
        <w:t xml:space="preserve">Dyes in wastewater often lead to calamities viz. the incidence of bladder tumors has been reported to be particularly higher in dye industry workers than in the general population (Suryavathi </w:t>
      </w:r>
      <w:r w:rsidRPr="00FE554F">
        <w:rPr>
          <w:rFonts w:ascii="Times New Roman" w:hAnsi="Times New Roman" w:cs="Times New Roman"/>
          <w:i/>
          <w:iCs/>
          <w:sz w:val="24"/>
          <w:szCs w:val="24"/>
        </w:rPr>
        <w:t>et al.,</w:t>
      </w:r>
      <w:r w:rsidRPr="00FE554F">
        <w:rPr>
          <w:rFonts w:ascii="Times New Roman" w:hAnsi="Times New Roman" w:cs="Times New Roman"/>
          <w:sz w:val="24"/>
          <w:szCs w:val="24"/>
        </w:rPr>
        <w:t xml:space="preserve"> 2005).</w:t>
      </w:r>
    </w:p>
    <w:p w:rsidR="009D183E" w:rsidRPr="00490996" w:rsidRDefault="009D183E" w:rsidP="009D183E">
      <w:pPr>
        <w:spacing w:after="0" w:line="360" w:lineRule="auto"/>
        <w:ind w:right="57" w:firstLine="573"/>
        <w:jc w:val="both"/>
        <w:rPr>
          <w:rFonts w:ascii="Times New Roman" w:hAnsi="Times New Roman" w:cs="Times New Roman"/>
          <w:b/>
          <w:bCs/>
          <w:sz w:val="10"/>
          <w:szCs w:val="10"/>
        </w:rPr>
      </w:pPr>
    </w:p>
    <w:p w:rsidR="009D183E" w:rsidRPr="00FE554F" w:rsidRDefault="009D183E" w:rsidP="009D183E">
      <w:pPr>
        <w:spacing w:after="0" w:line="360" w:lineRule="auto"/>
        <w:ind w:right="57" w:firstLine="573"/>
        <w:jc w:val="both"/>
        <w:rPr>
          <w:rFonts w:ascii="Times New Roman" w:hAnsi="Times New Roman" w:cs="Times New Roman"/>
          <w:b/>
          <w:bCs/>
          <w:sz w:val="24"/>
          <w:szCs w:val="24"/>
        </w:rPr>
      </w:pPr>
      <w:r w:rsidRPr="00FE554F">
        <w:rPr>
          <w:rFonts w:ascii="Times New Roman" w:hAnsi="Times New Roman" w:cs="Times New Roman"/>
          <w:sz w:val="24"/>
          <w:szCs w:val="24"/>
        </w:rPr>
        <w:t>Industrialization is vital to a nation’s economy because it serves as a vehicle for development. However, there are associated problems resulting from the introduction of industrial waste products into the environment.</w:t>
      </w:r>
    </w:p>
    <w:p w:rsidR="009D183E" w:rsidRPr="001347CA" w:rsidRDefault="009D183E" w:rsidP="009D183E">
      <w:pPr>
        <w:spacing w:after="0" w:line="360" w:lineRule="auto"/>
        <w:ind w:right="57" w:firstLine="573"/>
        <w:jc w:val="both"/>
        <w:rPr>
          <w:rFonts w:ascii="Times New Roman" w:hAnsi="Times New Roman" w:cs="Times New Roman"/>
          <w:b/>
          <w:bCs/>
          <w:sz w:val="8"/>
          <w:szCs w:val="8"/>
        </w:rPr>
      </w:pPr>
    </w:p>
    <w:p w:rsidR="009D183E" w:rsidRPr="00FE554F" w:rsidRDefault="009D183E" w:rsidP="009D183E">
      <w:pPr>
        <w:spacing w:after="0" w:line="360" w:lineRule="auto"/>
        <w:ind w:right="57" w:firstLine="573"/>
        <w:jc w:val="both"/>
        <w:rPr>
          <w:rFonts w:ascii="Times New Roman" w:hAnsi="Times New Roman" w:cs="Times New Roman"/>
          <w:b/>
          <w:bCs/>
          <w:sz w:val="24"/>
          <w:szCs w:val="24"/>
        </w:rPr>
      </w:pPr>
      <w:r w:rsidRPr="00FE554F">
        <w:rPr>
          <w:rFonts w:ascii="Times New Roman" w:hAnsi="Times New Roman" w:cs="Times New Roman"/>
          <w:sz w:val="24"/>
          <w:szCs w:val="24"/>
        </w:rPr>
        <w:t xml:space="preserve">Many methods designed to remove/degrade azo dyes, such as physical and chemical treatments are costly and tend to accumulate or concentrate the toxic dyes rather than to degrade them. Thus, secondary treatments to completely degrade and remove azo dye from wastewater must be developed (Yi-Chin </w:t>
      </w:r>
      <w:r w:rsidRPr="00FE554F">
        <w:rPr>
          <w:rFonts w:ascii="Times New Roman" w:hAnsi="Times New Roman" w:cs="Times New Roman"/>
          <w:i/>
          <w:iCs/>
          <w:sz w:val="24"/>
          <w:szCs w:val="24"/>
        </w:rPr>
        <w:t>et al.,</w:t>
      </w:r>
      <w:r w:rsidRPr="00FE554F">
        <w:rPr>
          <w:rFonts w:ascii="Times New Roman" w:hAnsi="Times New Roman" w:cs="Times New Roman"/>
          <w:sz w:val="24"/>
          <w:szCs w:val="24"/>
        </w:rPr>
        <w:t xml:space="preserve"> 2003).</w:t>
      </w:r>
    </w:p>
    <w:p w:rsidR="009D183E" w:rsidRPr="001347CA" w:rsidRDefault="009D183E" w:rsidP="009D183E">
      <w:pPr>
        <w:spacing w:after="0" w:line="360" w:lineRule="auto"/>
        <w:ind w:right="57" w:firstLine="573"/>
        <w:jc w:val="both"/>
        <w:rPr>
          <w:rFonts w:ascii="Times New Roman" w:hAnsi="Times New Roman" w:cs="Times New Roman"/>
          <w:b/>
          <w:bCs/>
          <w:sz w:val="8"/>
          <w:szCs w:val="8"/>
        </w:rPr>
      </w:pPr>
    </w:p>
    <w:p w:rsidR="009D183E" w:rsidRPr="00FE554F" w:rsidRDefault="009D183E" w:rsidP="009D183E">
      <w:pPr>
        <w:spacing w:after="0" w:line="360" w:lineRule="auto"/>
        <w:ind w:right="57" w:firstLine="573"/>
        <w:jc w:val="both"/>
        <w:rPr>
          <w:rFonts w:ascii="Times New Roman" w:hAnsi="Times New Roman" w:cs="Times New Roman"/>
          <w:sz w:val="24"/>
          <w:szCs w:val="24"/>
        </w:rPr>
      </w:pPr>
      <w:r w:rsidRPr="00FE554F">
        <w:rPr>
          <w:rFonts w:ascii="Times New Roman" w:hAnsi="Times New Roman" w:cs="Times New Roman"/>
          <w:sz w:val="24"/>
          <w:szCs w:val="24"/>
        </w:rPr>
        <w:t xml:space="preserve">Out of several methods that are used to achieve dye decolourization, including physiochemical methods like filtration, specific coagulation, use of activated carbon and chemical flocculation are effective but quite expensive. Biotreatment offers a cheaper and environmentally friendlier alternative for colour removal in wastewaters (Dubrow </w:t>
      </w:r>
      <w:r w:rsidRPr="00FE554F">
        <w:rPr>
          <w:rFonts w:ascii="Times New Roman" w:hAnsi="Times New Roman" w:cs="Times New Roman"/>
          <w:i/>
          <w:iCs/>
          <w:sz w:val="24"/>
          <w:szCs w:val="24"/>
        </w:rPr>
        <w:t>et al.,</w:t>
      </w:r>
      <w:r w:rsidRPr="00FE554F">
        <w:rPr>
          <w:rFonts w:ascii="Times New Roman" w:hAnsi="Times New Roman" w:cs="Times New Roman"/>
          <w:sz w:val="24"/>
          <w:szCs w:val="24"/>
        </w:rPr>
        <w:t xml:space="preserve"> 1996).</w:t>
      </w:r>
    </w:p>
    <w:p w:rsidR="009D183E" w:rsidRPr="0081527D" w:rsidRDefault="009D183E" w:rsidP="009D183E">
      <w:pPr>
        <w:spacing w:after="0" w:line="360" w:lineRule="auto"/>
        <w:ind w:right="57" w:firstLine="573"/>
        <w:jc w:val="both"/>
        <w:rPr>
          <w:rFonts w:ascii="Times New Roman" w:hAnsi="Times New Roman" w:cs="Times New Roman"/>
          <w:sz w:val="6"/>
          <w:szCs w:val="6"/>
        </w:rPr>
      </w:pPr>
    </w:p>
    <w:p w:rsidR="009D183E" w:rsidRDefault="009D183E" w:rsidP="009D183E">
      <w:pPr>
        <w:spacing w:after="0" w:line="360" w:lineRule="auto"/>
        <w:ind w:right="57" w:firstLine="573"/>
        <w:jc w:val="both"/>
        <w:rPr>
          <w:rFonts w:ascii="Times New Roman" w:hAnsi="Times New Roman" w:cs="Times New Roman"/>
          <w:sz w:val="24"/>
          <w:szCs w:val="24"/>
        </w:rPr>
      </w:pPr>
      <w:r w:rsidRPr="00FE554F">
        <w:rPr>
          <w:rFonts w:ascii="Times New Roman" w:hAnsi="Times New Roman" w:cs="Times New Roman"/>
          <w:sz w:val="24"/>
          <w:szCs w:val="24"/>
        </w:rPr>
        <w:t xml:space="preserve">Dyes are stable against breakdown by many microorganisms and most dyes do not biodegrade under the aerobic biological treatments in a municipal sewage plant. Many dyes, including the azo dyes, degrade under anaerobic conditions and the aromatic amines thus formed have been found to degrade further aerobically. The biodegradation of dye by bacteria is a cost effective technique, but the reduction of azo dyes under anaerobic conditions (the preferable conditions for bacterial growth) leads to the production of aryl amines that is mutagenic to humans (Yang </w:t>
      </w:r>
      <w:r w:rsidRPr="00FE554F">
        <w:rPr>
          <w:rFonts w:ascii="Times New Roman" w:hAnsi="Times New Roman" w:cs="Times New Roman"/>
          <w:i/>
          <w:iCs/>
          <w:sz w:val="24"/>
          <w:szCs w:val="24"/>
        </w:rPr>
        <w:t>et al</w:t>
      </w:r>
      <w:r>
        <w:rPr>
          <w:rFonts w:ascii="Times New Roman" w:hAnsi="Times New Roman" w:cs="Times New Roman"/>
          <w:i/>
          <w:iCs/>
          <w:sz w:val="24"/>
          <w:szCs w:val="24"/>
        </w:rPr>
        <w:t>.,</w:t>
      </w:r>
      <w:r w:rsidRPr="00FE554F">
        <w:rPr>
          <w:rFonts w:ascii="Times New Roman" w:hAnsi="Times New Roman" w:cs="Times New Roman"/>
          <w:sz w:val="24"/>
          <w:szCs w:val="24"/>
        </w:rPr>
        <w:t xml:space="preserve"> 2005).        </w:t>
      </w:r>
    </w:p>
    <w:p w:rsidR="009D183E" w:rsidRPr="008560CB" w:rsidRDefault="009D183E" w:rsidP="009D183E">
      <w:pPr>
        <w:spacing w:after="0" w:line="360" w:lineRule="auto"/>
        <w:ind w:right="57" w:firstLine="573"/>
        <w:jc w:val="both"/>
        <w:rPr>
          <w:rFonts w:ascii="Times New Roman" w:hAnsi="Times New Roman" w:cs="Times New Roman"/>
          <w:sz w:val="6"/>
          <w:szCs w:val="6"/>
        </w:rPr>
      </w:pPr>
    </w:p>
    <w:p w:rsidR="009D183E" w:rsidRPr="00FE554F" w:rsidRDefault="009D183E" w:rsidP="009D183E">
      <w:pPr>
        <w:spacing w:after="0" w:line="360" w:lineRule="auto"/>
        <w:ind w:right="57" w:firstLine="573"/>
        <w:jc w:val="both"/>
        <w:rPr>
          <w:rFonts w:ascii="Times New Roman" w:hAnsi="Times New Roman" w:cs="Times New Roman"/>
          <w:sz w:val="24"/>
          <w:szCs w:val="24"/>
        </w:rPr>
      </w:pPr>
      <w:r w:rsidRPr="00FE554F">
        <w:rPr>
          <w:rFonts w:ascii="Times New Roman" w:hAnsi="Times New Roman" w:cs="Times New Roman"/>
          <w:sz w:val="24"/>
          <w:szCs w:val="24"/>
        </w:rPr>
        <w:t xml:space="preserve">In biogeochemical cycle, fungal microorganism acts as the decomposer in mineralizing many types of xenobiotic compounds including sulfur and phosphorus to other compounds to be utilized as its nutrients, thus balancing the ecosystem. These degradation and mineralizing </w:t>
      </w:r>
      <w:r w:rsidRPr="00FE554F">
        <w:rPr>
          <w:rFonts w:ascii="Times New Roman" w:hAnsi="Times New Roman" w:cs="Times New Roman"/>
          <w:sz w:val="24"/>
          <w:szCs w:val="24"/>
        </w:rPr>
        <w:lastRenderedPageBreak/>
        <w:t xml:space="preserve">mechanisms are due to the fact that fungus secretes non-specific ligninolytic enzymes including laccase (Lac), manganese peroxidase (MnP), and lignin peroxidase (LiP) which possess a wide range of substrate specificity (Hadibarata </w:t>
      </w:r>
      <w:r w:rsidRPr="00FE554F">
        <w:rPr>
          <w:rFonts w:ascii="Times New Roman" w:hAnsi="Times New Roman" w:cs="Times New Roman"/>
          <w:i/>
          <w:iCs/>
          <w:sz w:val="24"/>
          <w:szCs w:val="24"/>
        </w:rPr>
        <w:t>et al.,</w:t>
      </w:r>
      <w:r w:rsidRPr="00FE554F">
        <w:rPr>
          <w:rFonts w:ascii="Times New Roman" w:hAnsi="Times New Roman" w:cs="Times New Roman"/>
          <w:sz w:val="24"/>
          <w:szCs w:val="24"/>
        </w:rPr>
        <w:t xml:space="preserve"> 2007).Fungi have two major functions in the treatment of dyes: the biosorption of dye into the fungal biomass and the biodegradation or biotransformation of dye into other compounds using extracellular enzymes .The biotransformation of  dye by fungus is metabolically mediated and depends on the secretion of ligninolytic enzymes which oxidizes the parent dye compound into metabolites without the addition of chemical reagents or oxidizing compounds (Kaushik and Malik, 2009).</w:t>
      </w:r>
    </w:p>
    <w:p w:rsidR="009D183E" w:rsidRPr="003B1FD8" w:rsidRDefault="009D183E" w:rsidP="009D183E">
      <w:pPr>
        <w:spacing w:after="0" w:line="360" w:lineRule="auto"/>
        <w:ind w:right="57" w:firstLine="573"/>
        <w:jc w:val="both"/>
        <w:rPr>
          <w:rFonts w:ascii="Times New Roman" w:hAnsi="Times New Roman" w:cs="Times New Roman"/>
          <w:sz w:val="8"/>
          <w:szCs w:val="8"/>
        </w:rPr>
      </w:pPr>
    </w:p>
    <w:p w:rsidR="009D183E" w:rsidRPr="00FE554F" w:rsidRDefault="009D183E" w:rsidP="009D183E">
      <w:pPr>
        <w:spacing w:after="0" w:line="360" w:lineRule="auto"/>
        <w:ind w:right="57" w:firstLine="573"/>
        <w:jc w:val="both"/>
        <w:rPr>
          <w:rFonts w:ascii="Times New Roman" w:hAnsi="Times New Roman" w:cs="Times New Roman"/>
          <w:sz w:val="24"/>
          <w:szCs w:val="24"/>
        </w:rPr>
      </w:pPr>
      <w:r w:rsidRPr="00FE554F">
        <w:rPr>
          <w:rFonts w:ascii="Times New Roman" w:hAnsi="Times New Roman" w:cs="Times New Roman"/>
          <w:sz w:val="24"/>
          <w:szCs w:val="24"/>
        </w:rPr>
        <w:t>Fungi has been studied to degrade pollutants due to their extracellular, nonspecifc and nonstereoselective enzyme system, including lignin peroxidase (LiP), laccase and manganese peroxidase (MnP) (Hofrichter, 2002). Fungi from the basidiomycete group, known as wood white-rot fungi, have been indicated as capable of degrading several pollutants of diverse structures by a complex ligninolytic enzymatic system. Aromatic hydrocarbons, pesticides organochlorates, explosives, dyes and others are effectively degraded to carbon dioxide (Barr and Aust, 1997; Young and Yu, 1997).</w:t>
      </w:r>
    </w:p>
    <w:p w:rsidR="009D183E" w:rsidRPr="00712AC4" w:rsidRDefault="009D183E" w:rsidP="009D183E">
      <w:pPr>
        <w:spacing w:after="0" w:line="360" w:lineRule="auto"/>
        <w:ind w:right="57" w:firstLine="573"/>
        <w:jc w:val="both"/>
        <w:rPr>
          <w:rFonts w:ascii="Times New Roman" w:hAnsi="Times New Roman" w:cs="Times New Roman"/>
          <w:sz w:val="6"/>
          <w:szCs w:val="6"/>
        </w:rPr>
      </w:pPr>
    </w:p>
    <w:p w:rsidR="009D183E" w:rsidRPr="00FE554F" w:rsidRDefault="009D183E" w:rsidP="009D183E">
      <w:pPr>
        <w:spacing w:after="0" w:line="360" w:lineRule="auto"/>
        <w:ind w:right="57" w:firstLine="573"/>
        <w:jc w:val="both"/>
        <w:rPr>
          <w:rFonts w:ascii="Times New Roman" w:hAnsi="Times New Roman" w:cs="Times New Roman"/>
          <w:sz w:val="24"/>
          <w:szCs w:val="24"/>
        </w:rPr>
      </w:pPr>
      <w:r w:rsidRPr="00FE554F">
        <w:rPr>
          <w:rFonts w:ascii="Times New Roman" w:hAnsi="Times New Roman" w:cs="Times New Roman"/>
          <w:sz w:val="24"/>
          <w:szCs w:val="24"/>
        </w:rPr>
        <w:t>Hence the present study was undertaken, to degrade an azo dye using fungal isolate from dye contaminated soil and to optimize the parameters for dye degradation such as dye concentration, incubation period, pH, temperature, carbon and nitrogen sources.</w:t>
      </w:r>
    </w:p>
    <w:p w:rsidR="009D183E" w:rsidRDefault="009D183E" w:rsidP="009D183E">
      <w:pPr>
        <w:spacing w:after="0" w:line="360" w:lineRule="auto"/>
        <w:ind w:right="-6"/>
        <w:jc w:val="both"/>
        <w:rPr>
          <w:rFonts w:ascii="Times New Roman" w:hAnsi="Times New Roman" w:cs="Times New Roman"/>
          <w:sz w:val="24"/>
          <w:szCs w:val="24"/>
        </w:rPr>
      </w:pPr>
    </w:p>
    <w:p w:rsidR="009D183E" w:rsidRDefault="009D183E" w:rsidP="009D183E">
      <w:pPr>
        <w:spacing w:after="0" w:line="360" w:lineRule="auto"/>
        <w:ind w:left="170" w:right="-6" w:firstLine="405"/>
        <w:jc w:val="both"/>
        <w:rPr>
          <w:rFonts w:ascii="Times New Roman" w:hAnsi="Times New Roman" w:cs="Times New Roman"/>
          <w:sz w:val="24"/>
          <w:szCs w:val="24"/>
        </w:rPr>
      </w:pPr>
    </w:p>
    <w:p w:rsidR="009D183E" w:rsidRDefault="009D183E" w:rsidP="009D183E">
      <w:pPr>
        <w:spacing w:after="0" w:line="360" w:lineRule="auto"/>
        <w:ind w:left="170" w:right="-6" w:firstLine="405"/>
        <w:jc w:val="both"/>
        <w:rPr>
          <w:rFonts w:ascii="Times New Roman" w:hAnsi="Times New Roman" w:cs="Times New Roman"/>
          <w:sz w:val="24"/>
          <w:szCs w:val="24"/>
        </w:rPr>
      </w:pPr>
    </w:p>
    <w:p w:rsidR="009D183E" w:rsidRDefault="009D183E" w:rsidP="009D183E">
      <w:pPr>
        <w:spacing w:after="0" w:line="360" w:lineRule="auto"/>
        <w:ind w:left="170" w:right="-6" w:firstLine="405"/>
        <w:jc w:val="both"/>
        <w:rPr>
          <w:rFonts w:ascii="Times New Roman" w:hAnsi="Times New Roman" w:cs="Times New Roman"/>
          <w:sz w:val="24"/>
          <w:szCs w:val="24"/>
        </w:rPr>
      </w:pPr>
    </w:p>
    <w:p w:rsidR="009D183E" w:rsidRDefault="009D183E" w:rsidP="009D183E">
      <w:pPr>
        <w:spacing w:after="0" w:line="360" w:lineRule="auto"/>
        <w:ind w:left="170" w:right="-6" w:firstLine="405"/>
        <w:jc w:val="both"/>
        <w:rPr>
          <w:rFonts w:ascii="Times New Roman" w:hAnsi="Times New Roman" w:cs="Times New Roman"/>
          <w:sz w:val="24"/>
          <w:szCs w:val="24"/>
        </w:rPr>
      </w:pPr>
    </w:p>
    <w:p w:rsidR="009D183E" w:rsidRDefault="009D183E" w:rsidP="009D183E">
      <w:pPr>
        <w:spacing w:after="0" w:line="360" w:lineRule="auto"/>
        <w:ind w:left="170" w:right="-6" w:firstLine="405"/>
        <w:jc w:val="both"/>
        <w:rPr>
          <w:rFonts w:ascii="Times New Roman" w:hAnsi="Times New Roman" w:cs="Times New Roman"/>
          <w:sz w:val="24"/>
          <w:szCs w:val="24"/>
        </w:rPr>
      </w:pPr>
    </w:p>
    <w:p w:rsidR="009D183E" w:rsidRDefault="009D183E" w:rsidP="009D183E">
      <w:pPr>
        <w:spacing w:after="0" w:line="360" w:lineRule="auto"/>
        <w:ind w:left="170" w:right="-6" w:firstLine="405"/>
        <w:jc w:val="both"/>
        <w:rPr>
          <w:rFonts w:ascii="Times New Roman" w:hAnsi="Times New Roman" w:cs="Times New Roman"/>
          <w:sz w:val="24"/>
          <w:szCs w:val="24"/>
        </w:rPr>
      </w:pPr>
    </w:p>
    <w:p w:rsidR="009D183E" w:rsidRDefault="009D183E" w:rsidP="009D183E">
      <w:pPr>
        <w:spacing w:after="0" w:line="360" w:lineRule="auto"/>
        <w:ind w:left="170" w:right="-6" w:firstLine="405"/>
        <w:jc w:val="both"/>
        <w:rPr>
          <w:rFonts w:ascii="Times New Roman" w:hAnsi="Times New Roman" w:cs="Times New Roman"/>
          <w:sz w:val="24"/>
          <w:szCs w:val="24"/>
        </w:rPr>
      </w:pPr>
    </w:p>
    <w:p w:rsidR="009D183E" w:rsidRDefault="009D183E" w:rsidP="009D183E">
      <w:pPr>
        <w:spacing w:after="0" w:line="360" w:lineRule="auto"/>
        <w:ind w:left="170" w:right="-6" w:firstLine="405"/>
        <w:jc w:val="both"/>
        <w:rPr>
          <w:rFonts w:ascii="Times New Roman" w:hAnsi="Times New Roman" w:cs="Times New Roman"/>
          <w:sz w:val="24"/>
          <w:szCs w:val="24"/>
        </w:rPr>
      </w:pPr>
    </w:p>
    <w:p w:rsidR="009D183E" w:rsidRDefault="009D183E" w:rsidP="009D183E">
      <w:pPr>
        <w:spacing w:after="0" w:line="360" w:lineRule="auto"/>
        <w:ind w:left="170" w:right="-6" w:firstLine="405"/>
        <w:jc w:val="both"/>
        <w:rPr>
          <w:rFonts w:ascii="Times New Roman" w:hAnsi="Times New Roman" w:cs="Times New Roman"/>
          <w:sz w:val="24"/>
          <w:szCs w:val="24"/>
        </w:rPr>
      </w:pPr>
    </w:p>
    <w:p w:rsidR="009D183E" w:rsidRDefault="009D183E" w:rsidP="009D183E">
      <w:pPr>
        <w:spacing w:after="0" w:line="360" w:lineRule="auto"/>
        <w:ind w:left="170" w:right="-6" w:firstLine="405"/>
        <w:jc w:val="both"/>
        <w:rPr>
          <w:rFonts w:ascii="Times New Roman" w:hAnsi="Times New Roman" w:cs="Times New Roman"/>
          <w:sz w:val="24"/>
          <w:szCs w:val="24"/>
        </w:rPr>
      </w:pPr>
    </w:p>
    <w:p w:rsidR="009D183E" w:rsidRDefault="009D183E" w:rsidP="009D183E">
      <w:pPr>
        <w:spacing w:after="0" w:line="360" w:lineRule="auto"/>
        <w:ind w:left="170" w:right="-6" w:firstLine="405"/>
        <w:jc w:val="both"/>
        <w:rPr>
          <w:rFonts w:ascii="Times New Roman" w:hAnsi="Times New Roman" w:cs="Times New Roman"/>
          <w:sz w:val="24"/>
          <w:szCs w:val="24"/>
        </w:rPr>
      </w:pPr>
    </w:p>
    <w:p w:rsidR="009D183E" w:rsidRDefault="009D183E" w:rsidP="009D183E">
      <w:pPr>
        <w:spacing w:after="0" w:line="360" w:lineRule="auto"/>
        <w:ind w:right="-6"/>
        <w:jc w:val="both"/>
        <w:rPr>
          <w:rFonts w:ascii="Times New Roman" w:hAnsi="Times New Roman" w:cs="Times New Roman"/>
          <w:sz w:val="24"/>
          <w:szCs w:val="24"/>
        </w:rPr>
      </w:pPr>
    </w:p>
    <w:p w:rsidR="009D183E" w:rsidRPr="0051473E" w:rsidRDefault="009D183E" w:rsidP="009D183E">
      <w:pPr>
        <w:pStyle w:val="ListParagraph"/>
        <w:spacing w:after="0" w:line="360" w:lineRule="auto"/>
        <w:ind w:left="765" w:right="-6"/>
        <w:jc w:val="center"/>
        <w:rPr>
          <w:rFonts w:ascii="Times New Roman" w:hAnsi="Times New Roman" w:cs="Times New Roman"/>
          <w:b/>
          <w:bCs/>
          <w:sz w:val="28"/>
          <w:szCs w:val="28"/>
        </w:rPr>
      </w:pPr>
      <w:r>
        <w:rPr>
          <w:rFonts w:ascii="Times New Roman" w:hAnsi="Times New Roman" w:cs="Times New Roman"/>
          <w:b/>
          <w:bCs/>
          <w:sz w:val="28"/>
          <w:szCs w:val="28"/>
        </w:rPr>
        <w:lastRenderedPageBreak/>
        <w:t xml:space="preserve">2. </w:t>
      </w:r>
      <w:r w:rsidRPr="0051473E">
        <w:rPr>
          <w:rFonts w:ascii="Times New Roman" w:hAnsi="Times New Roman" w:cs="Times New Roman"/>
          <w:b/>
          <w:bCs/>
          <w:sz w:val="28"/>
          <w:szCs w:val="28"/>
        </w:rPr>
        <w:t>REVIEW OF LITERATURE</w:t>
      </w:r>
    </w:p>
    <w:p w:rsidR="009D183E" w:rsidRPr="00712AC4" w:rsidRDefault="009D183E" w:rsidP="009D183E">
      <w:pPr>
        <w:pStyle w:val="ListParagraph"/>
        <w:spacing w:after="0" w:line="360" w:lineRule="auto"/>
        <w:ind w:left="170" w:right="-6"/>
        <w:rPr>
          <w:rFonts w:ascii="Times New Roman" w:hAnsi="Times New Roman" w:cs="Times New Roman"/>
          <w:b/>
          <w:bCs/>
          <w:sz w:val="10"/>
          <w:szCs w:val="10"/>
        </w:rPr>
      </w:pPr>
    </w:p>
    <w:p w:rsidR="009D183E" w:rsidRDefault="009D183E" w:rsidP="009D183E">
      <w:pPr>
        <w:spacing w:after="0" w:line="360" w:lineRule="auto"/>
        <w:ind w:left="170" w:right="-6"/>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2.1. </w:t>
      </w:r>
      <w:r w:rsidRPr="001D4590">
        <w:rPr>
          <w:rFonts w:ascii="Times New Roman" w:eastAsia="Times New Roman" w:hAnsi="Times New Roman" w:cs="Times New Roman"/>
          <w:b/>
          <w:bCs/>
          <w:sz w:val="24"/>
          <w:szCs w:val="24"/>
        </w:rPr>
        <w:t>CHARACTERISTICS OF SYNTHETIC DYES</w:t>
      </w:r>
    </w:p>
    <w:p w:rsidR="009D183E" w:rsidRPr="0051473E" w:rsidRDefault="009D183E" w:rsidP="009D183E">
      <w:pPr>
        <w:spacing w:after="0" w:line="360" w:lineRule="auto"/>
        <w:ind w:left="170" w:right="-6"/>
        <w:jc w:val="both"/>
        <w:rPr>
          <w:rFonts w:ascii="Times New Roman" w:eastAsia="Times New Roman" w:hAnsi="Times New Roman" w:cs="Times New Roman"/>
          <w:b/>
          <w:bCs/>
          <w:sz w:val="6"/>
          <w:szCs w:val="6"/>
        </w:rPr>
      </w:pPr>
    </w:p>
    <w:p w:rsidR="009D183E" w:rsidRDefault="009D183E" w:rsidP="009D183E">
      <w:pPr>
        <w:spacing w:after="0" w:line="360" w:lineRule="auto"/>
        <w:ind w:left="170" w:right="-6" w:firstLine="720"/>
        <w:jc w:val="both"/>
        <w:rPr>
          <w:rFonts w:ascii="Times New Roman" w:eastAsia="Times New Roman" w:hAnsi="Times New Roman" w:cs="Times New Roman"/>
          <w:b/>
          <w:bCs/>
          <w:sz w:val="24"/>
          <w:szCs w:val="24"/>
        </w:rPr>
      </w:pPr>
      <w:r w:rsidRPr="0067098A">
        <w:rPr>
          <w:rFonts w:ascii="Times New Roman" w:eastAsia="Times New Roman" w:hAnsi="Times New Roman" w:cs="Times New Roman"/>
          <w:sz w:val="24"/>
          <w:szCs w:val="24"/>
        </w:rPr>
        <w:t>The art of dyeing dates back thousands of years to the use of natural dyes extracted from plants and animals. Some dyes, such as Tyrian purple obtained from shellfish, were so rare that only emperors and ki</w:t>
      </w:r>
      <w:r>
        <w:rPr>
          <w:rFonts w:ascii="Times New Roman" w:eastAsia="Times New Roman" w:hAnsi="Times New Roman" w:cs="Times New Roman"/>
          <w:sz w:val="24"/>
          <w:szCs w:val="24"/>
        </w:rPr>
        <w:t xml:space="preserve">ngs could afford to wear purple, </w:t>
      </w:r>
      <w:r w:rsidRPr="0067098A">
        <w:rPr>
          <w:rFonts w:ascii="Times New Roman" w:eastAsia="Times New Roman" w:hAnsi="Times New Roman" w:cs="Times New Roman"/>
          <w:sz w:val="24"/>
          <w:szCs w:val="24"/>
        </w:rPr>
        <w:t>hence the term “royal purple.” The modern dye industry started 150 years ago with the discovery of “mauve,” the first synthetic dye. Since then, thousands of dyes have been developed to work with all types of fabrics (Batavia, 2009).</w:t>
      </w:r>
    </w:p>
    <w:p w:rsidR="009D183E" w:rsidRPr="0051473E" w:rsidRDefault="009D183E" w:rsidP="009D183E">
      <w:pPr>
        <w:spacing w:after="0" w:line="360" w:lineRule="auto"/>
        <w:ind w:left="170" w:right="-6" w:firstLine="720"/>
        <w:jc w:val="both"/>
        <w:rPr>
          <w:rFonts w:ascii="Times New Roman" w:eastAsia="Times New Roman" w:hAnsi="Times New Roman" w:cs="Times New Roman"/>
          <w:b/>
          <w:bCs/>
          <w:sz w:val="4"/>
          <w:szCs w:val="4"/>
        </w:rPr>
      </w:pPr>
    </w:p>
    <w:p w:rsidR="009D183E" w:rsidRDefault="009D183E" w:rsidP="009D183E">
      <w:pPr>
        <w:spacing w:after="0" w:line="360" w:lineRule="auto"/>
        <w:ind w:left="170" w:right="-6" w:firstLine="720"/>
        <w:jc w:val="both"/>
        <w:rPr>
          <w:rFonts w:ascii="Times New Roman" w:eastAsia="Times New Roman" w:hAnsi="Times New Roman" w:cs="Times New Roman"/>
          <w:sz w:val="24"/>
          <w:szCs w:val="24"/>
        </w:rPr>
      </w:pPr>
      <w:r w:rsidRPr="0067098A">
        <w:rPr>
          <w:rFonts w:ascii="Times New Roman" w:eastAsia="Times New Roman" w:hAnsi="Times New Roman" w:cs="Times New Roman"/>
          <w:sz w:val="24"/>
          <w:szCs w:val="24"/>
        </w:rPr>
        <w:t xml:space="preserve">The term azo dyes is applied to those synthetic organic colorants that are characterized by the presence of the chromophoric azo group. This divalent group is attached to </w:t>
      </w:r>
      <w:r w:rsidRPr="0067098A">
        <w:rPr>
          <w:rFonts w:ascii="Times New Roman" w:eastAsia="Times New Roman" w:hAnsi="Times New Roman" w:cs="Times New Roman"/>
          <w:i/>
          <w:iCs/>
          <w:sz w:val="24"/>
          <w:szCs w:val="24"/>
        </w:rPr>
        <w:t>sp</w:t>
      </w:r>
      <w:r w:rsidRPr="0067098A">
        <w:rPr>
          <w:rFonts w:ascii="Times New Roman" w:eastAsia="Times New Roman" w:hAnsi="Times New Roman" w:cs="Times New Roman"/>
          <w:sz w:val="24"/>
          <w:szCs w:val="24"/>
          <w:vertAlign w:val="superscript"/>
        </w:rPr>
        <w:t>2</w:t>
      </w:r>
      <w:r w:rsidRPr="0067098A">
        <w:rPr>
          <w:rFonts w:ascii="Times New Roman" w:eastAsia="Times New Roman" w:hAnsi="Times New Roman" w:cs="Times New Roman"/>
          <w:sz w:val="24"/>
          <w:szCs w:val="24"/>
        </w:rPr>
        <w:t xml:space="preserve"> hybridized carbon atoms: on one side, to an aromatic or heterocyclic nucleus; on the other, it may be linked to an unsaturated molecule of the carbocyclic, heterocyclic, or aliphatic type. No natural dyes contain this chromophore. Commercially, the azo dyes are the largest and most versatile class of organic dyestuffs. There are more than 10,000 Colour Index (CI) generic names assigned to commercial colorants; approximately 4,500 are in use, and over 50% of these belong to the azo class. The coupling reaction between an aromatic diazo compound and a coupling component is the single most important synthetic route to azo dyes. Of the total dyes manufactured, about 60% are produced by this reaction. All coupling components used to prepare azo dyes have the common feature of an active hydrogen atom bound to a carbon atom. Trisazo and polyazo dyes are mostly direct dyes, the hues are predominantly brown, black, or dark blue or green (Chudgar, 2000).</w:t>
      </w:r>
    </w:p>
    <w:p w:rsidR="009D183E" w:rsidRPr="008475FE" w:rsidRDefault="009D183E" w:rsidP="009D183E">
      <w:pPr>
        <w:spacing w:after="0" w:line="360" w:lineRule="auto"/>
        <w:ind w:left="170" w:right="-6" w:firstLine="720"/>
        <w:jc w:val="both"/>
        <w:rPr>
          <w:rFonts w:ascii="Times New Roman" w:eastAsia="Times New Roman" w:hAnsi="Times New Roman" w:cs="Times New Roman"/>
          <w:sz w:val="4"/>
          <w:szCs w:val="4"/>
        </w:rPr>
      </w:pPr>
    </w:p>
    <w:p w:rsidR="009D183E" w:rsidRDefault="009D183E" w:rsidP="009D183E">
      <w:pPr>
        <w:spacing w:after="0" w:line="360" w:lineRule="auto"/>
        <w:ind w:left="170" w:right="-6" w:firstLine="720"/>
        <w:jc w:val="both"/>
        <w:rPr>
          <w:rFonts w:ascii="Times New Roman" w:eastAsia="Times New Roman" w:hAnsi="Times New Roman" w:cs="Times New Roman"/>
          <w:b/>
          <w:bCs/>
          <w:sz w:val="24"/>
          <w:szCs w:val="24"/>
        </w:rPr>
      </w:pPr>
      <w:r w:rsidRPr="0067098A">
        <w:rPr>
          <w:rFonts w:ascii="Times New Roman" w:eastAsia="Times New Roman" w:hAnsi="Times New Roman" w:cs="Times New Roman"/>
          <w:sz w:val="24"/>
          <w:szCs w:val="24"/>
        </w:rPr>
        <w:t xml:space="preserve">Dyes and pigments are colouring substances, i.e. substances imparting a specific colour to the substance being coloured. Dyes, among which organic compounds predominate, dissolve in and fuse or react with the substrate being dyed. Pigments are insoluble and they colour the substrate by coating its surface. Finely ground inorganic substances predominate among pigments. Dyes are organic compounds, which contain in their molecules colour imparting chromophoric groups and acid or basic auxochromic groups responsible for dyeing ability due to the auxochromes, dye molecules can be permanently bonded with fibers or other materials. Pigments are colouring substances, which do not enter into chemical reactions with polymers and are insoluble in them. Depending on their chemical and crystalline structure and particle </w:t>
      </w:r>
      <w:r w:rsidRPr="0067098A">
        <w:rPr>
          <w:rFonts w:ascii="Times New Roman" w:eastAsia="Times New Roman" w:hAnsi="Times New Roman" w:cs="Times New Roman"/>
          <w:sz w:val="24"/>
          <w:szCs w:val="24"/>
        </w:rPr>
        <w:lastRenderedPageBreak/>
        <w:t>sizes, pigments can cause the surface reflection or absorption of light. Chemical engineering aspects of pigments and dyes synthesis made essential part in development applied in chemical technology operations and constructions of specialist apparatuses. Besides their traditional use in textile, paper, leather, as well as the paint and va</w:t>
      </w:r>
      <w:r>
        <w:rPr>
          <w:rFonts w:ascii="Times New Roman" w:eastAsia="Times New Roman" w:hAnsi="Times New Roman" w:cs="Times New Roman"/>
          <w:sz w:val="24"/>
          <w:szCs w:val="24"/>
        </w:rPr>
        <w:t>r</w:t>
      </w:r>
      <w:r w:rsidRPr="0067098A">
        <w:rPr>
          <w:rFonts w:ascii="Times New Roman" w:eastAsia="Times New Roman" w:hAnsi="Times New Roman" w:cs="Times New Roman"/>
          <w:sz w:val="24"/>
          <w:szCs w:val="24"/>
        </w:rPr>
        <w:t>nish industries, dyes and pigments have become indispensible in other fields such as microelectronics, medical diagnostics and information recording techniques and they continue to be intensively developed</w:t>
      </w:r>
      <w:r>
        <w:rPr>
          <w:rFonts w:ascii="Times New Roman" w:eastAsia="Times New Roman" w:hAnsi="Times New Roman" w:cs="Times New Roman"/>
          <w:sz w:val="24"/>
          <w:szCs w:val="24"/>
        </w:rPr>
        <w:t xml:space="preserve"> </w:t>
      </w:r>
      <w:r w:rsidRPr="0067098A">
        <w:rPr>
          <w:rFonts w:ascii="Times New Roman" w:eastAsia="Times New Roman" w:hAnsi="Times New Roman" w:cs="Times New Roman"/>
          <w:sz w:val="24"/>
          <w:szCs w:val="24"/>
        </w:rPr>
        <w:t>(Hoffmann and Puszynski, 2011).</w:t>
      </w:r>
    </w:p>
    <w:p w:rsidR="009D183E" w:rsidRPr="00AE3265" w:rsidRDefault="009D183E" w:rsidP="009D183E">
      <w:pPr>
        <w:spacing w:after="0" w:line="360" w:lineRule="auto"/>
        <w:ind w:left="170" w:right="-6" w:firstLine="720"/>
        <w:jc w:val="both"/>
        <w:rPr>
          <w:rFonts w:ascii="Times New Roman" w:eastAsia="Times New Roman" w:hAnsi="Times New Roman" w:cs="Times New Roman"/>
          <w:b/>
          <w:bCs/>
          <w:sz w:val="4"/>
          <w:szCs w:val="4"/>
        </w:rPr>
      </w:pPr>
    </w:p>
    <w:p w:rsidR="009D183E" w:rsidRDefault="009D183E" w:rsidP="009D183E">
      <w:pPr>
        <w:spacing w:after="0" w:line="360" w:lineRule="auto"/>
        <w:ind w:left="170" w:right="-6" w:firstLine="720"/>
        <w:jc w:val="both"/>
        <w:rPr>
          <w:rFonts w:ascii="Times New Roman" w:eastAsia="Times New Roman" w:hAnsi="Times New Roman" w:cs="Times New Roman"/>
          <w:sz w:val="24"/>
          <w:szCs w:val="24"/>
        </w:rPr>
      </w:pPr>
      <w:r w:rsidRPr="0067098A">
        <w:rPr>
          <w:rFonts w:ascii="Times New Roman" w:eastAsia="Times New Roman" w:hAnsi="Times New Roman" w:cs="Times New Roman"/>
          <w:sz w:val="24"/>
          <w:szCs w:val="24"/>
        </w:rPr>
        <w:t>Textile industry comprises of dry mechanical and wet chemical processing,</w:t>
      </w:r>
      <w:r>
        <w:rPr>
          <w:rFonts w:ascii="Times New Roman" w:eastAsia="Times New Roman" w:hAnsi="Times New Roman" w:cs="Times New Roman"/>
          <w:sz w:val="24"/>
          <w:szCs w:val="24"/>
        </w:rPr>
        <w:t xml:space="preserve"> </w:t>
      </w:r>
      <w:r w:rsidRPr="0067098A">
        <w:rPr>
          <w:rFonts w:ascii="Times New Roman" w:eastAsia="Times New Roman" w:hAnsi="Times New Roman" w:cs="Times New Roman"/>
          <w:sz w:val="24"/>
          <w:szCs w:val="24"/>
        </w:rPr>
        <w:t>wet chemical process comprises o</w:t>
      </w:r>
      <w:r>
        <w:rPr>
          <w:rFonts w:ascii="Times New Roman" w:eastAsia="Times New Roman" w:hAnsi="Times New Roman" w:cs="Times New Roman"/>
          <w:sz w:val="24"/>
          <w:szCs w:val="24"/>
        </w:rPr>
        <w:t>f bleaches, dyeing, printing and</w:t>
      </w:r>
      <w:r w:rsidRPr="0067098A">
        <w:rPr>
          <w:rFonts w:ascii="Times New Roman" w:eastAsia="Times New Roman" w:hAnsi="Times New Roman" w:cs="Times New Roman"/>
          <w:sz w:val="24"/>
          <w:szCs w:val="24"/>
        </w:rPr>
        <w:t xml:space="preserve"> finishing. Dyeing is art of colouration to textiles. Dye gets transferred to textile during dyeing. Dyeing operation is performed by the reaction between fiber and dyes. Some dyes are water soluble and some are water insoluble. Some fiber has affinity to dye; some have no affinity to dyes. So dyeing </w:t>
      </w:r>
      <w:r w:rsidRPr="0067098A">
        <w:rPr>
          <w:rFonts w:ascii="Times New Roman" w:hAnsi="Times New Roman" w:cs="Times New Roman"/>
          <w:sz w:val="24"/>
          <w:szCs w:val="24"/>
        </w:rPr>
        <w:t xml:space="preserve">variabile immobilized on porous silica beads were investigated by Mirzadeh </w:t>
      </w:r>
      <w:r w:rsidRPr="0067098A">
        <w:rPr>
          <w:rFonts w:ascii="Times New Roman" w:hAnsi="Times New Roman" w:cs="Times New Roman"/>
          <w:i/>
          <w:iCs/>
          <w:sz w:val="24"/>
          <w:szCs w:val="24"/>
        </w:rPr>
        <w:t>et al.</w:t>
      </w:r>
      <w:r w:rsidRPr="0067098A">
        <w:rPr>
          <w:rFonts w:ascii="Times New Roman" w:hAnsi="Times New Roman" w:cs="Times New Roman"/>
          <w:sz w:val="24"/>
          <w:szCs w:val="24"/>
        </w:rPr>
        <w:t xml:space="preserve"> (2014). Immobilized </w:t>
      </w:r>
      <w:r w:rsidRPr="0067098A">
        <w:rPr>
          <w:rFonts w:ascii="Times New Roman" w:eastAsia="Times New Roman" w:hAnsi="Times New Roman" w:cs="Times New Roman"/>
          <w:sz w:val="24"/>
          <w:szCs w:val="24"/>
        </w:rPr>
        <w:t>depends on both fiber and dyes chemical properties. Before dyeing we have to consider this factor. The fiber reactive dyes are known as the best for cotton for its wide range of application and better fastness properties. And these dyes are characterized by its reactions between dye and fiber (Chinta and VijayKumar, 2013).</w:t>
      </w:r>
    </w:p>
    <w:p w:rsidR="009D183E" w:rsidRPr="00142F45" w:rsidRDefault="009D183E" w:rsidP="009D183E">
      <w:pPr>
        <w:spacing w:after="0" w:line="360" w:lineRule="auto"/>
        <w:ind w:left="170" w:right="-6" w:firstLine="720"/>
        <w:jc w:val="both"/>
        <w:rPr>
          <w:rFonts w:ascii="Times New Roman" w:eastAsia="Times New Roman" w:hAnsi="Times New Roman" w:cs="Times New Roman"/>
          <w:b/>
          <w:bCs/>
          <w:sz w:val="6"/>
          <w:szCs w:val="6"/>
        </w:rPr>
      </w:pPr>
    </w:p>
    <w:p w:rsidR="009D183E" w:rsidRDefault="009D183E" w:rsidP="009D183E">
      <w:pPr>
        <w:spacing w:after="0" w:line="360" w:lineRule="auto"/>
        <w:ind w:left="170" w:right="-6"/>
        <w:jc w:val="both"/>
        <w:rPr>
          <w:rFonts w:ascii="Times New Roman" w:hAnsi="Times New Roman" w:cs="Times New Roman"/>
          <w:b/>
          <w:bCs/>
          <w:sz w:val="24"/>
          <w:szCs w:val="24"/>
        </w:rPr>
      </w:pPr>
      <w:r>
        <w:rPr>
          <w:rFonts w:ascii="Times New Roman" w:hAnsi="Times New Roman" w:cs="Times New Roman"/>
          <w:b/>
          <w:bCs/>
          <w:sz w:val="24"/>
          <w:szCs w:val="24"/>
        </w:rPr>
        <w:t xml:space="preserve">2.2. </w:t>
      </w:r>
      <w:r w:rsidRPr="0067098A">
        <w:rPr>
          <w:rFonts w:ascii="Times New Roman" w:hAnsi="Times New Roman" w:cs="Times New Roman"/>
          <w:b/>
          <w:bCs/>
          <w:sz w:val="24"/>
          <w:szCs w:val="24"/>
        </w:rPr>
        <w:t>B</w:t>
      </w:r>
      <w:r>
        <w:rPr>
          <w:rFonts w:ascii="Times New Roman" w:hAnsi="Times New Roman" w:cs="Times New Roman"/>
          <w:b/>
          <w:bCs/>
          <w:sz w:val="24"/>
          <w:szCs w:val="24"/>
        </w:rPr>
        <w:t>IODEGRADATION OF SYNTHETIC DYES</w:t>
      </w:r>
    </w:p>
    <w:p w:rsidR="009D183E" w:rsidRDefault="009D183E" w:rsidP="009D183E">
      <w:pPr>
        <w:spacing w:after="0" w:line="360" w:lineRule="auto"/>
        <w:ind w:right="-6"/>
        <w:jc w:val="both"/>
        <w:rPr>
          <w:rFonts w:ascii="Times New Roman" w:hAnsi="Times New Roman" w:cs="Times New Roman"/>
          <w:b/>
          <w:bCs/>
          <w:sz w:val="24"/>
          <w:szCs w:val="24"/>
        </w:rPr>
      </w:pPr>
      <w:r>
        <w:rPr>
          <w:rFonts w:ascii="Times New Roman" w:hAnsi="Times New Roman" w:cs="Times New Roman"/>
          <w:b/>
          <w:bCs/>
          <w:sz w:val="24"/>
          <w:szCs w:val="24"/>
        </w:rPr>
        <w:t xml:space="preserve">       2.2.1. FUNGI</w:t>
      </w:r>
    </w:p>
    <w:p w:rsidR="009D183E" w:rsidRPr="00142F45" w:rsidRDefault="009D183E" w:rsidP="009D183E">
      <w:pPr>
        <w:spacing w:after="0" w:line="360" w:lineRule="auto"/>
        <w:ind w:left="142" w:right="-6" w:firstLine="578"/>
        <w:jc w:val="both"/>
        <w:rPr>
          <w:rFonts w:ascii="Times New Roman" w:hAnsi="Times New Roman" w:cs="Times New Roman"/>
          <w:sz w:val="2"/>
          <w:szCs w:val="2"/>
        </w:rPr>
      </w:pPr>
    </w:p>
    <w:p w:rsidR="009D183E" w:rsidRDefault="009D183E" w:rsidP="009D183E">
      <w:pPr>
        <w:spacing w:after="0" w:line="360" w:lineRule="auto"/>
        <w:ind w:left="142" w:right="-6" w:firstLine="578"/>
        <w:jc w:val="both"/>
        <w:rPr>
          <w:rFonts w:ascii="Times New Roman" w:hAnsi="Times New Roman" w:cs="Times New Roman"/>
          <w:b/>
          <w:bCs/>
          <w:sz w:val="24"/>
          <w:szCs w:val="24"/>
        </w:rPr>
      </w:pPr>
      <w:r w:rsidRPr="0067098A">
        <w:rPr>
          <w:rFonts w:ascii="Times New Roman" w:hAnsi="Times New Roman" w:cs="Times New Roman"/>
          <w:sz w:val="24"/>
          <w:szCs w:val="24"/>
        </w:rPr>
        <w:t xml:space="preserve">Decolorization of two synthetic dyes using the purified laccase of </w:t>
      </w:r>
      <w:r w:rsidRPr="0067098A">
        <w:rPr>
          <w:rFonts w:ascii="Times New Roman" w:hAnsi="Times New Roman" w:cs="Times New Roman"/>
          <w:i/>
          <w:iCs/>
          <w:sz w:val="24"/>
          <w:szCs w:val="24"/>
        </w:rPr>
        <w:t>Paraconiothyrium</w:t>
      </w:r>
      <w:r w:rsidRPr="0067098A">
        <w:rPr>
          <w:rFonts w:ascii="Times New Roman" w:hAnsi="Times New Roman" w:cs="Times New Roman"/>
          <w:sz w:val="24"/>
          <w:szCs w:val="24"/>
        </w:rPr>
        <w:t xml:space="preserve"> laccase showed higher temperature and pH stability compared to free one. 39% and 35% </w:t>
      </w:r>
      <w:r>
        <w:rPr>
          <w:rFonts w:ascii="Times New Roman" w:hAnsi="Times New Roman" w:cs="Times New Roman"/>
          <w:sz w:val="24"/>
          <w:szCs w:val="24"/>
        </w:rPr>
        <w:t xml:space="preserve">of Acid Blue 25 and Acid Orange </w:t>
      </w:r>
      <w:r w:rsidRPr="0067098A">
        <w:rPr>
          <w:rFonts w:ascii="Times New Roman" w:hAnsi="Times New Roman" w:cs="Times New Roman"/>
          <w:sz w:val="24"/>
          <w:szCs w:val="24"/>
        </w:rPr>
        <w:t>7, respectively were decolorized after 65 min incubation in presence of the free laccase. In immobilized laccase decolorization percent were found to be 76% and 64% for Acid Blue 25 and Acid Orange 7, respectively. Increasing of laccase activity enhanced decolorization percent using free and immobilized lacca</w:t>
      </w:r>
      <w:r>
        <w:rPr>
          <w:rFonts w:ascii="Times New Roman" w:hAnsi="Times New Roman" w:cs="Times New Roman"/>
          <w:sz w:val="24"/>
          <w:szCs w:val="24"/>
        </w:rPr>
        <w:t xml:space="preserve">ses. Relative decolorization of both applied dyes </w:t>
      </w:r>
      <w:r w:rsidRPr="0067098A">
        <w:rPr>
          <w:rFonts w:ascii="Times New Roman" w:hAnsi="Times New Roman" w:cs="Times New Roman"/>
          <w:sz w:val="24"/>
          <w:szCs w:val="24"/>
        </w:rPr>
        <w:t>were increa</w:t>
      </w:r>
      <w:r>
        <w:rPr>
          <w:rFonts w:ascii="Times New Roman" w:hAnsi="Times New Roman" w:cs="Times New Roman"/>
          <w:sz w:val="24"/>
          <w:szCs w:val="24"/>
        </w:rPr>
        <w:t>sed after treatment by laccase-</w:t>
      </w:r>
      <w:r w:rsidRPr="0067098A">
        <w:rPr>
          <w:rFonts w:ascii="Times New Roman" w:hAnsi="Times New Roman" w:cs="Times New Roman"/>
          <w:sz w:val="24"/>
          <w:szCs w:val="24"/>
        </w:rPr>
        <w:t xml:space="preserve">1-Hydroxybenzotriazole (HBT) system. After nine cycles of decolorization by immobilized laccase, 26% and 31% of relative activity were lost in the case of Acid Blue 25 and Acid Orange 7, respectively. The result revealed that the immobilized laccase of </w:t>
      </w:r>
      <w:r w:rsidRPr="0067098A">
        <w:rPr>
          <w:rFonts w:ascii="Times New Roman" w:hAnsi="Times New Roman" w:cs="Times New Roman"/>
          <w:i/>
          <w:iCs/>
          <w:sz w:val="24"/>
          <w:szCs w:val="24"/>
        </w:rPr>
        <w:t>P.</w:t>
      </w:r>
      <w:r w:rsidRPr="0067098A">
        <w:rPr>
          <w:rFonts w:ascii="Times New Roman" w:hAnsi="Times New Roman" w:cs="Times New Roman"/>
          <w:sz w:val="24"/>
          <w:szCs w:val="24"/>
        </w:rPr>
        <w:t xml:space="preserve"> </w:t>
      </w:r>
      <w:r>
        <w:rPr>
          <w:rFonts w:ascii="Times New Roman" w:hAnsi="Times New Roman" w:cs="Times New Roman"/>
          <w:sz w:val="24"/>
          <w:szCs w:val="24"/>
        </w:rPr>
        <w:t>variab</w:t>
      </w:r>
      <w:r w:rsidRPr="000250EF">
        <w:rPr>
          <w:rFonts w:ascii="Times New Roman" w:hAnsi="Times New Roman" w:cs="Times New Roman"/>
          <w:sz w:val="24"/>
          <w:szCs w:val="24"/>
        </w:rPr>
        <w:t>le</w:t>
      </w:r>
      <w:r w:rsidRPr="0067098A">
        <w:rPr>
          <w:rFonts w:ascii="Times New Roman" w:hAnsi="Times New Roman" w:cs="Times New Roman"/>
          <w:sz w:val="24"/>
          <w:szCs w:val="24"/>
        </w:rPr>
        <w:t xml:space="preserve"> on porous beads was an efficient biocatalyst for decolorization of synthetic dyes.</w:t>
      </w:r>
    </w:p>
    <w:p w:rsidR="009D183E" w:rsidRDefault="009D183E" w:rsidP="009D183E">
      <w:pPr>
        <w:spacing w:after="0" w:line="360" w:lineRule="auto"/>
        <w:ind w:left="170" w:right="-6" w:firstLine="550"/>
        <w:jc w:val="both"/>
        <w:rPr>
          <w:rFonts w:ascii="Times New Roman" w:hAnsi="Times New Roman" w:cs="Times New Roman"/>
          <w:sz w:val="24"/>
          <w:szCs w:val="24"/>
        </w:rPr>
      </w:pPr>
      <w:r w:rsidRPr="0067098A">
        <w:rPr>
          <w:rFonts w:ascii="Times New Roman" w:hAnsi="Times New Roman" w:cs="Times New Roman"/>
          <w:sz w:val="24"/>
          <w:szCs w:val="24"/>
        </w:rPr>
        <w:lastRenderedPageBreak/>
        <w:t xml:space="preserve">Microbial decolorization of an azo dye reactive black 5 using white-rot fungus </w:t>
      </w:r>
      <w:r w:rsidRPr="0067098A">
        <w:rPr>
          <w:rFonts w:ascii="Times New Roman" w:hAnsi="Times New Roman" w:cs="Times New Roman"/>
          <w:i/>
          <w:iCs/>
          <w:sz w:val="24"/>
          <w:szCs w:val="24"/>
        </w:rPr>
        <w:t>Pleurotus</w:t>
      </w:r>
      <w:r w:rsidRPr="0067098A">
        <w:rPr>
          <w:rFonts w:ascii="Times New Roman" w:hAnsi="Times New Roman" w:cs="Times New Roman"/>
          <w:sz w:val="24"/>
          <w:szCs w:val="24"/>
        </w:rPr>
        <w:t xml:space="preserve"> </w:t>
      </w:r>
      <w:r w:rsidRPr="0067098A">
        <w:rPr>
          <w:rFonts w:ascii="Times New Roman" w:hAnsi="Times New Roman" w:cs="Times New Roman"/>
          <w:i/>
          <w:iCs/>
          <w:sz w:val="24"/>
          <w:szCs w:val="24"/>
        </w:rPr>
        <w:t>eryngii</w:t>
      </w:r>
      <w:r w:rsidRPr="0067098A">
        <w:rPr>
          <w:rFonts w:ascii="Times New Roman" w:hAnsi="Times New Roman" w:cs="Times New Roman"/>
          <w:sz w:val="24"/>
          <w:szCs w:val="24"/>
        </w:rPr>
        <w:t xml:space="preserve"> F032 were analyzed by Hadibarata, </w:t>
      </w:r>
      <w:r w:rsidRPr="0067098A">
        <w:rPr>
          <w:rFonts w:ascii="Times New Roman" w:hAnsi="Times New Roman" w:cs="Times New Roman"/>
          <w:i/>
          <w:iCs/>
          <w:sz w:val="24"/>
          <w:szCs w:val="24"/>
        </w:rPr>
        <w:t xml:space="preserve">et al. </w:t>
      </w:r>
      <w:r w:rsidRPr="0067098A">
        <w:rPr>
          <w:rFonts w:ascii="Times New Roman" w:hAnsi="Times New Roman" w:cs="Times New Roman"/>
          <w:sz w:val="24"/>
          <w:szCs w:val="24"/>
        </w:rPr>
        <w:t>(2013). The effect of environmental factors such as initial concentration of Reactive Black 5, pH, temperature of growth medium, surfactant (Tween 80), and agitation were investigated. The productions of ligninolytic enzymes were enhanced by increasing the white-rot fungi growth in opti</w:t>
      </w:r>
      <w:r>
        <w:rPr>
          <w:rFonts w:ascii="Times New Roman" w:hAnsi="Times New Roman" w:cs="Times New Roman"/>
          <w:sz w:val="24"/>
          <w:szCs w:val="24"/>
        </w:rPr>
        <w:t>mum conditions. They also analyz</w:t>
      </w:r>
      <w:r w:rsidRPr="0067098A">
        <w:rPr>
          <w:rFonts w:ascii="Times New Roman" w:hAnsi="Times New Roman" w:cs="Times New Roman"/>
          <w:sz w:val="24"/>
          <w:szCs w:val="24"/>
        </w:rPr>
        <w:t xml:space="preserve">ed the decolorization of Reactive Black 5 by using UV–Vis spectrophotometer at the maximum absorbance of 596 nm. They observed white rot fungus </w:t>
      </w:r>
      <w:r w:rsidRPr="0067098A">
        <w:rPr>
          <w:rFonts w:ascii="Times New Roman" w:hAnsi="Times New Roman" w:cs="Times New Roman"/>
          <w:i/>
          <w:iCs/>
          <w:sz w:val="24"/>
          <w:szCs w:val="24"/>
        </w:rPr>
        <w:t>P. eryngii</w:t>
      </w:r>
      <w:r w:rsidRPr="0067098A">
        <w:rPr>
          <w:rFonts w:ascii="Times New Roman" w:hAnsi="Times New Roman" w:cs="Times New Roman"/>
          <w:sz w:val="24"/>
          <w:szCs w:val="24"/>
        </w:rPr>
        <w:t xml:space="preserve"> F032 culture exhibited 93.56 % decolorization of 10</w:t>
      </w:r>
      <w:r>
        <w:rPr>
          <w:rFonts w:ascii="Times New Roman" w:hAnsi="Times New Roman" w:cs="Times New Roman"/>
          <w:sz w:val="24"/>
          <w:szCs w:val="24"/>
        </w:rPr>
        <w:t xml:space="preserve"> </w:t>
      </w:r>
      <w:r w:rsidRPr="0067098A">
        <w:rPr>
          <w:rFonts w:ascii="Times New Roman" w:hAnsi="Times New Roman" w:cs="Times New Roman"/>
          <w:sz w:val="24"/>
          <w:szCs w:val="24"/>
        </w:rPr>
        <w:t>mg/L RB5 within 72 h of incubation in dark condition with agitation. They observed optimum pH and temperature for the decol</w:t>
      </w:r>
      <w:r>
        <w:rPr>
          <w:rFonts w:ascii="Times New Roman" w:hAnsi="Times New Roman" w:cs="Times New Roman"/>
          <w:sz w:val="24"/>
          <w:szCs w:val="24"/>
        </w:rPr>
        <w:t>orizing activity at pH 3 and 40</w:t>
      </w:r>
      <w:r w:rsidRPr="0067098A">
        <w:rPr>
          <w:rFonts w:ascii="Times New Roman" w:hAnsi="Times New Roman" w:cs="Times New Roman"/>
          <w:sz w:val="24"/>
          <w:szCs w:val="24"/>
        </w:rPr>
        <w:t>°C. The addition of surfactant (Tween 80) increased the decolorization to 93.57 % and agitation of growth medium at 120 rpm enhanced the distribution of nutrients to the fungus thus optimized the enzymatic reaction that resulted maximum decolorization  of RB5 which was 93.57%. They studied molecular docking using Chimera visualization software to analyze the decolorization mechanism of RB5 at molecular level.</w:t>
      </w:r>
    </w:p>
    <w:p w:rsidR="009D183E" w:rsidRPr="00337808" w:rsidRDefault="009D183E" w:rsidP="009D183E">
      <w:pPr>
        <w:spacing w:after="0" w:line="360" w:lineRule="auto"/>
        <w:ind w:left="170" w:right="-6" w:firstLine="550"/>
        <w:jc w:val="both"/>
        <w:rPr>
          <w:rFonts w:ascii="Times New Roman" w:hAnsi="Times New Roman" w:cs="Times New Roman"/>
          <w:b/>
          <w:bCs/>
          <w:sz w:val="8"/>
          <w:szCs w:val="8"/>
        </w:rPr>
      </w:pPr>
    </w:p>
    <w:p w:rsidR="009D183E" w:rsidRDefault="009D183E" w:rsidP="009D183E">
      <w:pPr>
        <w:spacing w:after="0" w:line="360" w:lineRule="auto"/>
        <w:ind w:left="170" w:right="-6" w:firstLine="720"/>
        <w:jc w:val="both"/>
        <w:rPr>
          <w:rFonts w:ascii="Times New Roman" w:hAnsi="Times New Roman" w:cs="Times New Roman"/>
          <w:sz w:val="24"/>
          <w:szCs w:val="24"/>
        </w:rPr>
      </w:pPr>
      <w:r w:rsidRPr="0067098A">
        <w:rPr>
          <w:rFonts w:ascii="Times New Roman" w:hAnsi="Times New Roman" w:cs="Times New Roman"/>
          <w:sz w:val="24"/>
          <w:szCs w:val="24"/>
        </w:rPr>
        <w:t>Decolourisation of synthetic dyes by endophytic fungal flora isolated from senduduk plant (</w:t>
      </w:r>
      <w:r w:rsidRPr="0067098A">
        <w:rPr>
          <w:rFonts w:ascii="Times New Roman" w:hAnsi="Times New Roman" w:cs="Times New Roman"/>
          <w:i/>
          <w:iCs/>
          <w:sz w:val="24"/>
          <w:szCs w:val="24"/>
        </w:rPr>
        <w:t>Melastoma malabathricum</w:t>
      </w:r>
      <w:r w:rsidRPr="0067098A">
        <w:rPr>
          <w:rFonts w:ascii="Times New Roman" w:hAnsi="Times New Roman" w:cs="Times New Roman"/>
          <w:sz w:val="24"/>
          <w:szCs w:val="24"/>
        </w:rPr>
        <w:t xml:space="preserve">) were evaluvated by Ngieng </w:t>
      </w:r>
      <w:r w:rsidRPr="0067098A">
        <w:rPr>
          <w:rFonts w:ascii="Times New Roman" w:hAnsi="Times New Roman" w:cs="Times New Roman"/>
          <w:i/>
          <w:iCs/>
          <w:sz w:val="24"/>
          <w:szCs w:val="24"/>
        </w:rPr>
        <w:t>et al.</w:t>
      </w:r>
      <w:r w:rsidRPr="0067098A">
        <w:rPr>
          <w:rFonts w:ascii="Times New Roman" w:hAnsi="Times New Roman" w:cs="Times New Roman"/>
          <w:sz w:val="24"/>
          <w:szCs w:val="24"/>
        </w:rPr>
        <w:t xml:space="preserve"> (2013). A total of twenty endophytic fungi were examined for their ability to decolourize azo dyes: Congo red, Orange G, and Methyl red and an anthraquinone dye, Remazol Brilliant Blue R. Initial screening on the glucose minimal media agar plates amended with 200mg L</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of each respective dye showed that only isolate MS8 were able to decolourize all of the four dyes. Dye decolourisation by the isolate MS8 were determined to be 97% for RBBR, 33% for Orange G, 48% for Congo red, and 56% for Methyl red, respectively, within a period of 16 days. Molecular identification of the fungal isolate MS8 using primer ITS1 and ITS4 showed that isolate MS8 shared 99% sequence similarity with </w:t>
      </w:r>
      <w:r w:rsidRPr="0067098A">
        <w:rPr>
          <w:rFonts w:ascii="Times New Roman" w:hAnsi="Times New Roman" w:cs="Times New Roman"/>
          <w:i/>
          <w:iCs/>
          <w:sz w:val="24"/>
          <w:szCs w:val="24"/>
        </w:rPr>
        <w:t>Marasmius cladophyllus</w:t>
      </w:r>
      <w:r w:rsidRPr="0067098A">
        <w:rPr>
          <w:rFonts w:ascii="Times New Roman" w:hAnsi="Times New Roman" w:cs="Times New Roman"/>
          <w:sz w:val="24"/>
          <w:szCs w:val="24"/>
        </w:rPr>
        <w:t>, a Basidiomycete. The ability to decolourize different types of dyes by isolate MS8 thus suggested a possible application of this fungus in the decolourization of dyestuff effluents.</w:t>
      </w:r>
    </w:p>
    <w:p w:rsidR="009D183E" w:rsidRPr="00337808" w:rsidRDefault="009D183E" w:rsidP="009D183E">
      <w:pPr>
        <w:spacing w:after="0" w:line="360" w:lineRule="auto"/>
        <w:ind w:left="170" w:right="-6" w:firstLine="720"/>
        <w:jc w:val="both"/>
        <w:rPr>
          <w:rFonts w:ascii="Times New Roman" w:hAnsi="Times New Roman" w:cs="Times New Roman"/>
          <w:sz w:val="4"/>
          <w:szCs w:val="4"/>
        </w:rPr>
      </w:pPr>
    </w:p>
    <w:p w:rsidR="009D183E" w:rsidRDefault="009D183E" w:rsidP="009D183E">
      <w:pPr>
        <w:spacing w:after="0" w:line="360" w:lineRule="auto"/>
        <w:ind w:left="170" w:right="-6" w:firstLine="720"/>
        <w:jc w:val="both"/>
        <w:rPr>
          <w:rFonts w:ascii="Times New Roman" w:hAnsi="Times New Roman" w:cs="Times New Roman"/>
          <w:sz w:val="24"/>
          <w:szCs w:val="24"/>
        </w:rPr>
      </w:pPr>
      <w:r w:rsidRPr="0067098A">
        <w:rPr>
          <w:rFonts w:ascii="Times New Roman" w:hAnsi="Times New Roman" w:cs="Times New Roman"/>
          <w:sz w:val="24"/>
          <w:szCs w:val="24"/>
        </w:rPr>
        <w:t xml:space="preserve">Siddique </w:t>
      </w:r>
      <w:r w:rsidRPr="0067098A">
        <w:rPr>
          <w:rFonts w:ascii="Times New Roman" w:hAnsi="Times New Roman" w:cs="Times New Roman"/>
          <w:i/>
          <w:iCs/>
          <w:sz w:val="24"/>
          <w:szCs w:val="24"/>
        </w:rPr>
        <w:t>et al.</w:t>
      </w:r>
      <w:r w:rsidRPr="0067098A">
        <w:rPr>
          <w:rFonts w:ascii="Times New Roman" w:hAnsi="Times New Roman" w:cs="Times New Roman"/>
          <w:sz w:val="24"/>
          <w:szCs w:val="24"/>
        </w:rPr>
        <w:t xml:space="preserve"> (2012) assessed the decolorization and biodegradation of textile reactive dyes by </w:t>
      </w:r>
      <w:r w:rsidRPr="0067098A">
        <w:rPr>
          <w:rFonts w:ascii="Times New Roman" w:hAnsi="Times New Roman" w:cs="Times New Roman"/>
          <w:i/>
          <w:iCs/>
          <w:sz w:val="24"/>
          <w:szCs w:val="24"/>
        </w:rPr>
        <w:t>Pleurotus ostreatus</w:t>
      </w:r>
      <w:r w:rsidRPr="0067098A">
        <w:rPr>
          <w:rFonts w:ascii="Times New Roman" w:hAnsi="Times New Roman" w:cs="Times New Roman"/>
          <w:sz w:val="24"/>
          <w:szCs w:val="24"/>
        </w:rPr>
        <w:t xml:space="preserve">. Four reactive dyes; Remazol RG, Livafix Red CA, Prucion Navy PXG and Prucian Blue PX5R were studied. After 10 days of incubation the maximum decolorization (%) of Livafix Red CA (81.01±2.10%) were observed at temperature 30°C and pH 4.5. After the incubation of five days maximum biodegradation were exhibited in the </w:t>
      </w:r>
      <w:r w:rsidRPr="0067098A">
        <w:rPr>
          <w:rFonts w:ascii="Times New Roman" w:hAnsi="Times New Roman" w:cs="Times New Roman"/>
          <w:sz w:val="24"/>
          <w:szCs w:val="24"/>
        </w:rPr>
        <w:lastRenderedPageBreak/>
        <w:t>presence of glucose (91.58±2.56%) followed by starch (58.8±3.71%) and minimum with fructose (7.17±3.22%). Similarly maximum decolorization (%) were observed in the presence of ammonium-pyro-phosphate (64.78±2.10%) fo</w:t>
      </w:r>
      <w:r>
        <w:rPr>
          <w:rFonts w:ascii="Times New Roman" w:hAnsi="Times New Roman" w:cs="Times New Roman"/>
          <w:sz w:val="24"/>
          <w:szCs w:val="24"/>
        </w:rPr>
        <w:t xml:space="preserve">llowed by peptone (29.9±1.12%) </w:t>
      </w:r>
      <w:r w:rsidRPr="0067098A">
        <w:rPr>
          <w:rFonts w:ascii="Times New Roman" w:hAnsi="Times New Roman" w:cs="Times New Roman"/>
          <w:sz w:val="24"/>
          <w:szCs w:val="24"/>
        </w:rPr>
        <w:t>and ammonium nitrate (29.0±2.33%) and minimum by ammonium sulphate (4.99±1.27%).</w:t>
      </w:r>
    </w:p>
    <w:p w:rsidR="009D183E" w:rsidRPr="00A35C1F" w:rsidRDefault="009D183E" w:rsidP="009D183E">
      <w:pPr>
        <w:spacing w:after="0" w:line="360" w:lineRule="auto"/>
        <w:ind w:left="170" w:right="-6" w:firstLine="720"/>
        <w:jc w:val="both"/>
        <w:rPr>
          <w:rFonts w:ascii="Times New Roman" w:hAnsi="Times New Roman" w:cs="Times New Roman"/>
          <w:sz w:val="4"/>
          <w:szCs w:val="4"/>
        </w:rPr>
      </w:pPr>
    </w:p>
    <w:p w:rsidR="009D183E" w:rsidRDefault="009D183E" w:rsidP="009D183E">
      <w:pPr>
        <w:spacing w:after="0" w:line="360" w:lineRule="auto"/>
        <w:ind w:left="170" w:right="-6" w:firstLine="720"/>
        <w:jc w:val="both"/>
        <w:rPr>
          <w:rFonts w:ascii="Times New Roman" w:hAnsi="Times New Roman" w:cs="Times New Roman"/>
          <w:sz w:val="24"/>
          <w:szCs w:val="24"/>
        </w:rPr>
      </w:pPr>
      <w:r w:rsidRPr="0067098A">
        <w:rPr>
          <w:rFonts w:ascii="Times New Roman" w:hAnsi="Times New Roman" w:cs="Times New Roman"/>
          <w:sz w:val="24"/>
          <w:szCs w:val="24"/>
        </w:rPr>
        <w:t xml:space="preserve">Nascimento </w:t>
      </w:r>
      <w:r w:rsidRPr="0067098A">
        <w:rPr>
          <w:rFonts w:ascii="Times New Roman" w:hAnsi="Times New Roman" w:cs="Times New Roman"/>
          <w:i/>
          <w:iCs/>
          <w:sz w:val="24"/>
          <w:szCs w:val="24"/>
        </w:rPr>
        <w:t>et al.</w:t>
      </w:r>
      <w:r w:rsidRPr="0067098A">
        <w:rPr>
          <w:rFonts w:ascii="Times New Roman" w:hAnsi="Times New Roman" w:cs="Times New Roman"/>
          <w:sz w:val="24"/>
          <w:szCs w:val="24"/>
        </w:rPr>
        <w:t xml:space="preserve"> (2011) studied the degradation and detoxification of three textile </w:t>
      </w:r>
      <w:r>
        <w:rPr>
          <w:rFonts w:ascii="Times New Roman" w:hAnsi="Times New Roman" w:cs="Times New Roman"/>
          <w:sz w:val="24"/>
          <w:szCs w:val="24"/>
        </w:rPr>
        <w:t xml:space="preserve">     </w:t>
      </w:r>
      <w:r w:rsidRPr="0067098A">
        <w:rPr>
          <w:rFonts w:ascii="Times New Roman" w:hAnsi="Times New Roman" w:cs="Times New Roman"/>
          <w:sz w:val="24"/>
          <w:szCs w:val="24"/>
        </w:rPr>
        <w:t>azo dyes (Reactive Red 198, Reactive Red 141 and Reactive Blue 214) by mixed fungal cul</w:t>
      </w:r>
      <w:r>
        <w:rPr>
          <w:rFonts w:ascii="Times New Roman" w:hAnsi="Times New Roman" w:cs="Times New Roman"/>
          <w:sz w:val="24"/>
          <w:szCs w:val="24"/>
        </w:rPr>
        <w:t>tures from semi-arid region of B</w:t>
      </w:r>
      <w:r w:rsidRPr="0067098A">
        <w:rPr>
          <w:rFonts w:ascii="Times New Roman" w:hAnsi="Times New Roman" w:cs="Times New Roman"/>
          <w:sz w:val="24"/>
          <w:szCs w:val="24"/>
        </w:rPr>
        <w:t>razilian northeast. Sediment samples of twenty water reservoirs in the surroundings of Serra da Capivara National Park, area of environmental preservation in the caatinga in the State of Piaui, with semi-arid climate, were evaluated in order to select the consortia of fungi capable to degrade and detoxify these dyes. The mixed fungal culture from Caldeirao Escuridao (CE) reservoir were the most efficient in the degradation and detoxification of the dyes tested.</w:t>
      </w:r>
      <w:r>
        <w:rPr>
          <w:rFonts w:ascii="Times New Roman" w:hAnsi="Times New Roman" w:cs="Times New Roman"/>
          <w:sz w:val="24"/>
          <w:szCs w:val="24"/>
        </w:rPr>
        <w:t xml:space="preserve"> </w:t>
      </w:r>
    </w:p>
    <w:p w:rsidR="009D183E" w:rsidRPr="00927252" w:rsidRDefault="009D183E" w:rsidP="009D183E">
      <w:pPr>
        <w:spacing w:after="0" w:line="360" w:lineRule="auto"/>
        <w:ind w:left="170" w:right="-6" w:firstLine="720"/>
        <w:jc w:val="both"/>
        <w:rPr>
          <w:rFonts w:ascii="Times New Roman" w:hAnsi="Times New Roman" w:cs="Times New Roman"/>
          <w:sz w:val="8"/>
          <w:szCs w:val="8"/>
        </w:rPr>
      </w:pPr>
    </w:p>
    <w:p w:rsidR="009D183E" w:rsidRDefault="009D183E" w:rsidP="009D183E">
      <w:pPr>
        <w:spacing w:after="0" w:line="360" w:lineRule="auto"/>
        <w:ind w:left="170" w:right="-6" w:firstLine="720"/>
        <w:jc w:val="both"/>
        <w:rPr>
          <w:rFonts w:ascii="Times New Roman" w:hAnsi="Times New Roman" w:cs="Times New Roman"/>
          <w:sz w:val="24"/>
          <w:szCs w:val="24"/>
        </w:rPr>
      </w:pPr>
      <w:r w:rsidRPr="0067098A">
        <w:rPr>
          <w:rFonts w:ascii="Times New Roman" w:hAnsi="Times New Roman" w:cs="Times New Roman"/>
          <w:sz w:val="24"/>
          <w:szCs w:val="24"/>
        </w:rPr>
        <w:t xml:space="preserve">Khalid </w:t>
      </w:r>
      <w:r w:rsidRPr="0067098A">
        <w:rPr>
          <w:rFonts w:ascii="Times New Roman" w:hAnsi="Times New Roman" w:cs="Times New Roman"/>
          <w:i/>
          <w:iCs/>
          <w:sz w:val="24"/>
          <w:szCs w:val="24"/>
        </w:rPr>
        <w:t>et al.</w:t>
      </w:r>
      <w:r w:rsidRPr="0067098A">
        <w:rPr>
          <w:rFonts w:ascii="Times New Roman" w:hAnsi="Times New Roman" w:cs="Times New Roman"/>
          <w:sz w:val="24"/>
          <w:szCs w:val="24"/>
        </w:rPr>
        <w:t xml:space="preserve"> (2011) studied the decolorization of remazol black-B azo dye in soil by fungi. The fungi were isolated by using Remazol Black-B azo dye as the sole source of C and N. Ten isolates were initially selected for testing their decolorization potential in the liquid medium. Three most effective strains were used to study the decolorization of Remazol </w:t>
      </w:r>
      <w:r>
        <w:rPr>
          <w:rFonts w:ascii="Times New Roman" w:hAnsi="Times New Roman" w:cs="Times New Roman"/>
          <w:sz w:val="24"/>
          <w:szCs w:val="24"/>
        </w:rPr>
        <w:t xml:space="preserve">    </w:t>
      </w:r>
      <w:r w:rsidRPr="0067098A">
        <w:rPr>
          <w:rFonts w:ascii="Times New Roman" w:hAnsi="Times New Roman" w:cs="Times New Roman"/>
          <w:sz w:val="24"/>
          <w:szCs w:val="24"/>
        </w:rPr>
        <w:t>Bla</w:t>
      </w:r>
      <w:r>
        <w:rPr>
          <w:rFonts w:ascii="Times New Roman" w:hAnsi="Times New Roman" w:cs="Times New Roman"/>
          <w:sz w:val="24"/>
          <w:szCs w:val="24"/>
        </w:rPr>
        <w:t>ck-B in soil. The strain S4 was</w:t>
      </w:r>
      <w:r w:rsidRPr="0067098A">
        <w:rPr>
          <w:rFonts w:ascii="Times New Roman" w:hAnsi="Times New Roman" w:cs="Times New Roman"/>
          <w:sz w:val="24"/>
          <w:szCs w:val="24"/>
        </w:rPr>
        <w:t xml:space="preserve"> found to be very effective in removing the dye Remazol Black-B from liquid medium as well as in soil suspension. More than 95% decolorization by the strain S4 were observed in soil under optimal incubation conditions. </w:t>
      </w:r>
      <w:r>
        <w:rPr>
          <w:rFonts w:ascii="Times New Roman" w:hAnsi="Times New Roman" w:cs="Times New Roman"/>
          <w:sz w:val="24"/>
          <w:szCs w:val="24"/>
        </w:rPr>
        <w:t xml:space="preserve">Overall, the dye decolorization </w:t>
      </w:r>
      <w:r w:rsidRPr="0067098A">
        <w:rPr>
          <w:rFonts w:ascii="Times New Roman" w:hAnsi="Times New Roman" w:cs="Times New Roman"/>
          <w:sz w:val="24"/>
          <w:szCs w:val="24"/>
        </w:rPr>
        <w:t>were maximum at 100 mg dye kg</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soil at pH 7-8 under static conditions. Glucose, moisture and aeration also affected the decolorization efficacy of the fungal strain in soil. The study implied that fungi could be used for bioremediation of dye contaminated sites.</w:t>
      </w:r>
      <w:r>
        <w:rPr>
          <w:rFonts w:ascii="Times New Roman" w:hAnsi="Times New Roman" w:cs="Times New Roman"/>
          <w:sz w:val="24"/>
          <w:szCs w:val="24"/>
        </w:rPr>
        <w:t xml:space="preserve"> </w:t>
      </w:r>
    </w:p>
    <w:p w:rsidR="009D183E" w:rsidRPr="0035154A" w:rsidRDefault="009D183E" w:rsidP="009D183E">
      <w:pPr>
        <w:spacing w:after="0" w:line="360" w:lineRule="auto"/>
        <w:ind w:left="170" w:right="-6" w:firstLine="720"/>
        <w:jc w:val="both"/>
        <w:rPr>
          <w:rFonts w:ascii="Times New Roman" w:hAnsi="Times New Roman" w:cs="Times New Roman"/>
          <w:sz w:val="4"/>
          <w:szCs w:val="4"/>
        </w:rPr>
      </w:pPr>
    </w:p>
    <w:p w:rsidR="009D183E" w:rsidRDefault="009D183E" w:rsidP="009D183E">
      <w:pPr>
        <w:spacing w:after="0" w:line="360" w:lineRule="auto"/>
        <w:ind w:left="170" w:right="-6" w:firstLine="720"/>
        <w:jc w:val="both"/>
        <w:rPr>
          <w:rFonts w:ascii="Times New Roman" w:hAnsi="Times New Roman" w:cs="Times New Roman"/>
          <w:sz w:val="24"/>
          <w:szCs w:val="24"/>
        </w:rPr>
      </w:pPr>
      <w:r w:rsidRPr="0067098A">
        <w:rPr>
          <w:rFonts w:ascii="Times New Roman" w:hAnsi="Times New Roman" w:cs="Times New Roman"/>
          <w:sz w:val="24"/>
          <w:szCs w:val="24"/>
        </w:rPr>
        <w:t xml:space="preserve">Degradation of synthetic reactive azo dyes and treatment of textile wastewater by a fungi consortium reactor were studied by Yang </w:t>
      </w:r>
      <w:r w:rsidRPr="0067098A">
        <w:rPr>
          <w:rFonts w:ascii="Times New Roman" w:hAnsi="Times New Roman" w:cs="Times New Roman"/>
          <w:i/>
          <w:iCs/>
          <w:sz w:val="24"/>
          <w:szCs w:val="24"/>
        </w:rPr>
        <w:t>et al.</w:t>
      </w:r>
      <w:r w:rsidRPr="0067098A">
        <w:rPr>
          <w:rFonts w:ascii="Times New Roman" w:hAnsi="Times New Roman" w:cs="Times New Roman"/>
          <w:sz w:val="24"/>
          <w:szCs w:val="24"/>
        </w:rPr>
        <w:t xml:space="preserve"> (2009). Two microbial cultures with high decolorization efficiencies of reactive dyes were obtained and proved to be dominant with fungi </w:t>
      </w:r>
      <w:r w:rsidRPr="0067098A">
        <w:rPr>
          <w:rFonts w:ascii="Times New Roman" w:hAnsi="Times New Roman" w:cs="Times New Roman"/>
          <w:i/>
          <w:iCs/>
          <w:sz w:val="24"/>
          <w:szCs w:val="24"/>
        </w:rPr>
        <w:t>Consortium</w:t>
      </w:r>
      <w:r w:rsidRPr="0067098A">
        <w:rPr>
          <w:rFonts w:ascii="Times New Roman" w:hAnsi="Times New Roman" w:cs="Times New Roman"/>
          <w:sz w:val="24"/>
          <w:szCs w:val="24"/>
        </w:rPr>
        <w:t xml:space="preserve">, 21 fungal strains were isolated and 8 of them showed significant decolorization effect to reactive red M-3BE. A 4.5 l continuous biofilm reactor was established using the mixed cultures to investigate the decolorization performance and the system stability under the conditions of simulated and real textile wastewater as influents. The optimal nutrient </w:t>
      </w:r>
      <w:r w:rsidRPr="0067098A">
        <w:rPr>
          <w:rFonts w:ascii="Times New Roman" w:hAnsi="Times New Roman" w:cs="Times New Roman"/>
          <w:sz w:val="24"/>
          <w:szCs w:val="24"/>
        </w:rPr>
        <w:lastRenderedPageBreak/>
        <w:t>feed to this bioreactor were 0.5 g l</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glucose and 0.1 g l</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(NH</w:t>
      </w:r>
      <w:r w:rsidRPr="0067098A">
        <w:rPr>
          <w:rFonts w:ascii="Times New Roman" w:hAnsi="Times New Roman" w:cs="Times New Roman"/>
          <w:sz w:val="24"/>
          <w:szCs w:val="24"/>
          <w:vertAlign w:val="subscript"/>
        </w:rPr>
        <w:t>4</w:t>
      </w:r>
      <w:r w:rsidRPr="0067098A">
        <w:rPr>
          <w:rFonts w:ascii="Times New Roman" w:hAnsi="Times New Roman" w:cs="Times New Roman"/>
          <w:sz w:val="24"/>
          <w:szCs w:val="24"/>
        </w:rPr>
        <w:t>)</w:t>
      </w:r>
      <w:r w:rsidRPr="0067098A">
        <w:rPr>
          <w:rFonts w:ascii="Times New Roman" w:hAnsi="Times New Roman" w:cs="Times New Roman"/>
          <w:sz w:val="24"/>
          <w:szCs w:val="24"/>
          <w:vertAlign w:val="subscript"/>
        </w:rPr>
        <w:t>2</w:t>
      </w:r>
      <w:r w:rsidRPr="0067098A">
        <w:rPr>
          <w:rFonts w:ascii="Times New Roman" w:hAnsi="Times New Roman" w:cs="Times New Roman"/>
          <w:sz w:val="24"/>
          <w:szCs w:val="24"/>
        </w:rPr>
        <w:t>SO</w:t>
      </w:r>
      <w:r w:rsidRPr="0067098A">
        <w:rPr>
          <w:rFonts w:ascii="Times New Roman" w:hAnsi="Times New Roman" w:cs="Times New Roman"/>
          <w:sz w:val="24"/>
          <w:szCs w:val="24"/>
          <w:vertAlign w:val="subscript"/>
        </w:rPr>
        <w:t>4</w:t>
      </w:r>
      <w:r w:rsidRPr="0067098A">
        <w:rPr>
          <w:rFonts w:ascii="Times New Roman" w:hAnsi="Times New Roman" w:cs="Times New Roman"/>
          <w:sz w:val="24"/>
          <w:szCs w:val="24"/>
        </w:rPr>
        <w:t xml:space="preserve"> when 30mgl</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reactive black 5 were used as initial dye concentrations</w:t>
      </w:r>
      <w:r>
        <w:rPr>
          <w:rFonts w:ascii="Times New Roman" w:hAnsi="Times New Roman" w:cs="Times New Roman"/>
          <w:sz w:val="24"/>
          <w:szCs w:val="24"/>
        </w:rPr>
        <w:t>.</w:t>
      </w:r>
    </w:p>
    <w:p w:rsidR="009D183E" w:rsidRPr="00BC3D96" w:rsidRDefault="009D183E" w:rsidP="009D183E">
      <w:pPr>
        <w:spacing w:after="0" w:line="360" w:lineRule="auto"/>
        <w:ind w:left="170" w:right="-6" w:firstLine="720"/>
        <w:jc w:val="both"/>
        <w:rPr>
          <w:rFonts w:ascii="Times New Roman" w:hAnsi="Times New Roman" w:cs="Times New Roman"/>
          <w:sz w:val="6"/>
          <w:szCs w:val="6"/>
        </w:rPr>
      </w:pPr>
    </w:p>
    <w:p w:rsidR="009D183E" w:rsidRDefault="009D183E" w:rsidP="009D183E">
      <w:pPr>
        <w:spacing w:after="0" w:line="360" w:lineRule="auto"/>
        <w:ind w:left="170" w:right="-6" w:firstLine="720"/>
        <w:jc w:val="both"/>
        <w:rPr>
          <w:rFonts w:ascii="Times New Roman" w:hAnsi="Times New Roman" w:cs="Times New Roman"/>
          <w:sz w:val="24"/>
          <w:szCs w:val="24"/>
        </w:rPr>
      </w:pPr>
      <w:r w:rsidRPr="0067098A">
        <w:rPr>
          <w:rFonts w:ascii="Times New Roman" w:hAnsi="Times New Roman" w:cs="Times New Roman"/>
          <w:i/>
          <w:iCs/>
          <w:sz w:val="24"/>
          <w:szCs w:val="24"/>
        </w:rPr>
        <w:t>Pleurotus ostreatus</w:t>
      </w:r>
      <w:r w:rsidRPr="0067098A">
        <w:rPr>
          <w:rFonts w:ascii="Times New Roman" w:hAnsi="Times New Roman" w:cs="Times New Roman"/>
          <w:sz w:val="24"/>
          <w:szCs w:val="24"/>
        </w:rPr>
        <w:t xml:space="preserve"> (“shimeji”) is produced in Brazil on a commercial scale using various lig</w:t>
      </w:r>
      <w:r>
        <w:rPr>
          <w:rFonts w:ascii="Times New Roman" w:hAnsi="Times New Roman" w:cs="Times New Roman"/>
          <w:sz w:val="24"/>
          <w:szCs w:val="24"/>
        </w:rPr>
        <w:t>nocellulosic residues. Remazol Brilliant B</w:t>
      </w:r>
      <w:r w:rsidRPr="0067098A">
        <w:rPr>
          <w:rFonts w:ascii="Times New Roman" w:hAnsi="Times New Roman" w:cs="Times New Roman"/>
          <w:sz w:val="24"/>
          <w:szCs w:val="24"/>
        </w:rPr>
        <w:t xml:space="preserve">lue R (RBBR) degradation potential of extracts from solid substrate colonized by </w:t>
      </w:r>
      <w:r w:rsidRPr="0067098A">
        <w:rPr>
          <w:rFonts w:ascii="Times New Roman" w:hAnsi="Times New Roman" w:cs="Times New Roman"/>
          <w:i/>
          <w:iCs/>
          <w:sz w:val="24"/>
          <w:szCs w:val="24"/>
        </w:rPr>
        <w:t>P. ostreatus</w:t>
      </w:r>
      <w:r w:rsidRPr="0067098A">
        <w:rPr>
          <w:rFonts w:ascii="Times New Roman" w:hAnsi="Times New Roman" w:cs="Times New Roman"/>
          <w:sz w:val="24"/>
          <w:szCs w:val="24"/>
        </w:rPr>
        <w:t xml:space="preserve"> and extracts from residue of the “shimeji” mushroom yield were evaluated. Extraction was performed with sodium acetate buffer (50 mM, pH 4.6). RBBR decolorization were monitored at 592 nm and peroxidase and laccase activities were measured by monitoring the oxidation of ABTS. The time of growth of </w:t>
      </w:r>
      <w:r w:rsidRPr="0067098A">
        <w:rPr>
          <w:rFonts w:ascii="Times New Roman" w:hAnsi="Times New Roman" w:cs="Times New Roman"/>
          <w:i/>
          <w:iCs/>
          <w:sz w:val="24"/>
          <w:szCs w:val="24"/>
        </w:rPr>
        <w:t>P. ostreatus</w:t>
      </w:r>
      <w:r w:rsidRPr="0067098A">
        <w:rPr>
          <w:rFonts w:ascii="Times New Roman" w:hAnsi="Times New Roman" w:cs="Times New Roman"/>
          <w:sz w:val="24"/>
          <w:szCs w:val="24"/>
        </w:rPr>
        <w:t xml:space="preserve"> influenced RBBR degradation and peroxidase and laccase activities. Concentration of 1 mM H</w:t>
      </w:r>
      <w:r w:rsidRPr="001C527C">
        <w:rPr>
          <w:rFonts w:ascii="Times New Roman" w:hAnsi="Times New Roman" w:cs="Times New Roman"/>
          <w:sz w:val="24"/>
          <w:szCs w:val="24"/>
          <w:vertAlign w:val="subscript"/>
        </w:rPr>
        <w:t>2</w:t>
      </w:r>
      <w:r w:rsidRPr="0067098A">
        <w:rPr>
          <w:rFonts w:ascii="Times New Roman" w:hAnsi="Times New Roman" w:cs="Times New Roman"/>
          <w:sz w:val="24"/>
          <w:szCs w:val="24"/>
        </w:rPr>
        <w:t>O</w:t>
      </w:r>
      <w:r w:rsidRPr="001C527C">
        <w:rPr>
          <w:rFonts w:ascii="Times New Roman" w:hAnsi="Times New Roman" w:cs="Times New Roman"/>
          <w:sz w:val="24"/>
          <w:szCs w:val="24"/>
          <w:vertAlign w:val="subscript"/>
        </w:rPr>
        <w:t>2</w:t>
      </w:r>
      <w:r w:rsidRPr="0067098A">
        <w:rPr>
          <w:rFonts w:ascii="Times New Roman" w:hAnsi="Times New Roman" w:cs="Times New Roman"/>
          <w:sz w:val="24"/>
          <w:szCs w:val="24"/>
        </w:rPr>
        <w:t xml:space="preserve"> and pH 4.0 were the best for RBBR decolorization. Complete RBBR decolorization was obtained with the addition of only one aliquot of 50 μL of 1 mM H</w:t>
      </w:r>
      <w:r w:rsidRPr="0067098A">
        <w:rPr>
          <w:rFonts w:ascii="Times New Roman" w:hAnsi="Times New Roman" w:cs="Times New Roman"/>
          <w:sz w:val="24"/>
          <w:szCs w:val="24"/>
          <w:vertAlign w:val="subscript"/>
        </w:rPr>
        <w:t>2</w:t>
      </w:r>
      <w:r w:rsidRPr="0067098A">
        <w:rPr>
          <w:rFonts w:ascii="Times New Roman" w:hAnsi="Times New Roman" w:cs="Times New Roman"/>
          <w:sz w:val="24"/>
          <w:szCs w:val="24"/>
        </w:rPr>
        <w:t>O</w:t>
      </w:r>
      <w:r w:rsidRPr="0067098A">
        <w:rPr>
          <w:rFonts w:ascii="Times New Roman" w:hAnsi="Times New Roman" w:cs="Times New Roman"/>
          <w:sz w:val="24"/>
          <w:szCs w:val="24"/>
          <w:vertAlign w:val="subscript"/>
        </w:rPr>
        <w:t>2</w:t>
      </w:r>
      <w:r w:rsidRPr="0067098A">
        <w:rPr>
          <w:rFonts w:ascii="Times New Roman" w:hAnsi="Times New Roman" w:cs="Times New Roman"/>
          <w:sz w:val="24"/>
          <w:szCs w:val="24"/>
        </w:rPr>
        <w:t xml:space="preserve"> . The stability of the extracts was higher when they were kept under refrigeration than when stored frozen. The potential application of the ligninolytic complex derived from </w:t>
      </w:r>
      <w:r w:rsidRPr="0067098A">
        <w:rPr>
          <w:rFonts w:ascii="Times New Roman" w:hAnsi="Times New Roman" w:cs="Times New Roman"/>
          <w:i/>
          <w:iCs/>
          <w:sz w:val="24"/>
          <w:szCs w:val="24"/>
        </w:rPr>
        <w:t>P. ostreatus</w:t>
      </w:r>
      <w:r w:rsidRPr="0067098A">
        <w:rPr>
          <w:rFonts w:ascii="Times New Roman" w:hAnsi="Times New Roman" w:cs="Times New Roman"/>
          <w:sz w:val="24"/>
          <w:szCs w:val="24"/>
        </w:rPr>
        <w:t xml:space="preserve"> and mushroom residue for xenobiotic degradation was demonstrated (Machado and </w:t>
      </w:r>
      <w:r>
        <w:rPr>
          <w:rFonts w:ascii="Times New Roman" w:hAnsi="Times New Roman" w:cs="Times New Roman"/>
          <w:sz w:val="24"/>
          <w:szCs w:val="24"/>
        </w:rPr>
        <w:t xml:space="preserve">            </w:t>
      </w:r>
      <w:r w:rsidRPr="0067098A">
        <w:rPr>
          <w:rFonts w:ascii="Times New Roman" w:hAnsi="Times New Roman" w:cs="Times New Roman"/>
          <w:sz w:val="24"/>
          <w:szCs w:val="24"/>
        </w:rPr>
        <w:t>Matheus, 2006).</w:t>
      </w:r>
    </w:p>
    <w:p w:rsidR="009D183E" w:rsidRPr="00D30E90" w:rsidRDefault="009D183E" w:rsidP="009D183E">
      <w:pPr>
        <w:spacing w:after="0" w:line="360" w:lineRule="auto"/>
        <w:ind w:left="170" w:right="-6" w:firstLine="720"/>
        <w:jc w:val="both"/>
        <w:rPr>
          <w:rFonts w:ascii="Times New Roman" w:hAnsi="Times New Roman" w:cs="Times New Roman"/>
          <w:sz w:val="8"/>
          <w:szCs w:val="8"/>
        </w:rPr>
      </w:pPr>
    </w:p>
    <w:p w:rsidR="009D183E" w:rsidRDefault="009D183E" w:rsidP="009D183E">
      <w:pPr>
        <w:spacing w:after="0" w:line="360" w:lineRule="auto"/>
        <w:ind w:left="170" w:right="-6"/>
        <w:jc w:val="both"/>
        <w:rPr>
          <w:rFonts w:ascii="Times New Roman" w:hAnsi="Times New Roman" w:cs="Times New Roman"/>
          <w:sz w:val="24"/>
          <w:szCs w:val="24"/>
        </w:rPr>
      </w:pPr>
      <w:r w:rsidRPr="0067098A">
        <w:rPr>
          <w:rFonts w:ascii="Times New Roman" w:hAnsi="Times New Roman" w:cs="Times New Roman"/>
          <w:sz w:val="24"/>
          <w:szCs w:val="24"/>
        </w:rPr>
        <w:t xml:space="preserve">          Machado </w:t>
      </w:r>
      <w:r w:rsidRPr="0067098A">
        <w:rPr>
          <w:rFonts w:ascii="Times New Roman" w:hAnsi="Times New Roman" w:cs="Times New Roman"/>
          <w:i/>
          <w:iCs/>
          <w:sz w:val="24"/>
          <w:szCs w:val="24"/>
        </w:rPr>
        <w:t>et al.</w:t>
      </w:r>
      <w:r w:rsidRPr="0067098A">
        <w:rPr>
          <w:rFonts w:ascii="Times New Roman" w:hAnsi="Times New Roman" w:cs="Times New Roman"/>
          <w:sz w:val="24"/>
          <w:szCs w:val="24"/>
        </w:rPr>
        <w:t xml:space="preserve"> (2006) studied the biodegradation of reactive textile dyes by basidiomycetous fungi from brazilian ecosystems. Growth and decolorization halos were determined on malt extract agar containing 0.002g L</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of the dye. </w:t>
      </w:r>
      <w:r w:rsidRPr="0067098A">
        <w:rPr>
          <w:rFonts w:ascii="Times New Roman" w:hAnsi="Times New Roman" w:cs="Times New Roman"/>
          <w:i/>
          <w:iCs/>
          <w:sz w:val="24"/>
          <w:szCs w:val="24"/>
        </w:rPr>
        <w:t>Trametes villosa</w:t>
      </w:r>
      <w:r w:rsidRPr="0067098A">
        <w:rPr>
          <w:rFonts w:ascii="Times New Roman" w:hAnsi="Times New Roman" w:cs="Times New Roman"/>
          <w:sz w:val="24"/>
          <w:szCs w:val="24"/>
        </w:rPr>
        <w:t xml:space="preserve"> decolorized all 28 of the tested dyes while </w:t>
      </w:r>
      <w:r w:rsidRPr="0067098A">
        <w:rPr>
          <w:rFonts w:ascii="Times New Roman" w:hAnsi="Times New Roman" w:cs="Times New Roman"/>
          <w:i/>
          <w:iCs/>
          <w:sz w:val="24"/>
          <w:szCs w:val="24"/>
        </w:rPr>
        <w:t>Pycnoporus sanguineus</w:t>
      </w:r>
      <w:r w:rsidRPr="0067098A">
        <w:rPr>
          <w:rFonts w:ascii="Times New Roman" w:hAnsi="Times New Roman" w:cs="Times New Roman"/>
          <w:sz w:val="24"/>
          <w:szCs w:val="24"/>
        </w:rPr>
        <w:t xml:space="preserve"> decolorized only 9. The effect of culture conditions (shaking and dye and nitrogen concentration) on the degradation of Drimaren Brilliant Blue dye were evaluated during growth of the fungi in liquid synthetic medium. In pure culture, </w:t>
      </w:r>
      <w:r w:rsidRPr="0067098A">
        <w:rPr>
          <w:rFonts w:ascii="Times New Roman" w:hAnsi="Times New Roman" w:cs="Times New Roman"/>
          <w:i/>
          <w:iCs/>
          <w:sz w:val="24"/>
          <w:szCs w:val="24"/>
        </w:rPr>
        <w:t>T. villosa</w:t>
      </w:r>
      <w:r w:rsidRPr="0067098A">
        <w:rPr>
          <w:rFonts w:ascii="Times New Roman" w:hAnsi="Times New Roman" w:cs="Times New Roman"/>
          <w:sz w:val="24"/>
          <w:szCs w:val="24"/>
        </w:rPr>
        <w:t xml:space="preserve"> and </w:t>
      </w:r>
      <w:r w:rsidRPr="0067098A">
        <w:rPr>
          <w:rFonts w:ascii="Times New Roman" w:hAnsi="Times New Roman" w:cs="Times New Roman"/>
          <w:i/>
          <w:iCs/>
          <w:sz w:val="24"/>
          <w:szCs w:val="24"/>
        </w:rPr>
        <w:t>P. sanguineus</w:t>
      </w:r>
      <w:r w:rsidRPr="0067098A">
        <w:rPr>
          <w:rFonts w:ascii="Times New Roman" w:hAnsi="Times New Roman" w:cs="Times New Roman"/>
          <w:sz w:val="24"/>
          <w:szCs w:val="24"/>
        </w:rPr>
        <w:t xml:space="preserve"> decolorized synthetic effluent consisting of a mixture of 10 dyes. Higher decolorization of the synthetic effluent was observed when a mixed culture of the two fungi was used. This study also demonstrated differences between tropical basidiomycete species in terms of their ability to degrade reactive dyes and reinforces the potential of this group of fungi for the decolorization of textile effluents.</w:t>
      </w:r>
    </w:p>
    <w:p w:rsidR="009D183E" w:rsidRPr="005145CB" w:rsidRDefault="009D183E" w:rsidP="009D183E">
      <w:pPr>
        <w:spacing w:after="0" w:line="360" w:lineRule="auto"/>
        <w:ind w:left="170" w:right="-6"/>
        <w:jc w:val="both"/>
        <w:rPr>
          <w:rFonts w:ascii="Times New Roman" w:hAnsi="Times New Roman" w:cs="Times New Roman"/>
          <w:sz w:val="10"/>
          <w:szCs w:val="10"/>
        </w:rPr>
      </w:pPr>
    </w:p>
    <w:p w:rsidR="009D183E" w:rsidRDefault="009D183E" w:rsidP="009D183E">
      <w:pPr>
        <w:spacing w:after="0" w:line="360" w:lineRule="auto"/>
        <w:ind w:left="170" w:right="-6" w:firstLine="550"/>
        <w:jc w:val="both"/>
        <w:rPr>
          <w:rFonts w:ascii="Times New Roman" w:hAnsi="Times New Roman" w:cs="Times New Roman"/>
          <w:sz w:val="24"/>
          <w:szCs w:val="24"/>
        </w:rPr>
      </w:pPr>
      <w:r w:rsidRPr="0067098A">
        <w:rPr>
          <w:rFonts w:ascii="Times New Roman" w:hAnsi="Times New Roman" w:cs="Times New Roman"/>
          <w:sz w:val="24"/>
          <w:szCs w:val="24"/>
        </w:rPr>
        <w:t>A screening using several fungi (</w:t>
      </w:r>
      <w:r w:rsidRPr="0067098A">
        <w:rPr>
          <w:rFonts w:ascii="Times New Roman" w:hAnsi="Times New Roman" w:cs="Times New Roman"/>
          <w:i/>
          <w:iCs/>
          <w:sz w:val="24"/>
          <w:szCs w:val="24"/>
        </w:rPr>
        <w:t>Phanerochaete chrysosporium, Pleurotus ostreatus, Trametes versicolor and Aureobasidium pullulans</w:t>
      </w:r>
      <w:r w:rsidRPr="0067098A">
        <w:rPr>
          <w:rFonts w:ascii="Times New Roman" w:hAnsi="Times New Roman" w:cs="Times New Roman"/>
          <w:sz w:val="24"/>
          <w:szCs w:val="24"/>
        </w:rPr>
        <w:t xml:space="preserve">) were performed on the degradation of syringol derivatives of azo dyes possessing either carboxylic or sulphonic groups, under optimized conditions. </w:t>
      </w:r>
      <w:r w:rsidRPr="0067098A">
        <w:rPr>
          <w:rFonts w:ascii="Times New Roman" w:hAnsi="Times New Roman" w:cs="Times New Roman"/>
          <w:i/>
          <w:iCs/>
          <w:sz w:val="24"/>
          <w:szCs w:val="24"/>
        </w:rPr>
        <w:t>T. versicolor</w:t>
      </w:r>
      <w:r w:rsidRPr="0067098A">
        <w:rPr>
          <w:rFonts w:ascii="Times New Roman" w:hAnsi="Times New Roman" w:cs="Times New Roman"/>
          <w:sz w:val="24"/>
          <w:szCs w:val="24"/>
        </w:rPr>
        <w:t xml:space="preserve"> showed the best biodegradation performance and its </w:t>
      </w:r>
      <w:r w:rsidRPr="0067098A">
        <w:rPr>
          <w:rFonts w:ascii="Times New Roman" w:hAnsi="Times New Roman" w:cs="Times New Roman"/>
          <w:sz w:val="24"/>
          <w:szCs w:val="24"/>
        </w:rPr>
        <w:lastRenderedPageBreak/>
        <w:t xml:space="preserve">potential were confirmed by the degradation of differently substituted fungal bioaccessible dyes. Enzymatic assays (lignin peroxidase, manganese peroxidase, laccase, proteases and glyoxal oxidase) and GC-MS analysis were performed upon the assay obtained using the most degraded dye. Biodegradation assays using mixtures of these bioaccessible dyes were also performed to evaluate the possibility of a fungal wastewater treatment for textile industries (Martins </w:t>
      </w:r>
      <w:r w:rsidRPr="0067098A">
        <w:rPr>
          <w:rFonts w:ascii="Times New Roman" w:hAnsi="Times New Roman" w:cs="Times New Roman"/>
          <w:i/>
          <w:iCs/>
          <w:sz w:val="24"/>
          <w:szCs w:val="24"/>
        </w:rPr>
        <w:t>et al.</w:t>
      </w:r>
      <w:r>
        <w:rPr>
          <w:rFonts w:ascii="Times New Roman" w:hAnsi="Times New Roman" w:cs="Times New Roman"/>
          <w:i/>
          <w:iCs/>
          <w:sz w:val="24"/>
          <w:szCs w:val="24"/>
        </w:rPr>
        <w:t>,</w:t>
      </w:r>
      <w:r w:rsidRPr="0067098A">
        <w:rPr>
          <w:rFonts w:ascii="Times New Roman" w:hAnsi="Times New Roman" w:cs="Times New Roman"/>
          <w:sz w:val="24"/>
          <w:szCs w:val="24"/>
        </w:rPr>
        <w:t xml:space="preserve"> 2003).</w:t>
      </w:r>
    </w:p>
    <w:p w:rsidR="009D183E" w:rsidRPr="00676838" w:rsidRDefault="009D183E" w:rsidP="009D183E">
      <w:pPr>
        <w:spacing w:after="0" w:line="360" w:lineRule="auto"/>
        <w:ind w:left="170" w:right="-6" w:firstLine="550"/>
        <w:jc w:val="both"/>
        <w:rPr>
          <w:rFonts w:ascii="Times New Roman" w:hAnsi="Times New Roman" w:cs="Times New Roman"/>
          <w:sz w:val="6"/>
          <w:szCs w:val="6"/>
        </w:rPr>
      </w:pPr>
    </w:p>
    <w:p w:rsidR="009D183E" w:rsidRDefault="009D183E" w:rsidP="009D183E">
      <w:pPr>
        <w:spacing w:after="0" w:line="360" w:lineRule="auto"/>
        <w:ind w:left="170" w:right="-6" w:firstLine="550"/>
        <w:jc w:val="both"/>
        <w:rPr>
          <w:rFonts w:ascii="Times New Roman" w:hAnsi="Times New Roman" w:cs="Times New Roman"/>
          <w:sz w:val="24"/>
          <w:szCs w:val="24"/>
        </w:rPr>
      </w:pPr>
      <w:r w:rsidRPr="0067098A">
        <w:rPr>
          <w:rFonts w:ascii="Times New Roman" w:hAnsi="Times New Roman" w:cs="Times New Roman"/>
          <w:sz w:val="24"/>
          <w:szCs w:val="24"/>
        </w:rPr>
        <w:t xml:space="preserve">The ability of seven different isolates of wood-rotting fungi to decolorize a wide range of structurally different synthetic dyes were investigated by Knapp </w:t>
      </w:r>
      <w:r w:rsidRPr="0067098A">
        <w:rPr>
          <w:rFonts w:ascii="Times New Roman" w:hAnsi="Times New Roman" w:cs="Times New Roman"/>
          <w:i/>
          <w:iCs/>
          <w:sz w:val="24"/>
          <w:szCs w:val="24"/>
        </w:rPr>
        <w:t>et al.</w:t>
      </w:r>
      <w:r w:rsidRPr="0067098A">
        <w:rPr>
          <w:rFonts w:ascii="Times New Roman" w:hAnsi="Times New Roman" w:cs="Times New Roman"/>
          <w:sz w:val="24"/>
          <w:szCs w:val="24"/>
        </w:rPr>
        <w:t xml:space="preserve"> (2003). Color removal efficiency varied from 100% to only ca. 50% at most for chrysophenine. Some decolorizations were extremely rapid. Two isolates reduced the A</w:t>
      </w:r>
      <w:r w:rsidRPr="0067098A">
        <w:rPr>
          <w:rFonts w:ascii="Times New Roman" w:hAnsi="Times New Roman" w:cs="Times New Roman"/>
          <w:sz w:val="24"/>
          <w:szCs w:val="24"/>
          <w:vertAlign w:val="subscript"/>
        </w:rPr>
        <w:t>625</w:t>
      </w:r>
      <w:r w:rsidRPr="0067098A">
        <w:rPr>
          <w:rFonts w:ascii="Times New Roman" w:hAnsi="Times New Roman" w:cs="Times New Roman"/>
          <w:sz w:val="24"/>
          <w:szCs w:val="24"/>
        </w:rPr>
        <w:t xml:space="preserve"> of a solution of brilliant green from 57 to 0.5 in 1 day. </w:t>
      </w:r>
      <w:r w:rsidRPr="0067098A">
        <w:rPr>
          <w:rFonts w:ascii="Times New Roman" w:hAnsi="Times New Roman" w:cs="Times New Roman"/>
          <w:i/>
          <w:iCs/>
          <w:sz w:val="24"/>
          <w:szCs w:val="24"/>
        </w:rPr>
        <w:t xml:space="preserve">Phanerochaete chrysosporium </w:t>
      </w:r>
      <w:r w:rsidRPr="0067098A">
        <w:rPr>
          <w:rFonts w:ascii="Times New Roman" w:hAnsi="Times New Roman" w:cs="Times New Roman"/>
          <w:sz w:val="24"/>
          <w:szCs w:val="24"/>
        </w:rPr>
        <w:t>was among the least effective of the isolates. The screening system, which was unoptimized, employed mycelial mats pregrown on malt extract medium and supplied with an energy source, glucose, together with the dye.</w:t>
      </w:r>
      <w:r>
        <w:rPr>
          <w:rFonts w:ascii="Times New Roman" w:hAnsi="Times New Roman" w:cs="Times New Roman"/>
          <w:sz w:val="24"/>
          <w:szCs w:val="24"/>
        </w:rPr>
        <w:t xml:space="preserve"> </w:t>
      </w:r>
    </w:p>
    <w:p w:rsidR="009D183E" w:rsidRPr="000A2049" w:rsidRDefault="009D183E" w:rsidP="009D183E">
      <w:pPr>
        <w:spacing w:after="0" w:line="360" w:lineRule="auto"/>
        <w:ind w:left="170" w:right="-6" w:firstLine="550"/>
        <w:jc w:val="both"/>
        <w:rPr>
          <w:rFonts w:ascii="Times New Roman" w:hAnsi="Times New Roman" w:cs="Times New Roman"/>
          <w:sz w:val="6"/>
          <w:szCs w:val="6"/>
        </w:rPr>
      </w:pPr>
    </w:p>
    <w:p w:rsidR="009D183E" w:rsidRDefault="009D183E" w:rsidP="009D183E">
      <w:pPr>
        <w:spacing w:after="0" w:line="360" w:lineRule="auto"/>
        <w:ind w:left="170" w:right="-6" w:firstLine="550"/>
        <w:jc w:val="both"/>
        <w:rPr>
          <w:rFonts w:ascii="Times New Roman" w:hAnsi="Times New Roman" w:cs="Times New Roman"/>
          <w:sz w:val="24"/>
          <w:szCs w:val="24"/>
        </w:rPr>
      </w:pPr>
      <w:r w:rsidRPr="0067098A">
        <w:rPr>
          <w:rFonts w:ascii="Times New Roman" w:hAnsi="Times New Roman" w:cs="Times New Roman"/>
          <w:sz w:val="24"/>
          <w:szCs w:val="24"/>
        </w:rPr>
        <w:t xml:space="preserve">Decolorization of four synthetic azo dyes were examined in two white rot fungal cultures. In solidified culture medium, </w:t>
      </w:r>
      <w:r w:rsidRPr="0067098A">
        <w:rPr>
          <w:rFonts w:ascii="Times New Roman" w:hAnsi="Times New Roman" w:cs="Times New Roman"/>
          <w:i/>
          <w:iCs/>
          <w:sz w:val="24"/>
          <w:szCs w:val="24"/>
        </w:rPr>
        <w:t>Phanerochaete chrysosporium</w:t>
      </w:r>
      <w:r w:rsidRPr="0067098A">
        <w:rPr>
          <w:rFonts w:ascii="Times New Roman" w:hAnsi="Times New Roman" w:cs="Times New Roman"/>
          <w:sz w:val="24"/>
          <w:szCs w:val="24"/>
        </w:rPr>
        <w:t xml:space="preserve"> partially decolorized all the dyes tested, while </w:t>
      </w:r>
      <w:r w:rsidRPr="0067098A">
        <w:rPr>
          <w:rFonts w:ascii="Times New Roman" w:hAnsi="Times New Roman" w:cs="Times New Roman"/>
          <w:i/>
          <w:iCs/>
          <w:sz w:val="24"/>
          <w:szCs w:val="24"/>
        </w:rPr>
        <w:t>Pleurotus sajorcaju</w:t>
      </w:r>
      <w:r w:rsidRPr="0067098A">
        <w:rPr>
          <w:rFonts w:ascii="Times New Roman" w:hAnsi="Times New Roman" w:cs="Times New Roman"/>
          <w:sz w:val="24"/>
          <w:szCs w:val="24"/>
        </w:rPr>
        <w:t xml:space="preserve"> totally decolorized amaranth, new coccine, and orange G, but not tartrazine. In liquid culture medium, </w:t>
      </w:r>
      <w:r w:rsidRPr="0067098A">
        <w:rPr>
          <w:rFonts w:ascii="Times New Roman" w:hAnsi="Times New Roman" w:cs="Times New Roman"/>
          <w:i/>
          <w:iCs/>
          <w:sz w:val="24"/>
          <w:szCs w:val="24"/>
        </w:rPr>
        <w:t>P. chrysosporium</w:t>
      </w:r>
      <w:r w:rsidRPr="0067098A">
        <w:rPr>
          <w:rFonts w:ascii="Times New Roman" w:hAnsi="Times New Roman" w:cs="Times New Roman"/>
          <w:sz w:val="24"/>
          <w:szCs w:val="24"/>
        </w:rPr>
        <w:t xml:space="preserve"> totally decolorized amaranth, new coccine and orange G, and 60% tartrazine. </w:t>
      </w:r>
      <w:r w:rsidRPr="0067098A">
        <w:rPr>
          <w:rFonts w:ascii="Times New Roman" w:hAnsi="Times New Roman" w:cs="Times New Roman"/>
          <w:i/>
          <w:iCs/>
          <w:sz w:val="24"/>
          <w:szCs w:val="24"/>
        </w:rPr>
        <w:t>Pleurotus sajorcaju</w:t>
      </w:r>
      <w:r w:rsidRPr="0067098A">
        <w:rPr>
          <w:rFonts w:ascii="Times New Roman" w:hAnsi="Times New Roman" w:cs="Times New Roman"/>
          <w:sz w:val="24"/>
          <w:szCs w:val="24"/>
        </w:rPr>
        <w:t xml:space="preserve"> totally decolorized amaranth and new coccine, 50% orange G and a maximum of 20% tartrazine. Manganese-peroxidase and -glucosidase may be involved in the decolorization of the dyes by </w:t>
      </w:r>
      <w:r w:rsidRPr="0067098A">
        <w:rPr>
          <w:rFonts w:ascii="Times New Roman" w:hAnsi="Times New Roman" w:cs="Times New Roman"/>
          <w:i/>
          <w:iCs/>
          <w:sz w:val="24"/>
          <w:szCs w:val="24"/>
        </w:rPr>
        <w:t>P. chrysosporium</w:t>
      </w:r>
      <w:r w:rsidRPr="0067098A">
        <w:rPr>
          <w:rFonts w:ascii="Times New Roman" w:hAnsi="Times New Roman" w:cs="Times New Roman"/>
          <w:sz w:val="24"/>
          <w:szCs w:val="24"/>
        </w:rPr>
        <w:t xml:space="preserve">, whereas in </w:t>
      </w:r>
      <w:r w:rsidRPr="0067098A">
        <w:rPr>
          <w:rFonts w:ascii="Times New Roman" w:hAnsi="Times New Roman" w:cs="Times New Roman"/>
          <w:i/>
          <w:iCs/>
          <w:sz w:val="24"/>
          <w:szCs w:val="24"/>
        </w:rPr>
        <w:t>P. sajorcaju</w:t>
      </w:r>
      <w:r w:rsidRPr="0067098A">
        <w:rPr>
          <w:rFonts w:ascii="Times New Roman" w:hAnsi="Times New Roman" w:cs="Times New Roman"/>
          <w:sz w:val="24"/>
          <w:szCs w:val="24"/>
        </w:rPr>
        <w:t xml:space="preserve"> a lacca</w:t>
      </w:r>
      <w:r>
        <w:rPr>
          <w:rFonts w:ascii="Times New Roman" w:hAnsi="Times New Roman" w:cs="Times New Roman"/>
          <w:sz w:val="24"/>
          <w:szCs w:val="24"/>
        </w:rPr>
        <w:t xml:space="preserve">se active toward dianisidine </w:t>
      </w:r>
      <w:r w:rsidRPr="0067098A">
        <w:rPr>
          <w:rFonts w:ascii="Times New Roman" w:hAnsi="Times New Roman" w:cs="Times New Roman"/>
          <w:sz w:val="24"/>
          <w:szCs w:val="24"/>
        </w:rPr>
        <w:t>and glucose-1-oxidase might participate in the process (Chagas and Durrant, 2001).</w:t>
      </w:r>
    </w:p>
    <w:p w:rsidR="009D183E" w:rsidRPr="00480133" w:rsidRDefault="009D183E" w:rsidP="009D183E">
      <w:pPr>
        <w:spacing w:after="0" w:line="360" w:lineRule="auto"/>
        <w:ind w:left="170" w:right="-6" w:firstLine="550"/>
        <w:jc w:val="both"/>
        <w:rPr>
          <w:rFonts w:ascii="Times New Roman" w:hAnsi="Times New Roman" w:cs="Times New Roman"/>
          <w:sz w:val="6"/>
          <w:szCs w:val="6"/>
        </w:rPr>
      </w:pPr>
    </w:p>
    <w:p w:rsidR="009D183E" w:rsidRDefault="009D183E" w:rsidP="009D183E">
      <w:pPr>
        <w:spacing w:after="0" w:line="360" w:lineRule="auto"/>
        <w:ind w:left="170" w:right="-6" w:firstLine="550"/>
        <w:jc w:val="both"/>
        <w:rPr>
          <w:rFonts w:ascii="Times New Roman" w:hAnsi="Times New Roman" w:cs="Times New Roman"/>
          <w:sz w:val="24"/>
          <w:szCs w:val="24"/>
        </w:rPr>
      </w:pPr>
      <w:r w:rsidRPr="0067098A">
        <w:rPr>
          <w:rFonts w:ascii="Times New Roman" w:hAnsi="Times New Roman" w:cs="Times New Roman"/>
          <w:sz w:val="24"/>
          <w:szCs w:val="24"/>
        </w:rPr>
        <w:t xml:space="preserve">Decolorization of textile indigo dye by ligninolytic fungi from Brazil were assessed by Balan and Monteiro, (2001). The ligninolytic basidiomycete fungi were tested for decolourization in liquid medium. Decolorization started in a few hours and after 4 days the removal of dye by </w:t>
      </w:r>
      <w:r w:rsidRPr="0067098A">
        <w:rPr>
          <w:rFonts w:ascii="Times New Roman" w:hAnsi="Times New Roman" w:cs="Times New Roman"/>
          <w:i/>
          <w:iCs/>
          <w:sz w:val="24"/>
          <w:szCs w:val="24"/>
        </w:rPr>
        <w:t>Phellinus gilus</w:t>
      </w:r>
      <w:r w:rsidRPr="0067098A">
        <w:rPr>
          <w:rFonts w:ascii="Times New Roman" w:hAnsi="Times New Roman" w:cs="Times New Roman"/>
          <w:sz w:val="24"/>
          <w:szCs w:val="24"/>
        </w:rPr>
        <w:t xml:space="preserve"> culture were in 100%, by </w:t>
      </w:r>
      <w:r w:rsidRPr="0067098A">
        <w:rPr>
          <w:rFonts w:ascii="Times New Roman" w:hAnsi="Times New Roman" w:cs="Times New Roman"/>
          <w:i/>
          <w:iCs/>
          <w:sz w:val="24"/>
          <w:szCs w:val="24"/>
        </w:rPr>
        <w:t>Pleurotus sajor-caju</w:t>
      </w:r>
      <w:r w:rsidRPr="0067098A">
        <w:rPr>
          <w:rFonts w:ascii="Times New Roman" w:hAnsi="Times New Roman" w:cs="Times New Roman"/>
          <w:sz w:val="24"/>
          <w:szCs w:val="24"/>
        </w:rPr>
        <w:t xml:space="preserve"> 94%, by </w:t>
      </w:r>
      <w:r w:rsidRPr="0067098A">
        <w:rPr>
          <w:rFonts w:ascii="Times New Roman" w:hAnsi="Times New Roman" w:cs="Times New Roman"/>
          <w:i/>
          <w:iCs/>
          <w:sz w:val="24"/>
          <w:szCs w:val="24"/>
        </w:rPr>
        <w:t>Pycnoporus sanguineus</w:t>
      </w:r>
      <w:r w:rsidRPr="0067098A">
        <w:rPr>
          <w:rFonts w:ascii="Times New Roman" w:hAnsi="Times New Roman" w:cs="Times New Roman"/>
          <w:sz w:val="24"/>
          <w:szCs w:val="24"/>
        </w:rPr>
        <w:t xml:space="preserve"> 91% and by </w:t>
      </w:r>
      <w:r w:rsidRPr="0067098A">
        <w:rPr>
          <w:rFonts w:ascii="Times New Roman" w:hAnsi="Times New Roman" w:cs="Times New Roman"/>
          <w:i/>
          <w:iCs/>
          <w:sz w:val="24"/>
          <w:szCs w:val="24"/>
        </w:rPr>
        <w:t>Phanerochaete chrysosporium</w:t>
      </w:r>
      <w:r w:rsidRPr="0067098A">
        <w:rPr>
          <w:rFonts w:ascii="Times New Roman" w:hAnsi="Times New Roman" w:cs="Times New Roman"/>
          <w:sz w:val="24"/>
          <w:szCs w:val="24"/>
        </w:rPr>
        <w:t xml:space="preserve"> 75%, respectively. Thin layer chromatography of fungi culture extracts revealed only one unknown metabolite of </w:t>
      </w:r>
      <w:r>
        <w:rPr>
          <w:rFonts w:ascii="Times New Roman" w:hAnsi="Times New Roman" w:cs="Times New Roman"/>
          <w:sz w:val="24"/>
          <w:szCs w:val="24"/>
        </w:rPr>
        <w:t xml:space="preserve">          </w:t>
      </w:r>
      <w:r w:rsidRPr="0067098A">
        <w:rPr>
          <w:rFonts w:ascii="Times New Roman" w:hAnsi="Times New Roman" w:cs="Times New Roman"/>
          <w:sz w:val="24"/>
          <w:szCs w:val="24"/>
        </w:rPr>
        <w:t>Rf = 0.60, as a result of dye degradation.</w:t>
      </w:r>
    </w:p>
    <w:p w:rsidR="009D183E" w:rsidRDefault="009D183E" w:rsidP="009D183E">
      <w:pPr>
        <w:spacing w:after="0" w:line="360" w:lineRule="auto"/>
        <w:ind w:left="170" w:right="-6" w:firstLine="550"/>
        <w:jc w:val="both"/>
        <w:rPr>
          <w:rFonts w:ascii="Times New Roman" w:hAnsi="Times New Roman" w:cs="Times New Roman"/>
          <w:sz w:val="24"/>
          <w:szCs w:val="24"/>
        </w:rPr>
      </w:pPr>
    </w:p>
    <w:p w:rsidR="009D183E" w:rsidRPr="000B05B6" w:rsidRDefault="009D183E" w:rsidP="009D183E">
      <w:pPr>
        <w:spacing w:after="0" w:line="360" w:lineRule="auto"/>
        <w:ind w:left="170" w:right="-6" w:firstLine="550"/>
        <w:jc w:val="both"/>
        <w:rPr>
          <w:rFonts w:ascii="Times New Roman" w:hAnsi="Times New Roman" w:cs="Times New Roman"/>
          <w:sz w:val="16"/>
          <w:szCs w:val="16"/>
        </w:rPr>
      </w:pPr>
    </w:p>
    <w:p w:rsidR="009D183E" w:rsidRDefault="009D183E" w:rsidP="009D183E">
      <w:pPr>
        <w:spacing w:after="0" w:line="360" w:lineRule="auto"/>
        <w:ind w:left="170" w:right="-6" w:firstLine="550"/>
        <w:jc w:val="both"/>
        <w:rPr>
          <w:rFonts w:ascii="Times New Roman" w:hAnsi="Times New Roman" w:cs="Times New Roman"/>
          <w:sz w:val="24"/>
          <w:szCs w:val="24"/>
        </w:rPr>
      </w:pPr>
      <w:r w:rsidRPr="0067098A">
        <w:rPr>
          <w:rFonts w:ascii="Times New Roman" w:hAnsi="Times New Roman" w:cs="Times New Roman"/>
          <w:sz w:val="24"/>
          <w:szCs w:val="24"/>
        </w:rPr>
        <w:lastRenderedPageBreak/>
        <w:t xml:space="preserve">Novotny </w:t>
      </w:r>
      <w:r>
        <w:rPr>
          <w:rFonts w:ascii="Times New Roman" w:hAnsi="Times New Roman" w:cs="Times New Roman"/>
          <w:i/>
          <w:iCs/>
          <w:sz w:val="24"/>
          <w:szCs w:val="24"/>
        </w:rPr>
        <w:t>et al.</w:t>
      </w:r>
      <w:r w:rsidRPr="0067098A">
        <w:rPr>
          <w:rFonts w:ascii="Times New Roman" w:hAnsi="Times New Roman" w:cs="Times New Roman"/>
          <w:sz w:val="24"/>
          <w:szCs w:val="24"/>
        </w:rPr>
        <w:t xml:space="preserve"> (2001) studied the capacity of </w:t>
      </w:r>
      <w:r w:rsidRPr="0067098A">
        <w:rPr>
          <w:rFonts w:ascii="Times New Roman" w:hAnsi="Times New Roman" w:cs="Times New Roman"/>
          <w:i/>
          <w:iCs/>
          <w:sz w:val="24"/>
          <w:szCs w:val="24"/>
        </w:rPr>
        <w:t>Irpex lacteus</w:t>
      </w:r>
      <w:r w:rsidRPr="0067098A">
        <w:rPr>
          <w:rFonts w:ascii="Times New Roman" w:hAnsi="Times New Roman" w:cs="Times New Roman"/>
          <w:sz w:val="24"/>
          <w:szCs w:val="24"/>
        </w:rPr>
        <w:t xml:space="preserve"> and </w:t>
      </w:r>
      <w:r w:rsidRPr="0067098A">
        <w:rPr>
          <w:rFonts w:ascii="Times New Roman" w:hAnsi="Times New Roman" w:cs="Times New Roman"/>
          <w:i/>
          <w:iCs/>
          <w:sz w:val="24"/>
          <w:szCs w:val="24"/>
        </w:rPr>
        <w:t>Pleurotus ostreatus</w:t>
      </w:r>
      <w:r w:rsidRPr="0067098A">
        <w:rPr>
          <w:rFonts w:ascii="Times New Roman" w:hAnsi="Times New Roman" w:cs="Times New Roman"/>
          <w:sz w:val="24"/>
          <w:szCs w:val="24"/>
        </w:rPr>
        <w:t xml:space="preserve"> for decolorization of chemically different dyes .The rate and efficiency of decolorization of poly R-478- or Remazol Brilliant Blue R (RBBR</w:t>
      </w:r>
      <w:r>
        <w:rPr>
          <w:rFonts w:ascii="Times New Roman" w:hAnsi="Times New Roman" w:cs="Times New Roman"/>
          <w:sz w:val="24"/>
          <w:szCs w:val="24"/>
        </w:rPr>
        <w:t xml:space="preserve">)-containing agar plates (200 </w:t>
      </w:r>
      <w:r w:rsidRPr="0067098A">
        <w:rPr>
          <w:rFonts w:ascii="Times New Roman" w:hAnsi="Times New Roman" w:cs="Times New Roman"/>
          <w:sz w:val="24"/>
          <w:szCs w:val="24"/>
        </w:rPr>
        <w:t>g</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were tested to evaluate the dye degradation activity in a total of 103 wood-rotting fungal strains. Best strains were able to completely decolor</w:t>
      </w:r>
      <w:r>
        <w:rPr>
          <w:rFonts w:ascii="Times New Roman" w:hAnsi="Times New Roman" w:cs="Times New Roman"/>
          <w:sz w:val="24"/>
          <w:szCs w:val="24"/>
        </w:rPr>
        <w:t>ize plates within 10 days at 28</w:t>
      </w:r>
      <w:r w:rsidRPr="0067098A">
        <w:rPr>
          <w:rFonts w:ascii="Times New Roman" w:hAnsi="Times New Roman" w:cs="Times New Roman"/>
          <w:sz w:val="24"/>
          <w:szCs w:val="24"/>
        </w:rPr>
        <w:t xml:space="preserve">°C. </w:t>
      </w:r>
      <w:r w:rsidRPr="0057462A">
        <w:rPr>
          <w:rFonts w:ascii="Times New Roman" w:hAnsi="Times New Roman" w:cs="Times New Roman"/>
          <w:i/>
          <w:iCs/>
          <w:sz w:val="24"/>
          <w:szCs w:val="24"/>
        </w:rPr>
        <w:t xml:space="preserve">Irpex lacteus </w:t>
      </w:r>
      <w:r w:rsidRPr="0067098A">
        <w:rPr>
          <w:rFonts w:ascii="Times New Roman" w:hAnsi="Times New Roman" w:cs="Times New Roman"/>
          <w:sz w:val="24"/>
          <w:szCs w:val="24"/>
        </w:rPr>
        <w:t xml:space="preserve">and </w:t>
      </w:r>
      <w:r w:rsidRPr="0057462A">
        <w:rPr>
          <w:rFonts w:ascii="Times New Roman" w:hAnsi="Times New Roman" w:cs="Times New Roman"/>
          <w:i/>
          <w:iCs/>
          <w:sz w:val="24"/>
          <w:szCs w:val="24"/>
        </w:rPr>
        <w:t>Pleurotus ostreatus</w:t>
      </w:r>
      <w:r w:rsidRPr="0067098A">
        <w:rPr>
          <w:rFonts w:ascii="Times New Roman" w:hAnsi="Times New Roman" w:cs="Times New Roman"/>
          <w:sz w:val="24"/>
          <w:szCs w:val="24"/>
        </w:rPr>
        <w:t xml:space="preserve"> were selected and used for degradation of six different groups of dyes (azo, diazo, anthraquinone-based, heterocyclic, triphenylmethane, phthalocyanine) on agar plates. Both fungi efficiently degraded dyes from all groups. Removal of RBBR, Bromophenol blue, Cu-phthalocyanine, Methyl red and Congo red were studied with </w:t>
      </w:r>
      <w:r w:rsidRPr="0067098A">
        <w:rPr>
          <w:rFonts w:ascii="Times New Roman" w:hAnsi="Times New Roman" w:cs="Times New Roman"/>
          <w:i/>
          <w:iCs/>
          <w:sz w:val="24"/>
          <w:szCs w:val="24"/>
        </w:rPr>
        <w:t>I. lacteus</w:t>
      </w:r>
      <w:r w:rsidRPr="0067098A">
        <w:rPr>
          <w:rFonts w:ascii="Times New Roman" w:hAnsi="Times New Roman" w:cs="Times New Roman"/>
          <w:sz w:val="24"/>
          <w:szCs w:val="24"/>
        </w:rPr>
        <w:t xml:space="preserve"> also in liquid medium. Within 14 days, the following color reductions were attained: RBBR 93%, Bromophenol blue 100%, Cu-phthalocyanine 98%, Methyl red 56%, Congo red 58%, respectively. The ability of</w:t>
      </w:r>
      <w:r w:rsidRPr="0067098A">
        <w:rPr>
          <w:rFonts w:ascii="Times New Roman" w:hAnsi="Times New Roman" w:cs="Times New Roman"/>
          <w:i/>
          <w:iCs/>
          <w:sz w:val="24"/>
          <w:szCs w:val="24"/>
        </w:rPr>
        <w:t xml:space="preserve"> I. lacteus</w:t>
      </w:r>
      <w:r w:rsidRPr="0067098A">
        <w:rPr>
          <w:rFonts w:ascii="Times New Roman" w:hAnsi="Times New Roman" w:cs="Times New Roman"/>
          <w:sz w:val="24"/>
          <w:szCs w:val="24"/>
        </w:rPr>
        <w:t xml:space="preserve"> to degrade RBBR spiked into sterile soil were checked, the removal being 77% o</w:t>
      </w:r>
      <w:r>
        <w:rPr>
          <w:rFonts w:ascii="Times New Roman" w:hAnsi="Times New Roman" w:cs="Times New Roman"/>
          <w:sz w:val="24"/>
          <w:szCs w:val="24"/>
        </w:rPr>
        <w:t>f the dye added within 6 weeks.</w:t>
      </w:r>
    </w:p>
    <w:p w:rsidR="009D183E" w:rsidRPr="00F42E9C" w:rsidRDefault="009D183E" w:rsidP="009D183E">
      <w:pPr>
        <w:spacing w:after="0" w:line="360" w:lineRule="auto"/>
        <w:ind w:left="170" w:right="-6" w:firstLine="550"/>
        <w:jc w:val="both"/>
        <w:rPr>
          <w:rFonts w:ascii="Times New Roman" w:hAnsi="Times New Roman" w:cs="Times New Roman"/>
          <w:sz w:val="4"/>
          <w:szCs w:val="4"/>
        </w:rPr>
      </w:pPr>
    </w:p>
    <w:p w:rsidR="009D183E" w:rsidRDefault="009D183E" w:rsidP="009D183E">
      <w:pPr>
        <w:spacing w:after="0" w:line="360" w:lineRule="auto"/>
        <w:ind w:left="170" w:right="-6" w:firstLine="550"/>
        <w:jc w:val="both"/>
        <w:rPr>
          <w:rFonts w:ascii="Times New Roman" w:hAnsi="Times New Roman" w:cs="Times New Roman"/>
          <w:sz w:val="24"/>
          <w:szCs w:val="24"/>
        </w:rPr>
      </w:pPr>
      <w:r w:rsidRPr="0067098A">
        <w:rPr>
          <w:rFonts w:ascii="Times New Roman" w:hAnsi="Times New Roman" w:cs="Times New Roman"/>
          <w:sz w:val="24"/>
          <w:szCs w:val="24"/>
        </w:rPr>
        <w:t xml:space="preserve">Abdullah </w:t>
      </w:r>
      <w:r w:rsidRPr="0067098A">
        <w:rPr>
          <w:rFonts w:ascii="Times New Roman" w:hAnsi="Times New Roman" w:cs="Times New Roman"/>
          <w:i/>
          <w:iCs/>
          <w:sz w:val="24"/>
          <w:szCs w:val="24"/>
        </w:rPr>
        <w:t>et al.</w:t>
      </w:r>
      <w:r w:rsidRPr="0067098A">
        <w:rPr>
          <w:rFonts w:ascii="Times New Roman" w:hAnsi="Times New Roman" w:cs="Times New Roman"/>
          <w:sz w:val="24"/>
          <w:szCs w:val="24"/>
        </w:rPr>
        <w:t xml:space="preserve"> (2000) used </w:t>
      </w:r>
      <w:r w:rsidRPr="0067098A">
        <w:rPr>
          <w:rFonts w:ascii="Times New Roman" w:hAnsi="Times New Roman" w:cs="Times New Roman"/>
          <w:i/>
          <w:iCs/>
          <w:sz w:val="24"/>
          <w:szCs w:val="24"/>
        </w:rPr>
        <w:t>Trametes hirsuta</w:t>
      </w:r>
      <w:r w:rsidRPr="0067098A">
        <w:rPr>
          <w:rFonts w:ascii="Times New Roman" w:hAnsi="Times New Roman" w:cs="Times New Roman"/>
          <w:sz w:val="24"/>
          <w:szCs w:val="24"/>
        </w:rPr>
        <w:t xml:space="preserve"> and its purified laccase to degrade triarylmethane, indigoid, azo, and anthraquinonic dyes. According to their research findings, initial decolorization velocities depended on the substituents on the phenolic rings of the dyes. Thermal stabilities of the enzyme were enhanced by the immobilization of the </w:t>
      </w:r>
      <w:r w:rsidRPr="0067098A">
        <w:rPr>
          <w:rFonts w:ascii="Times New Roman" w:hAnsi="Times New Roman" w:cs="Times New Roman"/>
          <w:i/>
          <w:iCs/>
          <w:sz w:val="24"/>
          <w:szCs w:val="24"/>
        </w:rPr>
        <w:t>T. hirsuta</w:t>
      </w:r>
      <w:r w:rsidRPr="0067098A">
        <w:rPr>
          <w:rFonts w:ascii="Times New Roman" w:hAnsi="Times New Roman" w:cs="Times New Roman"/>
          <w:sz w:val="24"/>
          <w:szCs w:val="24"/>
        </w:rPr>
        <w:t xml:space="preserve"> laccase on alumina and its tolerance against some enzyme inhibitors, such as copper chelators, halides, and dyeing additives. At 50 mM NaCl the laccase lost 50% of its activity while the 50% inhibitory concentration (IC50) of the immobilized enzyme was 85 mM. Treatment of dyes with the</w:t>
      </w:r>
      <w:r>
        <w:rPr>
          <w:rFonts w:ascii="Times New Roman" w:hAnsi="Times New Roman" w:cs="Times New Roman"/>
          <w:sz w:val="24"/>
          <w:szCs w:val="24"/>
        </w:rPr>
        <w:t xml:space="preserve"> Immobilized laccase reduced the</w:t>
      </w:r>
      <w:r w:rsidRPr="0067098A">
        <w:rPr>
          <w:rFonts w:ascii="Times New Roman" w:hAnsi="Times New Roman" w:cs="Times New Roman"/>
          <w:sz w:val="24"/>
          <w:szCs w:val="24"/>
        </w:rPr>
        <w:t xml:space="preserve"> toxicity of dyes (based on the oxygen consumption rate of </w:t>
      </w:r>
      <w:r w:rsidRPr="0090032A">
        <w:rPr>
          <w:rFonts w:ascii="Times New Roman" w:hAnsi="Times New Roman" w:cs="Times New Roman"/>
          <w:i/>
          <w:iCs/>
          <w:sz w:val="24"/>
          <w:szCs w:val="24"/>
        </w:rPr>
        <w:t>Pseudomonas putida</w:t>
      </w:r>
      <w:r w:rsidRPr="0067098A">
        <w:rPr>
          <w:rFonts w:ascii="Times New Roman" w:hAnsi="Times New Roman" w:cs="Times New Roman"/>
          <w:sz w:val="24"/>
          <w:szCs w:val="24"/>
        </w:rPr>
        <w:t>) up to 80% (anthraquinonic dyes). Textile effluents were decolorized with T. hirsuta or the laccase were used for dyeing. Enzyme protein or metabolites strongly interacted with the dyeing process indicated by lower staining levels (K</w:t>
      </w:r>
      <w:r>
        <w:rPr>
          <w:rFonts w:ascii="Times New Roman" w:hAnsi="Times New Roman" w:cs="Times New Roman"/>
          <w:sz w:val="24"/>
          <w:szCs w:val="24"/>
        </w:rPr>
        <w:t xml:space="preserve">/S) values than obtained with a </w:t>
      </w:r>
      <w:r w:rsidRPr="0067098A">
        <w:rPr>
          <w:rFonts w:ascii="Times New Roman" w:hAnsi="Times New Roman" w:cs="Times New Roman"/>
          <w:sz w:val="24"/>
          <w:szCs w:val="24"/>
        </w:rPr>
        <w:t>blank using water. However, when immobilized laccase decolorized the effluents they could be used for dyeing and acceptable color differences (ΔE*) below 1.1 were measured for most dyes.</w:t>
      </w:r>
    </w:p>
    <w:p w:rsidR="009D183E" w:rsidRPr="002102E6" w:rsidRDefault="009D183E" w:rsidP="009D183E">
      <w:pPr>
        <w:spacing w:after="0" w:line="360" w:lineRule="auto"/>
        <w:ind w:left="170" w:right="-6" w:firstLine="550"/>
        <w:jc w:val="both"/>
        <w:rPr>
          <w:rFonts w:ascii="Times New Roman" w:hAnsi="Times New Roman" w:cs="Times New Roman"/>
          <w:sz w:val="6"/>
          <w:szCs w:val="6"/>
        </w:rPr>
      </w:pPr>
    </w:p>
    <w:p w:rsidR="009D183E" w:rsidRDefault="009D183E" w:rsidP="009D183E">
      <w:pPr>
        <w:spacing w:after="0" w:line="360" w:lineRule="auto"/>
        <w:ind w:left="170" w:right="-6" w:firstLine="550"/>
        <w:jc w:val="both"/>
        <w:rPr>
          <w:rFonts w:ascii="Times New Roman" w:hAnsi="Times New Roman" w:cs="Times New Roman"/>
          <w:sz w:val="24"/>
          <w:szCs w:val="24"/>
        </w:rPr>
      </w:pPr>
      <w:r w:rsidRPr="00500948">
        <w:rPr>
          <w:rFonts w:ascii="Times New Roman" w:hAnsi="Times New Roman" w:cs="Times New Roman"/>
          <w:sz w:val="24"/>
          <w:szCs w:val="24"/>
        </w:rPr>
        <w:t xml:space="preserve">Kirby </w:t>
      </w:r>
      <w:r w:rsidRPr="00500948">
        <w:rPr>
          <w:rFonts w:ascii="Times New Roman" w:hAnsi="Times New Roman" w:cs="Times New Roman"/>
          <w:i/>
          <w:iCs/>
          <w:sz w:val="24"/>
          <w:szCs w:val="24"/>
        </w:rPr>
        <w:t>et al.</w:t>
      </w:r>
      <w:r w:rsidRPr="00500948">
        <w:rPr>
          <w:rFonts w:ascii="Times New Roman" w:hAnsi="Times New Roman" w:cs="Times New Roman"/>
          <w:sz w:val="24"/>
          <w:szCs w:val="24"/>
        </w:rPr>
        <w:t xml:space="preserve"> (2000) used </w:t>
      </w:r>
      <w:r w:rsidRPr="00500948">
        <w:rPr>
          <w:rFonts w:ascii="Times New Roman" w:hAnsi="Times New Roman" w:cs="Times New Roman"/>
          <w:i/>
          <w:iCs/>
          <w:sz w:val="24"/>
          <w:szCs w:val="24"/>
        </w:rPr>
        <w:t>Phlebia tremellosa</w:t>
      </w:r>
      <w:r w:rsidRPr="00500948">
        <w:rPr>
          <w:rFonts w:ascii="Times New Roman" w:hAnsi="Times New Roman" w:cs="Times New Roman"/>
          <w:sz w:val="24"/>
          <w:szCs w:val="24"/>
        </w:rPr>
        <w:t xml:space="preserve"> to decolorize eight synthetic dyes. After investigating the fungus potential for decolorization they observed that </w:t>
      </w:r>
      <w:r w:rsidRPr="00500948">
        <w:rPr>
          <w:rFonts w:ascii="Times New Roman" w:hAnsi="Times New Roman" w:cs="Times New Roman"/>
          <w:i/>
          <w:iCs/>
          <w:sz w:val="24"/>
          <w:szCs w:val="24"/>
        </w:rPr>
        <w:t>Phlebia tremellosa</w:t>
      </w:r>
      <w:r w:rsidRPr="00500948">
        <w:rPr>
          <w:rFonts w:ascii="Times New Roman" w:hAnsi="Times New Roman" w:cs="Times New Roman"/>
          <w:sz w:val="24"/>
          <w:szCs w:val="24"/>
        </w:rPr>
        <w:t xml:space="preserve"> decolorized eight synthetic textile dyes (200 mg l</w:t>
      </w:r>
      <w:r w:rsidRPr="0090032A">
        <w:rPr>
          <w:rFonts w:ascii="Times New Roman" w:hAnsi="Times New Roman" w:cs="Times New Roman"/>
          <w:sz w:val="24"/>
          <w:szCs w:val="24"/>
          <w:vertAlign w:val="superscript"/>
        </w:rPr>
        <w:t>−1</w:t>
      </w:r>
      <w:r w:rsidRPr="00500948">
        <w:rPr>
          <w:rFonts w:ascii="Times New Roman" w:hAnsi="Times New Roman" w:cs="Times New Roman"/>
          <w:sz w:val="24"/>
          <w:szCs w:val="24"/>
        </w:rPr>
        <w:t xml:space="preserve">) by greater than 96% within 14 days under still incubation conditions. HPLC analysis of the culture supernatants showed that Remazol </w:t>
      </w:r>
      <w:r w:rsidRPr="00500948">
        <w:rPr>
          <w:rFonts w:ascii="Times New Roman" w:hAnsi="Times New Roman" w:cs="Times New Roman"/>
          <w:sz w:val="24"/>
          <w:szCs w:val="24"/>
        </w:rPr>
        <w:lastRenderedPageBreak/>
        <w:t>Black B was degraded by the fungs. However, outright mineralization did not happen due to accumulation of colourless organic breakdown. Activity of laccase was measurable in culture supernatants after 120 hours. The fungus was grown in the presence of an artificial textile effluent,</w:t>
      </w:r>
      <w:r>
        <w:rPr>
          <w:rFonts w:ascii="Times New Roman" w:hAnsi="Times New Roman" w:cs="Times New Roman"/>
          <w:sz w:val="24"/>
          <w:szCs w:val="24"/>
        </w:rPr>
        <w:t xml:space="preserve"> </w:t>
      </w:r>
      <w:r w:rsidRPr="00500948">
        <w:rPr>
          <w:rFonts w:ascii="Times New Roman" w:hAnsi="Times New Roman" w:cs="Times New Roman"/>
          <w:sz w:val="24"/>
          <w:szCs w:val="24"/>
        </w:rPr>
        <w:t>where the activity was approaching a maximum of 15 U l</w:t>
      </w:r>
      <w:r w:rsidRPr="0090032A">
        <w:rPr>
          <w:rFonts w:ascii="Times New Roman" w:hAnsi="Times New Roman" w:cs="Times New Roman"/>
          <w:sz w:val="24"/>
          <w:szCs w:val="24"/>
          <w:vertAlign w:val="superscript"/>
        </w:rPr>
        <w:t>−1</w:t>
      </w:r>
      <w:r w:rsidRPr="00500948">
        <w:rPr>
          <w:rFonts w:ascii="Times New Roman" w:hAnsi="Times New Roman" w:cs="Times New Roman"/>
          <w:sz w:val="24"/>
          <w:szCs w:val="24"/>
        </w:rPr>
        <w:t xml:space="preserve"> on day 14.</w:t>
      </w:r>
    </w:p>
    <w:p w:rsidR="009D183E" w:rsidRPr="00EA0492" w:rsidRDefault="009D183E" w:rsidP="009D183E">
      <w:pPr>
        <w:spacing w:after="0" w:line="360" w:lineRule="auto"/>
        <w:ind w:left="170" w:right="-6" w:firstLine="550"/>
        <w:jc w:val="both"/>
        <w:rPr>
          <w:rFonts w:ascii="Times New Roman" w:hAnsi="Times New Roman" w:cs="Times New Roman"/>
          <w:sz w:val="8"/>
          <w:szCs w:val="8"/>
        </w:rPr>
      </w:pPr>
    </w:p>
    <w:p w:rsidR="009D183E" w:rsidRDefault="009D183E" w:rsidP="009D183E">
      <w:pPr>
        <w:spacing w:after="0" w:line="360" w:lineRule="auto"/>
        <w:ind w:left="170" w:right="-6" w:firstLine="720"/>
        <w:jc w:val="both"/>
        <w:rPr>
          <w:rFonts w:ascii="Times New Roman" w:hAnsi="Times New Roman" w:cs="Times New Roman"/>
          <w:sz w:val="24"/>
          <w:szCs w:val="24"/>
        </w:rPr>
      </w:pPr>
      <w:r w:rsidRPr="00500948">
        <w:rPr>
          <w:rFonts w:ascii="Times New Roman" w:hAnsi="Times New Roman" w:cs="Times New Roman"/>
          <w:sz w:val="24"/>
          <w:szCs w:val="24"/>
        </w:rPr>
        <w:t xml:space="preserve">Sumathi and Manju (2000) used culture of </w:t>
      </w:r>
      <w:r w:rsidRPr="00500948">
        <w:rPr>
          <w:rFonts w:ascii="Times New Roman" w:hAnsi="Times New Roman" w:cs="Times New Roman"/>
          <w:i/>
          <w:iCs/>
          <w:sz w:val="24"/>
          <w:szCs w:val="24"/>
        </w:rPr>
        <w:t>Aspergillus foetidus</w:t>
      </w:r>
      <w:r w:rsidRPr="00500948">
        <w:rPr>
          <w:rFonts w:ascii="Times New Roman" w:hAnsi="Times New Roman" w:cs="Times New Roman"/>
          <w:sz w:val="24"/>
          <w:szCs w:val="24"/>
        </w:rPr>
        <w:t xml:space="preserve"> which was efficient to decolorize media containing azo reactive Drimarene dyes. Their result showed, the color removal was greater than 95% within 2 days of growth of the fungus. The dye was found to be strongly adsorbed to the rapidly settling fungal pallets of biomass instead of undergoing significant biotransformation. Their investigations revealed that the process of decolorization was associated with the exponential growth phase of the </w:t>
      </w:r>
      <w:r w:rsidRPr="00500948">
        <w:rPr>
          <w:rFonts w:ascii="Times New Roman" w:hAnsi="Times New Roman" w:cs="Times New Roman"/>
          <w:i/>
          <w:iCs/>
          <w:sz w:val="24"/>
          <w:szCs w:val="24"/>
        </w:rPr>
        <w:t>Aspergillus foetidus</w:t>
      </w:r>
      <w:r w:rsidRPr="00500948">
        <w:rPr>
          <w:rFonts w:ascii="Times New Roman" w:hAnsi="Times New Roman" w:cs="Times New Roman"/>
          <w:sz w:val="24"/>
          <w:szCs w:val="24"/>
        </w:rPr>
        <w:t xml:space="preserve"> and had required for a biodegradable substrate such as glucose. The fungal strain was also able to decolorize media receiving mixture of dyes to an extent of 85% within 3 days of growth. Kinetic analyses of fungal decolorization indicated that the process was time dependent and followed first order kinetics with respect to initial dye concentration. Color uptake rates (k values) decreased to a significant level with increasing initial concentrations of dye. Their selected strain was able to grow and decolorize media in the presence of 5 ppm of chromium and 1% sodium chloride. An alternating and economical carbon source like starch enhanced the growth and accelerated the decolorization process. These results suggested that dye uptake process mediated by </w:t>
      </w:r>
      <w:r w:rsidRPr="00500948">
        <w:rPr>
          <w:rFonts w:ascii="Times New Roman" w:hAnsi="Times New Roman" w:cs="Times New Roman"/>
          <w:i/>
          <w:iCs/>
          <w:sz w:val="24"/>
          <w:szCs w:val="24"/>
        </w:rPr>
        <w:t>A. foetidus</w:t>
      </w:r>
      <w:r w:rsidRPr="00500948">
        <w:rPr>
          <w:rFonts w:ascii="Times New Roman" w:hAnsi="Times New Roman" w:cs="Times New Roman"/>
          <w:sz w:val="24"/>
          <w:szCs w:val="24"/>
        </w:rPr>
        <w:t xml:space="preserve"> had a potential for large-scale treatment of textile mill discharges.</w:t>
      </w:r>
    </w:p>
    <w:p w:rsidR="009D183E" w:rsidRDefault="009D183E" w:rsidP="009D183E">
      <w:pPr>
        <w:spacing w:after="0" w:line="360" w:lineRule="auto"/>
        <w:ind w:right="-6" w:firstLine="170"/>
        <w:jc w:val="both"/>
        <w:rPr>
          <w:rFonts w:ascii="Times New Roman" w:hAnsi="Times New Roman" w:cs="Times New Roman"/>
          <w:sz w:val="24"/>
          <w:szCs w:val="24"/>
        </w:rPr>
      </w:pPr>
      <w:r>
        <w:rPr>
          <w:rFonts w:ascii="Times New Roman" w:hAnsi="Times New Roman" w:cs="Times New Roman"/>
          <w:b/>
          <w:bCs/>
          <w:sz w:val="24"/>
          <w:szCs w:val="24"/>
        </w:rPr>
        <w:t>2.2.2. BACTERIA</w:t>
      </w:r>
    </w:p>
    <w:p w:rsidR="009D183E" w:rsidRDefault="009D183E" w:rsidP="009D183E">
      <w:pPr>
        <w:spacing w:after="0" w:line="360" w:lineRule="auto"/>
        <w:ind w:right="-6" w:firstLine="720"/>
        <w:jc w:val="both"/>
        <w:rPr>
          <w:rFonts w:ascii="Times New Roman" w:hAnsi="Times New Roman" w:cs="Times New Roman"/>
          <w:sz w:val="24"/>
          <w:szCs w:val="24"/>
        </w:rPr>
      </w:pPr>
      <w:r w:rsidRPr="0067098A">
        <w:rPr>
          <w:rFonts w:ascii="Times New Roman" w:hAnsi="Times New Roman" w:cs="Times New Roman"/>
          <w:sz w:val="24"/>
          <w:szCs w:val="24"/>
        </w:rPr>
        <w:t xml:space="preserve">Shah </w:t>
      </w:r>
      <w:r w:rsidRPr="0067098A">
        <w:rPr>
          <w:rFonts w:ascii="Times New Roman" w:hAnsi="Times New Roman" w:cs="Times New Roman"/>
          <w:i/>
          <w:iCs/>
          <w:sz w:val="24"/>
          <w:szCs w:val="24"/>
        </w:rPr>
        <w:t>et al.</w:t>
      </w:r>
      <w:r w:rsidRPr="0067098A">
        <w:rPr>
          <w:rFonts w:ascii="Times New Roman" w:hAnsi="Times New Roman" w:cs="Times New Roman"/>
          <w:sz w:val="24"/>
          <w:szCs w:val="24"/>
        </w:rPr>
        <w:t xml:space="preserve"> (2013) carried out studies on bioremoval of azo dye reactive red by </w:t>
      </w:r>
      <w:r w:rsidRPr="0067098A">
        <w:rPr>
          <w:rFonts w:ascii="Times New Roman" w:hAnsi="Times New Roman" w:cs="Times New Roman"/>
          <w:i/>
          <w:iCs/>
          <w:sz w:val="24"/>
          <w:szCs w:val="24"/>
        </w:rPr>
        <w:t>Bacillus</w:t>
      </w:r>
      <w:r w:rsidRPr="0067098A">
        <w:rPr>
          <w:rFonts w:ascii="Times New Roman" w:hAnsi="Times New Roman" w:cs="Times New Roman"/>
          <w:sz w:val="24"/>
          <w:szCs w:val="24"/>
        </w:rPr>
        <w:t xml:space="preserve"> spp. ETL-1982. It was isolated from the activated sludge collected from a textile mill. Phenotypic characterization and phylogenetic analysis of the 16S rDNA sequence indicated that the bacterial strain belonged to the genus Bacillus. </w:t>
      </w:r>
      <w:r w:rsidRPr="0067098A">
        <w:rPr>
          <w:rFonts w:ascii="Times New Roman" w:hAnsi="Times New Roman" w:cs="Times New Roman"/>
          <w:i/>
          <w:iCs/>
          <w:sz w:val="24"/>
          <w:szCs w:val="24"/>
        </w:rPr>
        <w:t>Bacillus</w:t>
      </w:r>
      <w:r w:rsidRPr="0067098A">
        <w:rPr>
          <w:rFonts w:ascii="Times New Roman" w:hAnsi="Times New Roman" w:cs="Times New Roman"/>
          <w:sz w:val="24"/>
          <w:szCs w:val="24"/>
        </w:rPr>
        <w:t xml:space="preserve"> ETL-1982 showed a strong ability to decolorize reactive textile dye at pH 9.0 and 37°C and with 4 gL</w:t>
      </w:r>
      <w:r w:rsidRPr="0090032A">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glucose concentrations was considered to be the optimum decolorizing conditions. </w:t>
      </w:r>
      <w:r w:rsidRPr="0067098A">
        <w:rPr>
          <w:rFonts w:ascii="Times New Roman" w:hAnsi="Times New Roman" w:cs="Times New Roman"/>
          <w:i/>
          <w:iCs/>
          <w:sz w:val="24"/>
          <w:szCs w:val="24"/>
        </w:rPr>
        <w:t>Bacillus</w:t>
      </w:r>
      <w:r w:rsidRPr="0067098A">
        <w:rPr>
          <w:rFonts w:ascii="Times New Roman" w:hAnsi="Times New Roman" w:cs="Times New Roman"/>
          <w:sz w:val="24"/>
          <w:szCs w:val="24"/>
        </w:rPr>
        <w:t xml:space="preserve"> spp. ETL-1982 grew well in a high concentration of dye (300 mg l</w:t>
      </w:r>
      <w:r w:rsidRPr="0090032A">
        <w:rPr>
          <w:rFonts w:ascii="Times New Roman" w:hAnsi="Times New Roman" w:cs="Times New Roman"/>
          <w:sz w:val="24"/>
          <w:szCs w:val="24"/>
          <w:vertAlign w:val="superscript"/>
        </w:rPr>
        <w:t>-1</w:t>
      </w:r>
      <w:r w:rsidRPr="0067098A">
        <w:rPr>
          <w:rFonts w:ascii="Times New Roman" w:hAnsi="Times New Roman" w:cs="Times New Roman"/>
          <w:sz w:val="24"/>
          <w:szCs w:val="24"/>
        </w:rPr>
        <w:t>), resulting in approximately 96% decolorization extent in 36 h, and could tolerate up to 1000 mg l</w:t>
      </w:r>
      <w:r w:rsidRPr="0090032A">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of dye. UV–Vis analyses and colorless bacterial cells suggested that </w:t>
      </w:r>
      <w:r w:rsidRPr="0067098A">
        <w:rPr>
          <w:rFonts w:ascii="Times New Roman" w:hAnsi="Times New Roman" w:cs="Times New Roman"/>
          <w:i/>
          <w:iCs/>
          <w:sz w:val="24"/>
          <w:szCs w:val="24"/>
        </w:rPr>
        <w:t>Bacillus</w:t>
      </w:r>
      <w:r w:rsidRPr="0067098A">
        <w:rPr>
          <w:rFonts w:ascii="Times New Roman" w:hAnsi="Times New Roman" w:cs="Times New Roman"/>
          <w:sz w:val="24"/>
          <w:szCs w:val="24"/>
        </w:rPr>
        <w:t xml:space="preserve"> spp. ETL-1982 exhibited decolorizing activity through biodegradation, rather than inactive surface adsorption. High decolorization extent and facile conditions show the </w:t>
      </w:r>
      <w:r w:rsidRPr="0067098A">
        <w:rPr>
          <w:rFonts w:ascii="Times New Roman" w:hAnsi="Times New Roman" w:cs="Times New Roman"/>
          <w:sz w:val="24"/>
          <w:szCs w:val="24"/>
        </w:rPr>
        <w:lastRenderedPageBreak/>
        <w:t xml:space="preserve">potential for this </w:t>
      </w:r>
      <w:r w:rsidRPr="0067098A">
        <w:rPr>
          <w:rFonts w:ascii="Times New Roman" w:hAnsi="Times New Roman" w:cs="Times New Roman"/>
          <w:i/>
          <w:iCs/>
          <w:sz w:val="24"/>
          <w:szCs w:val="24"/>
        </w:rPr>
        <w:t>Bacillus</w:t>
      </w:r>
      <w:r w:rsidRPr="0067098A">
        <w:rPr>
          <w:rFonts w:ascii="Times New Roman" w:hAnsi="Times New Roman" w:cs="Times New Roman"/>
          <w:sz w:val="24"/>
          <w:szCs w:val="24"/>
        </w:rPr>
        <w:t xml:space="preserve"> ETL-1982 to be used in the biological treatment of dyeing mill effluents.</w:t>
      </w:r>
    </w:p>
    <w:p w:rsidR="009D183E" w:rsidRPr="00876B1B" w:rsidRDefault="009D183E" w:rsidP="009D183E">
      <w:pPr>
        <w:spacing w:after="0" w:line="360" w:lineRule="auto"/>
        <w:ind w:right="-6" w:firstLine="720"/>
        <w:jc w:val="both"/>
        <w:rPr>
          <w:rFonts w:ascii="Times New Roman" w:hAnsi="Times New Roman" w:cs="Times New Roman"/>
          <w:sz w:val="4"/>
          <w:szCs w:val="4"/>
        </w:rPr>
      </w:pPr>
    </w:p>
    <w:p w:rsidR="009D183E" w:rsidRDefault="009D183E" w:rsidP="009D183E">
      <w:pPr>
        <w:spacing w:after="0" w:line="360" w:lineRule="auto"/>
        <w:ind w:right="-6" w:firstLine="720"/>
        <w:jc w:val="both"/>
        <w:rPr>
          <w:rFonts w:ascii="Times New Roman" w:hAnsi="Times New Roman" w:cs="Times New Roman"/>
          <w:sz w:val="24"/>
          <w:szCs w:val="24"/>
        </w:rPr>
      </w:pPr>
      <w:r w:rsidRPr="0067098A">
        <w:rPr>
          <w:rFonts w:ascii="Times New Roman" w:hAnsi="Times New Roman" w:cs="Times New Roman"/>
          <w:sz w:val="24"/>
          <w:szCs w:val="24"/>
        </w:rPr>
        <w:t xml:space="preserve">Developed Bacillus </w:t>
      </w:r>
      <w:r w:rsidRPr="0067098A">
        <w:rPr>
          <w:rFonts w:ascii="Times New Roman" w:hAnsi="Times New Roman" w:cs="Times New Roman"/>
          <w:i/>
          <w:iCs/>
          <w:sz w:val="24"/>
          <w:szCs w:val="24"/>
        </w:rPr>
        <w:t>Thuringiensis</w:t>
      </w:r>
      <w:r w:rsidRPr="0067098A">
        <w:rPr>
          <w:rFonts w:ascii="Times New Roman" w:hAnsi="Times New Roman" w:cs="Times New Roman"/>
          <w:sz w:val="24"/>
          <w:szCs w:val="24"/>
        </w:rPr>
        <w:t xml:space="preserve"> SRDD showed degradation of C.I. Acid red 119 and growth under the extreme condition of temperature 70°C, pH 3-8, heavy metals concentration of 0.8 mM, NaCl up to 900 mM and 1000 ppm dye. Cotton seed, caster cake and corn cake powders were found to be better and cheaper nutrient supplements for the Bacillus thuringiensis SRDD for biodegradation as compared to molasses. After development of the culture and the process, more than 99% degradation was achieved in less than 2 hrs of contact time even on 18th cycles of addition of 100 ppm AR-119 dye. The developed process showed AR-119 biodegradation rate as high as 220 mg L</w:t>
      </w:r>
      <w:r w:rsidRPr="0090032A">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h</w:t>
      </w:r>
      <w:r w:rsidRPr="0090032A">
        <w:rPr>
          <w:rFonts w:ascii="Times New Roman" w:hAnsi="Times New Roman" w:cs="Times New Roman"/>
          <w:sz w:val="24"/>
          <w:szCs w:val="24"/>
          <w:vertAlign w:val="superscript"/>
        </w:rPr>
        <w:t>-1</w:t>
      </w:r>
      <w:r w:rsidRPr="0067098A">
        <w:rPr>
          <w:rFonts w:ascii="Times New Roman" w:hAnsi="Times New Roman" w:cs="Times New Roman"/>
          <w:sz w:val="24"/>
          <w:szCs w:val="24"/>
        </w:rPr>
        <w:t>, which is found to be 130 times more as compared to the reported data. U.V., FTIR, TLC and HPLC analysis data confirmed biodegradation ability of the Bacillus th</w:t>
      </w:r>
      <w:r>
        <w:rPr>
          <w:rFonts w:ascii="Times New Roman" w:hAnsi="Times New Roman" w:cs="Times New Roman"/>
          <w:sz w:val="24"/>
          <w:szCs w:val="24"/>
        </w:rPr>
        <w:t>uringiensis for AR-119 (Dave and Dave</w:t>
      </w:r>
      <w:r w:rsidRPr="0067098A">
        <w:rPr>
          <w:rFonts w:ascii="Times New Roman" w:hAnsi="Times New Roman" w:cs="Times New Roman"/>
          <w:sz w:val="24"/>
          <w:szCs w:val="24"/>
        </w:rPr>
        <w:t>, 2012).</w:t>
      </w:r>
    </w:p>
    <w:p w:rsidR="009D183E" w:rsidRPr="00F54639" w:rsidRDefault="009D183E" w:rsidP="009D183E">
      <w:pPr>
        <w:spacing w:after="0" w:line="360" w:lineRule="auto"/>
        <w:ind w:right="-6" w:firstLine="720"/>
        <w:jc w:val="both"/>
        <w:rPr>
          <w:rFonts w:ascii="Times New Roman" w:hAnsi="Times New Roman" w:cs="Times New Roman"/>
          <w:sz w:val="8"/>
          <w:szCs w:val="8"/>
        </w:rPr>
      </w:pPr>
    </w:p>
    <w:p w:rsidR="009D183E" w:rsidRDefault="009D183E" w:rsidP="009D183E">
      <w:pPr>
        <w:spacing w:after="0" w:line="360" w:lineRule="auto"/>
        <w:ind w:right="-6" w:firstLine="720"/>
        <w:jc w:val="both"/>
        <w:rPr>
          <w:rFonts w:ascii="Times New Roman" w:hAnsi="Times New Roman" w:cs="Times New Roman"/>
          <w:sz w:val="24"/>
          <w:szCs w:val="24"/>
        </w:rPr>
      </w:pPr>
      <w:r w:rsidRPr="0067098A">
        <w:rPr>
          <w:rFonts w:ascii="Times New Roman" w:hAnsi="Times New Roman" w:cs="Times New Roman"/>
          <w:sz w:val="24"/>
          <w:szCs w:val="24"/>
        </w:rPr>
        <w:t xml:space="preserve">A novel bacterium was isolated from the soil of Ichalkaranji textile industrial area. Through 16S rRNA sequence matching and morphological observation it was identified as </w:t>
      </w:r>
      <w:r w:rsidRPr="0067098A">
        <w:rPr>
          <w:rFonts w:ascii="Times New Roman" w:hAnsi="Times New Roman" w:cs="Times New Roman"/>
          <w:i/>
          <w:iCs/>
          <w:sz w:val="24"/>
          <w:szCs w:val="24"/>
        </w:rPr>
        <w:t>Lysinibacillus</w:t>
      </w:r>
      <w:r w:rsidRPr="0067098A">
        <w:rPr>
          <w:rFonts w:ascii="Times New Roman" w:hAnsi="Times New Roman" w:cs="Times New Roman"/>
          <w:sz w:val="24"/>
          <w:szCs w:val="24"/>
        </w:rPr>
        <w:t xml:space="preserve"> sp. RGS. It showed complete decolorization and degradation of toxic sulfonated azo dye C.I. Remazol Red (at 30°C, pH 7.0, under static condition) with higher chemical oxygen demand (COD) reduction (92%) within 6 h of incubation. Various parameters like agitation, pH, temperature and initial dye concentrations were optimized to develop faster decolorization process. The supplementation of cheap co-substrates (e.g., extracts of agricultural wastes) could enhance the decolorization performance of </w:t>
      </w:r>
      <w:r w:rsidRPr="0067098A">
        <w:rPr>
          <w:rFonts w:ascii="Times New Roman" w:hAnsi="Times New Roman" w:cs="Times New Roman"/>
          <w:i/>
          <w:iCs/>
          <w:sz w:val="24"/>
          <w:szCs w:val="24"/>
        </w:rPr>
        <w:t>Lysinibacillus</w:t>
      </w:r>
      <w:r w:rsidRPr="0067098A">
        <w:rPr>
          <w:rFonts w:ascii="Times New Roman" w:hAnsi="Times New Roman" w:cs="Times New Roman"/>
          <w:sz w:val="24"/>
          <w:szCs w:val="24"/>
        </w:rPr>
        <w:t xml:space="preserve"> sp. RGS. Analytical studies of the extracted metabolites confirmed the significant degradation of Remazol Red into various metabolites. The phytotoxicity assay (with respect to plants </w:t>
      </w:r>
      <w:r w:rsidRPr="0067098A">
        <w:rPr>
          <w:rFonts w:ascii="Times New Roman" w:hAnsi="Times New Roman" w:cs="Times New Roman"/>
          <w:i/>
          <w:iCs/>
          <w:sz w:val="24"/>
          <w:szCs w:val="24"/>
        </w:rPr>
        <w:t>Phaseolus mungo</w:t>
      </w:r>
      <w:r w:rsidRPr="0067098A">
        <w:rPr>
          <w:rFonts w:ascii="Times New Roman" w:hAnsi="Times New Roman" w:cs="Times New Roman"/>
          <w:sz w:val="24"/>
          <w:szCs w:val="24"/>
        </w:rPr>
        <w:t xml:space="preserve"> and </w:t>
      </w:r>
      <w:r w:rsidRPr="0067098A">
        <w:rPr>
          <w:rFonts w:ascii="Times New Roman" w:hAnsi="Times New Roman" w:cs="Times New Roman"/>
          <w:i/>
          <w:iCs/>
          <w:sz w:val="24"/>
          <w:szCs w:val="24"/>
        </w:rPr>
        <w:t>Sorghum vulgare</w:t>
      </w:r>
      <w:r w:rsidRPr="0067098A">
        <w:rPr>
          <w:rFonts w:ascii="Times New Roman" w:hAnsi="Times New Roman" w:cs="Times New Roman"/>
          <w:sz w:val="24"/>
          <w:szCs w:val="24"/>
        </w:rPr>
        <w:t xml:space="preserve">) revealed that the degradation of Remazol Red produced nontoxic metabolites. Finally </w:t>
      </w:r>
      <w:r w:rsidRPr="0067098A">
        <w:rPr>
          <w:rFonts w:ascii="Times New Roman" w:hAnsi="Times New Roman" w:cs="Times New Roman"/>
          <w:i/>
          <w:iCs/>
          <w:sz w:val="24"/>
          <w:szCs w:val="24"/>
        </w:rPr>
        <w:t>Lysinibacillus</w:t>
      </w:r>
      <w:r w:rsidRPr="0067098A">
        <w:rPr>
          <w:rFonts w:ascii="Times New Roman" w:hAnsi="Times New Roman" w:cs="Times New Roman"/>
          <w:sz w:val="24"/>
          <w:szCs w:val="24"/>
        </w:rPr>
        <w:t xml:space="preserve"> sp. RGS were applied to decolorize mixture of dyes and actual industrial effluent showing 87% and 72% decolorization (in terms of decrease in ADMI value) with 69% and 62% COD reduction within 48 h and 96 h, respectively. The foregoing result increases the applicability of the strain for the treatment of industrial wastewaters containing dye pollutants (Saratale </w:t>
      </w:r>
      <w:r w:rsidRPr="0067098A">
        <w:rPr>
          <w:rFonts w:ascii="Times New Roman" w:hAnsi="Times New Roman" w:cs="Times New Roman"/>
          <w:i/>
          <w:iCs/>
          <w:sz w:val="24"/>
          <w:szCs w:val="24"/>
        </w:rPr>
        <w:t>et al</w:t>
      </w:r>
      <w:r w:rsidRPr="0067098A">
        <w:rPr>
          <w:rFonts w:ascii="Times New Roman" w:hAnsi="Times New Roman" w:cs="Times New Roman"/>
          <w:sz w:val="24"/>
          <w:szCs w:val="24"/>
        </w:rPr>
        <w:t>., 2012).</w:t>
      </w:r>
    </w:p>
    <w:p w:rsidR="009D183E" w:rsidRPr="000E24AE" w:rsidRDefault="009D183E" w:rsidP="009D183E">
      <w:pPr>
        <w:spacing w:after="0" w:line="360" w:lineRule="auto"/>
        <w:ind w:right="-6" w:firstLine="720"/>
        <w:jc w:val="both"/>
        <w:rPr>
          <w:rFonts w:ascii="Times New Roman" w:hAnsi="Times New Roman" w:cs="Times New Roman"/>
          <w:sz w:val="6"/>
          <w:szCs w:val="6"/>
        </w:rPr>
      </w:pPr>
    </w:p>
    <w:p w:rsidR="009D183E" w:rsidRDefault="009D183E" w:rsidP="009D183E">
      <w:pPr>
        <w:spacing w:after="0" w:line="360" w:lineRule="auto"/>
        <w:ind w:right="-6" w:firstLine="720"/>
        <w:jc w:val="both"/>
        <w:rPr>
          <w:rFonts w:ascii="Times New Roman" w:hAnsi="Times New Roman" w:cs="Times New Roman"/>
          <w:sz w:val="24"/>
          <w:szCs w:val="24"/>
        </w:rPr>
      </w:pPr>
      <w:r w:rsidRPr="0067098A">
        <w:rPr>
          <w:rFonts w:ascii="Times New Roman" w:hAnsi="Times New Roman" w:cs="Times New Roman"/>
          <w:sz w:val="24"/>
          <w:szCs w:val="24"/>
        </w:rPr>
        <w:t xml:space="preserve">Bioremediation and detoxification of synthetic wastewater containing triarylmethane dyes by </w:t>
      </w:r>
      <w:r w:rsidRPr="0067098A">
        <w:rPr>
          <w:rFonts w:ascii="Times New Roman" w:hAnsi="Times New Roman" w:cs="Times New Roman"/>
          <w:i/>
          <w:iCs/>
          <w:sz w:val="24"/>
          <w:szCs w:val="24"/>
        </w:rPr>
        <w:t>Aeromonas hydrophila</w:t>
      </w:r>
      <w:r w:rsidRPr="0067098A">
        <w:rPr>
          <w:rFonts w:ascii="Times New Roman" w:hAnsi="Times New Roman" w:cs="Times New Roman"/>
          <w:sz w:val="24"/>
          <w:szCs w:val="24"/>
        </w:rPr>
        <w:t xml:space="preserve"> isolated from industrial effluent were evaluated by Ogugbue and </w:t>
      </w:r>
      <w:r w:rsidRPr="0067098A">
        <w:rPr>
          <w:rFonts w:ascii="Times New Roman" w:hAnsi="Times New Roman" w:cs="Times New Roman"/>
          <w:sz w:val="24"/>
          <w:szCs w:val="24"/>
        </w:rPr>
        <w:lastRenderedPageBreak/>
        <w:t xml:space="preserve">Sawidis, (2011). The bacterial isolate were identified as </w:t>
      </w:r>
      <w:r w:rsidRPr="0067098A">
        <w:rPr>
          <w:rFonts w:ascii="Times New Roman" w:hAnsi="Times New Roman" w:cs="Times New Roman"/>
          <w:i/>
          <w:iCs/>
          <w:sz w:val="24"/>
          <w:szCs w:val="24"/>
        </w:rPr>
        <w:t>Aeromonas hydrophila</w:t>
      </w:r>
      <w:r w:rsidRPr="0067098A">
        <w:rPr>
          <w:rFonts w:ascii="Times New Roman" w:hAnsi="Times New Roman" w:cs="Times New Roman"/>
          <w:sz w:val="24"/>
          <w:szCs w:val="24"/>
        </w:rPr>
        <w:t xml:space="preserve"> and were shown to decolorize three triarylmethane dyes tested within 24 h with color removal in the range of 72% to 96%. Decolorization efficiency of the bacterium was a function of operational parameters (aeration, dye concentration, temperature, and pH) and the optimal operational conditions obtained for decolorization of the dyes were: pH 7-8, 35°C and culture agitation. Effective color removal within 24 h were obtained at a maximum dye concentration of 50 mg/L. Dye decolorization were monitored using a scanning UV/visible spectrophotometer which indicated that decolorization were due to the degradation of dyes into non-colored intermediates.</w:t>
      </w:r>
    </w:p>
    <w:p w:rsidR="009D183E" w:rsidRPr="00FF77C3" w:rsidRDefault="009D183E" w:rsidP="009D183E">
      <w:pPr>
        <w:spacing w:after="0" w:line="360" w:lineRule="auto"/>
        <w:ind w:right="-6" w:firstLine="720"/>
        <w:jc w:val="both"/>
        <w:rPr>
          <w:rFonts w:ascii="Times New Roman" w:hAnsi="Times New Roman" w:cs="Times New Roman"/>
          <w:sz w:val="8"/>
          <w:szCs w:val="8"/>
        </w:rPr>
      </w:pPr>
    </w:p>
    <w:p w:rsidR="009D183E" w:rsidRDefault="009D183E" w:rsidP="009D183E">
      <w:pPr>
        <w:spacing w:after="0" w:line="360" w:lineRule="auto"/>
        <w:ind w:right="-6" w:firstLine="720"/>
        <w:jc w:val="both"/>
        <w:rPr>
          <w:rFonts w:ascii="Times New Roman" w:hAnsi="Times New Roman" w:cs="Times New Roman"/>
          <w:sz w:val="24"/>
          <w:szCs w:val="24"/>
        </w:rPr>
      </w:pPr>
      <w:r w:rsidRPr="0067098A">
        <w:rPr>
          <w:rFonts w:ascii="Times New Roman" w:hAnsi="Times New Roman" w:cs="Times New Roman"/>
          <w:sz w:val="24"/>
          <w:szCs w:val="24"/>
        </w:rPr>
        <w:t xml:space="preserve">Isolation, identification and application of novel bacterial consortium TJ-1 for the decolourization of structurally different azo dyes acid orange 7 (AO7) and manyother azo dyes were analyzed by Joshi </w:t>
      </w:r>
      <w:r w:rsidRPr="0067098A">
        <w:rPr>
          <w:rFonts w:ascii="Times New Roman" w:hAnsi="Times New Roman" w:cs="Times New Roman"/>
          <w:i/>
          <w:iCs/>
          <w:sz w:val="24"/>
          <w:szCs w:val="24"/>
        </w:rPr>
        <w:t xml:space="preserve">et al. </w:t>
      </w:r>
      <w:r w:rsidRPr="0067098A">
        <w:rPr>
          <w:rFonts w:ascii="Times New Roman" w:hAnsi="Times New Roman" w:cs="Times New Roman"/>
          <w:sz w:val="24"/>
          <w:szCs w:val="24"/>
        </w:rPr>
        <w:t xml:space="preserve">(2008). In TJ-1 three bacterial strains were identified as </w:t>
      </w:r>
      <w:r w:rsidRPr="0067098A">
        <w:rPr>
          <w:rFonts w:ascii="Times New Roman" w:hAnsi="Times New Roman" w:cs="Times New Roman"/>
          <w:i/>
          <w:iCs/>
          <w:sz w:val="24"/>
          <w:szCs w:val="24"/>
        </w:rPr>
        <w:t>Aeromonas caviae, Proteus mirabilis</w:t>
      </w:r>
      <w:r w:rsidRPr="0067098A">
        <w:rPr>
          <w:rFonts w:ascii="Times New Roman" w:hAnsi="Times New Roman" w:cs="Times New Roman"/>
          <w:sz w:val="24"/>
          <w:szCs w:val="24"/>
        </w:rPr>
        <w:t xml:space="preserve"> and </w:t>
      </w:r>
      <w:r w:rsidRPr="0067098A">
        <w:rPr>
          <w:rFonts w:ascii="Times New Roman" w:hAnsi="Times New Roman" w:cs="Times New Roman"/>
          <w:i/>
          <w:iCs/>
          <w:sz w:val="24"/>
          <w:szCs w:val="24"/>
        </w:rPr>
        <w:t>Rhodococcus globerulus</w:t>
      </w:r>
      <w:r w:rsidRPr="0067098A">
        <w:rPr>
          <w:rFonts w:ascii="Times New Roman" w:hAnsi="Times New Roman" w:cs="Times New Roman"/>
          <w:sz w:val="24"/>
          <w:szCs w:val="24"/>
        </w:rPr>
        <w:t xml:space="preserve"> by 16S rRNA gene sequence analysis. AO7 decolorization were significantly higher with the use of consortium as compared to the use of individual strains, indicating complementary interactions among these strains. AO7 decolorization were observed under microaerophilic condition in the presence of organic carbon source. Either yeast extract (YE) alone or a combination of YE and glucose resulted in much higher decolorization of AO7 as compared to glucose alone, peptone or starch. </w:t>
      </w:r>
    </w:p>
    <w:p w:rsidR="009D183E" w:rsidRPr="003C3FCD" w:rsidRDefault="009D183E" w:rsidP="009D183E">
      <w:pPr>
        <w:spacing w:after="0" w:line="360" w:lineRule="auto"/>
        <w:ind w:right="-6" w:firstLine="720"/>
        <w:jc w:val="both"/>
        <w:rPr>
          <w:rFonts w:ascii="Times New Roman" w:hAnsi="Times New Roman" w:cs="Times New Roman"/>
          <w:sz w:val="6"/>
          <w:szCs w:val="6"/>
        </w:rPr>
      </w:pPr>
    </w:p>
    <w:p w:rsidR="009D183E" w:rsidRDefault="009D183E" w:rsidP="009D183E">
      <w:pPr>
        <w:spacing w:after="0" w:line="360" w:lineRule="auto"/>
        <w:ind w:right="-6" w:firstLine="720"/>
        <w:jc w:val="both"/>
        <w:rPr>
          <w:rFonts w:ascii="Times New Roman" w:hAnsi="Times New Roman" w:cs="Times New Roman"/>
          <w:sz w:val="24"/>
          <w:szCs w:val="24"/>
        </w:rPr>
      </w:pPr>
      <w:r w:rsidRPr="0067098A">
        <w:rPr>
          <w:rFonts w:ascii="Times New Roman" w:hAnsi="Times New Roman" w:cs="Times New Roman"/>
          <w:sz w:val="24"/>
          <w:szCs w:val="24"/>
        </w:rPr>
        <w:t xml:space="preserve">A novel bacterial strain capable of decolorizing reactive textile dye Red BLI were isolated from the soil sample collected from contaminated sites of textile industry from Solapur, India. The bacterial isolate were identified as </w:t>
      </w:r>
      <w:r w:rsidRPr="0067098A">
        <w:rPr>
          <w:rFonts w:ascii="Times New Roman" w:hAnsi="Times New Roman" w:cs="Times New Roman"/>
          <w:i/>
          <w:iCs/>
          <w:sz w:val="24"/>
          <w:szCs w:val="24"/>
        </w:rPr>
        <w:t>Pseudomonas</w:t>
      </w:r>
      <w:r w:rsidRPr="0067098A">
        <w:rPr>
          <w:rFonts w:ascii="Times New Roman" w:hAnsi="Times New Roman" w:cs="Times New Roman"/>
          <w:sz w:val="24"/>
          <w:szCs w:val="24"/>
        </w:rPr>
        <w:t xml:space="preserve"> sp. SUK1 on the basis of 16S rDNA analysis. The </w:t>
      </w:r>
      <w:r w:rsidRPr="0067098A">
        <w:rPr>
          <w:rFonts w:ascii="Times New Roman" w:hAnsi="Times New Roman" w:cs="Times New Roman"/>
          <w:i/>
          <w:iCs/>
          <w:sz w:val="24"/>
          <w:szCs w:val="24"/>
        </w:rPr>
        <w:t>Pseudomonas</w:t>
      </w:r>
      <w:r w:rsidRPr="0067098A">
        <w:rPr>
          <w:rFonts w:ascii="Times New Roman" w:hAnsi="Times New Roman" w:cs="Times New Roman"/>
          <w:sz w:val="24"/>
          <w:szCs w:val="24"/>
        </w:rPr>
        <w:t xml:space="preserve"> sp. SUK1 decolorized Red BLI (50 mg l1) 99.28% within 1 h under static anoxic condition at </w:t>
      </w:r>
      <w:r>
        <w:rPr>
          <w:rFonts w:ascii="Times New Roman" w:hAnsi="Times New Roman" w:cs="Times New Roman"/>
          <w:sz w:val="24"/>
          <w:szCs w:val="24"/>
        </w:rPr>
        <w:t>pH range from 6.5 to 7.0 and 30</w:t>
      </w:r>
      <w:r>
        <w:rPr>
          <w:rFonts w:ascii="Calibri" w:hAnsi="Calibri" w:cs="Times New Roman"/>
          <w:sz w:val="24"/>
          <w:szCs w:val="24"/>
        </w:rPr>
        <w:t>°</w:t>
      </w:r>
      <w:r w:rsidRPr="0067098A">
        <w:rPr>
          <w:rFonts w:ascii="Times New Roman" w:hAnsi="Times New Roman" w:cs="Times New Roman"/>
          <w:sz w:val="24"/>
          <w:szCs w:val="24"/>
        </w:rPr>
        <w:t xml:space="preserve">C. This strain has ability to decolorize various reactive textile dyes. UV–Vis spectroscopy, FTIR and TLC analysis of samples before and after dye decolorization in culture medium confirmed decolorization of Red BLI. A significant increase in the activities of aminopyrine N-demethylase and NADH-DCIP reductase in cells obtained after decolorization indicates involvement of these enzymes in the decolorization process. Phytotoxicity testing with the seeds of </w:t>
      </w:r>
      <w:r w:rsidRPr="0067098A">
        <w:rPr>
          <w:rFonts w:ascii="Times New Roman" w:hAnsi="Times New Roman" w:cs="Times New Roman"/>
          <w:i/>
          <w:iCs/>
          <w:sz w:val="24"/>
          <w:szCs w:val="24"/>
        </w:rPr>
        <w:t xml:space="preserve">Sorghum vulgare </w:t>
      </w:r>
      <w:r w:rsidRPr="0067098A">
        <w:rPr>
          <w:rFonts w:ascii="Times New Roman" w:hAnsi="Times New Roman" w:cs="Times New Roman"/>
          <w:sz w:val="24"/>
          <w:szCs w:val="24"/>
        </w:rPr>
        <w:t xml:space="preserve">and </w:t>
      </w:r>
      <w:r w:rsidRPr="0067098A">
        <w:rPr>
          <w:rFonts w:ascii="Times New Roman" w:hAnsi="Times New Roman" w:cs="Times New Roman"/>
          <w:i/>
          <w:iCs/>
          <w:sz w:val="24"/>
          <w:szCs w:val="24"/>
        </w:rPr>
        <w:t>Phaseolus mungo,</w:t>
      </w:r>
      <w:r w:rsidRPr="0067098A">
        <w:rPr>
          <w:rFonts w:ascii="Times New Roman" w:hAnsi="Times New Roman" w:cs="Times New Roman"/>
          <w:sz w:val="24"/>
          <w:szCs w:val="24"/>
        </w:rPr>
        <w:t xml:space="preserve"> showed more sensitivity towards the dye, while the products obtained after dye decolorization does not have any inhibitory effects (Kalyani </w:t>
      </w:r>
      <w:r w:rsidRPr="0067098A">
        <w:rPr>
          <w:rFonts w:ascii="Times New Roman" w:hAnsi="Times New Roman" w:cs="Times New Roman"/>
          <w:i/>
          <w:iCs/>
          <w:sz w:val="24"/>
          <w:szCs w:val="24"/>
        </w:rPr>
        <w:t>et al.,</w:t>
      </w:r>
      <w:r w:rsidRPr="0067098A">
        <w:rPr>
          <w:rFonts w:ascii="Times New Roman" w:hAnsi="Times New Roman" w:cs="Times New Roman"/>
          <w:sz w:val="24"/>
          <w:szCs w:val="24"/>
        </w:rPr>
        <w:t xml:space="preserve"> 2008).</w:t>
      </w:r>
    </w:p>
    <w:p w:rsidR="009D183E" w:rsidRDefault="009D183E" w:rsidP="009D183E">
      <w:pPr>
        <w:spacing w:after="0" w:line="360" w:lineRule="auto"/>
        <w:ind w:right="-6" w:firstLine="720"/>
        <w:jc w:val="both"/>
        <w:rPr>
          <w:rFonts w:ascii="Times New Roman" w:hAnsi="Times New Roman" w:cs="Times New Roman"/>
          <w:sz w:val="24"/>
          <w:szCs w:val="24"/>
        </w:rPr>
      </w:pPr>
      <w:r w:rsidRPr="0067098A">
        <w:rPr>
          <w:rFonts w:ascii="Times New Roman" w:hAnsi="Times New Roman" w:cs="Times New Roman"/>
          <w:sz w:val="24"/>
          <w:szCs w:val="24"/>
        </w:rPr>
        <w:lastRenderedPageBreak/>
        <w:t xml:space="preserve">Decolorization and degradation of Disperse Blue 79 and Acid Orange 10, by </w:t>
      </w:r>
      <w:r w:rsidRPr="0067098A">
        <w:rPr>
          <w:rFonts w:ascii="Times New Roman" w:hAnsi="Times New Roman" w:cs="Times New Roman"/>
          <w:i/>
          <w:iCs/>
          <w:sz w:val="24"/>
          <w:szCs w:val="24"/>
        </w:rPr>
        <w:t>Bacillus fusiformis</w:t>
      </w:r>
      <w:r w:rsidRPr="0067098A">
        <w:rPr>
          <w:rFonts w:ascii="Times New Roman" w:hAnsi="Times New Roman" w:cs="Times New Roman"/>
          <w:sz w:val="24"/>
          <w:szCs w:val="24"/>
        </w:rPr>
        <w:t xml:space="preserve"> KMK5 isolated from the textile dye contaminated soil were investigated by </w:t>
      </w:r>
      <w:r>
        <w:rPr>
          <w:rFonts w:ascii="Times New Roman" w:hAnsi="Times New Roman" w:cs="Times New Roman"/>
          <w:sz w:val="24"/>
          <w:szCs w:val="24"/>
        </w:rPr>
        <w:t xml:space="preserve">         </w:t>
      </w:r>
      <w:r w:rsidRPr="0067098A">
        <w:rPr>
          <w:rFonts w:ascii="Times New Roman" w:hAnsi="Times New Roman" w:cs="Times New Roman"/>
          <w:sz w:val="24"/>
          <w:szCs w:val="24"/>
        </w:rPr>
        <w:t xml:space="preserve">Kolekar </w:t>
      </w:r>
      <w:r w:rsidRPr="0067098A">
        <w:rPr>
          <w:rFonts w:ascii="Times New Roman" w:hAnsi="Times New Roman" w:cs="Times New Roman"/>
          <w:i/>
          <w:iCs/>
          <w:sz w:val="24"/>
          <w:szCs w:val="24"/>
        </w:rPr>
        <w:t>et al</w:t>
      </w:r>
      <w:r w:rsidRPr="0067098A">
        <w:rPr>
          <w:rFonts w:ascii="Times New Roman" w:hAnsi="Times New Roman" w:cs="Times New Roman"/>
          <w:sz w:val="24"/>
          <w:szCs w:val="24"/>
        </w:rPr>
        <w:t xml:space="preserve">. (2008). The release of azo dyes into the environment is a concern due to coloration of natural waters and due to the toxicity, mutagenicity and carcinogenicity of the dyes and their biotransformation products. The dye degrading bacterial strain KMK 5 were isolated from the textile dyes contaminated soil of Ichalkaranji, Maharashtra, India. It was identified as </w:t>
      </w:r>
      <w:r w:rsidRPr="0067098A">
        <w:rPr>
          <w:rFonts w:ascii="Times New Roman" w:hAnsi="Times New Roman" w:cs="Times New Roman"/>
          <w:i/>
          <w:iCs/>
          <w:sz w:val="24"/>
          <w:szCs w:val="24"/>
        </w:rPr>
        <w:t>Bacillus fusiformis</w:t>
      </w:r>
      <w:r w:rsidRPr="0067098A">
        <w:rPr>
          <w:rFonts w:ascii="Times New Roman" w:hAnsi="Times New Roman" w:cs="Times New Roman"/>
          <w:sz w:val="24"/>
          <w:szCs w:val="24"/>
        </w:rPr>
        <w:t xml:space="preserve"> based on the biochemical and morphological characterization as well as 16S rDNA sequencing. KMK 5 could tolerate and degrade azo dyes, Disperse Blue 79 (DB79) and Acid Orange 10 (AO10) under anoxic conditions. Complete mineralization of DB79 and AO10 at the concentration of 1.5 g/l was observed within 48 h. This degradation potential increased the applicability of this microorganism for the dye removal.</w:t>
      </w:r>
    </w:p>
    <w:p w:rsidR="009D183E" w:rsidRPr="008F0AB8" w:rsidRDefault="009D183E" w:rsidP="009D183E">
      <w:pPr>
        <w:spacing w:after="0" w:line="360" w:lineRule="auto"/>
        <w:ind w:right="-6" w:firstLine="720"/>
        <w:jc w:val="both"/>
        <w:rPr>
          <w:rFonts w:ascii="Times New Roman" w:hAnsi="Times New Roman" w:cs="Times New Roman"/>
          <w:sz w:val="8"/>
          <w:szCs w:val="8"/>
        </w:rPr>
      </w:pPr>
    </w:p>
    <w:p w:rsidR="009D183E" w:rsidRDefault="009D183E" w:rsidP="009D183E">
      <w:pPr>
        <w:spacing w:after="0" w:line="360" w:lineRule="auto"/>
        <w:ind w:right="-6" w:firstLine="720"/>
        <w:jc w:val="both"/>
        <w:rPr>
          <w:rFonts w:ascii="Times New Roman" w:hAnsi="Times New Roman" w:cs="Times New Roman"/>
          <w:sz w:val="24"/>
          <w:szCs w:val="24"/>
        </w:rPr>
      </w:pPr>
      <w:r w:rsidRPr="0067098A">
        <w:rPr>
          <w:rFonts w:ascii="Times New Roman" w:hAnsi="Times New Roman" w:cs="Times New Roman"/>
          <w:sz w:val="24"/>
          <w:szCs w:val="24"/>
        </w:rPr>
        <w:t xml:space="preserve">Asad </w:t>
      </w:r>
      <w:r w:rsidRPr="0067098A">
        <w:rPr>
          <w:rFonts w:ascii="Times New Roman" w:hAnsi="Times New Roman" w:cs="Times New Roman"/>
          <w:i/>
          <w:iCs/>
          <w:sz w:val="24"/>
          <w:szCs w:val="24"/>
        </w:rPr>
        <w:t>et al.</w:t>
      </w:r>
      <w:r w:rsidRPr="0067098A">
        <w:rPr>
          <w:rFonts w:ascii="Times New Roman" w:hAnsi="Times New Roman" w:cs="Times New Roman"/>
          <w:sz w:val="24"/>
          <w:szCs w:val="24"/>
        </w:rPr>
        <w:t xml:space="preserve"> (2007) carried out studies on the decolorization of textile azo dyes by newly isolated halophilic and halotolerant bacteria. Among the 27 strains of halophilic and halotolerant bacteria isolated from effluents of textile industries, three showed remarkable ability in decolorizing the widely utilized azo dyes. Phenotypic characterization and phylogenetic analysis based on 16S rDNA sequence comparisons indicate that these strains belonged to the genus Halomonas. The three strains were able to decolorize azo dyes in a wide range of NaCl concentration (up </w:t>
      </w:r>
      <w:r>
        <w:rPr>
          <w:rFonts w:ascii="Times New Roman" w:hAnsi="Times New Roman" w:cs="Times New Roman"/>
          <w:sz w:val="24"/>
          <w:szCs w:val="24"/>
        </w:rPr>
        <w:t>to 20% w/v), temperature (25–40</w:t>
      </w:r>
      <w:r>
        <w:rPr>
          <w:rFonts w:ascii="Calibri" w:hAnsi="Calibri" w:cs="Times New Roman"/>
          <w:sz w:val="24"/>
          <w:szCs w:val="24"/>
        </w:rPr>
        <w:t>°</w:t>
      </w:r>
      <w:r w:rsidRPr="0067098A">
        <w:rPr>
          <w:rFonts w:ascii="Times New Roman" w:hAnsi="Times New Roman" w:cs="Times New Roman"/>
          <w:sz w:val="24"/>
          <w:szCs w:val="24"/>
        </w:rPr>
        <w:t>C), and pH (5–11) after 4 days of incubation in static culture. They could decolorize the mixture of dyes as well as pure dyes. These strains also readily grew in and decolorized the high concentrations of dye (5000 ppm) and could tolerate up to 10,000 ppm of the dye. UV–Vis analyses before and after decolorization and the colorless bacterial biomass after decolorization suggested that decolorization was due to biodegradation, rather than inactive surface adsorption. Analytical studies based on HPLC showed that the principal decolorization were reduction of the azo bond, followed by cleavage of the reduced bond.</w:t>
      </w:r>
      <w:r>
        <w:rPr>
          <w:rFonts w:ascii="Times New Roman" w:hAnsi="Times New Roman" w:cs="Times New Roman"/>
          <w:sz w:val="24"/>
          <w:szCs w:val="24"/>
        </w:rPr>
        <w:t xml:space="preserve"> </w:t>
      </w:r>
    </w:p>
    <w:p w:rsidR="009D183E" w:rsidRPr="00D2664C" w:rsidRDefault="009D183E" w:rsidP="009D183E">
      <w:pPr>
        <w:spacing w:after="0" w:line="360" w:lineRule="auto"/>
        <w:ind w:right="-6" w:firstLine="720"/>
        <w:jc w:val="both"/>
        <w:rPr>
          <w:rFonts w:ascii="Times New Roman" w:hAnsi="Times New Roman" w:cs="Times New Roman"/>
          <w:sz w:val="4"/>
          <w:szCs w:val="4"/>
        </w:rPr>
      </w:pPr>
    </w:p>
    <w:p w:rsidR="009D183E" w:rsidRDefault="009D183E" w:rsidP="009D183E">
      <w:pPr>
        <w:spacing w:after="0" w:line="360" w:lineRule="auto"/>
        <w:ind w:right="-6" w:firstLine="720"/>
        <w:jc w:val="both"/>
        <w:rPr>
          <w:rFonts w:ascii="Times New Roman" w:hAnsi="Times New Roman" w:cs="Times New Roman"/>
          <w:sz w:val="24"/>
          <w:szCs w:val="24"/>
        </w:rPr>
      </w:pPr>
      <w:r w:rsidRPr="0067098A">
        <w:rPr>
          <w:rFonts w:ascii="Times New Roman" w:hAnsi="Times New Roman" w:cs="Times New Roman"/>
          <w:sz w:val="24"/>
          <w:szCs w:val="24"/>
        </w:rPr>
        <w:t>Anaerobic biodegradability and toxicity of five azo dye metabolites (Reactive Black 5, RB 5; Direct Red 28, DR 28; Direct Black 38, DB38; Direct Brown 2, DB2; Direct Yellow 12, DY-12) at parent azo dyes concentrations varying between 200 and 1800 mg l</w:t>
      </w:r>
      <w:r w:rsidRPr="0090032A">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of were studied under long-term incubations such as 72 days. The metabolites of DB 38 and DB2 azo dyes at a concentration of 1800 mg l</w:t>
      </w:r>
      <w:r w:rsidRPr="0090032A">
        <w:rPr>
          <w:rFonts w:ascii="Times New Roman" w:hAnsi="Times New Roman" w:cs="Times New Roman"/>
          <w:sz w:val="24"/>
          <w:szCs w:val="24"/>
          <w:vertAlign w:val="superscript"/>
        </w:rPr>
        <w:t>−</w:t>
      </w:r>
      <w:r>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had low toxicity effect on methanogenic bacteria. Total Aromatic Amines (TAA) measurements in the beginning and last period of incubation period showed that </w:t>
      </w:r>
      <w:r w:rsidRPr="0067098A">
        <w:rPr>
          <w:rFonts w:ascii="Times New Roman" w:hAnsi="Times New Roman" w:cs="Times New Roman"/>
          <w:sz w:val="24"/>
          <w:szCs w:val="24"/>
        </w:rPr>
        <w:lastRenderedPageBreak/>
        <w:t>the recovery percentages of aromatic amines for DR 28, DB 38, DB 2 and DY 12 azo dyes, were 57.6, 69.4, 66.5, and 77.1%, respectively. The low recovery of aromatic amines (57–77%) from the reduction of azo dyes were probably due to low level of cleveage of aromatic ring resulting in minor anaerobic transformation of azo dye structure. The results revealed azo dye metabolites (aromatic amines) are partly persistent under anaerobic conditions and had low toxicity under long-term incubations (Isik and Sponza, 2007).</w:t>
      </w:r>
    </w:p>
    <w:p w:rsidR="009D183E" w:rsidRPr="008730F0" w:rsidRDefault="009D183E" w:rsidP="009D183E">
      <w:pPr>
        <w:spacing w:after="0" w:line="360" w:lineRule="auto"/>
        <w:ind w:right="-6" w:firstLine="720"/>
        <w:jc w:val="both"/>
        <w:rPr>
          <w:rFonts w:ascii="Times New Roman" w:hAnsi="Times New Roman" w:cs="Times New Roman"/>
          <w:sz w:val="4"/>
          <w:szCs w:val="4"/>
        </w:rPr>
      </w:pPr>
    </w:p>
    <w:p w:rsidR="009D183E" w:rsidRDefault="009D183E" w:rsidP="009D183E">
      <w:pPr>
        <w:spacing w:after="0" w:line="360" w:lineRule="auto"/>
        <w:ind w:right="-6" w:firstLine="720"/>
        <w:jc w:val="both"/>
        <w:rPr>
          <w:rFonts w:ascii="Times New Roman" w:hAnsi="Times New Roman" w:cs="Times New Roman"/>
          <w:sz w:val="24"/>
          <w:szCs w:val="24"/>
        </w:rPr>
      </w:pPr>
      <w:r w:rsidRPr="0067098A">
        <w:rPr>
          <w:rFonts w:ascii="Times New Roman" w:hAnsi="Times New Roman" w:cs="Times New Roman"/>
          <w:sz w:val="24"/>
          <w:szCs w:val="24"/>
        </w:rPr>
        <w:t xml:space="preserve">Pandey </w:t>
      </w:r>
      <w:r w:rsidRPr="0067098A">
        <w:rPr>
          <w:rFonts w:ascii="Times New Roman" w:hAnsi="Times New Roman" w:cs="Times New Roman"/>
          <w:i/>
          <w:iCs/>
          <w:sz w:val="24"/>
          <w:szCs w:val="24"/>
        </w:rPr>
        <w:t>et al.</w:t>
      </w:r>
      <w:r w:rsidRPr="0067098A">
        <w:rPr>
          <w:rFonts w:ascii="Times New Roman" w:hAnsi="Times New Roman" w:cs="Times New Roman"/>
          <w:sz w:val="24"/>
          <w:szCs w:val="24"/>
        </w:rPr>
        <w:t xml:space="preserve"> (2007) studied the bacterial decolorization and degradation of azo dyes. Several genera of Basidomycetes have been shown to mineralize azo dyes. Reductive cleavage of azo bond, leading to the formation of aromatic amines, is the initial reaction during the bacterial metabolism of azo dyes. Anaerobic/anoxic azo dye decolorization by several mixed and pure bacterial cultures have been reported. Under these conditions, this reaction is nonspecific with respect to organisms as well as dyes. Only few aerobic bacterial strains that can utilize azo dyes as growth substrates have been isolated. These organisms generally have a narrow substrate range. Degradation of aromatic amines depends on their chemical structure and the conditions. It is now known that simple aromatic amines can be mineralized under methanogenic conditions. Sulfonated aromatic amines, on the other hand, are resistant and require specialized aerobic microbial consortia for their mineralization.</w:t>
      </w:r>
      <w:r w:rsidRPr="0067098A">
        <w:rPr>
          <w:rFonts w:ascii="Times New Roman" w:hAnsi="Times New Roman" w:cs="Times New Roman"/>
          <w:sz w:val="24"/>
          <w:szCs w:val="24"/>
        </w:rPr>
        <w:tab/>
      </w:r>
    </w:p>
    <w:p w:rsidR="009D183E" w:rsidRPr="00152605" w:rsidRDefault="009D183E" w:rsidP="009D183E">
      <w:pPr>
        <w:spacing w:after="0" w:line="360" w:lineRule="auto"/>
        <w:ind w:right="-6" w:firstLine="720"/>
        <w:jc w:val="both"/>
        <w:rPr>
          <w:rFonts w:ascii="Times New Roman" w:hAnsi="Times New Roman" w:cs="Times New Roman"/>
          <w:sz w:val="4"/>
          <w:szCs w:val="4"/>
        </w:rPr>
      </w:pPr>
    </w:p>
    <w:p w:rsidR="009D183E" w:rsidRDefault="009D183E" w:rsidP="009D183E">
      <w:pPr>
        <w:spacing w:after="0" w:line="360" w:lineRule="auto"/>
        <w:ind w:right="-6" w:firstLine="720"/>
        <w:jc w:val="both"/>
        <w:rPr>
          <w:rFonts w:ascii="Times New Roman" w:hAnsi="Times New Roman" w:cs="Times New Roman"/>
          <w:sz w:val="24"/>
          <w:szCs w:val="24"/>
        </w:rPr>
      </w:pPr>
      <w:r w:rsidRPr="0067098A">
        <w:rPr>
          <w:rFonts w:ascii="Times New Roman" w:hAnsi="Times New Roman" w:cs="Times New Roman"/>
          <w:sz w:val="24"/>
          <w:szCs w:val="24"/>
        </w:rPr>
        <w:t xml:space="preserve">The toxicity of C.I. Reactive Black 5 and three Procion dyes using the bioluminescent bacterium </w:t>
      </w:r>
      <w:r w:rsidRPr="0067098A">
        <w:rPr>
          <w:rFonts w:ascii="Times New Roman" w:hAnsi="Times New Roman" w:cs="Times New Roman"/>
          <w:i/>
          <w:iCs/>
          <w:sz w:val="24"/>
          <w:szCs w:val="24"/>
        </w:rPr>
        <w:t>Vibrio fischeri</w:t>
      </w:r>
      <w:r w:rsidRPr="0067098A">
        <w:rPr>
          <w:rFonts w:ascii="Times New Roman" w:hAnsi="Times New Roman" w:cs="Times New Roman"/>
          <w:sz w:val="24"/>
          <w:szCs w:val="24"/>
        </w:rPr>
        <w:t xml:space="preserve"> were determined by Gottlieb </w:t>
      </w:r>
      <w:r w:rsidRPr="0067098A">
        <w:rPr>
          <w:rFonts w:ascii="Times New Roman" w:hAnsi="Times New Roman" w:cs="Times New Roman"/>
          <w:i/>
          <w:iCs/>
          <w:sz w:val="24"/>
          <w:szCs w:val="24"/>
        </w:rPr>
        <w:t>et al.</w:t>
      </w:r>
      <w:r w:rsidRPr="0067098A">
        <w:rPr>
          <w:rFonts w:ascii="Times New Roman" w:hAnsi="Times New Roman" w:cs="Times New Roman"/>
          <w:sz w:val="24"/>
          <w:szCs w:val="24"/>
        </w:rPr>
        <w:t xml:space="preserve"> (2003). Hydrolysed Reactive Black had a slightly greater toxicity than the parent form (EC50 11.49/3.68 and 27.59/4.01 mg l</w:t>
      </w:r>
      <w:r w:rsidRPr="009D3027">
        <w:rPr>
          <w:rFonts w:ascii="Times New Roman" w:hAnsi="Times New Roman" w:cs="Times New Roman"/>
          <w:sz w:val="24"/>
          <w:szCs w:val="24"/>
          <w:vertAlign w:val="superscript"/>
        </w:rPr>
        <w:t>-</w:t>
      </w:r>
      <w:r w:rsidRPr="00A80CB6">
        <w:rPr>
          <w:rFonts w:ascii="Times New Roman" w:hAnsi="Times New Roman" w:cs="Times New Roman"/>
          <w:sz w:val="24"/>
          <w:szCs w:val="24"/>
          <w:vertAlign w:val="superscript"/>
        </w:rPr>
        <w:t>1</w:t>
      </w:r>
      <w:r w:rsidRPr="0067098A">
        <w:rPr>
          <w:rFonts w:ascii="Times New Roman" w:hAnsi="Times New Roman" w:cs="Times New Roman"/>
          <w:sz w:val="24"/>
          <w:szCs w:val="24"/>
        </w:rPr>
        <w:t>, respectively). A baffled bioreactor with anaerobic and aerobic compartments were used to decolourise hydrolysed Reactive Black 5 in a synthetic effluent. Decolourisation of hydrolysed Reactive Black resulted in an increased toxicity (EC50 0.29/0.03 mg l</w:t>
      </w:r>
      <w:r w:rsidRPr="007A4062">
        <w:rPr>
          <w:rFonts w:ascii="Times New Roman" w:hAnsi="Times New Roman" w:cs="Times New Roman"/>
          <w:sz w:val="24"/>
          <w:szCs w:val="24"/>
          <w:vertAlign w:val="superscript"/>
        </w:rPr>
        <w:t>-</w:t>
      </w:r>
      <w:r w:rsidRPr="00A80CB6">
        <w:rPr>
          <w:rFonts w:ascii="Times New Roman" w:hAnsi="Times New Roman" w:cs="Times New Roman"/>
          <w:sz w:val="24"/>
          <w:szCs w:val="24"/>
          <w:vertAlign w:val="superscript"/>
        </w:rPr>
        <w:t>1</w:t>
      </w:r>
      <w:r w:rsidRPr="0067098A">
        <w:rPr>
          <w:rFonts w:ascii="Times New Roman" w:hAnsi="Times New Roman" w:cs="Times New Roman"/>
          <w:sz w:val="24"/>
          <w:szCs w:val="24"/>
        </w:rPr>
        <w:t>). Toxicity were not detectable when decolourised Reactive Black 5 were metabolised under aerobic conditions. Genotoxicity were not detected after the decolourisation of either the parent or the hydrolysed reactive dyes, either in vitro or in the bioreactor. The toxicity and genotoxicity of decolourised C.I. Acid Orange 7 was due to the production of 1-amino-2-naphthol (EC50 0.19/0.03 mg l</w:t>
      </w:r>
      <w:r w:rsidRPr="0012244E">
        <w:rPr>
          <w:rFonts w:ascii="Times New Roman" w:hAnsi="Times New Roman" w:cs="Times New Roman"/>
          <w:sz w:val="24"/>
          <w:szCs w:val="24"/>
          <w:vertAlign w:val="superscript"/>
        </w:rPr>
        <w:t>-</w:t>
      </w:r>
      <w:r w:rsidRPr="00A80CB6">
        <w:rPr>
          <w:rFonts w:ascii="Times New Roman" w:hAnsi="Times New Roman" w:cs="Times New Roman"/>
          <w:sz w:val="24"/>
          <w:szCs w:val="24"/>
          <w:vertAlign w:val="superscript"/>
        </w:rPr>
        <w:t>1</w:t>
      </w:r>
      <w:r w:rsidRPr="0067098A">
        <w:rPr>
          <w:rFonts w:ascii="Times New Roman" w:hAnsi="Times New Roman" w:cs="Times New Roman"/>
          <w:sz w:val="24"/>
          <w:szCs w:val="24"/>
        </w:rPr>
        <w:t>).</w:t>
      </w:r>
    </w:p>
    <w:p w:rsidR="009D183E" w:rsidRPr="003E47EC" w:rsidRDefault="009D183E" w:rsidP="009D183E">
      <w:pPr>
        <w:spacing w:after="0" w:line="360" w:lineRule="auto"/>
        <w:ind w:right="-6" w:firstLine="720"/>
        <w:jc w:val="both"/>
        <w:rPr>
          <w:rFonts w:ascii="Times New Roman" w:hAnsi="Times New Roman" w:cs="Times New Roman"/>
          <w:sz w:val="6"/>
          <w:szCs w:val="6"/>
        </w:rPr>
      </w:pPr>
    </w:p>
    <w:p w:rsidR="009D183E" w:rsidRDefault="009D183E" w:rsidP="009D183E">
      <w:pPr>
        <w:spacing w:after="0" w:line="360" w:lineRule="auto"/>
        <w:ind w:right="-6" w:firstLine="720"/>
        <w:jc w:val="both"/>
        <w:rPr>
          <w:rFonts w:ascii="Times New Roman" w:hAnsi="Times New Roman" w:cs="Times New Roman"/>
          <w:sz w:val="24"/>
          <w:szCs w:val="24"/>
        </w:rPr>
      </w:pPr>
      <w:r w:rsidRPr="0067098A">
        <w:rPr>
          <w:rFonts w:ascii="Times New Roman" w:hAnsi="Times New Roman" w:cs="Times New Roman"/>
          <w:sz w:val="24"/>
          <w:szCs w:val="24"/>
        </w:rPr>
        <w:t xml:space="preserve">Six bacterial strains with the capability of degrading textile dyes were isolated from sludge samples and mud lakes were investigated by (Chen </w:t>
      </w:r>
      <w:r w:rsidRPr="0067098A">
        <w:rPr>
          <w:rFonts w:ascii="Times New Roman" w:hAnsi="Times New Roman" w:cs="Times New Roman"/>
          <w:i/>
          <w:iCs/>
          <w:sz w:val="24"/>
          <w:szCs w:val="24"/>
        </w:rPr>
        <w:t>et al.,</w:t>
      </w:r>
      <w:r w:rsidRPr="0067098A">
        <w:rPr>
          <w:rFonts w:ascii="Times New Roman" w:hAnsi="Times New Roman" w:cs="Times New Roman"/>
          <w:sz w:val="24"/>
          <w:szCs w:val="24"/>
        </w:rPr>
        <w:t xml:space="preserve"> 2003). </w:t>
      </w:r>
      <w:r w:rsidRPr="00A80CB6">
        <w:rPr>
          <w:rFonts w:ascii="Times New Roman" w:hAnsi="Times New Roman" w:cs="Times New Roman"/>
          <w:i/>
          <w:iCs/>
          <w:sz w:val="24"/>
          <w:szCs w:val="24"/>
        </w:rPr>
        <w:t>Aeromonas hydrophila</w:t>
      </w:r>
      <w:r w:rsidRPr="0067098A">
        <w:rPr>
          <w:rFonts w:ascii="Times New Roman" w:hAnsi="Times New Roman" w:cs="Times New Roman"/>
          <w:sz w:val="24"/>
          <w:szCs w:val="24"/>
        </w:rPr>
        <w:t xml:space="preserve"> was selected and identified because it exhibited the greatest color removal from various dyes. Although </w:t>
      </w:r>
      <w:r w:rsidRPr="00A80CB6">
        <w:rPr>
          <w:rFonts w:ascii="Times New Roman" w:hAnsi="Times New Roman" w:cs="Times New Roman"/>
          <w:i/>
          <w:iCs/>
          <w:sz w:val="24"/>
          <w:szCs w:val="24"/>
        </w:rPr>
        <w:t>A. hydrophila</w:t>
      </w:r>
      <w:r w:rsidRPr="0067098A">
        <w:rPr>
          <w:rFonts w:ascii="Times New Roman" w:hAnsi="Times New Roman" w:cs="Times New Roman"/>
          <w:sz w:val="24"/>
          <w:szCs w:val="24"/>
        </w:rPr>
        <w:t xml:space="preserve"> displayed good growth in aerobic or agitation culture (AGI culture), </w:t>
      </w:r>
      <w:r w:rsidRPr="0067098A">
        <w:rPr>
          <w:rFonts w:ascii="Times New Roman" w:hAnsi="Times New Roman" w:cs="Times New Roman"/>
          <w:sz w:val="24"/>
          <w:szCs w:val="24"/>
        </w:rPr>
        <w:lastRenderedPageBreak/>
        <w:t>color removal was the best in anoxic or anaerobic culture (ANA culture). For color removal, the most suitable pH and temperature were pH 5.5/ 10.0 and 20/35 8C under anoxic culture (ANO culture). More than 90% of RED RBN was reduced in color within 8 days at a dye concentration of 3000 mg</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This strain could also decolorize the media containing a mixture of dyes within 2 days of incubation. Nitrogen sources such as yeast extract or peptone could enhance strongly the decolorization efficiency. In contrast to a nitrogen source, glucose inhibited decolorization activity because the consumed glucose was converted to organic acids that might decrease the pH of the culture medium, thus inhibiting the cell growth and decolorization activity. Decolorization appeared to proceed primarily by biological degradation.</w:t>
      </w:r>
    </w:p>
    <w:p w:rsidR="009D183E" w:rsidRPr="00AE489B" w:rsidRDefault="009D183E" w:rsidP="009D183E">
      <w:pPr>
        <w:spacing w:after="0" w:line="360" w:lineRule="auto"/>
        <w:ind w:right="-6" w:firstLine="720"/>
        <w:jc w:val="both"/>
        <w:rPr>
          <w:rFonts w:ascii="Times New Roman" w:hAnsi="Times New Roman" w:cs="Times New Roman"/>
          <w:sz w:val="4"/>
          <w:szCs w:val="4"/>
        </w:rPr>
      </w:pPr>
    </w:p>
    <w:p w:rsidR="009D183E" w:rsidRDefault="009D183E" w:rsidP="009D183E">
      <w:pPr>
        <w:spacing w:after="0" w:line="360" w:lineRule="auto"/>
        <w:ind w:right="-6" w:firstLine="720"/>
        <w:jc w:val="both"/>
        <w:rPr>
          <w:rFonts w:ascii="Times New Roman" w:hAnsi="Times New Roman" w:cs="Times New Roman"/>
          <w:sz w:val="24"/>
          <w:szCs w:val="24"/>
        </w:rPr>
      </w:pPr>
      <w:r w:rsidRPr="0067098A">
        <w:rPr>
          <w:rFonts w:ascii="Times New Roman" w:hAnsi="Times New Roman" w:cs="Times New Roman"/>
          <w:sz w:val="24"/>
          <w:szCs w:val="24"/>
        </w:rPr>
        <w:t xml:space="preserve">Kinetic characteristics of azo dye decolorization by </w:t>
      </w:r>
      <w:r w:rsidRPr="0067098A">
        <w:rPr>
          <w:rFonts w:ascii="Times New Roman" w:hAnsi="Times New Roman" w:cs="Times New Roman"/>
          <w:i/>
          <w:iCs/>
          <w:sz w:val="24"/>
          <w:szCs w:val="24"/>
        </w:rPr>
        <w:t>Escherichia coli</w:t>
      </w:r>
      <w:r w:rsidRPr="0067098A">
        <w:rPr>
          <w:rFonts w:ascii="Times New Roman" w:hAnsi="Times New Roman" w:cs="Times New Roman"/>
          <w:sz w:val="24"/>
          <w:szCs w:val="24"/>
        </w:rPr>
        <w:t xml:space="preserve"> NO</w:t>
      </w:r>
      <w:r w:rsidRPr="0067098A">
        <w:rPr>
          <w:rFonts w:ascii="Times New Roman" w:hAnsi="Times New Roman" w:cs="Times New Roman"/>
          <w:sz w:val="24"/>
          <w:szCs w:val="24"/>
          <w:vertAlign w:val="subscript"/>
        </w:rPr>
        <w:t>3</w:t>
      </w:r>
      <w:r w:rsidRPr="0067098A">
        <w:rPr>
          <w:rFonts w:ascii="Times New Roman" w:hAnsi="Times New Roman" w:cs="Times New Roman"/>
          <w:sz w:val="24"/>
          <w:szCs w:val="24"/>
        </w:rPr>
        <w:t xml:space="preserve"> were determined quantitatively using C.I. Reactive Red 22 as the model azo dye substrate. The effects of substrate (dye) concentration and the environmental factors (temperature, pH, dissolved oxygen (DO) level) on the rate of bacterial decolorization were investigated. The stability and efficiency of the E. coli NO</w:t>
      </w:r>
      <w:r w:rsidRPr="0067098A">
        <w:rPr>
          <w:rFonts w:ascii="Times New Roman" w:hAnsi="Times New Roman" w:cs="Times New Roman"/>
          <w:sz w:val="24"/>
          <w:szCs w:val="24"/>
          <w:vertAlign w:val="subscript"/>
        </w:rPr>
        <w:t>3</w:t>
      </w:r>
      <w:r w:rsidRPr="0067098A">
        <w:rPr>
          <w:rFonts w:ascii="Times New Roman" w:hAnsi="Times New Roman" w:cs="Times New Roman"/>
          <w:sz w:val="24"/>
          <w:szCs w:val="24"/>
        </w:rPr>
        <w:t xml:space="preserve"> strain in long-term repetitive operations were also examined. The results showed that the dependence of the specifc decolorization rate on azo dye concentration could be described by a conventional substrate-inhibition model. Decolorization with E.coli NO</w:t>
      </w:r>
      <w:r w:rsidRPr="0067098A">
        <w:rPr>
          <w:rFonts w:ascii="Times New Roman" w:hAnsi="Times New Roman" w:cs="Times New Roman"/>
          <w:sz w:val="24"/>
          <w:szCs w:val="24"/>
          <w:vertAlign w:val="subscript"/>
        </w:rPr>
        <w:t>3</w:t>
      </w:r>
      <w:r w:rsidRPr="0067098A">
        <w:rPr>
          <w:rFonts w:ascii="Times New Roman" w:hAnsi="Times New Roman" w:cs="Times New Roman"/>
          <w:sz w:val="24"/>
          <w:szCs w:val="24"/>
        </w:rPr>
        <w:t xml:space="preserve"> gave a relatively high maxim</w:t>
      </w:r>
      <w:r>
        <w:rPr>
          <w:rFonts w:ascii="Times New Roman" w:hAnsi="Times New Roman" w:cs="Times New Roman"/>
          <w:sz w:val="24"/>
          <w:szCs w:val="24"/>
        </w:rPr>
        <w:t>um decolorization activity (</w:t>
      </w:r>
      <w:r w:rsidRPr="0067098A">
        <w:rPr>
          <w:rFonts w:ascii="Times New Roman" w:hAnsi="Times New Roman" w:cs="Times New Roman"/>
          <w:sz w:val="24"/>
          <w:szCs w:val="24"/>
        </w:rPr>
        <w:t>100 mg dye g cell</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h</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which occurred at a dye concentration of 2000 mg l</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suggesting the applicability of the strain in remediation of wastewater containing high azo dye concentrations (Chang and Kuo, 2000).</w:t>
      </w:r>
    </w:p>
    <w:p w:rsidR="009D183E" w:rsidRPr="0067098A" w:rsidRDefault="009D183E" w:rsidP="009D183E">
      <w:pPr>
        <w:spacing w:after="0" w:line="360" w:lineRule="auto"/>
        <w:ind w:right="-6"/>
        <w:jc w:val="both"/>
        <w:rPr>
          <w:rFonts w:ascii="Times New Roman" w:hAnsi="Times New Roman" w:cs="Times New Roman"/>
          <w:sz w:val="24"/>
          <w:szCs w:val="24"/>
        </w:rPr>
      </w:pPr>
      <w:r>
        <w:rPr>
          <w:rFonts w:ascii="Times New Roman" w:hAnsi="Times New Roman" w:cs="Times New Roman"/>
          <w:b/>
          <w:bCs/>
          <w:sz w:val="24"/>
          <w:szCs w:val="24"/>
        </w:rPr>
        <w:t xml:space="preserve">2.2.3. </w:t>
      </w:r>
      <w:r w:rsidRPr="0067098A">
        <w:rPr>
          <w:rFonts w:ascii="Times New Roman" w:hAnsi="Times New Roman" w:cs="Times New Roman"/>
          <w:b/>
          <w:bCs/>
          <w:sz w:val="24"/>
          <w:szCs w:val="24"/>
        </w:rPr>
        <w:t>ALGAE</w:t>
      </w:r>
    </w:p>
    <w:p w:rsidR="009D183E" w:rsidRDefault="009D183E" w:rsidP="009D183E">
      <w:pPr>
        <w:spacing w:after="0" w:line="360" w:lineRule="auto"/>
        <w:ind w:left="170" w:right="-6" w:firstLine="720"/>
        <w:jc w:val="both"/>
        <w:rPr>
          <w:rFonts w:ascii="Times New Roman" w:hAnsi="Times New Roman" w:cs="Times New Roman"/>
          <w:sz w:val="24"/>
          <w:szCs w:val="24"/>
        </w:rPr>
      </w:pPr>
      <w:r w:rsidRPr="0067098A">
        <w:rPr>
          <w:rFonts w:ascii="Times New Roman" w:hAnsi="Times New Roman" w:cs="Times New Roman"/>
          <w:sz w:val="24"/>
          <w:szCs w:val="24"/>
        </w:rPr>
        <w:t>A unicellular green micro alga was isolated from textile and dye contaminated s</w:t>
      </w:r>
      <w:r>
        <w:rPr>
          <w:rFonts w:ascii="Times New Roman" w:hAnsi="Times New Roman" w:cs="Times New Roman"/>
          <w:sz w:val="24"/>
          <w:szCs w:val="24"/>
        </w:rPr>
        <w:t>ite of Sanganer, Jaipur (India)</w:t>
      </w:r>
      <w:r w:rsidRPr="0067098A">
        <w:rPr>
          <w:rFonts w:ascii="Times New Roman" w:hAnsi="Times New Roman" w:cs="Times New Roman"/>
          <w:sz w:val="24"/>
          <w:szCs w:val="24"/>
        </w:rPr>
        <w:t>.</w:t>
      </w:r>
      <w:r>
        <w:rPr>
          <w:rFonts w:ascii="Times New Roman" w:hAnsi="Times New Roman" w:cs="Times New Roman"/>
          <w:sz w:val="24"/>
          <w:szCs w:val="24"/>
        </w:rPr>
        <w:t xml:space="preserve"> </w:t>
      </w:r>
      <w:r w:rsidRPr="0067098A">
        <w:rPr>
          <w:rFonts w:ascii="Times New Roman" w:hAnsi="Times New Roman" w:cs="Times New Roman"/>
          <w:sz w:val="24"/>
          <w:szCs w:val="24"/>
        </w:rPr>
        <w:t xml:space="preserve">Biosorption studies were conducted in a batch system for the removal of orange G dye from aqueous solution. Different parameters of pH, time, and initial dye concentration were investigated to optimize the process. Kinetic and equilibrium isotherms were implemented to experimental data in order to investigate the mechanism of biosorption. Microalgae isolated from industrial site was found to be highly efficient for absorption of Orange G dye from aqueous solution. Batch studies depicts that </w:t>
      </w:r>
      <w:r w:rsidRPr="00A80CB6">
        <w:rPr>
          <w:rFonts w:ascii="Times New Roman" w:hAnsi="Times New Roman" w:cs="Times New Roman"/>
          <w:i/>
          <w:iCs/>
          <w:sz w:val="24"/>
          <w:szCs w:val="24"/>
        </w:rPr>
        <w:t>Acutodesmus obliquus</w:t>
      </w:r>
      <w:r w:rsidRPr="0067098A">
        <w:rPr>
          <w:rFonts w:ascii="Times New Roman" w:hAnsi="Times New Roman" w:cs="Times New Roman"/>
          <w:sz w:val="24"/>
          <w:szCs w:val="24"/>
        </w:rPr>
        <w:t xml:space="preserve"> strain PSV 2 can absorb orange G dye at optimum pH 2.0 an</w:t>
      </w:r>
      <w:r>
        <w:rPr>
          <w:rFonts w:ascii="Times New Roman" w:hAnsi="Times New Roman" w:cs="Times New Roman"/>
          <w:sz w:val="24"/>
          <w:szCs w:val="24"/>
        </w:rPr>
        <w:t>d maximum absorption (56.49 mg/g</w:t>
      </w:r>
      <w:r w:rsidRPr="0067098A">
        <w:rPr>
          <w:rFonts w:ascii="Times New Roman" w:hAnsi="Times New Roman" w:cs="Times New Roman"/>
          <w:sz w:val="24"/>
          <w:szCs w:val="24"/>
        </w:rPr>
        <w:t xml:space="preserve">) occurred within initial 60 min of contact time. Equilibrium studies showed that Freundlich isotherm fitted well with experimental data with high correlation coefficient (r2=0.995) and n </w:t>
      </w:r>
      <w:r w:rsidRPr="0067098A">
        <w:rPr>
          <w:rFonts w:ascii="Times New Roman" w:hAnsi="Times New Roman" w:cs="Times New Roman"/>
          <w:sz w:val="24"/>
          <w:szCs w:val="24"/>
        </w:rPr>
        <w:lastRenderedPageBreak/>
        <w:t>value (n=1.192). Langmuir isotherm showed r2=0.96 and value of b=0.008, which represents favorable adsorption of dye on algal surface (sarwa and verma, 2013).</w:t>
      </w:r>
    </w:p>
    <w:p w:rsidR="009D183E" w:rsidRPr="00760208" w:rsidRDefault="009D183E" w:rsidP="009D183E">
      <w:pPr>
        <w:spacing w:after="0" w:line="360" w:lineRule="auto"/>
        <w:ind w:left="170" w:right="-6" w:firstLine="720"/>
        <w:jc w:val="both"/>
        <w:rPr>
          <w:rFonts w:ascii="Times New Roman" w:hAnsi="Times New Roman" w:cs="Times New Roman"/>
          <w:sz w:val="6"/>
          <w:szCs w:val="6"/>
        </w:rPr>
      </w:pPr>
    </w:p>
    <w:p w:rsidR="009D183E" w:rsidRDefault="009D183E" w:rsidP="009D183E">
      <w:pPr>
        <w:spacing w:after="0" w:line="360" w:lineRule="auto"/>
        <w:ind w:left="170" w:right="-6" w:firstLine="720"/>
        <w:jc w:val="both"/>
        <w:rPr>
          <w:rFonts w:ascii="Times New Roman" w:hAnsi="Times New Roman" w:cs="Times New Roman"/>
          <w:sz w:val="24"/>
          <w:szCs w:val="24"/>
        </w:rPr>
      </w:pPr>
      <w:r w:rsidRPr="0067098A">
        <w:rPr>
          <w:rFonts w:ascii="Times New Roman" w:hAnsi="Times New Roman" w:cs="Times New Roman"/>
          <w:sz w:val="24"/>
          <w:szCs w:val="24"/>
        </w:rPr>
        <w:t xml:space="preserve">Biodegradation of triphenylmethane dye, Malachite Green (MG), by </w:t>
      </w:r>
      <w:r w:rsidRPr="0067098A">
        <w:rPr>
          <w:rFonts w:ascii="Times New Roman" w:hAnsi="Times New Roman" w:cs="Times New Roman"/>
          <w:i/>
          <w:iCs/>
          <w:sz w:val="24"/>
          <w:szCs w:val="24"/>
        </w:rPr>
        <w:t>Cosmarium</w:t>
      </w:r>
      <w:r w:rsidRPr="0067098A">
        <w:rPr>
          <w:rFonts w:ascii="Times New Roman" w:hAnsi="Times New Roman" w:cs="Times New Roman"/>
          <w:sz w:val="24"/>
          <w:szCs w:val="24"/>
        </w:rPr>
        <w:t xml:space="preserve"> species were investigated by Daneshvar </w:t>
      </w:r>
      <w:r w:rsidRPr="0067098A">
        <w:rPr>
          <w:rFonts w:ascii="Times New Roman" w:hAnsi="Times New Roman" w:cs="Times New Roman"/>
          <w:i/>
          <w:iCs/>
          <w:sz w:val="24"/>
          <w:szCs w:val="24"/>
        </w:rPr>
        <w:t>et al.</w:t>
      </w:r>
      <w:r w:rsidRPr="0067098A">
        <w:rPr>
          <w:rFonts w:ascii="Times New Roman" w:hAnsi="Times New Roman" w:cs="Times New Roman"/>
          <w:sz w:val="24"/>
          <w:szCs w:val="24"/>
        </w:rPr>
        <w:t xml:space="preserve"> (2005). The results obtained from batch experiments revealed the ability of the algal species in removing the dye. The effects of operational parameters (temperature, pH, initial dye concentration and algal concentration) on decolorization efficiency were examined. The results indicated that the dependence of the specific decolorization rate on dye concentration could be described by Michaelis-Menten model.</w:t>
      </w:r>
    </w:p>
    <w:p w:rsidR="009D183E" w:rsidRPr="00541379" w:rsidRDefault="009D183E" w:rsidP="009D183E">
      <w:pPr>
        <w:spacing w:after="0" w:line="360" w:lineRule="auto"/>
        <w:ind w:left="170" w:right="-6" w:firstLine="720"/>
        <w:jc w:val="both"/>
        <w:rPr>
          <w:rFonts w:ascii="Times New Roman" w:hAnsi="Times New Roman" w:cs="Times New Roman"/>
          <w:sz w:val="8"/>
          <w:szCs w:val="8"/>
        </w:rPr>
      </w:pPr>
    </w:p>
    <w:p w:rsidR="009D183E" w:rsidRDefault="009D183E" w:rsidP="009D183E">
      <w:pPr>
        <w:spacing w:after="0" w:line="360" w:lineRule="auto"/>
        <w:ind w:left="170" w:right="-6" w:firstLine="720"/>
        <w:jc w:val="both"/>
        <w:rPr>
          <w:rFonts w:ascii="Times New Roman" w:hAnsi="Times New Roman" w:cs="Times New Roman"/>
          <w:sz w:val="24"/>
          <w:szCs w:val="24"/>
        </w:rPr>
      </w:pPr>
      <w:r w:rsidRPr="0067098A">
        <w:rPr>
          <w:rFonts w:ascii="Times New Roman" w:hAnsi="Times New Roman" w:cs="Times New Roman"/>
          <w:sz w:val="24"/>
          <w:szCs w:val="24"/>
        </w:rPr>
        <w:t xml:space="preserve">Al-Taee and Al-Ahmad (2004) studied the biological decolorization of malachite green dye from aqueous solution by algae </w:t>
      </w:r>
      <w:r w:rsidRPr="0067098A">
        <w:rPr>
          <w:rFonts w:ascii="Times New Roman" w:hAnsi="Times New Roman" w:cs="Times New Roman"/>
          <w:i/>
          <w:iCs/>
          <w:sz w:val="24"/>
          <w:szCs w:val="24"/>
        </w:rPr>
        <w:t>Chlorella vulgaris</w:t>
      </w:r>
      <w:r w:rsidRPr="0067098A">
        <w:rPr>
          <w:rFonts w:ascii="Times New Roman" w:hAnsi="Times New Roman" w:cs="Times New Roman"/>
          <w:sz w:val="24"/>
          <w:szCs w:val="24"/>
        </w:rPr>
        <w:t xml:space="preserve"> and </w:t>
      </w:r>
      <w:r w:rsidRPr="0067098A">
        <w:rPr>
          <w:rFonts w:ascii="Times New Roman" w:hAnsi="Times New Roman" w:cs="Times New Roman"/>
          <w:i/>
          <w:iCs/>
          <w:sz w:val="24"/>
          <w:szCs w:val="24"/>
        </w:rPr>
        <w:t>Scendesmus quadriquada</w:t>
      </w:r>
      <w:r w:rsidRPr="0067098A">
        <w:rPr>
          <w:rFonts w:ascii="Times New Roman" w:hAnsi="Times New Roman" w:cs="Times New Roman"/>
          <w:sz w:val="24"/>
          <w:szCs w:val="24"/>
        </w:rPr>
        <w:t xml:space="preserve"> in different concentrations (0.01, 0.05 and 0.1 mg/L) by using batch culture experiments. The results showed that </w:t>
      </w:r>
      <w:r w:rsidRPr="0067098A">
        <w:rPr>
          <w:rFonts w:ascii="Times New Roman" w:hAnsi="Times New Roman" w:cs="Times New Roman"/>
          <w:i/>
          <w:iCs/>
          <w:sz w:val="24"/>
          <w:szCs w:val="24"/>
        </w:rPr>
        <w:t>Chlorella vulgaris</w:t>
      </w:r>
      <w:r w:rsidRPr="0067098A">
        <w:rPr>
          <w:rFonts w:ascii="Times New Roman" w:hAnsi="Times New Roman" w:cs="Times New Roman"/>
          <w:sz w:val="24"/>
          <w:szCs w:val="24"/>
        </w:rPr>
        <w:t xml:space="preserve"> had removed 100% of the color in 10 days were the </w:t>
      </w:r>
      <w:r w:rsidRPr="0067098A">
        <w:rPr>
          <w:rFonts w:ascii="Times New Roman" w:hAnsi="Times New Roman" w:cs="Times New Roman"/>
          <w:i/>
          <w:iCs/>
          <w:sz w:val="24"/>
          <w:szCs w:val="24"/>
        </w:rPr>
        <w:t>Scendesmus quadriquada</w:t>
      </w:r>
      <w:r w:rsidRPr="0067098A">
        <w:rPr>
          <w:rFonts w:ascii="Times New Roman" w:hAnsi="Times New Roman" w:cs="Times New Roman"/>
          <w:sz w:val="24"/>
          <w:szCs w:val="24"/>
        </w:rPr>
        <w:t xml:space="preserve"> in 8 days.</w:t>
      </w:r>
    </w:p>
    <w:p w:rsidR="009D183E" w:rsidRPr="00A11BA9" w:rsidRDefault="009D183E" w:rsidP="009D183E">
      <w:pPr>
        <w:spacing w:after="0" w:line="360" w:lineRule="auto"/>
        <w:ind w:left="170" w:right="-6" w:firstLine="720"/>
        <w:jc w:val="both"/>
        <w:rPr>
          <w:rFonts w:ascii="Times New Roman" w:hAnsi="Times New Roman" w:cs="Times New Roman"/>
          <w:sz w:val="8"/>
          <w:szCs w:val="8"/>
        </w:rPr>
      </w:pPr>
    </w:p>
    <w:p w:rsidR="009D183E" w:rsidRDefault="009D183E" w:rsidP="009D183E">
      <w:pPr>
        <w:spacing w:after="0" w:line="360" w:lineRule="auto"/>
        <w:ind w:left="170" w:right="-6" w:firstLine="720"/>
        <w:jc w:val="both"/>
        <w:rPr>
          <w:rFonts w:ascii="Times New Roman" w:hAnsi="Times New Roman" w:cs="Times New Roman"/>
          <w:sz w:val="24"/>
          <w:szCs w:val="24"/>
        </w:rPr>
      </w:pPr>
      <w:r w:rsidRPr="0067098A">
        <w:rPr>
          <w:rFonts w:ascii="Times New Roman" w:hAnsi="Times New Roman" w:cs="Times New Roman"/>
          <w:sz w:val="24"/>
          <w:szCs w:val="24"/>
        </w:rPr>
        <w:t xml:space="preserve">Aksu and Tezer (2000) studied the biosorption of reactive dyes (Remazol Black B (RB), Remazol Red RR (RR) and Remazol Golden Yellow RNL (RGY)) on the green alga </w:t>
      </w:r>
      <w:r w:rsidRPr="0067098A">
        <w:rPr>
          <w:rFonts w:ascii="Times New Roman" w:hAnsi="Times New Roman" w:cs="Times New Roman"/>
          <w:i/>
          <w:iCs/>
          <w:sz w:val="24"/>
          <w:szCs w:val="24"/>
        </w:rPr>
        <w:t xml:space="preserve">Chlorella vulgaris </w:t>
      </w:r>
      <w:r w:rsidRPr="0067098A">
        <w:rPr>
          <w:rFonts w:ascii="Times New Roman" w:hAnsi="Times New Roman" w:cs="Times New Roman"/>
          <w:sz w:val="24"/>
          <w:szCs w:val="24"/>
        </w:rPr>
        <w:t>were investigated in a batch system. The algal biomass exhibited the highest dye uptake capacity at the initial pH value of 2.0 for all dyes. The effect of temperature on equilibrium sorption capacity indicated that maximu</w:t>
      </w:r>
      <w:r>
        <w:rPr>
          <w:rFonts w:ascii="Times New Roman" w:hAnsi="Times New Roman" w:cs="Times New Roman"/>
          <w:sz w:val="24"/>
          <w:szCs w:val="24"/>
        </w:rPr>
        <w:t>m capacity were obtained at 35°</w:t>
      </w:r>
      <w:r w:rsidRPr="0067098A">
        <w:rPr>
          <w:rFonts w:ascii="Times New Roman" w:hAnsi="Times New Roman" w:cs="Times New Roman"/>
          <w:sz w:val="24"/>
          <w:szCs w:val="24"/>
        </w:rPr>
        <w:t>C for RB biosorption and at 25°C for RR and RGY biosorptions. Biosorption capacity of algae increased with increasing initial dye concentration up to 800 mg l</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for RB and RR dyes, and up to 200 mg l</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for RGY dye. Among the three dyes, RB was adsorbed most effectively by the biosorbent to a maximum of approximately 419.5 mg g</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w:t>
      </w:r>
    </w:p>
    <w:p w:rsidR="009D183E" w:rsidRPr="00327038" w:rsidRDefault="009D183E" w:rsidP="009D183E">
      <w:pPr>
        <w:spacing w:after="0" w:line="360" w:lineRule="auto"/>
        <w:ind w:right="-6" w:firstLine="170"/>
        <w:jc w:val="both"/>
        <w:rPr>
          <w:rFonts w:ascii="Times New Roman" w:hAnsi="Times New Roman" w:cs="Times New Roman"/>
          <w:sz w:val="4"/>
          <w:szCs w:val="4"/>
        </w:rPr>
      </w:pPr>
    </w:p>
    <w:p w:rsidR="009D183E" w:rsidRDefault="009D183E" w:rsidP="009D183E">
      <w:pPr>
        <w:spacing w:after="0" w:line="360" w:lineRule="auto"/>
        <w:ind w:right="-6" w:firstLine="170"/>
        <w:jc w:val="both"/>
        <w:rPr>
          <w:rFonts w:ascii="Times New Roman" w:hAnsi="Times New Roman" w:cs="Times New Roman"/>
          <w:sz w:val="24"/>
          <w:szCs w:val="24"/>
        </w:rPr>
      </w:pPr>
      <w:r>
        <w:rPr>
          <w:rFonts w:ascii="Times New Roman" w:hAnsi="Times New Roman" w:cs="Times New Roman"/>
          <w:b/>
          <w:bCs/>
          <w:sz w:val="24"/>
          <w:szCs w:val="24"/>
        </w:rPr>
        <w:t>2.2.4. YEAST</w:t>
      </w:r>
    </w:p>
    <w:p w:rsidR="009D183E" w:rsidRDefault="009D183E" w:rsidP="009D183E">
      <w:pPr>
        <w:spacing w:after="0" w:line="360" w:lineRule="auto"/>
        <w:ind w:left="170" w:right="-6" w:firstLine="720"/>
        <w:jc w:val="both"/>
        <w:rPr>
          <w:rFonts w:ascii="Times New Roman" w:hAnsi="Times New Roman" w:cs="Times New Roman"/>
          <w:sz w:val="24"/>
          <w:szCs w:val="24"/>
        </w:rPr>
      </w:pPr>
      <w:r w:rsidRPr="0067098A">
        <w:rPr>
          <w:rFonts w:ascii="Times New Roman" w:hAnsi="Times New Roman" w:cs="Times New Roman"/>
          <w:sz w:val="24"/>
          <w:szCs w:val="24"/>
        </w:rPr>
        <w:t xml:space="preserve">Waghmode </w:t>
      </w:r>
      <w:r w:rsidRPr="0067098A">
        <w:rPr>
          <w:rFonts w:ascii="Times New Roman" w:hAnsi="Times New Roman" w:cs="Times New Roman"/>
          <w:i/>
          <w:iCs/>
          <w:sz w:val="24"/>
          <w:szCs w:val="24"/>
        </w:rPr>
        <w:t>et al</w:t>
      </w:r>
      <w:r w:rsidRPr="0067098A">
        <w:rPr>
          <w:rFonts w:ascii="Times New Roman" w:hAnsi="Times New Roman" w:cs="Times New Roman"/>
          <w:sz w:val="24"/>
          <w:szCs w:val="24"/>
        </w:rPr>
        <w:t xml:space="preserve">. (2012) studied Degradation of Remazol Red Dye by </w:t>
      </w:r>
      <w:r w:rsidRPr="0067098A">
        <w:rPr>
          <w:rFonts w:ascii="Times New Roman" w:hAnsi="Times New Roman" w:cs="Times New Roman"/>
          <w:i/>
          <w:iCs/>
          <w:sz w:val="24"/>
          <w:szCs w:val="24"/>
        </w:rPr>
        <w:t>Galactomyces geotrichum</w:t>
      </w:r>
      <w:r w:rsidRPr="0067098A">
        <w:rPr>
          <w:rFonts w:ascii="Times New Roman" w:hAnsi="Times New Roman" w:cs="Times New Roman"/>
          <w:sz w:val="24"/>
          <w:szCs w:val="24"/>
        </w:rPr>
        <w:t xml:space="preserve"> MTCC 1360 Leading to Increased Iron Uptake in </w:t>
      </w:r>
      <w:r w:rsidRPr="0067098A">
        <w:rPr>
          <w:rFonts w:ascii="Times New Roman" w:hAnsi="Times New Roman" w:cs="Times New Roman"/>
          <w:i/>
          <w:iCs/>
          <w:sz w:val="24"/>
          <w:szCs w:val="24"/>
        </w:rPr>
        <w:t xml:space="preserve">Sorghum vulgare </w:t>
      </w:r>
      <w:r w:rsidRPr="0067098A">
        <w:rPr>
          <w:rFonts w:ascii="Times New Roman" w:hAnsi="Times New Roman" w:cs="Times New Roman"/>
          <w:sz w:val="24"/>
          <w:szCs w:val="24"/>
        </w:rPr>
        <w:t xml:space="preserve">and </w:t>
      </w:r>
      <w:r w:rsidRPr="0067098A">
        <w:rPr>
          <w:rFonts w:ascii="Times New Roman" w:hAnsi="Times New Roman" w:cs="Times New Roman"/>
          <w:i/>
          <w:iCs/>
          <w:sz w:val="24"/>
          <w:szCs w:val="24"/>
        </w:rPr>
        <w:t>Phaseolus mungo</w:t>
      </w:r>
      <w:r w:rsidRPr="0067098A">
        <w:rPr>
          <w:rFonts w:ascii="Times New Roman" w:hAnsi="Times New Roman" w:cs="Times New Roman"/>
          <w:sz w:val="24"/>
          <w:szCs w:val="24"/>
        </w:rPr>
        <w:t xml:space="preserve"> from Soil. Remazol Red (50 mg/L) showed more than 96% decolorization of the azo dye  within 36 h at 30</w:t>
      </w:r>
      <w:r w:rsidRPr="0067098A">
        <w:rPr>
          <w:rFonts w:ascii="Times New Roman" w:hAnsi="Times New Roman" w:cs="Times New Roman"/>
          <w:sz w:val="24"/>
          <w:szCs w:val="24"/>
          <w:vertAlign w:val="superscript"/>
        </w:rPr>
        <w:t>°</w:t>
      </w:r>
      <w:r w:rsidRPr="0067098A">
        <w:rPr>
          <w:rFonts w:ascii="Times New Roman" w:hAnsi="Times New Roman" w:cs="Times New Roman"/>
          <w:sz w:val="24"/>
          <w:szCs w:val="24"/>
        </w:rPr>
        <w:t xml:space="preserve">C and pH 11.0 under static condition with a significant reduction in the chemical oxygen demand (62%) and total organic carbon (41%). Peptone (5.0 g/L), rice husk (10 g/L extract), and ammonium chloride (5.0 g/L) were found to be more significant among </w:t>
      </w:r>
      <w:r w:rsidRPr="0067098A">
        <w:rPr>
          <w:rFonts w:ascii="Times New Roman" w:hAnsi="Times New Roman" w:cs="Times New Roman"/>
          <w:sz w:val="24"/>
          <w:szCs w:val="24"/>
        </w:rPr>
        <w:lastRenderedPageBreak/>
        <w:t>the carbon and nitrogen sources used. The presence of tyrosinase, NADH-DCIP reductase, riboflavin reductase and induction in azo reductase and laccase activity during decolorization indicated their role in degradation.</w:t>
      </w:r>
    </w:p>
    <w:p w:rsidR="009D183E" w:rsidRPr="00D147BD" w:rsidRDefault="009D183E" w:rsidP="009D183E">
      <w:pPr>
        <w:spacing w:after="0" w:line="360" w:lineRule="auto"/>
        <w:ind w:left="170" w:right="-6" w:firstLine="720"/>
        <w:jc w:val="both"/>
        <w:rPr>
          <w:rFonts w:ascii="Times New Roman" w:hAnsi="Times New Roman" w:cs="Times New Roman"/>
          <w:sz w:val="4"/>
          <w:szCs w:val="4"/>
        </w:rPr>
      </w:pPr>
    </w:p>
    <w:p w:rsidR="009D183E" w:rsidRDefault="009D183E" w:rsidP="009D183E">
      <w:pPr>
        <w:spacing w:after="0" w:line="360" w:lineRule="auto"/>
        <w:ind w:left="170" w:right="-6" w:firstLine="720"/>
        <w:jc w:val="both"/>
        <w:rPr>
          <w:rFonts w:ascii="Times New Roman" w:hAnsi="Times New Roman" w:cs="Times New Roman"/>
          <w:sz w:val="24"/>
          <w:szCs w:val="24"/>
        </w:rPr>
      </w:pPr>
      <w:r w:rsidRPr="0067098A">
        <w:rPr>
          <w:rFonts w:ascii="Times New Roman" w:hAnsi="Times New Roman" w:cs="Times New Roman"/>
          <w:sz w:val="24"/>
          <w:szCs w:val="24"/>
        </w:rPr>
        <w:t>The bioaccumulation of chromium</w:t>
      </w:r>
      <w:r>
        <w:rPr>
          <w:rFonts w:ascii="Times New Roman" w:hAnsi="Times New Roman" w:cs="Times New Roman"/>
          <w:sz w:val="24"/>
          <w:szCs w:val="24"/>
        </w:rPr>
        <w:t xml:space="preserve"> </w:t>
      </w:r>
      <w:r w:rsidRPr="0067098A">
        <w:rPr>
          <w:rFonts w:ascii="Times New Roman" w:hAnsi="Times New Roman" w:cs="Times New Roman"/>
          <w:sz w:val="24"/>
          <w:szCs w:val="24"/>
        </w:rPr>
        <w:t>(VI), nickel</w:t>
      </w:r>
      <w:r>
        <w:rPr>
          <w:rFonts w:ascii="Times New Roman" w:hAnsi="Times New Roman" w:cs="Times New Roman"/>
          <w:sz w:val="24"/>
          <w:szCs w:val="24"/>
        </w:rPr>
        <w:t xml:space="preserve"> </w:t>
      </w:r>
      <w:r w:rsidRPr="0067098A">
        <w:rPr>
          <w:rFonts w:ascii="Times New Roman" w:hAnsi="Times New Roman" w:cs="Times New Roman"/>
          <w:sz w:val="24"/>
          <w:szCs w:val="24"/>
        </w:rPr>
        <w:t>(II), copper</w:t>
      </w:r>
      <w:r>
        <w:rPr>
          <w:rFonts w:ascii="Times New Roman" w:hAnsi="Times New Roman" w:cs="Times New Roman"/>
          <w:sz w:val="24"/>
          <w:szCs w:val="24"/>
        </w:rPr>
        <w:t xml:space="preserve"> </w:t>
      </w:r>
      <w:r w:rsidRPr="0067098A">
        <w:rPr>
          <w:rFonts w:ascii="Times New Roman" w:hAnsi="Times New Roman" w:cs="Times New Roman"/>
          <w:sz w:val="24"/>
          <w:szCs w:val="24"/>
        </w:rPr>
        <w:t xml:space="preserve">(II), and reactive dye by the yeast </w:t>
      </w:r>
      <w:r w:rsidRPr="0067098A">
        <w:rPr>
          <w:rFonts w:ascii="Times New Roman" w:hAnsi="Times New Roman" w:cs="Times New Roman"/>
          <w:i/>
          <w:iCs/>
          <w:sz w:val="24"/>
          <w:szCs w:val="24"/>
        </w:rPr>
        <w:t xml:space="preserve">Rhodotorula mucilaginosa </w:t>
      </w:r>
      <w:r w:rsidRPr="0067098A">
        <w:rPr>
          <w:rFonts w:ascii="Times New Roman" w:hAnsi="Times New Roman" w:cs="Times New Roman"/>
          <w:sz w:val="24"/>
          <w:szCs w:val="24"/>
        </w:rPr>
        <w:t xml:space="preserve"> has been investigated in media containing molasses as a carbon and energy source. Optimal pH values for the yeast cells to remove the pollutants were pH 4 for copper(II) and dye, pH 6 for chromium(VI) and dye, and pH 5 for nickel(II) and dye in media containing 50</w:t>
      </w:r>
      <w:r>
        <w:rPr>
          <w:rFonts w:ascii="Times New Roman" w:hAnsi="Times New Roman" w:cs="Times New Roman"/>
          <w:sz w:val="24"/>
          <w:szCs w:val="24"/>
        </w:rPr>
        <w:t xml:space="preserve"> </w:t>
      </w:r>
      <w:r w:rsidRPr="0067098A">
        <w:rPr>
          <w:rFonts w:ascii="Times New Roman" w:hAnsi="Times New Roman" w:cs="Times New Roman"/>
          <w:sz w:val="24"/>
          <w:szCs w:val="24"/>
        </w:rPr>
        <w:t>mgl</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heavy metal and 50</w:t>
      </w:r>
      <w:r>
        <w:rPr>
          <w:rFonts w:ascii="Times New Roman" w:hAnsi="Times New Roman" w:cs="Times New Roman"/>
          <w:sz w:val="24"/>
          <w:szCs w:val="24"/>
        </w:rPr>
        <w:t xml:space="preserve"> </w:t>
      </w:r>
      <w:r w:rsidRPr="0067098A">
        <w:rPr>
          <w:rFonts w:ascii="Times New Roman" w:hAnsi="Times New Roman" w:cs="Times New Roman"/>
          <w:sz w:val="24"/>
          <w:szCs w:val="24"/>
        </w:rPr>
        <w:t>mgl</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Remazol Blue. The maximum dye bioaccumulation was observed within 4–6 days and uptake yields varied from 93% to 97%. The highest copper</w:t>
      </w:r>
      <w:r>
        <w:rPr>
          <w:rFonts w:ascii="Times New Roman" w:hAnsi="Times New Roman" w:cs="Times New Roman"/>
          <w:sz w:val="24"/>
          <w:szCs w:val="24"/>
        </w:rPr>
        <w:t xml:space="preserve"> </w:t>
      </w:r>
      <w:r w:rsidRPr="0067098A">
        <w:rPr>
          <w:rFonts w:ascii="Times New Roman" w:hAnsi="Times New Roman" w:cs="Times New Roman"/>
          <w:sz w:val="24"/>
          <w:szCs w:val="24"/>
        </w:rPr>
        <w:t>(II) removal yields measured were 30.6% for 45.4mgl</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and 32.4% for 95.9</w:t>
      </w:r>
      <w:r>
        <w:rPr>
          <w:rFonts w:ascii="Times New Roman" w:hAnsi="Times New Roman" w:cs="Times New Roman"/>
          <w:sz w:val="24"/>
          <w:szCs w:val="24"/>
        </w:rPr>
        <w:t xml:space="preserve"> </w:t>
      </w:r>
      <w:r w:rsidRPr="0067098A">
        <w:rPr>
          <w:rFonts w:ascii="Times New Roman" w:hAnsi="Times New Roman" w:cs="Times New Roman"/>
          <w:sz w:val="24"/>
          <w:szCs w:val="24"/>
        </w:rPr>
        <w:t>mgl</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initial copper</w:t>
      </w:r>
      <w:r>
        <w:rPr>
          <w:rFonts w:ascii="Times New Roman" w:hAnsi="Times New Roman" w:cs="Times New Roman"/>
          <w:sz w:val="24"/>
          <w:szCs w:val="24"/>
        </w:rPr>
        <w:t xml:space="preserve"> </w:t>
      </w:r>
      <w:r w:rsidRPr="0067098A">
        <w:rPr>
          <w:rFonts w:ascii="Times New Roman" w:hAnsi="Times New Roman" w:cs="Times New Roman"/>
          <w:sz w:val="24"/>
          <w:szCs w:val="24"/>
        </w:rPr>
        <w:t>(II) concentrations. The nickel</w:t>
      </w:r>
      <w:r>
        <w:rPr>
          <w:rFonts w:ascii="Times New Roman" w:hAnsi="Times New Roman" w:cs="Times New Roman"/>
          <w:sz w:val="24"/>
          <w:szCs w:val="24"/>
        </w:rPr>
        <w:t xml:space="preserve"> </w:t>
      </w:r>
      <w:r w:rsidRPr="0067098A">
        <w:rPr>
          <w:rFonts w:ascii="Times New Roman" w:hAnsi="Times New Roman" w:cs="Times New Roman"/>
          <w:sz w:val="24"/>
          <w:szCs w:val="24"/>
        </w:rPr>
        <w:t>(II) removal yield was 45.5% for 22.3</w:t>
      </w:r>
      <w:r>
        <w:rPr>
          <w:rFonts w:ascii="Times New Roman" w:hAnsi="Times New Roman" w:cs="Times New Roman"/>
          <w:sz w:val="24"/>
          <w:szCs w:val="24"/>
        </w:rPr>
        <w:t xml:space="preserve"> </w:t>
      </w:r>
      <w:r w:rsidRPr="0067098A">
        <w:rPr>
          <w:rFonts w:ascii="Times New Roman" w:hAnsi="Times New Roman" w:cs="Times New Roman"/>
          <w:sz w:val="24"/>
          <w:szCs w:val="24"/>
        </w:rPr>
        <w:t>mgl</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38.0% for 34.7</w:t>
      </w:r>
      <w:r>
        <w:rPr>
          <w:rFonts w:ascii="Times New Roman" w:hAnsi="Times New Roman" w:cs="Times New Roman"/>
          <w:sz w:val="24"/>
          <w:szCs w:val="24"/>
        </w:rPr>
        <w:t xml:space="preserve"> </w:t>
      </w:r>
      <w:r w:rsidRPr="0067098A">
        <w:rPr>
          <w:rFonts w:ascii="Times New Roman" w:hAnsi="Times New Roman" w:cs="Times New Roman"/>
          <w:sz w:val="24"/>
          <w:szCs w:val="24"/>
        </w:rPr>
        <w:t>mgl</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and 30.3% for 62.2</w:t>
      </w:r>
      <w:r>
        <w:rPr>
          <w:rFonts w:ascii="Times New Roman" w:hAnsi="Times New Roman" w:cs="Times New Roman"/>
          <w:sz w:val="24"/>
          <w:szCs w:val="24"/>
        </w:rPr>
        <w:t xml:space="preserve"> </w:t>
      </w:r>
      <w:r w:rsidRPr="0067098A">
        <w:rPr>
          <w:rFonts w:ascii="Times New Roman" w:hAnsi="Times New Roman" w:cs="Times New Roman"/>
          <w:sz w:val="24"/>
          <w:szCs w:val="24"/>
        </w:rPr>
        <w:t>mgl</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Higher chromium</w:t>
      </w:r>
      <w:r>
        <w:rPr>
          <w:rFonts w:ascii="Times New Roman" w:hAnsi="Times New Roman" w:cs="Times New Roman"/>
          <w:sz w:val="24"/>
          <w:szCs w:val="24"/>
        </w:rPr>
        <w:t xml:space="preserve"> </w:t>
      </w:r>
      <w:r w:rsidRPr="0067098A">
        <w:rPr>
          <w:rFonts w:ascii="Times New Roman" w:hAnsi="Times New Roman" w:cs="Times New Roman"/>
          <w:sz w:val="24"/>
          <w:szCs w:val="24"/>
        </w:rPr>
        <w:t>(VI) removal yields were obtained, such as 94.5% for 49.2</w:t>
      </w:r>
      <w:r>
        <w:rPr>
          <w:rFonts w:ascii="Times New Roman" w:hAnsi="Times New Roman" w:cs="Times New Roman"/>
          <w:sz w:val="24"/>
          <w:szCs w:val="24"/>
        </w:rPr>
        <w:t xml:space="preserve"> </w:t>
      </w:r>
      <w:r w:rsidRPr="0067098A">
        <w:rPr>
          <w:rFonts w:ascii="Times New Roman" w:hAnsi="Times New Roman" w:cs="Times New Roman"/>
          <w:sz w:val="24"/>
          <w:szCs w:val="24"/>
        </w:rPr>
        <w:t>mgl</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and 87.7% for 129.2</w:t>
      </w:r>
      <w:r>
        <w:rPr>
          <w:rFonts w:ascii="Times New Roman" w:hAnsi="Times New Roman" w:cs="Times New Roman"/>
          <w:sz w:val="24"/>
          <w:szCs w:val="24"/>
        </w:rPr>
        <w:t xml:space="preserve"> </w:t>
      </w:r>
      <w:r w:rsidRPr="0067098A">
        <w:rPr>
          <w:rFonts w:ascii="Times New Roman" w:hAnsi="Times New Roman" w:cs="Times New Roman"/>
          <w:sz w:val="24"/>
          <w:szCs w:val="24"/>
        </w:rPr>
        <w:t>mgl</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initial chromium</w:t>
      </w:r>
      <w:r>
        <w:rPr>
          <w:rFonts w:ascii="Times New Roman" w:hAnsi="Times New Roman" w:cs="Times New Roman"/>
          <w:sz w:val="24"/>
          <w:szCs w:val="24"/>
        </w:rPr>
        <w:t xml:space="preserve"> </w:t>
      </w:r>
      <w:r w:rsidRPr="0067098A">
        <w:rPr>
          <w:rFonts w:ascii="Times New Roman" w:hAnsi="Times New Roman" w:cs="Times New Roman"/>
          <w:sz w:val="24"/>
          <w:szCs w:val="24"/>
        </w:rPr>
        <w:t xml:space="preserve">(VI) concentration. (Ertugrul </w:t>
      </w:r>
      <w:r w:rsidRPr="0067098A">
        <w:rPr>
          <w:rFonts w:ascii="Times New Roman" w:hAnsi="Times New Roman" w:cs="Times New Roman"/>
          <w:i/>
          <w:iCs/>
          <w:sz w:val="24"/>
          <w:szCs w:val="24"/>
        </w:rPr>
        <w:t>et al.,</w:t>
      </w:r>
      <w:r w:rsidRPr="0067098A">
        <w:rPr>
          <w:rFonts w:ascii="Times New Roman" w:hAnsi="Times New Roman" w:cs="Times New Roman"/>
          <w:sz w:val="24"/>
          <w:szCs w:val="24"/>
        </w:rPr>
        <w:t>2009).</w:t>
      </w:r>
    </w:p>
    <w:p w:rsidR="009D183E" w:rsidRPr="00DE70BF" w:rsidRDefault="009D183E" w:rsidP="009D183E">
      <w:pPr>
        <w:spacing w:after="0" w:line="360" w:lineRule="auto"/>
        <w:ind w:left="170" w:right="-6" w:firstLine="720"/>
        <w:jc w:val="both"/>
        <w:rPr>
          <w:rFonts w:ascii="Times New Roman" w:hAnsi="Times New Roman" w:cs="Times New Roman"/>
          <w:sz w:val="8"/>
          <w:szCs w:val="8"/>
        </w:rPr>
      </w:pPr>
    </w:p>
    <w:p w:rsidR="009D183E" w:rsidRDefault="009D183E" w:rsidP="009D183E">
      <w:pPr>
        <w:spacing w:after="0" w:line="360" w:lineRule="auto"/>
        <w:ind w:left="170" w:right="-6" w:firstLine="720"/>
        <w:jc w:val="both"/>
        <w:rPr>
          <w:rFonts w:ascii="Times New Roman" w:hAnsi="Times New Roman" w:cs="Times New Roman"/>
          <w:sz w:val="24"/>
          <w:szCs w:val="24"/>
        </w:rPr>
      </w:pPr>
      <w:r w:rsidRPr="0067098A">
        <w:rPr>
          <w:rFonts w:ascii="Times New Roman" w:hAnsi="Times New Roman" w:cs="Times New Roman"/>
          <w:sz w:val="24"/>
          <w:szCs w:val="24"/>
        </w:rPr>
        <w:t xml:space="preserve">Yu and wen, (2005) conducted studies on screening and identification of yeasts for decolorizing synthetic dyes in industrial wastewater.  Among 44 yeast strains tested for ability to degrade textile dyes, two novel strains, </w:t>
      </w:r>
      <w:r w:rsidRPr="0067098A">
        <w:rPr>
          <w:rFonts w:ascii="Times New Roman" w:hAnsi="Times New Roman" w:cs="Times New Roman"/>
          <w:i/>
          <w:iCs/>
          <w:sz w:val="24"/>
          <w:szCs w:val="24"/>
        </w:rPr>
        <w:t>Pseudozyma rugulosa</w:t>
      </w:r>
      <w:r w:rsidRPr="0067098A">
        <w:rPr>
          <w:rFonts w:ascii="Times New Roman" w:hAnsi="Times New Roman" w:cs="Times New Roman"/>
          <w:sz w:val="24"/>
          <w:szCs w:val="24"/>
        </w:rPr>
        <w:t xml:space="preserve"> Y-48 and </w:t>
      </w:r>
      <w:r w:rsidRPr="0067098A">
        <w:rPr>
          <w:rFonts w:ascii="Times New Roman" w:hAnsi="Times New Roman" w:cs="Times New Roman"/>
          <w:i/>
          <w:iCs/>
          <w:sz w:val="24"/>
          <w:szCs w:val="24"/>
        </w:rPr>
        <w:t>Candida krusei</w:t>
      </w:r>
      <w:r w:rsidRPr="0067098A">
        <w:rPr>
          <w:rFonts w:ascii="Times New Roman" w:hAnsi="Times New Roman" w:cs="Times New Roman"/>
          <w:sz w:val="24"/>
          <w:szCs w:val="24"/>
        </w:rPr>
        <w:t xml:space="preserve"> G-1, were selected and identified because they exhibited excellent color removal from various dyes. </w:t>
      </w:r>
      <w:r w:rsidRPr="0067098A">
        <w:rPr>
          <w:rFonts w:ascii="Times New Roman" w:hAnsi="Times New Roman" w:cs="Times New Roman"/>
          <w:i/>
          <w:iCs/>
          <w:sz w:val="24"/>
          <w:szCs w:val="24"/>
        </w:rPr>
        <w:t>P. rugulosa</w:t>
      </w:r>
      <w:r w:rsidRPr="0067098A">
        <w:rPr>
          <w:rFonts w:ascii="Times New Roman" w:hAnsi="Times New Roman" w:cs="Times New Roman"/>
          <w:sz w:val="24"/>
          <w:szCs w:val="24"/>
        </w:rPr>
        <w:t xml:space="preserve"> Y-48 and </w:t>
      </w:r>
      <w:r w:rsidRPr="0067098A">
        <w:rPr>
          <w:rFonts w:ascii="Times New Roman" w:hAnsi="Times New Roman" w:cs="Times New Roman"/>
          <w:i/>
          <w:iCs/>
          <w:sz w:val="24"/>
          <w:szCs w:val="24"/>
        </w:rPr>
        <w:t>C. krusei</w:t>
      </w:r>
      <w:r w:rsidRPr="0067098A">
        <w:rPr>
          <w:rFonts w:ascii="Times New Roman" w:hAnsi="Times New Roman" w:cs="Times New Roman"/>
          <w:sz w:val="24"/>
          <w:szCs w:val="24"/>
        </w:rPr>
        <w:t xml:space="preserve"> G-1 removed Reactive Brilliant Red K-2BP (200mgL</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giving up to 99% decolorization in 24 h. </w:t>
      </w:r>
      <w:r w:rsidRPr="0067098A">
        <w:rPr>
          <w:rFonts w:ascii="Times New Roman" w:hAnsi="Times New Roman" w:cs="Times New Roman"/>
          <w:i/>
          <w:iCs/>
          <w:sz w:val="24"/>
          <w:szCs w:val="24"/>
        </w:rPr>
        <w:t>P. rugulosa</w:t>
      </w:r>
      <w:r w:rsidRPr="0067098A">
        <w:rPr>
          <w:rFonts w:ascii="Times New Roman" w:hAnsi="Times New Roman" w:cs="Times New Roman"/>
          <w:sz w:val="24"/>
          <w:szCs w:val="24"/>
        </w:rPr>
        <w:t xml:space="preserve"> Y-48 also removed 22–98% of seven other dyes (50mgL</w:t>
      </w:r>
      <w:r w:rsidRPr="0067098A">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and </w:t>
      </w:r>
      <w:r w:rsidRPr="0067098A">
        <w:rPr>
          <w:rFonts w:ascii="Times New Roman" w:hAnsi="Times New Roman" w:cs="Times New Roman"/>
          <w:i/>
          <w:iCs/>
          <w:sz w:val="24"/>
          <w:szCs w:val="24"/>
        </w:rPr>
        <w:t>C. krusei</w:t>
      </w:r>
      <w:r w:rsidRPr="0067098A">
        <w:rPr>
          <w:rFonts w:ascii="Times New Roman" w:hAnsi="Times New Roman" w:cs="Times New Roman"/>
          <w:sz w:val="24"/>
          <w:szCs w:val="24"/>
        </w:rPr>
        <w:t xml:space="preserve"> G-1 62–94%. Of the seven dyes, all azo dyes were most easily decolorized by these yeasts. Further analysis showed that decolorization of the dyes tested proceeded primarily by biodegradation.</w:t>
      </w:r>
    </w:p>
    <w:p w:rsidR="009D183E" w:rsidRPr="009E4F48" w:rsidRDefault="009D183E" w:rsidP="009D183E">
      <w:pPr>
        <w:spacing w:after="0" w:line="360" w:lineRule="auto"/>
        <w:ind w:right="-6" w:firstLine="170"/>
        <w:jc w:val="both"/>
        <w:rPr>
          <w:rFonts w:ascii="Times New Roman" w:hAnsi="Times New Roman" w:cs="Times New Roman"/>
          <w:sz w:val="2"/>
          <w:szCs w:val="2"/>
        </w:rPr>
      </w:pPr>
    </w:p>
    <w:p w:rsidR="009D183E" w:rsidRDefault="009D183E" w:rsidP="009D183E">
      <w:pPr>
        <w:spacing w:after="0" w:line="360" w:lineRule="auto"/>
        <w:ind w:right="-6" w:firstLine="170"/>
        <w:jc w:val="both"/>
        <w:rPr>
          <w:rFonts w:ascii="Times New Roman" w:hAnsi="Times New Roman" w:cs="Times New Roman"/>
          <w:sz w:val="24"/>
          <w:szCs w:val="24"/>
        </w:rPr>
      </w:pPr>
      <w:r>
        <w:rPr>
          <w:rFonts w:ascii="Times New Roman" w:hAnsi="Times New Roman" w:cs="Times New Roman"/>
          <w:b/>
          <w:bCs/>
          <w:sz w:val="24"/>
          <w:szCs w:val="24"/>
        </w:rPr>
        <w:t>2.2.5. BIOMASS</w:t>
      </w:r>
    </w:p>
    <w:p w:rsidR="009D183E" w:rsidRDefault="009D183E" w:rsidP="009D183E">
      <w:pPr>
        <w:spacing w:after="0" w:line="360" w:lineRule="auto"/>
        <w:ind w:left="142" w:right="-6" w:firstLine="720"/>
        <w:jc w:val="both"/>
        <w:rPr>
          <w:rFonts w:ascii="Times New Roman" w:hAnsi="Times New Roman" w:cs="Times New Roman"/>
          <w:sz w:val="24"/>
          <w:szCs w:val="24"/>
        </w:rPr>
      </w:pPr>
      <w:r w:rsidRPr="0067098A">
        <w:rPr>
          <w:rFonts w:ascii="Times New Roman" w:hAnsi="Times New Roman" w:cs="Times New Roman"/>
          <w:sz w:val="24"/>
          <w:szCs w:val="24"/>
        </w:rPr>
        <w:t>Adsorption of remazol brilliant blue on an orange peel adsorbent were studied by</w:t>
      </w:r>
      <w:r>
        <w:rPr>
          <w:rFonts w:ascii="Times New Roman" w:hAnsi="Times New Roman" w:cs="Times New Roman"/>
          <w:sz w:val="24"/>
          <w:szCs w:val="24"/>
        </w:rPr>
        <w:t xml:space="preserve">     </w:t>
      </w:r>
      <w:r w:rsidRPr="0067098A">
        <w:rPr>
          <w:rFonts w:ascii="Times New Roman" w:hAnsi="Times New Roman" w:cs="Times New Roman"/>
          <w:sz w:val="24"/>
          <w:szCs w:val="24"/>
        </w:rPr>
        <w:t xml:space="preserve"> (Mafra </w:t>
      </w:r>
      <w:r w:rsidRPr="0067098A">
        <w:rPr>
          <w:rFonts w:ascii="Times New Roman" w:hAnsi="Times New Roman" w:cs="Times New Roman"/>
          <w:i/>
          <w:iCs/>
          <w:sz w:val="24"/>
          <w:szCs w:val="24"/>
        </w:rPr>
        <w:t xml:space="preserve">et al., </w:t>
      </w:r>
      <w:r w:rsidRPr="0067098A">
        <w:rPr>
          <w:rFonts w:ascii="Times New Roman" w:hAnsi="Times New Roman" w:cs="Times New Roman"/>
          <w:sz w:val="24"/>
          <w:szCs w:val="24"/>
        </w:rPr>
        <w:t>2013). A novel orange peel adsorbent developed from an agricultural waste material was characterized and utilised for the removal of Remazol Brilliant Blue from an artificial textile-dye effluent. The adsorption thermodynamics of this dye-adsorbent pair was studied in a series of equilibrium experiments. The time to reach equilibrium were 15 h for the concentration range of 30 mg L</w:t>
      </w:r>
      <w:r w:rsidRPr="003A5C26">
        <w:rPr>
          <w:rFonts w:ascii="Times New Roman" w:hAnsi="Times New Roman" w:cs="Times New Roman"/>
          <w:sz w:val="24"/>
          <w:szCs w:val="24"/>
          <w:vertAlign w:val="superscript"/>
        </w:rPr>
        <w:t>-1</w:t>
      </w:r>
      <w:r w:rsidRPr="0067098A">
        <w:rPr>
          <w:rFonts w:ascii="Times New Roman" w:hAnsi="Times New Roman" w:cs="Times New Roman"/>
          <w:sz w:val="24"/>
          <w:szCs w:val="24"/>
        </w:rPr>
        <w:t xml:space="preserve"> to 250 mg L</w:t>
      </w:r>
      <w:r w:rsidRPr="003A5C26">
        <w:rPr>
          <w:rFonts w:ascii="Times New Roman" w:hAnsi="Times New Roman" w:cs="Times New Roman"/>
          <w:sz w:val="24"/>
          <w:szCs w:val="24"/>
          <w:vertAlign w:val="superscript"/>
        </w:rPr>
        <w:t>-1</w:t>
      </w:r>
      <w:r w:rsidRPr="0067098A">
        <w:rPr>
          <w:rFonts w:ascii="Times New Roman" w:hAnsi="Times New Roman" w:cs="Times New Roman"/>
          <w:sz w:val="24"/>
          <w:szCs w:val="24"/>
        </w:rPr>
        <w:t>. The adsorption capacity decreased with increasing temperature, from 9.7 mg L</w:t>
      </w:r>
      <w:r w:rsidRPr="003A5C26">
        <w:rPr>
          <w:rFonts w:ascii="Times New Roman" w:hAnsi="Times New Roman" w:cs="Times New Roman"/>
          <w:sz w:val="24"/>
          <w:szCs w:val="24"/>
          <w:vertAlign w:val="superscript"/>
        </w:rPr>
        <w:t>-1</w:t>
      </w:r>
      <w:r>
        <w:rPr>
          <w:rFonts w:ascii="Times New Roman" w:hAnsi="Times New Roman" w:cs="Times New Roman"/>
          <w:sz w:val="24"/>
          <w:szCs w:val="24"/>
        </w:rPr>
        <w:t xml:space="preserve"> at 20</w:t>
      </w:r>
      <w:r w:rsidRPr="0067098A">
        <w:rPr>
          <w:rFonts w:ascii="Times New Roman" w:hAnsi="Times New Roman" w:cs="Times New Roman"/>
          <w:sz w:val="24"/>
          <w:szCs w:val="24"/>
        </w:rPr>
        <w:t>°C to 5.0 mg L</w:t>
      </w:r>
      <w:r w:rsidRPr="003A5C26">
        <w:rPr>
          <w:rFonts w:ascii="Times New Roman" w:hAnsi="Times New Roman" w:cs="Times New Roman"/>
          <w:sz w:val="24"/>
          <w:szCs w:val="24"/>
          <w:vertAlign w:val="superscript"/>
        </w:rPr>
        <w:t>-1</w:t>
      </w:r>
      <w:r>
        <w:rPr>
          <w:rFonts w:ascii="Times New Roman" w:hAnsi="Times New Roman" w:cs="Times New Roman"/>
          <w:sz w:val="24"/>
          <w:szCs w:val="24"/>
        </w:rPr>
        <w:t xml:space="preserve"> at 60</w:t>
      </w:r>
      <w:r w:rsidRPr="0067098A">
        <w:rPr>
          <w:rFonts w:ascii="Times New Roman" w:hAnsi="Times New Roman" w:cs="Times New Roman"/>
          <w:sz w:val="24"/>
          <w:szCs w:val="24"/>
        </w:rPr>
        <w:t xml:space="preserve">°C. Both the Langmuir and </w:t>
      </w:r>
      <w:r w:rsidRPr="0067098A">
        <w:rPr>
          <w:rFonts w:ascii="Times New Roman" w:hAnsi="Times New Roman" w:cs="Times New Roman"/>
          <w:sz w:val="24"/>
          <w:szCs w:val="24"/>
        </w:rPr>
        <w:lastRenderedPageBreak/>
        <w:t>Freundlich isotherm models fitted the adsorption data quite reasonably. The thermodynamic analysis of dye adsorption onto the orange peel adsorbent indicated its endothermic and spontaneous nature. Thus, the application of orange peel adsorbent for the removal of dye from a synthetic textile effluent was successfully demonstrated.</w:t>
      </w:r>
    </w:p>
    <w:p w:rsidR="009D183E" w:rsidRPr="00F800E2" w:rsidRDefault="009D183E" w:rsidP="009D183E">
      <w:pPr>
        <w:spacing w:after="0" w:line="360" w:lineRule="auto"/>
        <w:ind w:left="142" w:right="-6" w:firstLine="720"/>
        <w:jc w:val="both"/>
        <w:rPr>
          <w:rFonts w:ascii="Times New Roman" w:hAnsi="Times New Roman" w:cs="Times New Roman"/>
          <w:sz w:val="4"/>
          <w:szCs w:val="4"/>
        </w:rPr>
      </w:pPr>
    </w:p>
    <w:p w:rsidR="009D183E" w:rsidRDefault="009D183E" w:rsidP="009D183E">
      <w:pPr>
        <w:spacing w:after="0" w:line="360" w:lineRule="auto"/>
        <w:ind w:left="142" w:right="-6" w:firstLine="720"/>
        <w:jc w:val="both"/>
        <w:rPr>
          <w:rFonts w:ascii="Times New Roman" w:hAnsi="Times New Roman" w:cs="Times New Roman"/>
          <w:sz w:val="24"/>
          <w:szCs w:val="24"/>
        </w:rPr>
      </w:pPr>
      <w:r w:rsidRPr="0067098A">
        <w:rPr>
          <w:rFonts w:ascii="Times New Roman" w:hAnsi="Times New Roman" w:cs="Times New Roman"/>
          <w:sz w:val="24"/>
          <w:szCs w:val="24"/>
        </w:rPr>
        <w:t xml:space="preserve">Sugar cane bagasse ash, an agricultural byproduct, acts as an effective adsorbent for the removal of dyes from aqueous solution. Batch adsorption study was investigated for the removal of Acid Orange-II from aqueous solution. Adsorbents are very efficient in decolorized diluted solution. The effects of bed depth on breakthrough curve, effects of flow rate on breakthrough curve were investigated with the help of Thomas, Yoon-Nelson model .The removal of dyes at different flow rate (contact time),bed height by Sugarcane Bagasse Ash as an adsorbent has been studied. It is found that percent adsorption of dyes increases by decreasing flow rate from 2 lit/hr to 1 lit/hr, by increasing bed height from 15cm to 45cm.The result shows that, bagasse ash is a good adsorbent for dye effluent treatment </w:t>
      </w:r>
      <w:r>
        <w:rPr>
          <w:rFonts w:ascii="Times New Roman" w:hAnsi="Times New Roman" w:cs="Times New Roman"/>
          <w:sz w:val="24"/>
          <w:szCs w:val="24"/>
        </w:rPr>
        <w:t xml:space="preserve">                     </w:t>
      </w:r>
      <w:r w:rsidRPr="0067098A">
        <w:rPr>
          <w:rFonts w:ascii="Times New Roman" w:hAnsi="Times New Roman" w:cs="Times New Roman"/>
          <w:sz w:val="24"/>
          <w:szCs w:val="24"/>
        </w:rPr>
        <w:t xml:space="preserve">(Kanawade </w:t>
      </w:r>
      <w:r w:rsidRPr="0067098A">
        <w:rPr>
          <w:rFonts w:ascii="Times New Roman" w:hAnsi="Times New Roman" w:cs="Times New Roman"/>
          <w:i/>
          <w:iCs/>
          <w:sz w:val="24"/>
          <w:szCs w:val="24"/>
        </w:rPr>
        <w:t>et al.,</w:t>
      </w:r>
      <w:r w:rsidRPr="0067098A">
        <w:rPr>
          <w:rFonts w:ascii="Times New Roman" w:hAnsi="Times New Roman" w:cs="Times New Roman"/>
          <w:sz w:val="24"/>
          <w:szCs w:val="24"/>
        </w:rPr>
        <w:t xml:space="preserve"> 2010).</w:t>
      </w:r>
    </w:p>
    <w:p w:rsidR="009D183E" w:rsidRPr="00A54C43" w:rsidRDefault="009D183E" w:rsidP="009D183E">
      <w:pPr>
        <w:spacing w:after="0" w:line="360" w:lineRule="auto"/>
        <w:ind w:left="142" w:right="-6" w:firstLine="720"/>
        <w:jc w:val="both"/>
        <w:rPr>
          <w:rFonts w:ascii="Times New Roman" w:hAnsi="Times New Roman" w:cs="Times New Roman"/>
          <w:sz w:val="10"/>
          <w:szCs w:val="10"/>
        </w:rPr>
      </w:pPr>
    </w:p>
    <w:p w:rsidR="009D183E" w:rsidRPr="0067098A" w:rsidRDefault="009D183E" w:rsidP="009D183E">
      <w:pPr>
        <w:spacing w:after="0" w:line="360" w:lineRule="auto"/>
        <w:ind w:left="142" w:right="-6" w:firstLine="720"/>
        <w:jc w:val="both"/>
        <w:rPr>
          <w:rFonts w:ascii="Times New Roman" w:hAnsi="Times New Roman" w:cs="Times New Roman"/>
          <w:sz w:val="24"/>
          <w:szCs w:val="24"/>
        </w:rPr>
      </w:pPr>
      <w:r w:rsidRPr="0067098A">
        <w:rPr>
          <w:rFonts w:ascii="Times New Roman" w:hAnsi="Times New Roman" w:cs="Times New Roman"/>
          <w:sz w:val="24"/>
          <w:szCs w:val="24"/>
        </w:rPr>
        <w:t xml:space="preserve">A methodology involving sugar cane bagasse bioadsorbent were developed in order to remove the carcinogenic congo red dye from aqueous medium. The results showed high efficiency with retention of 64 ± 6% in synthetic congo red solution and 94 ± 5% in effluent enriched with congo red, at 10.0 g of the bioadsorbent. The adsorption system provided a maximum adsorption capacity of 4.43 mg/g. Tests showed independence adsorption properties, when compared with the column flow rates. The treatment units could be operated with flexibility. The results revealed that sugar cane bagasse could be an adequate bioadsorbent (Raymundo </w:t>
      </w:r>
      <w:r w:rsidRPr="0067098A">
        <w:rPr>
          <w:rFonts w:ascii="Times New Roman" w:hAnsi="Times New Roman" w:cs="Times New Roman"/>
          <w:i/>
          <w:iCs/>
          <w:sz w:val="24"/>
          <w:szCs w:val="24"/>
        </w:rPr>
        <w:t>et al.,</w:t>
      </w:r>
      <w:r w:rsidRPr="0067098A">
        <w:rPr>
          <w:rFonts w:ascii="Times New Roman" w:hAnsi="Times New Roman" w:cs="Times New Roman"/>
          <w:sz w:val="24"/>
          <w:szCs w:val="24"/>
        </w:rPr>
        <w:t xml:space="preserve"> 2010).</w:t>
      </w:r>
    </w:p>
    <w:p w:rsidR="009D183E" w:rsidRPr="0067098A" w:rsidRDefault="009D183E" w:rsidP="009D183E">
      <w:pPr>
        <w:spacing w:after="0" w:line="360" w:lineRule="auto"/>
        <w:ind w:left="170" w:right="-6" w:firstLine="315"/>
        <w:jc w:val="both"/>
        <w:rPr>
          <w:rFonts w:ascii="Times New Roman" w:eastAsia="Times New Roman" w:hAnsi="Times New Roman" w:cs="Times New Roman"/>
          <w:sz w:val="24"/>
          <w:szCs w:val="24"/>
        </w:rPr>
      </w:pPr>
    </w:p>
    <w:p w:rsidR="009D183E" w:rsidRPr="0067098A"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right="-6"/>
        <w:jc w:val="both"/>
        <w:rPr>
          <w:rFonts w:ascii="Times New Roman" w:hAnsi="Times New Roman" w:cs="Times New Roman"/>
          <w:sz w:val="24"/>
          <w:szCs w:val="24"/>
        </w:rPr>
      </w:pPr>
    </w:p>
    <w:p w:rsidR="009D183E" w:rsidRDefault="009D183E" w:rsidP="009D183E">
      <w:pPr>
        <w:spacing w:after="0" w:line="360" w:lineRule="auto"/>
        <w:ind w:left="170" w:right="-6"/>
        <w:jc w:val="center"/>
        <w:rPr>
          <w:rFonts w:ascii="Times New Roman" w:hAnsi="Times New Roman" w:cs="Times New Roman"/>
          <w:sz w:val="28"/>
          <w:szCs w:val="28"/>
        </w:rPr>
      </w:pPr>
      <w:r w:rsidRPr="00FA7E5B">
        <w:rPr>
          <w:rFonts w:ascii="Times New Roman" w:hAnsi="Times New Roman" w:cs="Times New Roman"/>
          <w:b/>
          <w:bCs/>
          <w:sz w:val="28"/>
          <w:szCs w:val="28"/>
        </w:rPr>
        <w:lastRenderedPageBreak/>
        <w:t>3. MATERIALS AND METHODS</w:t>
      </w:r>
    </w:p>
    <w:p w:rsidR="009D183E" w:rsidRDefault="009D183E" w:rsidP="009D183E">
      <w:pPr>
        <w:spacing w:after="0" w:line="360" w:lineRule="auto"/>
        <w:ind w:left="170" w:right="-6" w:firstLine="550"/>
        <w:jc w:val="both"/>
        <w:rPr>
          <w:rFonts w:ascii="Times New Roman" w:hAnsi="Times New Roman" w:cs="Times New Roman"/>
          <w:sz w:val="28"/>
          <w:szCs w:val="28"/>
        </w:rPr>
      </w:pPr>
      <w:r w:rsidRPr="00766F5A">
        <w:rPr>
          <w:rFonts w:ascii="Times New Roman" w:hAnsi="Times New Roman" w:cs="Times New Roman"/>
          <w:sz w:val="24"/>
          <w:szCs w:val="24"/>
        </w:rPr>
        <w:t xml:space="preserve">A laboratory study was carried out to assess the potential of fungal isolate </w:t>
      </w:r>
      <w:r w:rsidRPr="00766F5A">
        <w:rPr>
          <w:rFonts w:ascii="Times New Roman" w:hAnsi="Times New Roman" w:cs="Times New Roman"/>
          <w:i/>
          <w:iCs/>
          <w:sz w:val="24"/>
          <w:szCs w:val="24"/>
        </w:rPr>
        <w:t xml:space="preserve">Aspergillus fumigatus </w:t>
      </w:r>
      <w:r w:rsidRPr="00766F5A">
        <w:rPr>
          <w:rFonts w:ascii="Times New Roman" w:hAnsi="Times New Roman" w:cs="Times New Roman"/>
          <w:sz w:val="24"/>
          <w:szCs w:val="24"/>
        </w:rPr>
        <w:t>in decolourizing and degrading the textile dye, reactive red RGB.</w:t>
      </w:r>
    </w:p>
    <w:p w:rsidR="009D183E" w:rsidRPr="00753CFF" w:rsidRDefault="009D183E" w:rsidP="009D183E">
      <w:pPr>
        <w:spacing w:after="0" w:line="360" w:lineRule="auto"/>
        <w:ind w:left="170" w:right="-6" w:firstLine="550"/>
        <w:jc w:val="both"/>
        <w:rPr>
          <w:rFonts w:ascii="Times New Roman" w:hAnsi="Times New Roman" w:cs="Times New Roman"/>
          <w:sz w:val="8"/>
          <w:szCs w:val="8"/>
        </w:rPr>
      </w:pPr>
    </w:p>
    <w:p w:rsidR="009D183E" w:rsidRDefault="009D183E" w:rsidP="009D183E">
      <w:pPr>
        <w:spacing w:after="0" w:line="360" w:lineRule="auto"/>
        <w:ind w:left="170" w:right="-6" w:firstLine="550"/>
        <w:jc w:val="both"/>
        <w:rPr>
          <w:rFonts w:ascii="Times New Roman" w:hAnsi="Times New Roman" w:cs="Times New Roman"/>
          <w:sz w:val="24"/>
          <w:szCs w:val="24"/>
        </w:rPr>
      </w:pPr>
      <w:r w:rsidRPr="00766F5A">
        <w:rPr>
          <w:rFonts w:ascii="Times New Roman" w:hAnsi="Times New Roman" w:cs="Times New Roman"/>
          <w:sz w:val="24"/>
          <w:szCs w:val="24"/>
        </w:rPr>
        <w:t xml:space="preserve">Reactive red RGB a textile synthetic dye, sold under the brand name Remozal was obtained from a distributor in Tirupur. </w:t>
      </w:r>
    </w:p>
    <w:p w:rsidR="009D183E" w:rsidRPr="006A40F4" w:rsidRDefault="009D183E" w:rsidP="009D183E">
      <w:pPr>
        <w:spacing w:after="0" w:line="360" w:lineRule="auto"/>
        <w:ind w:left="170" w:right="-6" w:firstLine="550"/>
        <w:jc w:val="both"/>
        <w:rPr>
          <w:rFonts w:ascii="Times New Roman" w:hAnsi="Times New Roman" w:cs="Times New Roman"/>
          <w:sz w:val="6"/>
          <w:szCs w:val="6"/>
        </w:rPr>
      </w:pPr>
    </w:p>
    <w:p w:rsidR="009D183E" w:rsidRDefault="009D183E" w:rsidP="009D183E">
      <w:pPr>
        <w:spacing w:after="0" w:line="360" w:lineRule="auto"/>
        <w:ind w:left="170" w:right="-6"/>
        <w:jc w:val="both"/>
        <w:rPr>
          <w:rFonts w:ascii="Times New Roman" w:hAnsi="Times New Roman" w:cs="Times New Roman"/>
          <w:b/>
          <w:bCs/>
          <w:sz w:val="24"/>
          <w:szCs w:val="24"/>
        </w:rPr>
      </w:pPr>
      <w:r w:rsidRPr="00766F5A">
        <w:rPr>
          <w:rFonts w:ascii="Times New Roman" w:hAnsi="Times New Roman" w:cs="Times New Roman"/>
          <w:b/>
          <w:bCs/>
          <w:sz w:val="24"/>
          <w:szCs w:val="24"/>
        </w:rPr>
        <w:t>3.1. ISOLATION AND SCREENING OF DYE DECOLOURZING FUNGI</w:t>
      </w:r>
    </w:p>
    <w:p w:rsidR="009D183E" w:rsidRDefault="009D183E" w:rsidP="009D183E">
      <w:pPr>
        <w:spacing w:after="0" w:line="360" w:lineRule="auto"/>
        <w:ind w:left="170" w:right="-6" w:firstLine="550"/>
        <w:jc w:val="both"/>
        <w:rPr>
          <w:rFonts w:ascii="Times New Roman" w:hAnsi="Times New Roman" w:cs="Times New Roman"/>
          <w:b/>
          <w:bCs/>
          <w:sz w:val="24"/>
          <w:szCs w:val="24"/>
        </w:rPr>
      </w:pPr>
      <w:r w:rsidRPr="00766F5A">
        <w:rPr>
          <w:rFonts w:ascii="Times New Roman" w:hAnsi="Times New Roman" w:cs="Times New Roman"/>
          <w:sz w:val="24"/>
          <w:szCs w:val="24"/>
        </w:rPr>
        <w:t>Soil samples were collected from a dye contaminated area of textile dyeing units in Tirupur and used for the isolation of dye decolourzing fungal species (Fig.1).</w:t>
      </w:r>
    </w:p>
    <w:p w:rsidR="009D183E" w:rsidRPr="00C47353" w:rsidRDefault="009D183E" w:rsidP="009D183E">
      <w:pPr>
        <w:spacing w:after="0" w:line="360" w:lineRule="auto"/>
        <w:ind w:left="170" w:right="-6" w:firstLine="550"/>
        <w:jc w:val="both"/>
        <w:rPr>
          <w:rFonts w:ascii="Times New Roman" w:hAnsi="Times New Roman" w:cs="Times New Roman"/>
          <w:b/>
          <w:bCs/>
          <w:sz w:val="8"/>
          <w:szCs w:val="8"/>
        </w:rPr>
      </w:pPr>
    </w:p>
    <w:p w:rsidR="009D183E" w:rsidRDefault="009D183E" w:rsidP="009D183E">
      <w:pPr>
        <w:spacing w:after="0" w:line="360" w:lineRule="auto"/>
        <w:ind w:left="170" w:right="-6" w:firstLine="550"/>
        <w:jc w:val="both"/>
        <w:rPr>
          <w:rFonts w:ascii="Times New Roman" w:hAnsi="Times New Roman" w:cs="Times New Roman"/>
          <w:sz w:val="24"/>
          <w:szCs w:val="24"/>
        </w:rPr>
      </w:pPr>
      <w:r w:rsidRPr="00766F5A">
        <w:rPr>
          <w:rFonts w:ascii="Times New Roman" w:hAnsi="Times New Roman" w:cs="Times New Roman"/>
          <w:sz w:val="24"/>
          <w:szCs w:val="24"/>
        </w:rPr>
        <w:t>The collected soil sample was serially diluted using distilled water and 1ml from each dilution w</w:t>
      </w:r>
      <w:r>
        <w:rPr>
          <w:rFonts w:ascii="Times New Roman" w:hAnsi="Times New Roman" w:cs="Times New Roman"/>
          <w:sz w:val="24"/>
          <w:szCs w:val="24"/>
        </w:rPr>
        <w:t>as poured on petriplates. Rose B</w:t>
      </w:r>
      <w:r w:rsidRPr="00766F5A">
        <w:rPr>
          <w:rFonts w:ascii="Times New Roman" w:hAnsi="Times New Roman" w:cs="Times New Roman"/>
          <w:sz w:val="24"/>
          <w:szCs w:val="24"/>
        </w:rPr>
        <w:t>engal agar medium was spread over the soil suspension and plates were incubated at room temperature for 7 days. After 7 days of incubation five fungal species differing in morphology were isolated (Fig.2) and streaked to get pure cultures. The pure fungal cultures were preserved in a refrigerator at 4°C for further use.</w:t>
      </w:r>
    </w:p>
    <w:p w:rsidR="009D183E" w:rsidRPr="00C47353" w:rsidRDefault="009D183E" w:rsidP="009D183E">
      <w:pPr>
        <w:spacing w:after="0" w:line="360" w:lineRule="auto"/>
        <w:ind w:left="170" w:right="-6" w:firstLine="550"/>
        <w:jc w:val="both"/>
        <w:rPr>
          <w:rFonts w:ascii="Times New Roman" w:hAnsi="Times New Roman" w:cs="Times New Roman"/>
          <w:sz w:val="4"/>
          <w:szCs w:val="4"/>
        </w:rPr>
      </w:pPr>
    </w:p>
    <w:p w:rsidR="009D183E" w:rsidRPr="00C47353" w:rsidRDefault="009D183E" w:rsidP="009D183E">
      <w:pPr>
        <w:spacing w:after="0" w:line="360" w:lineRule="auto"/>
        <w:ind w:left="170" w:right="-6" w:firstLine="550"/>
        <w:jc w:val="both"/>
        <w:rPr>
          <w:rFonts w:ascii="Times New Roman" w:hAnsi="Times New Roman" w:cs="Times New Roman"/>
          <w:b/>
          <w:bCs/>
          <w:sz w:val="24"/>
          <w:szCs w:val="24"/>
        </w:rPr>
      </w:pPr>
      <w:r w:rsidRPr="00766F5A">
        <w:rPr>
          <w:rFonts w:ascii="Times New Roman" w:hAnsi="Times New Roman" w:cs="Times New Roman"/>
          <w:sz w:val="24"/>
          <w:szCs w:val="24"/>
        </w:rPr>
        <w:t>Each fungal isolate was inoculated in 100ml of sterilized Sabouraud’s dextrose broth containing 10mg of red RGB dye, taken in a 250ml conical flask. It was incubated at room temperature for 5 days. The decolourizing activity was measured each day and was expressed as percent decolourization. The precent decolourization was calculated using the formula:</w:t>
      </w:r>
    </w:p>
    <w:p w:rsidR="009D183E" w:rsidRPr="00766F5A" w:rsidRDefault="009D183E" w:rsidP="009D183E">
      <w:pPr>
        <w:spacing w:after="0" w:line="240" w:lineRule="auto"/>
        <w:ind w:left="170" w:right="-6"/>
        <w:jc w:val="center"/>
        <w:rPr>
          <w:rFonts w:ascii="Times New Roman" w:hAnsi="Times New Roman" w:cs="Times New Roman"/>
          <w:sz w:val="24"/>
          <w:szCs w:val="24"/>
        </w:rPr>
      </w:pPr>
      <w:r w:rsidRPr="00766F5A">
        <w:rPr>
          <w:rFonts w:ascii="Times New Roman" w:hAnsi="Times New Roman" w:cs="Times New Roman"/>
          <w:sz w:val="24"/>
          <w:szCs w:val="24"/>
        </w:rPr>
        <w:t xml:space="preserve">                      Initial absorbance – final absorbance</w:t>
      </w:r>
    </w:p>
    <w:p w:rsidR="009D183E" w:rsidRPr="00766F5A" w:rsidRDefault="009D183E" w:rsidP="009D183E">
      <w:pPr>
        <w:spacing w:after="0" w:line="240" w:lineRule="auto"/>
        <w:ind w:left="170" w:right="-6"/>
        <w:rPr>
          <w:rFonts w:ascii="Times New Roman" w:hAnsi="Times New Roman" w:cs="Times New Roman"/>
          <w:sz w:val="24"/>
          <w:szCs w:val="24"/>
        </w:rPr>
      </w:pPr>
      <w:r>
        <w:rPr>
          <w:rFonts w:ascii="Times New Roman" w:hAnsi="Times New Roman" w:cs="Times New Roman"/>
          <w:noProof/>
          <w:sz w:val="24"/>
          <w:szCs w:val="24"/>
          <w:lang w:bidi="ta-IN"/>
        </w:rPr>
        <w:pict>
          <v:shape id="_x0000_s1056" type="#_x0000_t32" style="position:absolute;left:0;text-align:left;margin-left:177.95pt;margin-top:6.25pt;width:202.25pt;height:0;z-index:251674624" o:connectortype="straight"/>
        </w:pict>
      </w:r>
      <w:r w:rsidRPr="00766F5A">
        <w:rPr>
          <w:rFonts w:ascii="Times New Roman" w:hAnsi="Times New Roman" w:cs="Times New Roman"/>
          <w:sz w:val="24"/>
          <w:szCs w:val="24"/>
        </w:rPr>
        <w:t xml:space="preserve">              Percent decolourization =                                                                      X 100</w:t>
      </w:r>
    </w:p>
    <w:p w:rsidR="009D183E" w:rsidRPr="00766F5A" w:rsidRDefault="009D183E" w:rsidP="009D183E">
      <w:pPr>
        <w:spacing w:after="0" w:line="240" w:lineRule="auto"/>
        <w:ind w:left="170" w:right="-6"/>
        <w:jc w:val="center"/>
        <w:rPr>
          <w:rFonts w:ascii="Times New Roman" w:hAnsi="Times New Roman" w:cs="Times New Roman"/>
          <w:sz w:val="24"/>
          <w:szCs w:val="24"/>
        </w:rPr>
      </w:pPr>
      <w:r w:rsidRPr="00766F5A">
        <w:rPr>
          <w:rFonts w:ascii="Times New Roman" w:hAnsi="Times New Roman" w:cs="Times New Roman"/>
          <w:sz w:val="24"/>
          <w:szCs w:val="24"/>
        </w:rPr>
        <w:t xml:space="preserve">                         Initial absorbance</w:t>
      </w:r>
    </w:p>
    <w:p w:rsidR="009D183E" w:rsidRDefault="009D183E" w:rsidP="009D183E">
      <w:pPr>
        <w:spacing w:after="0" w:line="360" w:lineRule="auto"/>
        <w:ind w:left="170" w:right="-6"/>
        <w:jc w:val="both"/>
        <w:rPr>
          <w:rFonts w:ascii="Times New Roman" w:hAnsi="Times New Roman" w:cs="Times New Roman"/>
          <w:sz w:val="24"/>
          <w:szCs w:val="24"/>
        </w:rPr>
      </w:pPr>
    </w:p>
    <w:p w:rsidR="009D183E" w:rsidRPr="00766F5A" w:rsidRDefault="009D183E" w:rsidP="009D183E">
      <w:pPr>
        <w:spacing w:after="0" w:line="360" w:lineRule="auto"/>
        <w:ind w:left="170" w:right="-6" w:firstLine="550"/>
        <w:jc w:val="both"/>
        <w:rPr>
          <w:rFonts w:ascii="Times New Roman" w:hAnsi="Times New Roman" w:cs="Times New Roman"/>
          <w:sz w:val="24"/>
          <w:szCs w:val="24"/>
        </w:rPr>
      </w:pPr>
      <w:r w:rsidRPr="00766F5A">
        <w:rPr>
          <w:rFonts w:ascii="Times New Roman" w:hAnsi="Times New Roman" w:cs="Times New Roman"/>
          <w:sz w:val="24"/>
          <w:szCs w:val="24"/>
        </w:rPr>
        <w:t>The fungal isolate showing maximum percent decolourization was chosen for further studies, after identification using lactophenol cotton blue staining technique.</w:t>
      </w:r>
    </w:p>
    <w:p w:rsidR="009D183E" w:rsidRPr="00EA1BD3" w:rsidRDefault="009D183E" w:rsidP="009D183E">
      <w:pPr>
        <w:spacing w:after="0" w:line="360" w:lineRule="auto"/>
        <w:ind w:right="-6"/>
        <w:jc w:val="both"/>
        <w:rPr>
          <w:rFonts w:ascii="Times New Roman" w:hAnsi="Times New Roman" w:cs="Times New Roman"/>
          <w:b/>
          <w:bCs/>
          <w:sz w:val="8"/>
          <w:szCs w:val="8"/>
        </w:rPr>
      </w:pPr>
    </w:p>
    <w:p w:rsidR="009D183E" w:rsidRPr="00766F5A" w:rsidRDefault="009D183E" w:rsidP="009D183E">
      <w:pPr>
        <w:spacing w:after="0" w:line="360" w:lineRule="auto"/>
        <w:ind w:left="170" w:right="-6"/>
        <w:jc w:val="both"/>
        <w:rPr>
          <w:rFonts w:ascii="Times New Roman" w:hAnsi="Times New Roman" w:cs="Times New Roman"/>
          <w:b/>
          <w:bCs/>
          <w:sz w:val="24"/>
          <w:szCs w:val="24"/>
        </w:rPr>
      </w:pPr>
      <w:r w:rsidRPr="00766F5A">
        <w:rPr>
          <w:rFonts w:ascii="Times New Roman" w:hAnsi="Times New Roman" w:cs="Times New Roman"/>
          <w:b/>
          <w:bCs/>
          <w:sz w:val="24"/>
          <w:szCs w:val="24"/>
        </w:rPr>
        <w:t>3.2. OPTIMIZATION OF CULTURE MEDIUM</w:t>
      </w:r>
    </w:p>
    <w:p w:rsidR="009D183E" w:rsidRPr="00766F5A" w:rsidRDefault="009D183E" w:rsidP="009D183E">
      <w:pPr>
        <w:spacing w:after="0" w:line="360" w:lineRule="auto"/>
        <w:ind w:left="170" w:right="-6" w:firstLine="720"/>
        <w:jc w:val="both"/>
        <w:rPr>
          <w:rFonts w:ascii="Times New Roman" w:hAnsi="Times New Roman" w:cs="Times New Roman"/>
          <w:sz w:val="24"/>
          <w:szCs w:val="24"/>
        </w:rPr>
      </w:pPr>
      <w:r w:rsidRPr="00766F5A">
        <w:rPr>
          <w:rFonts w:ascii="Times New Roman" w:hAnsi="Times New Roman" w:cs="Times New Roman"/>
          <w:sz w:val="24"/>
          <w:szCs w:val="24"/>
        </w:rPr>
        <w:t>Decolourization of the dye in Sabouraud’s dextrose broth by the selected fungal isolate was optimized with respect to dye concentration (0.01, 0.02, 0.03, 0.04 and 0.05mg), incubational period (1-7 days), pH (3, 4, 5, 6, 7, 8), temperature (20, 25, 30, 35, 40 and 45°C), carbon source (1% of glucose, fructose, maltose, sucrose, lactose, starch, mannitol, xylose), organic nitrogen source (1% of yeast extract, mycological peptone and glycine) and inorganic nitrogen source (1% of NH</w:t>
      </w:r>
      <w:r w:rsidRPr="00766F5A">
        <w:rPr>
          <w:rFonts w:ascii="Times New Roman" w:hAnsi="Times New Roman" w:cs="Times New Roman"/>
          <w:sz w:val="24"/>
          <w:szCs w:val="24"/>
          <w:vertAlign w:val="subscript"/>
        </w:rPr>
        <w:t>3</w:t>
      </w:r>
      <w:r w:rsidRPr="00766F5A">
        <w:rPr>
          <w:rFonts w:ascii="Times New Roman" w:hAnsi="Times New Roman" w:cs="Times New Roman"/>
          <w:sz w:val="24"/>
          <w:szCs w:val="24"/>
        </w:rPr>
        <w:t>Cl, NH</w:t>
      </w:r>
      <w:r w:rsidRPr="00766F5A">
        <w:rPr>
          <w:rFonts w:ascii="Times New Roman" w:hAnsi="Times New Roman" w:cs="Times New Roman"/>
          <w:sz w:val="24"/>
          <w:szCs w:val="24"/>
          <w:vertAlign w:val="subscript"/>
        </w:rPr>
        <w:t>3</w:t>
      </w:r>
      <w:r w:rsidRPr="00766F5A">
        <w:rPr>
          <w:rFonts w:ascii="Times New Roman" w:hAnsi="Times New Roman" w:cs="Times New Roman"/>
          <w:sz w:val="24"/>
          <w:szCs w:val="24"/>
        </w:rPr>
        <w:t>NO</w:t>
      </w:r>
      <w:r w:rsidRPr="00766F5A">
        <w:rPr>
          <w:rFonts w:ascii="Times New Roman" w:hAnsi="Times New Roman" w:cs="Times New Roman"/>
          <w:sz w:val="24"/>
          <w:szCs w:val="24"/>
          <w:vertAlign w:val="subscript"/>
        </w:rPr>
        <w:t xml:space="preserve">3 </w:t>
      </w:r>
      <w:r w:rsidRPr="00766F5A">
        <w:rPr>
          <w:rFonts w:ascii="Times New Roman" w:hAnsi="Times New Roman" w:cs="Times New Roman"/>
          <w:sz w:val="24"/>
          <w:szCs w:val="24"/>
        </w:rPr>
        <w:t>,NaNO</w:t>
      </w:r>
      <w:r w:rsidRPr="00766F5A">
        <w:rPr>
          <w:rFonts w:ascii="Times New Roman" w:hAnsi="Times New Roman" w:cs="Times New Roman"/>
          <w:sz w:val="24"/>
          <w:szCs w:val="24"/>
          <w:vertAlign w:val="subscript"/>
        </w:rPr>
        <w:t>3</w:t>
      </w:r>
      <w:r w:rsidRPr="00766F5A">
        <w:rPr>
          <w:rFonts w:ascii="Times New Roman" w:hAnsi="Times New Roman" w:cs="Times New Roman"/>
          <w:sz w:val="24"/>
          <w:szCs w:val="24"/>
        </w:rPr>
        <w:t>, KNO</w:t>
      </w:r>
      <w:r w:rsidRPr="00766F5A">
        <w:rPr>
          <w:rFonts w:ascii="Times New Roman" w:hAnsi="Times New Roman" w:cs="Times New Roman"/>
          <w:sz w:val="24"/>
          <w:szCs w:val="24"/>
          <w:vertAlign w:val="subscript"/>
        </w:rPr>
        <w:t>3</w:t>
      </w:r>
      <w:r w:rsidRPr="00766F5A">
        <w:rPr>
          <w:rFonts w:ascii="Times New Roman" w:hAnsi="Times New Roman" w:cs="Times New Roman"/>
          <w:sz w:val="24"/>
          <w:szCs w:val="24"/>
        </w:rPr>
        <w:t xml:space="preserve">). All the flasks were inoculated with the fungal isolate and incubated for 5days (Fig.3). At the end of each experiment the </w:t>
      </w:r>
      <w:r w:rsidRPr="00766F5A">
        <w:rPr>
          <w:rFonts w:ascii="Times New Roman" w:hAnsi="Times New Roman" w:cs="Times New Roman"/>
          <w:sz w:val="24"/>
          <w:szCs w:val="24"/>
        </w:rPr>
        <w:lastRenderedPageBreak/>
        <w:t>absorbance was read in a colorimeter at 620nm to estimate the final dye concentration and percent dye decolourization was calculated.</w:t>
      </w:r>
    </w:p>
    <w:p w:rsidR="009D183E" w:rsidRPr="003D723B" w:rsidRDefault="009D183E" w:rsidP="009D183E">
      <w:pPr>
        <w:spacing w:after="0" w:line="360" w:lineRule="auto"/>
        <w:ind w:left="170" w:right="-6" w:firstLine="720"/>
        <w:jc w:val="both"/>
        <w:rPr>
          <w:rFonts w:ascii="Times New Roman" w:hAnsi="Times New Roman" w:cs="Times New Roman"/>
          <w:sz w:val="10"/>
          <w:szCs w:val="10"/>
        </w:rPr>
      </w:pPr>
    </w:p>
    <w:p w:rsidR="009D183E" w:rsidRPr="00766F5A" w:rsidRDefault="009D183E" w:rsidP="009D183E">
      <w:pPr>
        <w:spacing w:after="0" w:line="360" w:lineRule="auto"/>
        <w:ind w:left="170" w:right="-6" w:firstLine="720"/>
        <w:jc w:val="both"/>
        <w:rPr>
          <w:rFonts w:ascii="Times New Roman" w:hAnsi="Times New Roman" w:cs="Times New Roman"/>
          <w:sz w:val="24"/>
          <w:szCs w:val="24"/>
        </w:rPr>
      </w:pPr>
      <w:r w:rsidRPr="00766F5A">
        <w:rPr>
          <w:rFonts w:ascii="Times New Roman" w:hAnsi="Times New Roman" w:cs="Times New Roman"/>
          <w:sz w:val="24"/>
          <w:szCs w:val="24"/>
        </w:rPr>
        <w:t xml:space="preserve">Under optimum conditions the study was carried out and the dye sample after decolourization was subjected to the following analysis. </w:t>
      </w:r>
    </w:p>
    <w:p w:rsidR="009D183E" w:rsidRPr="00F800D0" w:rsidRDefault="009D183E" w:rsidP="009D183E">
      <w:pPr>
        <w:spacing w:after="0" w:line="360" w:lineRule="auto"/>
        <w:ind w:left="170" w:right="-6"/>
        <w:jc w:val="both"/>
        <w:rPr>
          <w:rFonts w:ascii="Times New Roman" w:hAnsi="Times New Roman" w:cs="Times New Roman"/>
          <w:b/>
          <w:bCs/>
          <w:sz w:val="10"/>
          <w:szCs w:val="10"/>
        </w:rPr>
      </w:pPr>
    </w:p>
    <w:p w:rsidR="009D183E" w:rsidRPr="00766F5A" w:rsidRDefault="009D183E" w:rsidP="009D183E">
      <w:pPr>
        <w:spacing w:after="0" w:line="360" w:lineRule="auto"/>
        <w:ind w:left="170" w:right="-6"/>
        <w:jc w:val="both"/>
        <w:rPr>
          <w:rFonts w:ascii="Times New Roman" w:hAnsi="Times New Roman" w:cs="Times New Roman"/>
          <w:b/>
          <w:bCs/>
          <w:sz w:val="24"/>
          <w:szCs w:val="24"/>
        </w:rPr>
      </w:pPr>
      <w:r w:rsidRPr="00766F5A">
        <w:rPr>
          <w:rFonts w:ascii="Times New Roman" w:hAnsi="Times New Roman" w:cs="Times New Roman"/>
          <w:b/>
          <w:bCs/>
          <w:sz w:val="24"/>
          <w:szCs w:val="24"/>
        </w:rPr>
        <w:t>3.3. UV-Vis SPECTRAL ANALYSIS</w:t>
      </w:r>
    </w:p>
    <w:p w:rsidR="009D183E" w:rsidRPr="00F800D0" w:rsidRDefault="009D183E" w:rsidP="009D183E">
      <w:pPr>
        <w:spacing w:after="0" w:line="360" w:lineRule="auto"/>
        <w:ind w:left="170" w:right="-6" w:firstLine="720"/>
        <w:jc w:val="both"/>
        <w:rPr>
          <w:rFonts w:ascii="Times New Roman" w:hAnsi="Times New Roman" w:cs="Times New Roman"/>
          <w:sz w:val="6"/>
          <w:szCs w:val="6"/>
        </w:rPr>
      </w:pPr>
    </w:p>
    <w:p w:rsidR="009D183E" w:rsidRPr="00766F5A" w:rsidRDefault="009D183E" w:rsidP="009D183E">
      <w:pPr>
        <w:spacing w:after="0" w:line="360" w:lineRule="auto"/>
        <w:ind w:left="170" w:right="-6" w:firstLine="720"/>
        <w:jc w:val="both"/>
        <w:rPr>
          <w:rFonts w:ascii="Times New Roman" w:hAnsi="Times New Roman" w:cs="Times New Roman"/>
          <w:sz w:val="24"/>
          <w:szCs w:val="24"/>
        </w:rPr>
      </w:pPr>
      <w:r w:rsidRPr="00766F5A">
        <w:rPr>
          <w:rFonts w:ascii="Times New Roman" w:hAnsi="Times New Roman" w:cs="Times New Roman"/>
          <w:sz w:val="24"/>
          <w:szCs w:val="24"/>
        </w:rPr>
        <w:t xml:space="preserve">Biodegradation of the dye using the fungal isolate was assessed by subjecting the untreated and treated dye samples to UV-Vis </w:t>
      </w:r>
      <w:r w:rsidRPr="00233969">
        <w:rPr>
          <w:rFonts w:ascii="Times New Roman" w:hAnsi="Times New Roman" w:cs="Times New Roman"/>
          <w:sz w:val="24"/>
          <w:szCs w:val="24"/>
        </w:rPr>
        <w:t>spectral analysis (UV</w:t>
      </w:r>
      <w:r w:rsidRPr="00766F5A">
        <w:rPr>
          <w:rFonts w:ascii="Times New Roman" w:hAnsi="Times New Roman" w:cs="Times New Roman"/>
          <w:sz w:val="24"/>
          <w:szCs w:val="24"/>
        </w:rPr>
        <w:t xml:space="preserve"> – 1700 series). The samples were scanned in the range of 200-800nm with the band width set to 1nm. The absorbance was noted at the peak area for the interpretation of results.</w:t>
      </w:r>
    </w:p>
    <w:p w:rsidR="009D183E" w:rsidRDefault="009D183E" w:rsidP="009D183E">
      <w:pPr>
        <w:spacing w:after="0" w:line="360" w:lineRule="auto"/>
        <w:ind w:left="170" w:right="-6"/>
        <w:jc w:val="both"/>
        <w:rPr>
          <w:rFonts w:ascii="Times New Roman" w:hAnsi="Times New Roman" w:cs="Times New Roman"/>
          <w:b/>
          <w:bCs/>
          <w:sz w:val="24"/>
          <w:szCs w:val="24"/>
        </w:rPr>
      </w:pPr>
      <w:r w:rsidRPr="00766F5A">
        <w:rPr>
          <w:rFonts w:ascii="Times New Roman" w:hAnsi="Times New Roman" w:cs="Times New Roman"/>
          <w:b/>
          <w:bCs/>
          <w:sz w:val="24"/>
          <w:szCs w:val="24"/>
        </w:rPr>
        <w:t>3.4. FT-IR ANALYSIS</w:t>
      </w:r>
    </w:p>
    <w:p w:rsidR="009D183E" w:rsidRPr="00D137D3" w:rsidRDefault="009D183E" w:rsidP="009D183E">
      <w:pPr>
        <w:spacing w:after="0" w:line="360" w:lineRule="auto"/>
        <w:ind w:left="170" w:right="-6" w:firstLine="550"/>
        <w:jc w:val="both"/>
        <w:rPr>
          <w:rFonts w:ascii="Times New Roman" w:hAnsi="Times New Roman" w:cs="Times New Roman"/>
          <w:b/>
          <w:bCs/>
          <w:sz w:val="2"/>
          <w:szCs w:val="2"/>
        </w:rPr>
      </w:pPr>
    </w:p>
    <w:p w:rsidR="009D183E" w:rsidRPr="00766F5A" w:rsidRDefault="009D183E" w:rsidP="009D183E">
      <w:pPr>
        <w:spacing w:after="0" w:line="360" w:lineRule="auto"/>
        <w:ind w:left="170" w:right="-6" w:firstLine="550"/>
        <w:jc w:val="both"/>
        <w:rPr>
          <w:rFonts w:ascii="Times New Roman" w:hAnsi="Times New Roman" w:cs="Times New Roman"/>
          <w:b/>
          <w:bCs/>
          <w:sz w:val="24"/>
          <w:szCs w:val="24"/>
        </w:rPr>
      </w:pPr>
      <w:r w:rsidRPr="00766F5A">
        <w:rPr>
          <w:rFonts w:ascii="Times New Roman" w:hAnsi="Times New Roman" w:cs="Times New Roman"/>
          <w:sz w:val="24"/>
          <w:szCs w:val="24"/>
        </w:rPr>
        <w:t>Biodegradation of red RGB was analyzed by FTIR spectroscopy. For the analysis 100ml treated dye sample was taken. The centrifugation was carried out at 10,000 rpm and the metabolites were extracted from supernatant using equal volume of Dichloromethane. The extract was dried over anhydrous Na</w:t>
      </w:r>
      <w:r w:rsidRPr="00766F5A">
        <w:rPr>
          <w:rFonts w:ascii="Times New Roman" w:hAnsi="Times New Roman" w:cs="Times New Roman"/>
          <w:sz w:val="24"/>
          <w:szCs w:val="24"/>
          <w:vertAlign w:val="subscript"/>
        </w:rPr>
        <w:t>2</w:t>
      </w:r>
      <w:r w:rsidRPr="00766F5A">
        <w:rPr>
          <w:rFonts w:ascii="Times New Roman" w:hAnsi="Times New Roman" w:cs="Times New Roman"/>
          <w:sz w:val="24"/>
          <w:szCs w:val="24"/>
        </w:rPr>
        <w:t>SO</w:t>
      </w:r>
      <w:r w:rsidRPr="00766F5A">
        <w:rPr>
          <w:rFonts w:ascii="Times New Roman" w:hAnsi="Times New Roman" w:cs="Times New Roman"/>
          <w:sz w:val="24"/>
          <w:szCs w:val="24"/>
          <w:vertAlign w:val="subscript"/>
        </w:rPr>
        <w:t>4</w:t>
      </w:r>
      <w:r w:rsidRPr="00766F5A">
        <w:rPr>
          <w:rFonts w:ascii="Times New Roman" w:hAnsi="Times New Roman" w:cs="Times New Roman"/>
          <w:sz w:val="24"/>
          <w:szCs w:val="24"/>
        </w:rPr>
        <w:t xml:space="preserve"> and evaporated to dryness in a rotary vacuum flash evaporator. The treated dye was characterized by Fourier Transform Infrared Spectrometer (Perkin Elmer Spectrum 65) and compared with control (before treatment) dye. The samples were mixed with spectroscopically pure KBr in the ratio of 1:100 and pressed to obtain </w:t>
      </w:r>
      <w:r>
        <w:rPr>
          <w:rFonts w:ascii="Times New Roman" w:hAnsi="Times New Roman" w:cs="Times New Roman"/>
          <w:sz w:val="24"/>
          <w:szCs w:val="24"/>
        </w:rPr>
        <w:t xml:space="preserve">              </w:t>
      </w:r>
      <w:r w:rsidRPr="00766F5A">
        <w:rPr>
          <w:rFonts w:ascii="Times New Roman" w:hAnsi="Times New Roman" w:cs="Times New Roman"/>
          <w:sz w:val="24"/>
          <w:szCs w:val="24"/>
        </w:rPr>
        <w:t>IR- transparent pellet. The pellet was placed in sample holder and the analysis was carried out in the mid IR region of 800-4000 cm</w:t>
      </w:r>
      <w:r w:rsidRPr="00766F5A">
        <w:rPr>
          <w:rFonts w:ascii="Times New Roman" w:hAnsi="Times New Roman" w:cs="Times New Roman"/>
          <w:sz w:val="24"/>
          <w:szCs w:val="24"/>
          <w:vertAlign w:val="superscript"/>
        </w:rPr>
        <w:t>-1</w:t>
      </w:r>
      <w:r w:rsidRPr="00766F5A">
        <w:rPr>
          <w:rFonts w:ascii="Times New Roman" w:hAnsi="Times New Roman" w:cs="Times New Roman"/>
          <w:sz w:val="24"/>
          <w:szCs w:val="24"/>
        </w:rPr>
        <w:t xml:space="preserve"> with 16 scan speed.</w:t>
      </w:r>
    </w:p>
    <w:p w:rsidR="009D183E" w:rsidRPr="00922167" w:rsidRDefault="009D183E" w:rsidP="009D183E">
      <w:pPr>
        <w:spacing w:after="0" w:line="360" w:lineRule="auto"/>
        <w:ind w:left="170" w:right="-6"/>
        <w:jc w:val="both"/>
        <w:rPr>
          <w:rFonts w:ascii="Times New Roman" w:hAnsi="Times New Roman" w:cs="Times New Roman"/>
          <w:b/>
          <w:bCs/>
          <w:sz w:val="4"/>
          <w:szCs w:val="4"/>
        </w:rPr>
      </w:pPr>
    </w:p>
    <w:p w:rsidR="009D183E" w:rsidRPr="00766F5A" w:rsidRDefault="009D183E" w:rsidP="009D183E">
      <w:pPr>
        <w:spacing w:after="0" w:line="360" w:lineRule="auto"/>
        <w:ind w:left="170" w:right="-6"/>
        <w:jc w:val="both"/>
        <w:rPr>
          <w:rFonts w:ascii="Times New Roman" w:hAnsi="Times New Roman" w:cs="Times New Roman"/>
          <w:b/>
          <w:bCs/>
          <w:sz w:val="24"/>
          <w:szCs w:val="24"/>
        </w:rPr>
      </w:pPr>
      <w:r w:rsidRPr="00766F5A">
        <w:rPr>
          <w:rFonts w:ascii="Times New Roman" w:hAnsi="Times New Roman" w:cs="Times New Roman"/>
          <w:b/>
          <w:bCs/>
          <w:sz w:val="24"/>
          <w:szCs w:val="24"/>
        </w:rPr>
        <w:t>3.5. XRD ANALYSIS</w:t>
      </w:r>
    </w:p>
    <w:p w:rsidR="009D183E" w:rsidRPr="00766F5A" w:rsidRDefault="009D183E" w:rsidP="009D183E">
      <w:pPr>
        <w:spacing w:after="0" w:line="360" w:lineRule="auto"/>
        <w:ind w:left="170" w:right="-6" w:firstLine="720"/>
        <w:jc w:val="both"/>
        <w:rPr>
          <w:rFonts w:ascii="Times New Roman" w:hAnsi="Times New Roman" w:cs="Times New Roman"/>
          <w:sz w:val="24"/>
          <w:szCs w:val="24"/>
        </w:rPr>
      </w:pPr>
      <w:r w:rsidRPr="00766F5A">
        <w:rPr>
          <w:rFonts w:ascii="Times New Roman" w:hAnsi="Times New Roman" w:cs="Times New Roman"/>
          <w:sz w:val="24"/>
          <w:szCs w:val="24"/>
        </w:rPr>
        <w:t>The characterization of macromolecular structure of the fungus before and after dye decolorization was done by X-ray diffraction (XRD) analysis. Dried fungal mycelium (incubated without dye and the mycelium that absorbed the dye) was analyzed using X’Pert Pro MRD (XL) X-ray diffractometer (PANalytical Ltd., Cambridge, UK) equipped with radiation source used at 40 kV and 30 mA (diffraction angle varied from 60° to 10°). The samples were scanned at the rate of 3°/min with a Ni-filtered beam (wavelength 1.5406 Å).</w:t>
      </w:r>
    </w:p>
    <w:p w:rsidR="009D183E" w:rsidRPr="00766F5A" w:rsidRDefault="009D183E" w:rsidP="009D183E">
      <w:pPr>
        <w:spacing w:after="0" w:line="360" w:lineRule="auto"/>
        <w:ind w:left="170" w:right="-6"/>
        <w:jc w:val="both"/>
        <w:rPr>
          <w:rFonts w:ascii="Times New Roman" w:hAnsi="Times New Roman" w:cs="Times New Roman"/>
          <w:sz w:val="24"/>
          <w:szCs w:val="24"/>
        </w:rPr>
      </w:pPr>
    </w:p>
    <w:p w:rsidR="009D183E" w:rsidRPr="00766F5A" w:rsidRDefault="009D183E" w:rsidP="009D183E">
      <w:pPr>
        <w:spacing w:after="0" w:line="360" w:lineRule="auto"/>
        <w:ind w:left="170" w:right="-6"/>
        <w:jc w:val="both"/>
        <w:rPr>
          <w:rFonts w:ascii="Times New Roman" w:hAnsi="Times New Roman" w:cs="Times New Roman"/>
          <w:sz w:val="24"/>
          <w:szCs w:val="24"/>
        </w:rPr>
      </w:pPr>
    </w:p>
    <w:p w:rsidR="009D183E" w:rsidRPr="00766F5A" w:rsidRDefault="009D183E" w:rsidP="009D183E">
      <w:pPr>
        <w:spacing w:after="0" w:line="360" w:lineRule="auto"/>
        <w:ind w:left="170" w:right="-6"/>
        <w:jc w:val="both"/>
        <w:rPr>
          <w:rFonts w:ascii="Times New Roman" w:hAnsi="Times New Roman" w:cs="Times New Roman"/>
          <w:sz w:val="24"/>
          <w:szCs w:val="24"/>
        </w:rPr>
      </w:pPr>
    </w:p>
    <w:p w:rsidR="009D183E" w:rsidRPr="00766F5A" w:rsidRDefault="009D183E" w:rsidP="009D183E">
      <w:pPr>
        <w:spacing w:after="0" w:line="360" w:lineRule="auto"/>
        <w:ind w:left="170" w:right="-6"/>
        <w:jc w:val="both"/>
        <w:rPr>
          <w:rFonts w:ascii="Times New Roman" w:hAnsi="Times New Roman" w:cs="Times New Roman"/>
          <w:sz w:val="24"/>
          <w:szCs w:val="24"/>
        </w:rPr>
      </w:pPr>
    </w:p>
    <w:p w:rsidR="009D183E" w:rsidRPr="00766F5A" w:rsidRDefault="009D183E" w:rsidP="009D183E">
      <w:pPr>
        <w:spacing w:after="0" w:line="360" w:lineRule="auto"/>
        <w:ind w:left="170" w:right="-6"/>
        <w:jc w:val="both"/>
        <w:rPr>
          <w:rFonts w:ascii="Times New Roman" w:hAnsi="Times New Roman" w:cs="Times New Roman"/>
          <w:sz w:val="24"/>
          <w:szCs w:val="24"/>
        </w:rPr>
      </w:pPr>
    </w:p>
    <w:p w:rsidR="009D183E" w:rsidRPr="00766F5A" w:rsidRDefault="009D183E" w:rsidP="009D183E">
      <w:pPr>
        <w:spacing w:after="0" w:line="360" w:lineRule="auto"/>
        <w:ind w:left="170" w:right="-6"/>
        <w:jc w:val="both"/>
        <w:rPr>
          <w:rFonts w:ascii="Times New Roman" w:hAnsi="Times New Roman" w:cs="Times New Roman"/>
          <w:sz w:val="24"/>
          <w:szCs w:val="24"/>
        </w:rPr>
      </w:pPr>
    </w:p>
    <w:p w:rsidR="009D183E" w:rsidRPr="00766F5A" w:rsidRDefault="009D183E" w:rsidP="009D183E">
      <w:pPr>
        <w:spacing w:after="0" w:line="360" w:lineRule="auto"/>
        <w:ind w:left="170" w:right="-6"/>
        <w:jc w:val="both"/>
        <w:rPr>
          <w:rFonts w:ascii="Times New Roman" w:hAnsi="Times New Roman" w:cs="Times New Roman"/>
          <w:sz w:val="24"/>
          <w:szCs w:val="24"/>
        </w:rPr>
      </w:pPr>
    </w:p>
    <w:p w:rsidR="009D183E" w:rsidRPr="00766F5A" w:rsidRDefault="009D183E" w:rsidP="009D183E">
      <w:pPr>
        <w:spacing w:after="0" w:line="360" w:lineRule="auto"/>
        <w:ind w:left="170" w:right="-6"/>
        <w:jc w:val="both"/>
        <w:rPr>
          <w:rFonts w:ascii="Times New Roman" w:hAnsi="Times New Roman" w:cs="Times New Roman"/>
          <w:sz w:val="24"/>
          <w:szCs w:val="24"/>
        </w:rPr>
      </w:pPr>
    </w:p>
    <w:p w:rsidR="009D183E" w:rsidRPr="00766F5A" w:rsidRDefault="009D183E" w:rsidP="009D183E">
      <w:pPr>
        <w:spacing w:after="0" w:line="360" w:lineRule="auto"/>
        <w:ind w:left="170" w:right="-6"/>
        <w:jc w:val="both"/>
        <w:rPr>
          <w:rFonts w:ascii="Times New Roman" w:hAnsi="Times New Roman" w:cs="Times New Roman"/>
          <w:sz w:val="24"/>
          <w:szCs w:val="24"/>
        </w:rPr>
      </w:pPr>
    </w:p>
    <w:p w:rsidR="009D183E" w:rsidRPr="00766F5A" w:rsidRDefault="009D183E" w:rsidP="009D183E">
      <w:pPr>
        <w:spacing w:after="0" w:line="360" w:lineRule="auto"/>
        <w:ind w:left="170" w:right="-6"/>
        <w:jc w:val="both"/>
        <w:rPr>
          <w:rFonts w:ascii="Times New Roman" w:hAnsi="Times New Roman" w:cs="Times New Roman"/>
          <w:sz w:val="24"/>
          <w:szCs w:val="24"/>
        </w:rPr>
      </w:pPr>
    </w:p>
    <w:p w:rsidR="009D183E" w:rsidRPr="00766F5A" w:rsidRDefault="009D183E" w:rsidP="009D183E">
      <w:pPr>
        <w:spacing w:after="0" w:line="360" w:lineRule="auto"/>
        <w:ind w:left="170" w:right="-6"/>
        <w:jc w:val="both"/>
        <w:rPr>
          <w:rFonts w:ascii="Times New Roman" w:hAnsi="Times New Roman" w:cs="Times New Roman"/>
          <w:sz w:val="24"/>
          <w:szCs w:val="24"/>
        </w:rPr>
      </w:pPr>
    </w:p>
    <w:p w:rsidR="009D183E" w:rsidRPr="00766F5A" w:rsidRDefault="009D183E" w:rsidP="009D183E">
      <w:pPr>
        <w:spacing w:after="0" w:line="360" w:lineRule="auto"/>
        <w:ind w:right="-6"/>
        <w:jc w:val="both"/>
        <w:rPr>
          <w:rFonts w:ascii="Times New Roman" w:hAnsi="Times New Roman" w:cs="Times New Roman"/>
          <w:sz w:val="24"/>
          <w:szCs w:val="24"/>
        </w:rPr>
      </w:pPr>
    </w:p>
    <w:p w:rsidR="009D183E" w:rsidRPr="00766F5A" w:rsidRDefault="009D183E" w:rsidP="009D183E">
      <w:pPr>
        <w:spacing w:after="0" w:line="360" w:lineRule="auto"/>
        <w:ind w:left="170" w:right="-6"/>
        <w:jc w:val="both"/>
        <w:rPr>
          <w:rFonts w:ascii="Times New Roman" w:hAnsi="Times New Roman" w:cs="Times New Roman"/>
          <w:sz w:val="24"/>
          <w:szCs w:val="24"/>
        </w:rPr>
      </w:pPr>
      <w:r>
        <w:rPr>
          <w:rFonts w:ascii="Times New Roman" w:hAnsi="Times New Roman" w:cs="Times New Roman"/>
          <w:noProof/>
          <w:sz w:val="24"/>
          <w:szCs w:val="24"/>
          <w:lang w:bidi="ta-IN"/>
        </w:rPr>
        <w:pict>
          <v:roundrect id="_x0000_s1055" style="position:absolute;left:0;text-align:left;margin-left:42.45pt;margin-top:14.95pt;width:358.15pt;height:234.45pt;z-index:251673600" arcsize="10923f" fillcolor="white [3212]" stroked="f" strokecolor="#c00000"/>
        </w:pict>
      </w:r>
    </w:p>
    <w:p w:rsidR="009D183E" w:rsidRPr="00766F5A" w:rsidRDefault="009D183E" w:rsidP="009D183E">
      <w:pPr>
        <w:spacing w:after="0" w:line="360" w:lineRule="auto"/>
        <w:ind w:left="170" w:right="-6"/>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76672" behindDoc="0" locked="0" layoutInCell="1" allowOverlap="1">
            <wp:simplePos x="0" y="0"/>
            <wp:positionH relativeFrom="column">
              <wp:posOffset>700454</wp:posOffset>
            </wp:positionH>
            <wp:positionV relativeFrom="paragraph">
              <wp:posOffset>11723</wp:posOffset>
            </wp:positionV>
            <wp:extent cx="4212346" cy="2787357"/>
            <wp:effectExtent l="190500" t="152400" r="169154" b="127293"/>
            <wp:wrapNone/>
            <wp:docPr id="2" name="Picture 1" descr="C:\Users\Elcot\Desktop\synthetic dyes\Soil\industrial+wast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cot\Desktop\synthetic dyes\Soil\industrial+wastes.JPG"/>
                    <pic:cNvPicPr>
                      <a:picLocks noChangeAspect="1" noChangeArrowheads="1"/>
                    </pic:cNvPicPr>
                  </pic:nvPicPr>
                  <pic:blipFill>
                    <a:blip r:embed="rId8" cstate="print"/>
                    <a:srcRect/>
                    <a:stretch>
                      <a:fillRect/>
                    </a:stretch>
                  </pic:blipFill>
                  <pic:spPr bwMode="auto">
                    <a:xfrm>
                      <a:off x="0" y="0"/>
                      <a:ext cx="4212346" cy="2787357"/>
                    </a:xfrm>
                    <a:prstGeom prst="rect">
                      <a:avLst/>
                    </a:prstGeom>
                    <a:ln>
                      <a:noFill/>
                    </a:ln>
                    <a:effectLst>
                      <a:outerShdw blurRad="190500" algn="tl" rotWithShape="0">
                        <a:srgbClr val="000000">
                          <a:alpha val="70000"/>
                        </a:srgbClr>
                      </a:outerShdw>
                    </a:effectLst>
                  </pic:spPr>
                </pic:pic>
              </a:graphicData>
            </a:graphic>
          </wp:anchor>
        </w:drawing>
      </w:r>
    </w:p>
    <w:p w:rsidR="009D183E" w:rsidRPr="00766F5A" w:rsidRDefault="009D183E" w:rsidP="009D183E">
      <w:pPr>
        <w:spacing w:after="0" w:line="360" w:lineRule="auto"/>
        <w:ind w:left="170" w:right="-6"/>
        <w:jc w:val="both"/>
        <w:rPr>
          <w:rFonts w:ascii="Times New Roman" w:hAnsi="Times New Roman" w:cs="Times New Roman"/>
          <w:sz w:val="24"/>
          <w:szCs w:val="24"/>
        </w:rPr>
      </w:pPr>
    </w:p>
    <w:p w:rsidR="009D183E" w:rsidRPr="00766F5A" w:rsidRDefault="009D183E" w:rsidP="009D183E">
      <w:pPr>
        <w:spacing w:after="0" w:line="360" w:lineRule="auto"/>
        <w:ind w:left="170" w:right="-6"/>
        <w:jc w:val="both"/>
        <w:rPr>
          <w:rFonts w:ascii="Times New Roman" w:hAnsi="Times New Roman" w:cs="Times New Roman"/>
          <w:sz w:val="24"/>
          <w:szCs w:val="24"/>
        </w:rPr>
      </w:pPr>
    </w:p>
    <w:p w:rsidR="009D183E" w:rsidRPr="00766F5A" w:rsidRDefault="009D183E" w:rsidP="009D183E">
      <w:pPr>
        <w:spacing w:after="0" w:line="360" w:lineRule="auto"/>
        <w:ind w:left="170" w:right="-6"/>
        <w:jc w:val="center"/>
        <w:rPr>
          <w:rFonts w:ascii="Times New Roman" w:hAnsi="Times New Roman" w:cs="Times New Roman"/>
          <w:sz w:val="24"/>
          <w:szCs w:val="24"/>
        </w:rPr>
      </w:pPr>
    </w:p>
    <w:p w:rsidR="009D183E" w:rsidRPr="00766F5A" w:rsidRDefault="009D183E" w:rsidP="009D183E">
      <w:pPr>
        <w:spacing w:after="0" w:line="360" w:lineRule="auto"/>
        <w:ind w:left="170" w:right="-6"/>
        <w:jc w:val="center"/>
        <w:rPr>
          <w:rFonts w:ascii="Times New Roman" w:hAnsi="Times New Roman" w:cs="Times New Roman"/>
          <w:sz w:val="24"/>
          <w:szCs w:val="24"/>
        </w:rPr>
      </w:pPr>
    </w:p>
    <w:p w:rsidR="009D183E" w:rsidRDefault="009D183E" w:rsidP="009D183E">
      <w:pPr>
        <w:spacing w:after="0" w:line="360" w:lineRule="auto"/>
        <w:ind w:left="170" w:right="-6"/>
        <w:jc w:val="center"/>
        <w:rPr>
          <w:rFonts w:ascii="Times New Roman" w:hAnsi="Times New Roman" w:cs="Times New Roman"/>
          <w:b/>
          <w:bCs/>
          <w:sz w:val="24"/>
          <w:szCs w:val="24"/>
        </w:rPr>
      </w:pPr>
    </w:p>
    <w:p w:rsidR="009D183E" w:rsidRDefault="009D183E" w:rsidP="009D183E">
      <w:pPr>
        <w:spacing w:after="0" w:line="360" w:lineRule="auto"/>
        <w:ind w:left="170" w:right="-6"/>
        <w:jc w:val="center"/>
        <w:rPr>
          <w:rFonts w:ascii="Times New Roman" w:hAnsi="Times New Roman" w:cs="Times New Roman"/>
          <w:b/>
          <w:bCs/>
          <w:sz w:val="24"/>
          <w:szCs w:val="24"/>
        </w:rPr>
      </w:pPr>
    </w:p>
    <w:p w:rsidR="009D183E" w:rsidRDefault="009D183E" w:rsidP="009D183E">
      <w:pPr>
        <w:spacing w:after="0" w:line="360" w:lineRule="auto"/>
        <w:ind w:left="170" w:right="-6"/>
        <w:jc w:val="center"/>
        <w:rPr>
          <w:rFonts w:ascii="Times New Roman" w:hAnsi="Times New Roman" w:cs="Times New Roman"/>
          <w:b/>
          <w:bCs/>
          <w:sz w:val="24"/>
          <w:szCs w:val="24"/>
        </w:rPr>
      </w:pPr>
    </w:p>
    <w:p w:rsidR="009D183E" w:rsidRDefault="009D183E" w:rsidP="009D183E">
      <w:pPr>
        <w:spacing w:after="0" w:line="360" w:lineRule="auto"/>
        <w:ind w:left="170" w:right="-6"/>
        <w:jc w:val="center"/>
        <w:rPr>
          <w:rFonts w:ascii="Times New Roman" w:hAnsi="Times New Roman" w:cs="Times New Roman"/>
          <w:b/>
          <w:bCs/>
          <w:sz w:val="24"/>
          <w:szCs w:val="24"/>
        </w:rPr>
      </w:pPr>
    </w:p>
    <w:p w:rsidR="009D183E" w:rsidRDefault="009D183E" w:rsidP="009D183E">
      <w:pPr>
        <w:spacing w:after="0" w:line="360" w:lineRule="auto"/>
        <w:ind w:left="170" w:right="-6"/>
        <w:jc w:val="center"/>
        <w:rPr>
          <w:rFonts w:ascii="Times New Roman" w:hAnsi="Times New Roman" w:cs="Times New Roman"/>
          <w:b/>
          <w:bCs/>
          <w:sz w:val="24"/>
          <w:szCs w:val="24"/>
        </w:rPr>
      </w:pPr>
    </w:p>
    <w:p w:rsidR="009D183E" w:rsidRDefault="009D183E" w:rsidP="009D183E">
      <w:pPr>
        <w:spacing w:after="0" w:line="360" w:lineRule="auto"/>
        <w:ind w:left="170" w:right="-6"/>
        <w:jc w:val="center"/>
        <w:rPr>
          <w:rFonts w:ascii="Times New Roman" w:hAnsi="Times New Roman" w:cs="Times New Roman"/>
          <w:b/>
          <w:bCs/>
          <w:sz w:val="24"/>
          <w:szCs w:val="24"/>
        </w:rPr>
      </w:pPr>
    </w:p>
    <w:p w:rsidR="009D183E" w:rsidRDefault="009D183E" w:rsidP="009D183E">
      <w:pPr>
        <w:spacing w:after="0" w:line="360" w:lineRule="auto"/>
        <w:ind w:left="170" w:right="-6"/>
        <w:jc w:val="center"/>
        <w:rPr>
          <w:rFonts w:ascii="Times New Roman" w:hAnsi="Times New Roman" w:cs="Times New Roman"/>
          <w:b/>
          <w:bCs/>
          <w:sz w:val="24"/>
          <w:szCs w:val="24"/>
        </w:rPr>
      </w:pPr>
    </w:p>
    <w:p w:rsidR="009D183E" w:rsidRPr="00766F5A" w:rsidRDefault="009D183E" w:rsidP="009D183E">
      <w:pPr>
        <w:spacing w:after="0" w:line="360" w:lineRule="auto"/>
        <w:ind w:left="170" w:right="-6"/>
        <w:jc w:val="center"/>
        <w:rPr>
          <w:rFonts w:ascii="Times New Roman" w:hAnsi="Times New Roman" w:cs="Times New Roman"/>
          <w:b/>
          <w:bCs/>
          <w:sz w:val="24"/>
          <w:szCs w:val="24"/>
        </w:rPr>
      </w:pPr>
      <w:r w:rsidRPr="00766F5A">
        <w:rPr>
          <w:rFonts w:ascii="Times New Roman" w:hAnsi="Times New Roman" w:cs="Times New Roman"/>
          <w:b/>
          <w:bCs/>
          <w:sz w:val="24"/>
          <w:szCs w:val="24"/>
        </w:rPr>
        <w:t xml:space="preserve">Fig.1. SITE OF COLLECTION OF DYE CONTAMINATED SOIL SAMPLES </w:t>
      </w:r>
    </w:p>
    <w:p w:rsidR="009D183E" w:rsidRPr="00766F5A" w:rsidRDefault="009D183E" w:rsidP="009D183E">
      <w:pPr>
        <w:tabs>
          <w:tab w:val="left" w:pos="5194"/>
        </w:tabs>
        <w:spacing w:after="0" w:line="360" w:lineRule="auto"/>
        <w:ind w:left="170" w:right="-6"/>
        <w:jc w:val="both"/>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both"/>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both"/>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both"/>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both"/>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both"/>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both"/>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both"/>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both"/>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both"/>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both"/>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both"/>
        <w:rPr>
          <w:rFonts w:ascii="Times New Roman" w:hAnsi="Times New Roman" w:cs="Times New Roman"/>
          <w:b/>
          <w:bCs/>
          <w:sz w:val="24"/>
          <w:szCs w:val="24"/>
        </w:rPr>
      </w:pPr>
    </w:p>
    <w:p w:rsidR="009D183E"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center"/>
        <w:rPr>
          <w:rFonts w:ascii="Times New Roman" w:hAnsi="Times New Roman" w:cs="Times New Roman"/>
          <w:b/>
          <w:bCs/>
          <w:sz w:val="24"/>
          <w:szCs w:val="24"/>
        </w:rPr>
      </w:pPr>
      <w:r>
        <w:rPr>
          <w:rFonts w:ascii="Times New Roman" w:hAnsi="Times New Roman" w:cs="Times New Roman"/>
          <w:b/>
          <w:bCs/>
          <w:noProof/>
          <w:sz w:val="24"/>
          <w:szCs w:val="24"/>
        </w:rPr>
        <w:drawing>
          <wp:anchor distT="0" distB="0" distL="114300" distR="114300" simplePos="0" relativeHeight="251678720" behindDoc="0" locked="0" layoutInCell="1" allowOverlap="1">
            <wp:simplePos x="0" y="0"/>
            <wp:positionH relativeFrom="column">
              <wp:posOffset>718296</wp:posOffset>
            </wp:positionH>
            <wp:positionV relativeFrom="paragraph">
              <wp:posOffset>176829</wp:posOffset>
            </wp:positionV>
            <wp:extent cx="4418479" cy="2796988"/>
            <wp:effectExtent l="190500" t="152400" r="172571" b="136712"/>
            <wp:wrapNone/>
            <wp:docPr id="3" name="Picture 1" descr="E:\isolat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isolates.jpg"/>
                    <pic:cNvPicPr>
                      <a:picLocks noChangeAspect="1" noChangeArrowheads="1"/>
                    </pic:cNvPicPr>
                  </pic:nvPicPr>
                  <pic:blipFill>
                    <a:blip r:embed="rId9" cstate="print"/>
                    <a:srcRect/>
                    <a:stretch>
                      <a:fillRect/>
                    </a:stretch>
                  </pic:blipFill>
                  <pic:spPr bwMode="auto">
                    <a:xfrm>
                      <a:off x="0" y="0"/>
                      <a:ext cx="4418479" cy="2796988"/>
                    </a:xfrm>
                    <a:prstGeom prst="rect">
                      <a:avLst/>
                    </a:prstGeom>
                    <a:ln>
                      <a:noFill/>
                    </a:ln>
                    <a:effectLst>
                      <a:outerShdw blurRad="190500" algn="tl" rotWithShape="0">
                        <a:srgbClr val="000000">
                          <a:alpha val="70000"/>
                        </a:srgbClr>
                      </a:outerShdw>
                    </a:effectLst>
                  </pic:spPr>
                </pic:pic>
              </a:graphicData>
            </a:graphic>
          </wp:anchor>
        </w:drawing>
      </w:r>
      <w:r>
        <w:rPr>
          <w:rFonts w:ascii="Times New Roman" w:hAnsi="Times New Roman" w:cs="Times New Roman"/>
          <w:b/>
          <w:bCs/>
          <w:noProof/>
          <w:sz w:val="24"/>
          <w:szCs w:val="24"/>
          <w:lang w:bidi="ta-IN"/>
        </w:rPr>
        <w:pict>
          <v:roundrect id="_x0000_s1058" style="position:absolute;left:0;text-align:left;margin-left:54.45pt;margin-top:5.85pt;width:358.15pt;height:234.45pt;z-index:251677696;mso-position-horizontal-relative:text;mso-position-vertical-relative:text" arcsize="10923f" filled="f" fillcolor="white [3212]" stroked="f" strokecolor="#c00000"/>
        </w:pict>
      </w:r>
    </w:p>
    <w:p w:rsidR="009D183E" w:rsidRPr="00766F5A"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both"/>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both"/>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both"/>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both"/>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both"/>
        <w:rPr>
          <w:rFonts w:ascii="Times New Roman" w:hAnsi="Times New Roman" w:cs="Times New Roman"/>
          <w:b/>
          <w:bCs/>
          <w:sz w:val="24"/>
          <w:szCs w:val="24"/>
        </w:rPr>
      </w:pPr>
    </w:p>
    <w:p w:rsidR="009D183E" w:rsidRDefault="009D183E" w:rsidP="009D183E">
      <w:pPr>
        <w:tabs>
          <w:tab w:val="left" w:pos="5194"/>
        </w:tabs>
        <w:spacing w:after="0" w:line="360" w:lineRule="auto"/>
        <w:ind w:left="170" w:right="-6"/>
        <w:rPr>
          <w:rFonts w:ascii="Times New Roman" w:hAnsi="Times New Roman" w:cs="Times New Roman"/>
          <w:b/>
          <w:bCs/>
          <w:sz w:val="24"/>
          <w:szCs w:val="24"/>
        </w:rPr>
      </w:pPr>
    </w:p>
    <w:p w:rsidR="009D183E" w:rsidRDefault="009D183E" w:rsidP="009D183E">
      <w:pPr>
        <w:tabs>
          <w:tab w:val="left" w:pos="5194"/>
        </w:tabs>
        <w:spacing w:after="0" w:line="360" w:lineRule="auto"/>
        <w:ind w:left="170" w:right="-6"/>
        <w:rPr>
          <w:rFonts w:ascii="Times New Roman" w:hAnsi="Times New Roman" w:cs="Times New Roman"/>
          <w:b/>
          <w:bCs/>
          <w:sz w:val="24"/>
          <w:szCs w:val="24"/>
        </w:rPr>
      </w:pPr>
    </w:p>
    <w:p w:rsidR="009D183E" w:rsidRDefault="009D183E" w:rsidP="009D183E">
      <w:pPr>
        <w:tabs>
          <w:tab w:val="left" w:pos="5194"/>
        </w:tabs>
        <w:spacing w:after="0" w:line="360" w:lineRule="auto"/>
        <w:ind w:right="-6"/>
        <w:rPr>
          <w:rFonts w:ascii="Times New Roman" w:hAnsi="Times New Roman" w:cs="Times New Roman"/>
          <w:b/>
          <w:bCs/>
          <w:sz w:val="24"/>
          <w:szCs w:val="24"/>
        </w:rPr>
      </w:pPr>
    </w:p>
    <w:p w:rsidR="009D183E"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center"/>
        <w:rPr>
          <w:rFonts w:ascii="Times New Roman" w:hAnsi="Times New Roman" w:cs="Times New Roman"/>
          <w:b/>
          <w:bCs/>
          <w:sz w:val="24"/>
          <w:szCs w:val="24"/>
        </w:rPr>
      </w:pPr>
      <w:r w:rsidRPr="00766F5A">
        <w:rPr>
          <w:rFonts w:ascii="Times New Roman" w:hAnsi="Times New Roman" w:cs="Times New Roman"/>
          <w:b/>
          <w:bCs/>
          <w:sz w:val="24"/>
          <w:szCs w:val="24"/>
        </w:rPr>
        <w:t>Fig.2. FUNGAL ISOLATES IN REACTIVE RED RGB</w:t>
      </w:r>
    </w:p>
    <w:p w:rsidR="009D183E"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center"/>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both"/>
        <w:rPr>
          <w:rFonts w:ascii="Times New Roman" w:hAnsi="Times New Roman" w:cs="Times New Roman"/>
          <w:b/>
          <w:bCs/>
          <w:sz w:val="24"/>
          <w:szCs w:val="24"/>
        </w:rPr>
      </w:pPr>
    </w:p>
    <w:p w:rsidR="009D183E" w:rsidRPr="00766F5A" w:rsidRDefault="009D183E" w:rsidP="009D183E">
      <w:pPr>
        <w:tabs>
          <w:tab w:val="left" w:pos="5194"/>
        </w:tabs>
        <w:spacing w:after="0" w:line="360" w:lineRule="auto"/>
        <w:ind w:left="170" w:right="-6"/>
        <w:jc w:val="center"/>
        <w:rPr>
          <w:rFonts w:ascii="Times New Roman" w:hAnsi="Times New Roman" w:cs="Times New Roman"/>
          <w:b/>
          <w:bCs/>
          <w:sz w:val="24"/>
          <w:szCs w:val="24"/>
        </w:rPr>
      </w:pPr>
      <w:r w:rsidRPr="00550F5F">
        <w:rPr>
          <w:rFonts w:ascii="Times New Roman" w:hAnsi="Times New Roman" w:cs="Times New Roman"/>
          <w:noProof/>
          <w:sz w:val="24"/>
          <w:szCs w:val="24"/>
          <w:lang w:bidi="ta-IN"/>
        </w:rPr>
        <w:pict>
          <v:roundrect id="_x0000_s1059" style="position:absolute;left:0;text-align:left;margin-left:66.45pt;margin-top:11.7pt;width:358.15pt;height:223.85pt;z-index:251679744" arcsize="10923f" filled="f" fillcolor="#c00000" stroked="f" strokecolor="#c00000"/>
        </w:pict>
      </w:r>
      <w:r>
        <w:rPr>
          <w:rFonts w:ascii="Times New Roman" w:hAnsi="Times New Roman" w:cs="Times New Roman"/>
          <w:b/>
          <w:bCs/>
          <w:noProof/>
          <w:sz w:val="24"/>
          <w:szCs w:val="24"/>
        </w:rPr>
        <w:drawing>
          <wp:anchor distT="0" distB="0" distL="114300" distR="114300" simplePos="0" relativeHeight="251680768" behindDoc="0" locked="0" layoutInCell="1" allowOverlap="1">
            <wp:simplePos x="0" y="0"/>
            <wp:positionH relativeFrom="column">
              <wp:posOffset>871978</wp:posOffset>
            </wp:positionH>
            <wp:positionV relativeFrom="paragraph">
              <wp:posOffset>217458</wp:posOffset>
            </wp:positionV>
            <wp:extent cx="4428164" cy="2720148"/>
            <wp:effectExtent l="190500" t="152400" r="162886" b="137352"/>
            <wp:wrapNone/>
            <wp:docPr id="8" name="Picture 2" descr="E:\dye conc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dye concen.jpg"/>
                    <pic:cNvPicPr>
                      <a:picLocks noChangeAspect="1" noChangeArrowheads="1"/>
                    </pic:cNvPicPr>
                  </pic:nvPicPr>
                  <pic:blipFill>
                    <a:blip r:embed="rId10" cstate="print"/>
                    <a:srcRect/>
                    <a:stretch>
                      <a:fillRect/>
                    </a:stretch>
                  </pic:blipFill>
                  <pic:spPr bwMode="auto">
                    <a:xfrm>
                      <a:off x="0" y="0"/>
                      <a:ext cx="4429125" cy="2720738"/>
                    </a:xfrm>
                    <a:prstGeom prst="rect">
                      <a:avLst/>
                    </a:prstGeom>
                    <a:ln>
                      <a:noFill/>
                    </a:ln>
                    <a:effectLst>
                      <a:outerShdw blurRad="190500" algn="tl" rotWithShape="0">
                        <a:srgbClr val="000000">
                          <a:alpha val="70000"/>
                        </a:srgbClr>
                      </a:outerShdw>
                    </a:effectLst>
                  </pic:spPr>
                </pic:pic>
              </a:graphicData>
            </a:graphic>
          </wp:anchor>
        </w:drawing>
      </w:r>
    </w:p>
    <w:p w:rsidR="009D183E" w:rsidRPr="00766F5A" w:rsidRDefault="009D183E" w:rsidP="009D183E">
      <w:pPr>
        <w:tabs>
          <w:tab w:val="left" w:pos="5194"/>
        </w:tabs>
        <w:spacing w:after="0" w:line="360" w:lineRule="auto"/>
        <w:ind w:left="170" w:right="-6"/>
        <w:rPr>
          <w:rFonts w:ascii="Times New Roman" w:hAnsi="Times New Roman" w:cs="Times New Roman"/>
          <w:b/>
          <w:bCs/>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Pr="00766F5A" w:rsidRDefault="009D183E" w:rsidP="009D183E">
      <w:pPr>
        <w:tabs>
          <w:tab w:val="left" w:pos="5194"/>
        </w:tabs>
        <w:spacing w:after="0" w:line="360" w:lineRule="auto"/>
        <w:ind w:left="170" w:right="-6"/>
        <w:jc w:val="center"/>
        <w:rPr>
          <w:rFonts w:ascii="Times New Roman" w:hAnsi="Times New Roman" w:cs="Times New Roman"/>
          <w:b/>
          <w:bCs/>
          <w:sz w:val="24"/>
          <w:szCs w:val="24"/>
        </w:rPr>
      </w:pPr>
      <w:r w:rsidRPr="00766F5A">
        <w:rPr>
          <w:rFonts w:ascii="Times New Roman" w:hAnsi="Times New Roman" w:cs="Times New Roman"/>
          <w:b/>
          <w:bCs/>
          <w:sz w:val="24"/>
          <w:szCs w:val="24"/>
        </w:rPr>
        <w:t>Fig.3. EXPERIMENTAL SET</w:t>
      </w:r>
      <w:r>
        <w:rPr>
          <w:rFonts w:ascii="Times New Roman" w:hAnsi="Times New Roman" w:cs="Times New Roman"/>
          <w:b/>
          <w:bCs/>
          <w:sz w:val="24"/>
          <w:szCs w:val="24"/>
        </w:rPr>
        <w:t xml:space="preserve"> </w:t>
      </w:r>
      <w:r w:rsidRPr="00766F5A">
        <w:rPr>
          <w:rFonts w:ascii="Times New Roman" w:hAnsi="Times New Roman" w:cs="Times New Roman"/>
          <w:b/>
          <w:bCs/>
          <w:sz w:val="24"/>
          <w:szCs w:val="24"/>
        </w:rPr>
        <w:t>UP FOR MEDIUM OPTIMIZATION STUDIES</w:t>
      </w: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Pr="00902E9C" w:rsidRDefault="009D183E" w:rsidP="009D183E">
      <w:pPr>
        <w:spacing w:after="0" w:line="360" w:lineRule="auto"/>
        <w:ind w:left="170" w:right="-6"/>
        <w:jc w:val="center"/>
        <w:rPr>
          <w:rFonts w:ascii="Times New Roman" w:hAnsi="Times New Roman" w:cs="Times New Roman"/>
          <w:b/>
          <w:bCs/>
          <w:sz w:val="28"/>
          <w:szCs w:val="28"/>
        </w:rPr>
      </w:pPr>
      <w:r w:rsidRPr="00902E9C">
        <w:rPr>
          <w:rFonts w:ascii="Times New Roman" w:hAnsi="Times New Roman" w:cs="Times New Roman"/>
          <w:b/>
          <w:bCs/>
          <w:sz w:val="28"/>
          <w:szCs w:val="28"/>
        </w:rPr>
        <w:lastRenderedPageBreak/>
        <w:t>4. RESULT</w:t>
      </w:r>
      <w:r>
        <w:rPr>
          <w:rFonts w:ascii="Times New Roman" w:hAnsi="Times New Roman" w:cs="Times New Roman"/>
          <w:b/>
          <w:bCs/>
          <w:sz w:val="28"/>
          <w:szCs w:val="28"/>
        </w:rPr>
        <w:t>S</w:t>
      </w:r>
      <w:r w:rsidRPr="00902E9C">
        <w:rPr>
          <w:rFonts w:ascii="Times New Roman" w:hAnsi="Times New Roman" w:cs="Times New Roman"/>
          <w:b/>
          <w:bCs/>
          <w:sz w:val="28"/>
          <w:szCs w:val="28"/>
        </w:rPr>
        <w:t xml:space="preserve"> AND DISCUSSION</w:t>
      </w:r>
    </w:p>
    <w:p w:rsidR="009D183E" w:rsidRDefault="009D183E" w:rsidP="009D183E">
      <w:pPr>
        <w:spacing w:after="0" w:line="360" w:lineRule="auto"/>
        <w:ind w:right="-6" w:firstLine="720"/>
        <w:jc w:val="both"/>
        <w:rPr>
          <w:rFonts w:ascii="Times New Roman" w:hAnsi="Times New Roman" w:cs="Times New Roman"/>
          <w:b/>
          <w:bCs/>
          <w:sz w:val="24"/>
          <w:szCs w:val="24"/>
        </w:rPr>
      </w:pPr>
      <w:r w:rsidRPr="003845A4">
        <w:rPr>
          <w:rFonts w:ascii="Times New Roman" w:hAnsi="Times New Roman" w:cs="Times New Roman"/>
          <w:sz w:val="24"/>
          <w:szCs w:val="24"/>
        </w:rPr>
        <w:t>Controlling pollution is the main concern of the society today. Synthetic dyes are used widely in many industries such as paper, coloured photography and textile. There are 10,000 types of dyestuff throughout the world and approximately 7 X10</w:t>
      </w:r>
      <w:r w:rsidRPr="003845A4">
        <w:rPr>
          <w:rFonts w:ascii="Times New Roman" w:hAnsi="Times New Roman" w:cs="Times New Roman"/>
          <w:sz w:val="24"/>
          <w:szCs w:val="24"/>
          <w:vertAlign w:val="superscript"/>
        </w:rPr>
        <w:t>5</w:t>
      </w:r>
      <w:r w:rsidRPr="003845A4">
        <w:rPr>
          <w:rFonts w:ascii="Times New Roman" w:hAnsi="Times New Roman" w:cs="Times New Roman"/>
          <w:sz w:val="24"/>
          <w:szCs w:val="24"/>
        </w:rPr>
        <w:t xml:space="preserve"> tones of these are produced every year (Mahmoud, 2014).</w:t>
      </w:r>
      <w:r w:rsidRPr="003845A4">
        <w:rPr>
          <w:rFonts w:ascii="Times New Roman" w:hAnsi="Times New Roman" w:cs="Times New Roman"/>
          <w:b/>
          <w:bCs/>
          <w:sz w:val="24"/>
          <w:szCs w:val="24"/>
        </w:rPr>
        <w:t xml:space="preserve"> </w:t>
      </w:r>
    </w:p>
    <w:p w:rsidR="009D183E" w:rsidRPr="00CF1BF0" w:rsidRDefault="009D183E" w:rsidP="009D183E">
      <w:pPr>
        <w:spacing w:after="0" w:line="360" w:lineRule="auto"/>
        <w:ind w:right="-6" w:firstLine="720"/>
        <w:jc w:val="both"/>
        <w:rPr>
          <w:rFonts w:ascii="Times New Roman" w:hAnsi="Times New Roman" w:cs="Times New Roman"/>
          <w:b/>
          <w:bCs/>
          <w:sz w:val="4"/>
          <w:szCs w:val="4"/>
        </w:rPr>
      </w:pPr>
    </w:p>
    <w:p w:rsidR="009D183E" w:rsidRDefault="009D183E" w:rsidP="009D183E">
      <w:pPr>
        <w:spacing w:after="0" w:line="360" w:lineRule="auto"/>
        <w:ind w:right="-6" w:firstLine="720"/>
        <w:jc w:val="both"/>
        <w:rPr>
          <w:rFonts w:ascii="Times New Roman" w:hAnsi="Times New Roman" w:cs="Times New Roman"/>
          <w:b/>
          <w:bCs/>
          <w:sz w:val="24"/>
          <w:szCs w:val="24"/>
        </w:rPr>
      </w:pPr>
      <w:r w:rsidRPr="003845A4">
        <w:rPr>
          <w:rFonts w:ascii="Times New Roman" w:hAnsi="Times New Roman" w:cs="Times New Roman"/>
          <w:sz w:val="24"/>
          <w:szCs w:val="24"/>
        </w:rPr>
        <w:t>Synthetic dyes can be classified as anionic (direct, acid and reactive dyes), cationic (basic) and non</w:t>
      </w:r>
      <w:r>
        <w:rPr>
          <w:rFonts w:ascii="Times New Roman" w:hAnsi="Times New Roman" w:cs="Times New Roman"/>
          <w:sz w:val="24"/>
          <w:szCs w:val="24"/>
        </w:rPr>
        <w:t xml:space="preserve">-ionic (disperse). Anionic dyes </w:t>
      </w:r>
      <w:r w:rsidRPr="003845A4">
        <w:rPr>
          <w:rFonts w:ascii="Times New Roman" w:hAnsi="Times New Roman" w:cs="Times New Roman"/>
          <w:sz w:val="24"/>
          <w:szCs w:val="24"/>
        </w:rPr>
        <w:t>represent 20–30% of commercial dyes used. Reactive dyes are formed by the combination of azo-based chromophores with different types of reactive groups such as vinyl sulfone, chlorotriazine, trichloro</w:t>
      </w:r>
      <w:r>
        <w:rPr>
          <w:rFonts w:ascii="Times New Roman" w:hAnsi="Times New Roman" w:cs="Times New Roman"/>
          <w:sz w:val="24"/>
          <w:szCs w:val="24"/>
        </w:rPr>
        <w:t>pyrimidine and difluorochloropy</w:t>
      </w:r>
      <w:r w:rsidRPr="003845A4">
        <w:rPr>
          <w:rFonts w:ascii="Times New Roman" w:hAnsi="Times New Roman" w:cs="Times New Roman"/>
          <w:sz w:val="24"/>
          <w:szCs w:val="24"/>
        </w:rPr>
        <w:t>rimidine. Azo dyes are the largest chemical class of dyes with a great deal of structural and colo</w:t>
      </w:r>
      <w:r>
        <w:rPr>
          <w:rFonts w:ascii="Times New Roman" w:hAnsi="Times New Roman" w:cs="Times New Roman"/>
          <w:sz w:val="24"/>
          <w:szCs w:val="24"/>
        </w:rPr>
        <w:t>u</w:t>
      </w:r>
      <w:r w:rsidRPr="003845A4">
        <w:rPr>
          <w:rFonts w:ascii="Times New Roman" w:hAnsi="Times New Roman" w:cs="Times New Roman"/>
          <w:sz w:val="24"/>
          <w:szCs w:val="24"/>
        </w:rPr>
        <w:t>r variety used in industries</w:t>
      </w:r>
      <w:r>
        <w:rPr>
          <w:rFonts w:ascii="Times New Roman" w:hAnsi="Times New Roman" w:cs="Times New Roman"/>
          <w:sz w:val="24"/>
          <w:szCs w:val="24"/>
        </w:rPr>
        <w:t>,</w:t>
      </w:r>
      <w:r w:rsidRPr="003845A4">
        <w:rPr>
          <w:rFonts w:ascii="Times New Roman" w:hAnsi="Times New Roman" w:cs="Times New Roman"/>
          <w:sz w:val="24"/>
          <w:szCs w:val="24"/>
        </w:rPr>
        <w:t xml:space="preserve"> representing up to 70% of the annual production. They are characterized by the presence of one or more azo groups, which are responsible for their colo</w:t>
      </w:r>
      <w:r>
        <w:rPr>
          <w:rFonts w:ascii="Times New Roman" w:hAnsi="Times New Roman" w:cs="Times New Roman"/>
          <w:sz w:val="24"/>
          <w:szCs w:val="24"/>
        </w:rPr>
        <w:t>u</w:t>
      </w:r>
      <w:r w:rsidRPr="003845A4">
        <w:rPr>
          <w:rFonts w:ascii="Times New Roman" w:hAnsi="Times New Roman" w:cs="Times New Roman"/>
          <w:sz w:val="24"/>
          <w:szCs w:val="24"/>
        </w:rPr>
        <w:t>ration, recalcitrant nature and hence are less biodegradable. Reactive dyes are commonly used in textile industries because of their favorable characteristics such as bright colour, water fastness, and their simple application techniques with low energy consumption (Tan, 2013).</w:t>
      </w:r>
    </w:p>
    <w:p w:rsidR="009D183E" w:rsidRPr="00B9796F" w:rsidRDefault="009D183E" w:rsidP="009D183E">
      <w:pPr>
        <w:spacing w:after="0" w:line="360" w:lineRule="auto"/>
        <w:ind w:right="-6" w:firstLine="720"/>
        <w:jc w:val="both"/>
        <w:rPr>
          <w:rFonts w:ascii="Times New Roman" w:hAnsi="Times New Roman" w:cs="Times New Roman"/>
          <w:b/>
          <w:bCs/>
          <w:sz w:val="2"/>
          <w:szCs w:val="2"/>
        </w:rPr>
      </w:pPr>
    </w:p>
    <w:p w:rsidR="009D183E" w:rsidRDefault="009D183E" w:rsidP="009D183E">
      <w:pPr>
        <w:spacing w:after="0" w:line="360" w:lineRule="auto"/>
        <w:ind w:right="-6" w:firstLine="720"/>
        <w:jc w:val="both"/>
        <w:rPr>
          <w:rFonts w:ascii="Times New Roman" w:hAnsi="Times New Roman" w:cs="Times New Roman"/>
          <w:b/>
          <w:bCs/>
          <w:sz w:val="24"/>
          <w:szCs w:val="24"/>
        </w:rPr>
      </w:pPr>
      <w:r w:rsidRPr="003845A4">
        <w:rPr>
          <w:rFonts w:ascii="Times New Roman" w:hAnsi="Times New Roman" w:cs="Times New Roman"/>
          <w:sz w:val="24"/>
          <w:szCs w:val="24"/>
        </w:rPr>
        <w:t xml:space="preserve">Removal of reactive dyes is especially problematic because they can easily pass through conventional treatment systems without much change (Gul, 2013). Physical and chemical methods used for the decolorization of dyes are very expensive, experience operational problems, result in hazardous byproducts and require intensive energy (McKay </w:t>
      </w:r>
      <w:r w:rsidRPr="003845A4">
        <w:rPr>
          <w:rFonts w:ascii="Times New Roman" w:hAnsi="Times New Roman" w:cs="Times New Roman"/>
          <w:i/>
          <w:iCs/>
          <w:sz w:val="24"/>
          <w:szCs w:val="24"/>
        </w:rPr>
        <w:t>et al</w:t>
      </w:r>
      <w:r w:rsidRPr="003845A4">
        <w:rPr>
          <w:rFonts w:ascii="Times New Roman" w:hAnsi="Times New Roman" w:cs="Times New Roman"/>
          <w:sz w:val="24"/>
          <w:szCs w:val="24"/>
        </w:rPr>
        <w:t xml:space="preserve">., 1987; Gupta </w:t>
      </w:r>
      <w:r w:rsidRPr="003845A4">
        <w:rPr>
          <w:rFonts w:ascii="Times New Roman" w:hAnsi="Times New Roman" w:cs="Times New Roman"/>
          <w:i/>
          <w:iCs/>
          <w:sz w:val="24"/>
          <w:szCs w:val="24"/>
        </w:rPr>
        <w:t>et al</w:t>
      </w:r>
      <w:r w:rsidRPr="003845A4">
        <w:rPr>
          <w:rFonts w:ascii="Times New Roman" w:hAnsi="Times New Roman" w:cs="Times New Roman"/>
          <w:sz w:val="24"/>
          <w:szCs w:val="24"/>
        </w:rPr>
        <w:t>., 1990).</w:t>
      </w:r>
    </w:p>
    <w:p w:rsidR="009D183E" w:rsidRPr="00AF2AB3" w:rsidRDefault="009D183E" w:rsidP="009D183E">
      <w:pPr>
        <w:spacing w:after="0" w:line="360" w:lineRule="auto"/>
        <w:ind w:right="-6" w:firstLine="720"/>
        <w:jc w:val="both"/>
        <w:rPr>
          <w:rFonts w:ascii="Times New Roman" w:hAnsi="Times New Roman" w:cs="Times New Roman"/>
          <w:b/>
          <w:bCs/>
          <w:sz w:val="2"/>
          <w:szCs w:val="2"/>
        </w:rPr>
      </w:pPr>
    </w:p>
    <w:p w:rsidR="009D183E" w:rsidRDefault="009D183E" w:rsidP="009D183E">
      <w:pPr>
        <w:spacing w:after="0" w:line="360" w:lineRule="auto"/>
        <w:ind w:right="-6" w:firstLine="720"/>
        <w:jc w:val="both"/>
        <w:rPr>
          <w:rFonts w:ascii="Times New Roman" w:hAnsi="Times New Roman" w:cs="Times New Roman"/>
          <w:b/>
          <w:bCs/>
          <w:sz w:val="24"/>
          <w:szCs w:val="24"/>
        </w:rPr>
      </w:pPr>
      <w:r w:rsidRPr="003845A4">
        <w:rPr>
          <w:rFonts w:ascii="Times New Roman" w:hAnsi="Times New Roman" w:cs="Times New Roman"/>
          <w:sz w:val="24"/>
          <w:szCs w:val="24"/>
        </w:rPr>
        <w:t>Microbial decolorization methods such as bioremoval by growing culture in medium and biosorption by living or dead microbial biomass, are commonly applied because various microorganisms such as bacteria, yeasts, algae and fungi are able to remove different classes of dyes.</w:t>
      </w:r>
    </w:p>
    <w:p w:rsidR="009D183E" w:rsidRPr="003F0AD7" w:rsidRDefault="009D183E" w:rsidP="009D183E">
      <w:pPr>
        <w:spacing w:after="0" w:line="360" w:lineRule="auto"/>
        <w:ind w:right="-6" w:firstLine="720"/>
        <w:jc w:val="both"/>
        <w:rPr>
          <w:rFonts w:ascii="Times New Roman" w:hAnsi="Times New Roman" w:cs="Times New Roman"/>
          <w:b/>
          <w:bCs/>
          <w:sz w:val="2"/>
          <w:szCs w:val="2"/>
        </w:rPr>
      </w:pPr>
    </w:p>
    <w:p w:rsidR="009D183E" w:rsidRDefault="009D183E" w:rsidP="009D183E">
      <w:pPr>
        <w:spacing w:after="0" w:line="360" w:lineRule="auto"/>
        <w:ind w:right="-6" w:firstLine="720"/>
        <w:jc w:val="both"/>
        <w:rPr>
          <w:rFonts w:ascii="Times New Roman" w:hAnsi="Times New Roman" w:cs="Times New Roman"/>
          <w:sz w:val="24"/>
          <w:szCs w:val="24"/>
        </w:rPr>
      </w:pPr>
      <w:r w:rsidRPr="003845A4">
        <w:rPr>
          <w:rFonts w:ascii="Times New Roman" w:hAnsi="Times New Roman" w:cs="Times New Roman"/>
          <w:sz w:val="24"/>
          <w:szCs w:val="24"/>
        </w:rPr>
        <w:t xml:space="preserve">Fungi have been found capable of mineralizing a diverse range of persistent organic pollutants (Ramya </w:t>
      </w:r>
      <w:r w:rsidRPr="003845A4">
        <w:rPr>
          <w:rFonts w:ascii="Times New Roman" w:hAnsi="Times New Roman" w:cs="Times New Roman"/>
          <w:i/>
          <w:iCs/>
          <w:sz w:val="24"/>
          <w:szCs w:val="24"/>
        </w:rPr>
        <w:t>et al</w:t>
      </w:r>
      <w:r w:rsidRPr="003845A4">
        <w:rPr>
          <w:rFonts w:ascii="Times New Roman" w:hAnsi="Times New Roman" w:cs="Times New Roman"/>
          <w:sz w:val="24"/>
          <w:szCs w:val="24"/>
        </w:rPr>
        <w:t xml:space="preserve">., 2007; Casieri </w:t>
      </w:r>
      <w:r w:rsidRPr="003845A4">
        <w:rPr>
          <w:rFonts w:ascii="Times New Roman" w:hAnsi="Times New Roman" w:cs="Times New Roman"/>
          <w:i/>
          <w:iCs/>
          <w:sz w:val="24"/>
          <w:szCs w:val="24"/>
        </w:rPr>
        <w:t>et al.,</w:t>
      </w:r>
      <w:r w:rsidRPr="003845A4">
        <w:rPr>
          <w:rFonts w:ascii="Times New Roman" w:hAnsi="Times New Roman" w:cs="Times New Roman"/>
          <w:sz w:val="24"/>
          <w:szCs w:val="24"/>
        </w:rPr>
        <w:t xml:space="preserve"> 2008). Hence in the present study the fungal isolate</w:t>
      </w:r>
      <w:r>
        <w:rPr>
          <w:rFonts w:ascii="Times New Roman" w:hAnsi="Times New Roman" w:cs="Times New Roman"/>
          <w:sz w:val="24"/>
          <w:szCs w:val="24"/>
        </w:rPr>
        <w:t xml:space="preserve"> </w:t>
      </w:r>
      <w:r w:rsidRPr="005D24F2">
        <w:rPr>
          <w:rFonts w:ascii="Times New Roman" w:hAnsi="Times New Roman" w:cs="Times New Roman"/>
          <w:i/>
          <w:iCs/>
          <w:sz w:val="24"/>
          <w:szCs w:val="24"/>
        </w:rPr>
        <w:t>Aspergillus fumigatus</w:t>
      </w:r>
      <w:r w:rsidRPr="005D24F2">
        <w:rPr>
          <w:rFonts w:ascii="Times New Roman" w:hAnsi="Times New Roman" w:cs="Times New Roman"/>
          <w:sz w:val="24"/>
          <w:szCs w:val="24"/>
        </w:rPr>
        <w:t xml:space="preserve"> was evaluated for its potential to decolourize and degrade the textile dye, reactive red RGB.</w:t>
      </w:r>
    </w:p>
    <w:p w:rsidR="009D183E" w:rsidRDefault="009D183E" w:rsidP="009D183E">
      <w:pPr>
        <w:spacing w:after="0" w:line="360" w:lineRule="auto"/>
        <w:ind w:right="-6"/>
        <w:jc w:val="both"/>
        <w:rPr>
          <w:rFonts w:ascii="Times New Roman" w:hAnsi="Times New Roman" w:cs="Times New Roman"/>
          <w:sz w:val="24"/>
          <w:szCs w:val="24"/>
        </w:rPr>
      </w:pPr>
    </w:p>
    <w:p w:rsidR="009D183E" w:rsidRDefault="009D183E" w:rsidP="009D183E">
      <w:pPr>
        <w:spacing w:after="0" w:line="360" w:lineRule="auto"/>
        <w:ind w:right="-6"/>
        <w:jc w:val="both"/>
        <w:rPr>
          <w:rFonts w:ascii="Times New Roman" w:hAnsi="Times New Roman" w:cs="Times New Roman"/>
          <w:sz w:val="24"/>
          <w:szCs w:val="24"/>
        </w:rPr>
      </w:pPr>
    </w:p>
    <w:p w:rsidR="009D183E" w:rsidRPr="00F66360" w:rsidRDefault="009D183E" w:rsidP="009D183E">
      <w:pPr>
        <w:spacing w:after="0" w:line="360" w:lineRule="auto"/>
        <w:ind w:right="-6"/>
        <w:jc w:val="both"/>
        <w:rPr>
          <w:rFonts w:ascii="Times New Roman" w:hAnsi="Times New Roman" w:cs="Times New Roman"/>
          <w:b/>
          <w:bCs/>
          <w:sz w:val="24"/>
          <w:szCs w:val="24"/>
        </w:rPr>
      </w:pPr>
      <w:r w:rsidRPr="00F66360">
        <w:rPr>
          <w:rFonts w:ascii="Times New Roman" w:hAnsi="Times New Roman" w:cs="Times New Roman"/>
          <w:b/>
          <w:bCs/>
          <w:sz w:val="24"/>
          <w:szCs w:val="24"/>
        </w:rPr>
        <w:lastRenderedPageBreak/>
        <w:t>4.1. CHEMISTRY OF REACTIVE RED RGB</w:t>
      </w:r>
    </w:p>
    <w:p w:rsidR="009D183E" w:rsidRPr="00F66360" w:rsidRDefault="009D183E" w:rsidP="009D183E">
      <w:pPr>
        <w:spacing w:after="0" w:line="360" w:lineRule="auto"/>
        <w:ind w:right="-6" w:firstLine="720"/>
        <w:jc w:val="both"/>
        <w:rPr>
          <w:rFonts w:ascii="Times New Roman" w:hAnsi="Times New Roman" w:cs="Times New Roman"/>
          <w:b/>
          <w:bCs/>
          <w:sz w:val="24"/>
          <w:szCs w:val="24"/>
        </w:rPr>
      </w:pPr>
      <w:r w:rsidRPr="00F66360">
        <w:rPr>
          <w:rFonts w:ascii="Times New Roman" w:hAnsi="Times New Roman" w:cs="Times New Roman"/>
          <w:sz w:val="24"/>
          <w:szCs w:val="24"/>
        </w:rPr>
        <w:t>Reactive red RGB is a red colour odourless powder, widely used for colouration of cellulosic textiles. It is a reactive azo dye.</w:t>
      </w:r>
      <w:r w:rsidRPr="00F66360">
        <w:rPr>
          <w:rFonts w:ascii="Times New Roman" w:hAnsi="Times New Roman" w:cs="Times New Roman"/>
          <w:b/>
          <w:bCs/>
          <w:sz w:val="24"/>
          <w:szCs w:val="24"/>
        </w:rPr>
        <w:t xml:space="preserve"> </w:t>
      </w:r>
    </w:p>
    <w:p w:rsidR="009D183E" w:rsidRDefault="009D183E" w:rsidP="009D183E">
      <w:pPr>
        <w:spacing w:after="0" w:line="360" w:lineRule="auto"/>
        <w:ind w:right="-6" w:firstLine="720"/>
        <w:jc w:val="both"/>
        <w:rPr>
          <w:rFonts w:ascii="Times New Roman" w:hAnsi="Times New Roman" w:cs="Times New Roman"/>
          <w:b/>
          <w:bCs/>
          <w:sz w:val="24"/>
          <w:szCs w:val="24"/>
        </w:rPr>
      </w:pPr>
      <w:r w:rsidRPr="00F66360">
        <w:rPr>
          <w:rFonts w:ascii="Times New Roman" w:hAnsi="Times New Roman" w:cs="Times New Roman"/>
          <w:sz w:val="24"/>
          <w:szCs w:val="24"/>
        </w:rPr>
        <w:t>Azo dyes represent the largest group of organic colourants listed in the colour index                 (60 - 70% of the total). They make</w:t>
      </w:r>
      <w:r w:rsidRPr="005D24F2">
        <w:rPr>
          <w:rFonts w:ascii="Times New Roman" w:hAnsi="Times New Roman" w:cs="Times New Roman"/>
          <w:sz w:val="24"/>
          <w:szCs w:val="24"/>
        </w:rPr>
        <w:t xml:space="preserve"> the vast majority of the dyes discharged into effluents (Van der Zee, 2005). They are characterized by the presence of one or more azo groups (-N=N-), which form bridges between two or more aromatic rings (monoazo, diazo, triazo and polyazo).</w:t>
      </w:r>
    </w:p>
    <w:p w:rsidR="009D183E" w:rsidRPr="00D40BDA" w:rsidRDefault="009D183E" w:rsidP="009D183E">
      <w:pPr>
        <w:spacing w:after="0" w:line="360" w:lineRule="auto"/>
        <w:ind w:right="-6" w:firstLine="720"/>
        <w:jc w:val="both"/>
        <w:rPr>
          <w:rFonts w:ascii="Times New Roman" w:hAnsi="Times New Roman" w:cs="Times New Roman"/>
          <w:b/>
          <w:bCs/>
          <w:sz w:val="2"/>
          <w:szCs w:val="2"/>
        </w:rPr>
      </w:pPr>
    </w:p>
    <w:p w:rsidR="009D183E" w:rsidRDefault="009D183E" w:rsidP="009D183E">
      <w:pPr>
        <w:spacing w:after="0" w:line="360" w:lineRule="auto"/>
        <w:ind w:right="-6" w:firstLine="720"/>
        <w:jc w:val="both"/>
        <w:rPr>
          <w:rFonts w:ascii="Times New Roman" w:hAnsi="Times New Roman" w:cs="Times New Roman"/>
          <w:b/>
          <w:bCs/>
          <w:sz w:val="24"/>
          <w:szCs w:val="24"/>
        </w:rPr>
      </w:pPr>
      <w:r w:rsidRPr="005D24F2">
        <w:rPr>
          <w:rFonts w:ascii="Times New Roman" w:hAnsi="Times New Roman" w:cs="Times New Roman"/>
          <w:sz w:val="24"/>
          <w:szCs w:val="24"/>
        </w:rPr>
        <w:t>Azo dye is the largest group of dyes, with -N=N- as a chromophore in an aromatic system. There are monazo, diazo, triazo, tetrazo and polyazo dyes depending upon the number of azo-groups present. Diazotisation of a primary amine, in presence of HCl + NaNO</w:t>
      </w:r>
      <w:r w:rsidRPr="005D24F2">
        <w:rPr>
          <w:rFonts w:ascii="Times New Roman" w:hAnsi="Times New Roman" w:cs="Times New Roman"/>
          <w:sz w:val="24"/>
          <w:szCs w:val="24"/>
          <w:vertAlign w:val="subscript"/>
        </w:rPr>
        <w:t>2</w:t>
      </w:r>
      <w:r w:rsidRPr="005D24F2">
        <w:rPr>
          <w:rFonts w:ascii="Times New Roman" w:hAnsi="Times New Roman" w:cs="Times New Roman"/>
          <w:sz w:val="24"/>
          <w:szCs w:val="24"/>
        </w:rPr>
        <w:t xml:space="preserve"> at freezing temperature, produces a diazonium salt which in turn coupled with aromatic compounds, producing an azo-dye. Azo pigments are colorless particles (typically earths or clays), which have been colored using an azo compound.</w:t>
      </w:r>
    </w:p>
    <w:p w:rsidR="009D183E" w:rsidRPr="00356F9C" w:rsidRDefault="009D183E" w:rsidP="009D183E">
      <w:pPr>
        <w:spacing w:after="0" w:line="360" w:lineRule="auto"/>
        <w:ind w:right="-6" w:firstLine="720"/>
        <w:jc w:val="both"/>
        <w:rPr>
          <w:rFonts w:ascii="Times New Roman" w:hAnsi="Times New Roman" w:cs="Times New Roman"/>
          <w:b/>
          <w:bCs/>
          <w:sz w:val="2"/>
          <w:szCs w:val="2"/>
        </w:rPr>
      </w:pPr>
    </w:p>
    <w:p w:rsidR="009D183E" w:rsidRDefault="009D183E" w:rsidP="009D183E">
      <w:pPr>
        <w:spacing w:after="0" w:line="360" w:lineRule="auto"/>
        <w:ind w:right="-6" w:firstLine="720"/>
        <w:jc w:val="both"/>
        <w:rPr>
          <w:rFonts w:ascii="Times New Roman" w:hAnsi="Times New Roman" w:cs="Times New Roman"/>
          <w:b/>
          <w:bCs/>
          <w:sz w:val="24"/>
          <w:szCs w:val="24"/>
        </w:rPr>
      </w:pPr>
      <w:r w:rsidRPr="005D24F2">
        <w:rPr>
          <w:rFonts w:ascii="Times New Roman" w:hAnsi="Times New Roman" w:cs="Times New Roman"/>
          <w:sz w:val="24"/>
          <w:szCs w:val="24"/>
        </w:rPr>
        <w:t>Reactives are the most important class of colours for the dyeing of cotton. Reactive dye is the only class of dyes among all classes of dyes which makes covalent bond with the</w:t>
      </w:r>
      <w:r>
        <w:rPr>
          <w:rFonts w:ascii="Times New Roman" w:hAnsi="Times New Roman" w:cs="Times New Roman"/>
          <w:sz w:val="24"/>
          <w:szCs w:val="24"/>
        </w:rPr>
        <w:t xml:space="preserve"> fiber and becomes a part of it. </w:t>
      </w:r>
      <w:r w:rsidRPr="005D24F2">
        <w:rPr>
          <w:rFonts w:ascii="Times New Roman" w:hAnsi="Times New Roman" w:cs="Times New Roman"/>
          <w:sz w:val="24"/>
          <w:szCs w:val="24"/>
        </w:rPr>
        <w:t>If the general structure of a reactive dye is “R-B-X” then, R-B-X + Fiber = R-B-X-Fiber (Dyed fiber) where R is the chromophore group (Azo, Anthraquinone, Phthalocyanine etc.), B is the bridging group ( Imino, Ethyl &amp; Methyl, Oxide, Sulphide group) and X  is the reactive group (-Cl, -Br, -SH, -OCH, etc.).</w:t>
      </w:r>
    </w:p>
    <w:p w:rsidR="009D183E" w:rsidRPr="0013250D" w:rsidRDefault="009D183E" w:rsidP="009D183E">
      <w:pPr>
        <w:spacing w:after="0" w:line="360" w:lineRule="auto"/>
        <w:ind w:right="-6" w:firstLine="720"/>
        <w:jc w:val="both"/>
        <w:rPr>
          <w:rFonts w:ascii="Times New Roman" w:hAnsi="Times New Roman" w:cs="Times New Roman"/>
          <w:b/>
          <w:bCs/>
          <w:sz w:val="2"/>
          <w:szCs w:val="2"/>
        </w:rPr>
      </w:pPr>
    </w:p>
    <w:p w:rsidR="009D183E" w:rsidRDefault="009D183E" w:rsidP="009D183E">
      <w:pPr>
        <w:spacing w:after="0" w:line="360" w:lineRule="auto"/>
        <w:ind w:right="-6" w:firstLine="720"/>
        <w:jc w:val="both"/>
        <w:rPr>
          <w:rFonts w:ascii="Times New Roman" w:hAnsi="Times New Roman" w:cs="Times New Roman"/>
          <w:b/>
          <w:bCs/>
          <w:sz w:val="24"/>
          <w:szCs w:val="24"/>
        </w:rPr>
      </w:pPr>
      <w:r w:rsidRPr="005D24F2">
        <w:rPr>
          <w:rFonts w:ascii="Times New Roman" w:hAnsi="Times New Roman" w:cs="Times New Roman"/>
          <w:sz w:val="24"/>
          <w:szCs w:val="24"/>
        </w:rPr>
        <w:t>Reactive azo dyes are the most prevalent type of dyes that have been used by the textile industry due to its colo</w:t>
      </w:r>
      <w:r>
        <w:rPr>
          <w:rFonts w:ascii="Times New Roman" w:hAnsi="Times New Roman" w:cs="Times New Roman"/>
          <w:sz w:val="24"/>
          <w:szCs w:val="24"/>
        </w:rPr>
        <w:t>u</w:t>
      </w:r>
      <w:r w:rsidRPr="005D24F2">
        <w:rPr>
          <w:rFonts w:ascii="Times New Roman" w:hAnsi="Times New Roman" w:cs="Times New Roman"/>
          <w:sz w:val="24"/>
          <w:szCs w:val="24"/>
        </w:rPr>
        <w:t xml:space="preserve">r intensity and good reactivity toward cellulose (cotton) (Zhao </w:t>
      </w:r>
      <w:r w:rsidRPr="005D24F2">
        <w:rPr>
          <w:rFonts w:ascii="Times New Roman" w:hAnsi="Times New Roman" w:cs="Times New Roman"/>
          <w:i/>
          <w:iCs/>
          <w:sz w:val="24"/>
          <w:szCs w:val="24"/>
        </w:rPr>
        <w:t>et al</w:t>
      </w:r>
      <w:r w:rsidRPr="005D24F2">
        <w:rPr>
          <w:rFonts w:ascii="Times New Roman" w:hAnsi="Times New Roman" w:cs="Times New Roman"/>
          <w:sz w:val="24"/>
          <w:szCs w:val="24"/>
        </w:rPr>
        <w:t>., 2005). They form the largest group of organic dye</w:t>
      </w:r>
      <w:r>
        <w:rPr>
          <w:rFonts w:ascii="Times New Roman" w:hAnsi="Times New Roman" w:cs="Times New Roman"/>
          <w:sz w:val="24"/>
          <w:szCs w:val="24"/>
        </w:rPr>
        <w:t>s</w:t>
      </w:r>
      <w:r w:rsidRPr="005D24F2">
        <w:rPr>
          <w:rFonts w:ascii="Times New Roman" w:hAnsi="Times New Roman" w:cs="Times New Roman"/>
          <w:sz w:val="24"/>
          <w:szCs w:val="24"/>
        </w:rPr>
        <w:t xml:space="preserve"> that constituted more than 35 % of world production of dyes and it is extensively used in the industry including manufacturing plants (Barek </w:t>
      </w:r>
      <w:r w:rsidRPr="005D24F2">
        <w:rPr>
          <w:rFonts w:ascii="Times New Roman" w:hAnsi="Times New Roman" w:cs="Times New Roman"/>
          <w:i/>
          <w:iCs/>
          <w:sz w:val="24"/>
          <w:szCs w:val="24"/>
        </w:rPr>
        <w:t>et al</w:t>
      </w:r>
      <w:r w:rsidRPr="005D24F2">
        <w:rPr>
          <w:rFonts w:ascii="Times New Roman" w:hAnsi="Times New Roman" w:cs="Times New Roman"/>
          <w:sz w:val="24"/>
          <w:szCs w:val="24"/>
        </w:rPr>
        <w:t>., 1996).</w:t>
      </w:r>
    </w:p>
    <w:p w:rsidR="009D183E" w:rsidRPr="00F71CE9" w:rsidRDefault="009D183E" w:rsidP="009D183E">
      <w:pPr>
        <w:spacing w:after="0" w:line="360" w:lineRule="auto"/>
        <w:ind w:right="-6"/>
        <w:jc w:val="both"/>
        <w:rPr>
          <w:rFonts w:ascii="Times New Roman" w:hAnsi="Times New Roman" w:cs="Times New Roman"/>
          <w:b/>
          <w:bCs/>
          <w:sz w:val="4"/>
          <w:szCs w:val="4"/>
        </w:rPr>
      </w:pPr>
    </w:p>
    <w:p w:rsidR="009D183E" w:rsidRDefault="009D183E" w:rsidP="009D183E">
      <w:pPr>
        <w:spacing w:after="0" w:line="360" w:lineRule="auto"/>
        <w:ind w:right="-6"/>
        <w:jc w:val="both"/>
        <w:rPr>
          <w:rFonts w:ascii="Times New Roman" w:hAnsi="Times New Roman" w:cs="Times New Roman"/>
          <w:b/>
          <w:bCs/>
          <w:sz w:val="24"/>
          <w:szCs w:val="24"/>
        </w:rPr>
      </w:pPr>
      <w:r w:rsidRPr="00E0336A">
        <w:rPr>
          <w:rFonts w:ascii="Times New Roman" w:hAnsi="Times New Roman" w:cs="Times New Roman"/>
          <w:b/>
          <w:bCs/>
          <w:sz w:val="24"/>
          <w:szCs w:val="24"/>
        </w:rPr>
        <w:t xml:space="preserve">4.2. DESCRIPTION OF </w:t>
      </w:r>
      <w:r w:rsidRPr="00E0336A">
        <w:rPr>
          <w:rFonts w:ascii="Times New Roman" w:hAnsi="Times New Roman" w:cs="Times New Roman"/>
          <w:b/>
          <w:bCs/>
          <w:i/>
          <w:iCs/>
          <w:sz w:val="24"/>
          <w:szCs w:val="24"/>
        </w:rPr>
        <w:t>ASPERGILLUS FUMIGATUS</w:t>
      </w:r>
    </w:p>
    <w:p w:rsidR="009D183E" w:rsidRDefault="009D183E" w:rsidP="009D183E">
      <w:pPr>
        <w:spacing w:after="0" w:line="360" w:lineRule="auto"/>
        <w:ind w:right="-6" w:firstLine="720"/>
        <w:jc w:val="both"/>
        <w:rPr>
          <w:rFonts w:ascii="Times New Roman" w:hAnsi="Times New Roman" w:cs="Times New Roman"/>
          <w:b/>
          <w:bCs/>
          <w:sz w:val="24"/>
          <w:szCs w:val="24"/>
        </w:rPr>
      </w:pPr>
      <w:r w:rsidRPr="00E0336A">
        <w:rPr>
          <w:rFonts w:ascii="Times New Roman" w:hAnsi="Times New Roman" w:cs="Times New Roman"/>
          <w:sz w:val="24"/>
          <w:szCs w:val="24"/>
        </w:rPr>
        <w:t xml:space="preserve">Colony morphology and microscopic observation have confirmed the identity of the fungal isolate as </w:t>
      </w:r>
      <w:r w:rsidRPr="00E0336A">
        <w:rPr>
          <w:rFonts w:ascii="Times New Roman" w:hAnsi="Times New Roman" w:cs="Times New Roman"/>
          <w:i/>
          <w:iCs/>
          <w:sz w:val="24"/>
          <w:szCs w:val="24"/>
        </w:rPr>
        <w:t>Apergillus fumigatus</w:t>
      </w:r>
      <w:r>
        <w:rPr>
          <w:rFonts w:ascii="Times New Roman" w:hAnsi="Times New Roman" w:cs="Times New Roman"/>
          <w:i/>
          <w:iCs/>
          <w:sz w:val="24"/>
          <w:szCs w:val="24"/>
        </w:rPr>
        <w:t xml:space="preserve"> </w:t>
      </w:r>
      <w:r w:rsidRPr="00604080">
        <w:rPr>
          <w:rFonts w:ascii="Times New Roman" w:hAnsi="Times New Roman" w:cs="Times New Roman"/>
          <w:sz w:val="24"/>
          <w:szCs w:val="24"/>
        </w:rPr>
        <w:t>(</w:t>
      </w:r>
      <w:r>
        <w:rPr>
          <w:rFonts w:ascii="Times New Roman" w:hAnsi="Times New Roman" w:cs="Times New Roman"/>
          <w:sz w:val="24"/>
          <w:szCs w:val="24"/>
        </w:rPr>
        <w:t>Order: Eurotiales and family: Trichomacomaceae).</w:t>
      </w:r>
    </w:p>
    <w:p w:rsidR="009D183E" w:rsidRPr="00BE3F64" w:rsidRDefault="009D183E" w:rsidP="009D183E">
      <w:pPr>
        <w:spacing w:after="0" w:line="360" w:lineRule="auto"/>
        <w:ind w:right="-6" w:firstLine="720"/>
        <w:jc w:val="both"/>
        <w:rPr>
          <w:rFonts w:ascii="Times New Roman" w:hAnsi="Times New Roman" w:cs="Times New Roman"/>
          <w:b/>
          <w:bCs/>
          <w:sz w:val="4"/>
          <w:szCs w:val="4"/>
        </w:rPr>
      </w:pPr>
    </w:p>
    <w:p w:rsidR="009D183E" w:rsidRDefault="009D183E" w:rsidP="009D183E">
      <w:pPr>
        <w:spacing w:after="0" w:line="360" w:lineRule="auto"/>
        <w:ind w:right="-6" w:firstLine="720"/>
        <w:jc w:val="both"/>
        <w:rPr>
          <w:rFonts w:ascii="Times New Roman" w:hAnsi="Times New Roman" w:cs="Times New Roman"/>
          <w:b/>
          <w:bCs/>
          <w:sz w:val="24"/>
          <w:szCs w:val="24"/>
        </w:rPr>
      </w:pPr>
      <w:r w:rsidRPr="00E0336A">
        <w:rPr>
          <w:rFonts w:ascii="Times New Roman" w:hAnsi="Times New Roman" w:cs="Times New Roman"/>
          <w:i/>
          <w:iCs/>
          <w:sz w:val="24"/>
          <w:szCs w:val="24"/>
        </w:rPr>
        <w:t>Aspergillus fumigatus</w:t>
      </w:r>
      <w:r w:rsidRPr="00E0336A">
        <w:rPr>
          <w:rFonts w:ascii="Times New Roman" w:hAnsi="Times New Roman" w:cs="Times New Roman"/>
          <w:sz w:val="24"/>
          <w:szCs w:val="24"/>
        </w:rPr>
        <w:t xml:space="preserve"> is a saprophytic fungus that plays an essential role in recycling environmental carbon and nitrogen (Haines, 1995; Pitt, 1994; Bossche </w:t>
      </w:r>
      <w:r w:rsidRPr="00E0336A">
        <w:rPr>
          <w:rFonts w:ascii="Times New Roman" w:hAnsi="Times New Roman" w:cs="Times New Roman"/>
          <w:i/>
          <w:iCs/>
          <w:sz w:val="24"/>
          <w:szCs w:val="24"/>
        </w:rPr>
        <w:t>et al</w:t>
      </w:r>
      <w:r w:rsidRPr="00E0336A">
        <w:rPr>
          <w:rFonts w:ascii="Times New Roman" w:hAnsi="Times New Roman" w:cs="Times New Roman"/>
          <w:sz w:val="24"/>
          <w:szCs w:val="24"/>
        </w:rPr>
        <w:t>.,</w:t>
      </w:r>
      <w:r>
        <w:rPr>
          <w:rFonts w:ascii="Times New Roman" w:hAnsi="Times New Roman" w:cs="Times New Roman"/>
          <w:sz w:val="24"/>
          <w:szCs w:val="24"/>
        </w:rPr>
        <w:t xml:space="preserve"> </w:t>
      </w:r>
      <w:r w:rsidRPr="00E0336A">
        <w:rPr>
          <w:rFonts w:ascii="Times New Roman" w:hAnsi="Times New Roman" w:cs="Times New Roman"/>
          <w:sz w:val="24"/>
          <w:szCs w:val="24"/>
        </w:rPr>
        <w:t>1988</w:t>
      </w:r>
      <w:r>
        <w:rPr>
          <w:rFonts w:ascii="Times New Roman" w:hAnsi="Times New Roman" w:cs="Times New Roman"/>
          <w:sz w:val="24"/>
          <w:szCs w:val="24"/>
        </w:rPr>
        <w:t>). I</w:t>
      </w:r>
      <w:r w:rsidRPr="00E0336A">
        <w:rPr>
          <w:rFonts w:ascii="Times New Roman" w:hAnsi="Times New Roman" w:cs="Times New Roman"/>
          <w:sz w:val="24"/>
          <w:szCs w:val="24"/>
        </w:rPr>
        <w:t xml:space="preserve">ts natural ecological niche is the soil, wherein it survives and grows on organic debris. Although this </w:t>
      </w:r>
      <w:r w:rsidRPr="00E0336A">
        <w:rPr>
          <w:rFonts w:ascii="Times New Roman" w:hAnsi="Times New Roman" w:cs="Times New Roman"/>
          <w:sz w:val="24"/>
          <w:szCs w:val="24"/>
        </w:rPr>
        <w:lastRenderedPageBreak/>
        <w:t xml:space="preserve">species is not the most prevalent fungus in the world, it is one of the most ubiquitous of those with airborne conidia (Mullins </w:t>
      </w:r>
      <w:r w:rsidRPr="00E0336A">
        <w:rPr>
          <w:rFonts w:ascii="Times New Roman" w:hAnsi="Times New Roman" w:cs="Times New Roman"/>
          <w:i/>
          <w:iCs/>
          <w:sz w:val="24"/>
          <w:szCs w:val="24"/>
        </w:rPr>
        <w:t>et al.,</w:t>
      </w:r>
      <w:r w:rsidRPr="00E0336A">
        <w:rPr>
          <w:rFonts w:ascii="Times New Roman" w:hAnsi="Times New Roman" w:cs="Times New Roman"/>
          <w:sz w:val="24"/>
          <w:szCs w:val="24"/>
        </w:rPr>
        <w:t xml:space="preserve"> 1976; Mullins </w:t>
      </w:r>
      <w:r w:rsidRPr="00E0336A">
        <w:rPr>
          <w:rFonts w:ascii="Times New Roman" w:hAnsi="Times New Roman" w:cs="Times New Roman"/>
          <w:i/>
          <w:iCs/>
          <w:sz w:val="24"/>
          <w:szCs w:val="24"/>
        </w:rPr>
        <w:t>et al.,</w:t>
      </w:r>
      <w:r w:rsidRPr="00E0336A">
        <w:rPr>
          <w:rFonts w:ascii="Times New Roman" w:hAnsi="Times New Roman" w:cs="Times New Roman"/>
          <w:sz w:val="24"/>
          <w:szCs w:val="24"/>
        </w:rPr>
        <w:t xml:space="preserve"> 1984; Nolard, 1994).  </w:t>
      </w:r>
    </w:p>
    <w:p w:rsidR="009D183E" w:rsidRPr="00BE3F64" w:rsidRDefault="009D183E" w:rsidP="009D183E">
      <w:pPr>
        <w:spacing w:after="0" w:line="360" w:lineRule="auto"/>
        <w:ind w:right="-6"/>
        <w:jc w:val="both"/>
        <w:rPr>
          <w:rFonts w:ascii="Times New Roman" w:hAnsi="Times New Roman" w:cs="Times New Roman"/>
          <w:b/>
          <w:bCs/>
          <w:sz w:val="24"/>
          <w:szCs w:val="24"/>
        </w:rPr>
      </w:pPr>
      <w:r w:rsidRPr="00E0336A">
        <w:rPr>
          <w:rFonts w:ascii="Times New Roman" w:eastAsia="Times New Roman" w:hAnsi="Times New Roman" w:cs="Times New Roman"/>
          <w:b/>
          <w:sz w:val="24"/>
          <w:szCs w:val="24"/>
        </w:rPr>
        <w:t xml:space="preserve">4.2.1. </w:t>
      </w:r>
      <w:r>
        <w:rPr>
          <w:rFonts w:ascii="Times New Roman" w:eastAsia="Times New Roman" w:hAnsi="Times New Roman" w:cs="Times New Roman"/>
          <w:b/>
          <w:sz w:val="24"/>
          <w:szCs w:val="24"/>
        </w:rPr>
        <w:t>Colony Morphology</w:t>
      </w:r>
    </w:p>
    <w:p w:rsidR="009D183E" w:rsidRPr="00E0336A" w:rsidRDefault="009D183E" w:rsidP="009D183E">
      <w:pPr>
        <w:spacing w:after="0" w:line="360" w:lineRule="auto"/>
        <w:ind w:right="-6" w:firstLine="720"/>
        <w:jc w:val="both"/>
        <w:rPr>
          <w:rFonts w:ascii="Times New Roman" w:eastAsia="Times New Roman" w:hAnsi="Times New Roman" w:cs="Times New Roman"/>
          <w:b/>
          <w:sz w:val="24"/>
          <w:szCs w:val="24"/>
        </w:rPr>
      </w:pPr>
      <w:r w:rsidRPr="00E0336A">
        <w:rPr>
          <w:rFonts w:ascii="Times New Roman" w:hAnsi="Times New Roman" w:cs="Times New Roman"/>
          <w:sz w:val="24"/>
          <w:szCs w:val="24"/>
        </w:rPr>
        <w:t>Colonies granular to cottony, velvety, or powdery; usually white at first then darkening to green, green-gray, or green-brown with a white apron at the margin. The reverse is usually white to tan.</w:t>
      </w:r>
      <w:r w:rsidRPr="00E0336A">
        <w:rPr>
          <w:rFonts w:ascii="Times New Roman" w:eastAsia="Times New Roman" w:hAnsi="Times New Roman" w:cs="Times New Roman"/>
          <w:sz w:val="24"/>
          <w:szCs w:val="24"/>
        </w:rPr>
        <w:t xml:space="preserve"> Colouration or shade can be dependent on the media on which the fungus is cultured upon</w:t>
      </w:r>
      <w:r>
        <w:rPr>
          <w:rFonts w:ascii="Times New Roman" w:eastAsia="Times New Roman" w:hAnsi="Times New Roman" w:cs="Times New Roman"/>
          <w:sz w:val="24"/>
          <w:szCs w:val="24"/>
        </w:rPr>
        <w:t xml:space="preserve"> (Fig.4)</w:t>
      </w:r>
      <w:r w:rsidRPr="00E0336A">
        <w:rPr>
          <w:rFonts w:ascii="Times New Roman" w:eastAsia="Times New Roman" w:hAnsi="Times New Roman" w:cs="Times New Roman"/>
          <w:sz w:val="24"/>
          <w:szCs w:val="24"/>
        </w:rPr>
        <w:t>.</w:t>
      </w:r>
    </w:p>
    <w:p w:rsidR="009D183E" w:rsidRDefault="009D183E" w:rsidP="009D183E">
      <w:pPr>
        <w:spacing w:after="0" w:line="360" w:lineRule="auto"/>
        <w:ind w:right="-6"/>
        <w:jc w:val="both"/>
        <w:rPr>
          <w:rFonts w:ascii="Times New Roman" w:eastAsia="Times New Roman" w:hAnsi="Times New Roman" w:cs="Times New Roman"/>
          <w:sz w:val="24"/>
          <w:szCs w:val="24"/>
        </w:rPr>
      </w:pPr>
      <w:r w:rsidRPr="00E0336A">
        <w:rPr>
          <w:rFonts w:ascii="Times New Roman" w:eastAsia="Times New Roman" w:hAnsi="Times New Roman" w:cs="Times New Roman"/>
          <w:b/>
          <w:sz w:val="24"/>
          <w:szCs w:val="24"/>
        </w:rPr>
        <w:t>4.2.2. Microscopic Morphology</w:t>
      </w:r>
      <w:r w:rsidRPr="00E0336A">
        <w:rPr>
          <w:rFonts w:ascii="Times New Roman" w:eastAsia="Times New Roman" w:hAnsi="Times New Roman" w:cs="Times New Roman"/>
          <w:sz w:val="24"/>
          <w:szCs w:val="24"/>
        </w:rPr>
        <w:t xml:space="preserve">    </w:t>
      </w:r>
    </w:p>
    <w:p w:rsidR="009D183E" w:rsidRDefault="009D183E" w:rsidP="009D183E">
      <w:pPr>
        <w:spacing w:after="0" w:line="360" w:lineRule="auto"/>
        <w:ind w:right="-6" w:firstLine="720"/>
        <w:jc w:val="both"/>
        <w:rPr>
          <w:rFonts w:ascii="Times New Roman" w:eastAsia="Times New Roman" w:hAnsi="Times New Roman" w:cs="Times New Roman"/>
          <w:sz w:val="24"/>
          <w:szCs w:val="24"/>
        </w:rPr>
      </w:pPr>
      <w:r w:rsidRPr="00E0336A">
        <w:rPr>
          <w:rFonts w:ascii="Times New Roman" w:eastAsia="Times New Roman" w:hAnsi="Times New Roman" w:cs="Times New Roman"/>
          <w:sz w:val="24"/>
          <w:szCs w:val="24"/>
        </w:rPr>
        <w:t>Hyphae are septate with smooth walled conidiophores (usually less than 300 µm in length and 5-10 µm wide). Vesicles are subclavate in shape, roughly 20-30 µm in width. Conidiogenous cells (phialides) are flask shaped, uniseriate, compact (closely spaced), usually forming on the upper two-thirds of the vesicle and mature parallel to the axis of the conidiophore (columnar formation). Young conidial heads may radiate. Conidia are verrucose (smooth or slightly rough), (sub) spherical and about 2-3.5 µm in diameter and develop in chains</w:t>
      </w:r>
      <w:r>
        <w:rPr>
          <w:rFonts w:ascii="Times New Roman" w:eastAsia="Times New Roman" w:hAnsi="Times New Roman" w:cs="Times New Roman"/>
          <w:sz w:val="24"/>
          <w:szCs w:val="24"/>
        </w:rPr>
        <w:t xml:space="preserve"> (Fig.5)</w:t>
      </w:r>
      <w:r w:rsidRPr="00E0336A">
        <w:rPr>
          <w:rFonts w:ascii="Times New Roman" w:eastAsia="Times New Roman" w:hAnsi="Times New Roman" w:cs="Times New Roman"/>
          <w:sz w:val="24"/>
          <w:szCs w:val="24"/>
        </w:rPr>
        <w:t>.</w:t>
      </w:r>
    </w:p>
    <w:p w:rsidR="009D183E" w:rsidRDefault="009D183E" w:rsidP="009D183E">
      <w:pPr>
        <w:spacing w:after="0" w:line="360" w:lineRule="auto"/>
        <w:ind w:right="-6"/>
        <w:rPr>
          <w:rFonts w:ascii="Times New Roman" w:eastAsia="Times New Roman" w:hAnsi="Times New Roman" w:cs="Times New Roman"/>
          <w:sz w:val="6"/>
          <w:szCs w:val="6"/>
        </w:rPr>
      </w:pPr>
    </w:p>
    <w:p w:rsidR="009D183E" w:rsidRPr="00AF382F" w:rsidRDefault="009D183E" w:rsidP="009D183E">
      <w:pPr>
        <w:spacing w:after="0" w:line="360" w:lineRule="auto"/>
        <w:ind w:right="-6"/>
        <w:rPr>
          <w:rFonts w:ascii="Times New Roman" w:eastAsia="Times New Roman" w:hAnsi="Times New Roman" w:cs="Times New Roman"/>
          <w:sz w:val="6"/>
          <w:szCs w:val="6"/>
        </w:rPr>
      </w:pPr>
    </w:p>
    <w:p w:rsidR="009D183E" w:rsidRPr="000A2E6E" w:rsidRDefault="009D183E" w:rsidP="009D183E">
      <w:pPr>
        <w:spacing w:after="0" w:line="360" w:lineRule="auto"/>
        <w:ind w:left="170" w:right="-6"/>
        <w:jc w:val="center"/>
        <w:rPr>
          <w:rFonts w:ascii="Times New Roman" w:eastAsia="Times New Roman" w:hAnsi="Times New Roman" w:cs="Times New Roman"/>
          <w:sz w:val="4"/>
          <w:szCs w:val="4"/>
        </w:rPr>
      </w:pPr>
      <w:r w:rsidRPr="002540B7">
        <w:rPr>
          <w:rFonts w:ascii="Times New Roman" w:eastAsia="Times New Roman" w:hAnsi="Times New Roman" w:cs="Times New Roman"/>
          <w:noProof/>
          <w:sz w:val="24"/>
          <w:szCs w:val="24"/>
        </w:rPr>
        <w:drawing>
          <wp:inline distT="0" distB="0" distL="0" distR="0">
            <wp:extent cx="3112994" cy="2857764"/>
            <wp:effectExtent l="133350" t="38100" r="49306" b="75936"/>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lum/>
                    </a:blip>
                    <a:srcRect/>
                    <a:stretch>
                      <a:fillRect/>
                    </a:stretch>
                  </pic:blipFill>
                  <pic:spPr bwMode="auto">
                    <a:xfrm>
                      <a:off x="0" y="0"/>
                      <a:ext cx="3138771" cy="2881428"/>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9D183E" w:rsidRDefault="009D183E" w:rsidP="009D183E">
      <w:pPr>
        <w:spacing w:after="0" w:line="360" w:lineRule="auto"/>
        <w:ind w:left="170" w:right="-6"/>
        <w:jc w:val="center"/>
        <w:rPr>
          <w:rFonts w:ascii="Times New Roman" w:eastAsia="Times New Roman" w:hAnsi="Times New Roman" w:cs="Times New Roman"/>
          <w:sz w:val="24"/>
          <w:szCs w:val="24"/>
        </w:rPr>
      </w:pPr>
    </w:p>
    <w:p w:rsidR="009D183E" w:rsidRPr="00B174A6" w:rsidRDefault="009D183E" w:rsidP="009D183E">
      <w:pPr>
        <w:spacing w:after="0" w:line="360" w:lineRule="auto"/>
        <w:ind w:left="170" w:right="-6"/>
        <w:jc w:val="center"/>
        <w:rPr>
          <w:rFonts w:ascii="Times New Roman" w:eastAsia="Times New Roman" w:hAnsi="Times New Roman" w:cs="Times New Roman"/>
          <w:b/>
          <w:bCs/>
          <w:i/>
          <w:iCs/>
          <w:sz w:val="24"/>
          <w:szCs w:val="24"/>
        </w:rPr>
      </w:pPr>
      <w:r w:rsidRPr="00B174A6">
        <w:rPr>
          <w:rFonts w:ascii="Times New Roman" w:eastAsia="Times New Roman" w:hAnsi="Times New Roman" w:cs="Times New Roman"/>
          <w:b/>
          <w:bCs/>
          <w:sz w:val="24"/>
          <w:szCs w:val="24"/>
        </w:rPr>
        <w:t xml:space="preserve">Fig.4. COLONY MORPHOLOGY OF </w:t>
      </w:r>
      <w:r w:rsidRPr="00B174A6">
        <w:rPr>
          <w:rFonts w:ascii="Times New Roman" w:eastAsia="Times New Roman" w:hAnsi="Times New Roman" w:cs="Times New Roman"/>
          <w:b/>
          <w:bCs/>
          <w:i/>
          <w:iCs/>
          <w:sz w:val="24"/>
          <w:szCs w:val="24"/>
        </w:rPr>
        <w:t>A. FUMIGATUS</w:t>
      </w:r>
    </w:p>
    <w:p w:rsidR="009D183E" w:rsidRDefault="009D183E" w:rsidP="009D183E">
      <w:pPr>
        <w:spacing w:after="0" w:line="360" w:lineRule="auto"/>
        <w:ind w:left="170" w:right="-6"/>
        <w:jc w:val="center"/>
        <w:rPr>
          <w:rFonts w:ascii="Times New Roman" w:eastAsia="Times New Roman" w:hAnsi="Times New Roman" w:cs="Times New Roman"/>
          <w:i/>
          <w:iCs/>
          <w:sz w:val="24"/>
          <w:szCs w:val="24"/>
        </w:rPr>
      </w:pPr>
    </w:p>
    <w:p w:rsidR="009D183E" w:rsidRDefault="009D183E" w:rsidP="009D183E">
      <w:pPr>
        <w:spacing w:after="0" w:line="360" w:lineRule="auto"/>
        <w:ind w:left="170" w:right="-6"/>
        <w:jc w:val="center"/>
        <w:rPr>
          <w:rFonts w:ascii="Times New Roman" w:eastAsia="Times New Roman" w:hAnsi="Times New Roman" w:cs="Times New Roman"/>
          <w:i/>
          <w:iCs/>
          <w:sz w:val="24"/>
          <w:szCs w:val="24"/>
        </w:rPr>
      </w:pPr>
    </w:p>
    <w:p w:rsidR="009D183E" w:rsidRDefault="009D183E" w:rsidP="009D183E">
      <w:pPr>
        <w:spacing w:after="0" w:line="360" w:lineRule="auto"/>
        <w:ind w:right="-6"/>
        <w:rPr>
          <w:rFonts w:ascii="Times New Roman" w:eastAsia="Times New Roman" w:hAnsi="Times New Roman" w:cs="Times New Roman"/>
          <w:i/>
          <w:iCs/>
          <w:sz w:val="24"/>
          <w:szCs w:val="24"/>
        </w:rPr>
      </w:pPr>
    </w:p>
    <w:p w:rsidR="009D183E" w:rsidRDefault="009D183E" w:rsidP="009D183E">
      <w:pPr>
        <w:spacing w:after="0" w:line="360" w:lineRule="auto"/>
        <w:ind w:left="170" w:right="-6"/>
        <w:jc w:val="center"/>
        <w:rPr>
          <w:rFonts w:ascii="Times New Roman" w:eastAsia="Times New Roman" w:hAnsi="Times New Roman" w:cs="Times New Roman"/>
          <w:i/>
          <w:iCs/>
          <w:sz w:val="24"/>
          <w:szCs w:val="24"/>
        </w:rPr>
      </w:pPr>
    </w:p>
    <w:p w:rsidR="009D183E" w:rsidRDefault="009D183E" w:rsidP="009D183E">
      <w:pPr>
        <w:spacing w:after="0" w:line="360" w:lineRule="auto"/>
        <w:ind w:left="170" w:right="-6"/>
        <w:jc w:val="center"/>
        <w:rPr>
          <w:rFonts w:ascii="Times New Roman" w:eastAsia="Times New Roman" w:hAnsi="Times New Roman" w:cs="Times New Roman"/>
          <w:i/>
          <w:iCs/>
          <w:sz w:val="24"/>
          <w:szCs w:val="24"/>
        </w:rPr>
      </w:pPr>
      <w:r>
        <w:rPr>
          <w:rFonts w:ascii="Times New Roman" w:eastAsia="Times New Roman" w:hAnsi="Times New Roman" w:cs="Times New Roman"/>
          <w:i/>
          <w:iCs/>
          <w:noProof/>
          <w:sz w:val="24"/>
          <w:szCs w:val="24"/>
        </w:rPr>
        <w:drawing>
          <wp:anchor distT="0" distB="0" distL="114300" distR="114300" simplePos="0" relativeHeight="251681792" behindDoc="1" locked="0" layoutInCell="1" allowOverlap="1">
            <wp:simplePos x="0" y="0"/>
            <wp:positionH relativeFrom="column">
              <wp:posOffset>903605</wp:posOffset>
            </wp:positionH>
            <wp:positionV relativeFrom="paragraph">
              <wp:posOffset>43180</wp:posOffset>
            </wp:positionV>
            <wp:extent cx="3942080" cy="2882900"/>
            <wp:effectExtent l="114300" t="38100" r="39370" b="69850"/>
            <wp:wrapTight wrapText="bothSides">
              <wp:wrapPolygon edited="0">
                <wp:start x="1670" y="-285"/>
                <wp:lineTo x="835" y="143"/>
                <wp:lineTo x="-418" y="1570"/>
                <wp:lineTo x="-626" y="17984"/>
                <wp:lineTo x="-209" y="20696"/>
                <wp:lineTo x="1253" y="22123"/>
                <wp:lineTo x="1670" y="22123"/>
                <wp:lineTo x="19519" y="22123"/>
                <wp:lineTo x="19937" y="22123"/>
                <wp:lineTo x="21398" y="20696"/>
                <wp:lineTo x="21398" y="20268"/>
                <wp:lineTo x="21503" y="20268"/>
                <wp:lineTo x="21816" y="18270"/>
                <wp:lineTo x="21816" y="4282"/>
                <wp:lineTo x="21607" y="2141"/>
                <wp:lineTo x="21607" y="1998"/>
                <wp:lineTo x="21711" y="1570"/>
                <wp:lineTo x="20354" y="143"/>
                <wp:lineTo x="19519" y="-285"/>
                <wp:lineTo x="1670" y="-285"/>
              </wp:wrapPolygon>
            </wp:wrapTight>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3942080" cy="28829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anchor>
        </w:drawing>
      </w:r>
    </w:p>
    <w:p w:rsidR="009D183E" w:rsidRDefault="009D183E" w:rsidP="009D183E">
      <w:pPr>
        <w:spacing w:after="0" w:line="360" w:lineRule="auto"/>
        <w:ind w:left="170" w:right="-6"/>
        <w:jc w:val="center"/>
        <w:rPr>
          <w:rFonts w:ascii="Times New Roman" w:eastAsia="Times New Roman" w:hAnsi="Times New Roman" w:cs="Times New Roman"/>
          <w:i/>
          <w:iCs/>
          <w:sz w:val="24"/>
          <w:szCs w:val="24"/>
        </w:rPr>
      </w:pPr>
    </w:p>
    <w:p w:rsidR="009D183E" w:rsidRDefault="009D183E" w:rsidP="009D183E">
      <w:pPr>
        <w:spacing w:after="0" w:line="360" w:lineRule="auto"/>
        <w:ind w:left="170" w:right="-6"/>
        <w:jc w:val="center"/>
        <w:rPr>
          <w:rFonts w:ascii="Times New Roman" w:eastAsia="Times New Roman" w:hAnsi="Times New Roman" w:cs="Times New Roman"/>
          <w:i/>
          <w:iCs/>
          <w:sz w:val="24"/>
          <w:szCs w:val="24"/>
        </w:rPr>
      </w:pPr>
    </w:p>
    <w:p w:rsidR="009D183E" w:rsidRDefault="009D183E" w:rsidP="009D183E">
      <w:pPr>
        <w:spacing w:after="0" w:line="360" w:lineRule="auto"/>
        <w:ind w:left="170" w:right="-6"/>
        <w:jc w:val="center"/>
        <w:rPr>
          <w:rFonts w:ascii="Times New Roman" w:eastAsia="Times New Roman" w:hAnsi="Times New Roman" w:cs="Times New Roman"/>
          <w:b/>
          <w:bCs/>
          <w:sz w:val="24"/>
          <w:szCs w:val="24"/>
        </w:rPr>
      </w:pPr>
    </w:p>
    <w:p w:rsidR="009D183E" w:rsidRDefault="009D183E" w:rsidP="009D183E">
      <w:pPr>
        <w:spacing w:after="0" w:line="360" w:lineRule="auto"/>
        <w:ind w:left="170" w:right="-6"/>
        <w:jc w:val="center"/>
        <w:rPr>
          <w:rFonts w:ascii="Times New Roman" w:eastAsia="Times New Roman" w:hAnsi="Times New Roman" w:cs="Times New Roman"/>
          <w:b/>
          <w:bCs/>
          <w:sz w:val="24"/>
          <w:szCs w:val="24"/>
        </w:rPr>
      </w:pPr>
    </w:p>
    <w:p w:rsidR="009D183E" w:rsidRDefault="009D183E" w:rsidP="009D183E">
      <w:pPr>
        <w:spacing w:after="0" w:line="360" w:lineRule="auto"/>
        <w:ind w:left="170" w:right="-6"/>
        <w:jc w:val="center"/>
        <w:rPr>
          <w:rFonts w:ascii="Times New Roman" w:eastAsia="Times New Roman" w:hAnsi="Times New Roman" w:cs="Times New Roman"/>
          <w:b/>
          <w:bCs/>
          <w:sz w:val="24"/>
          <w:szCs w:val="24"/>
        </w:rPr>
      </w:pPr>
    </w:p>
    <w:p w:rsidR="009D183E" w:rsidRDefault="009D183E" w:rsidP="009D183E">
      <w:pPr>
        <w:spacing w:after="0" w:line="360" w:lineRule="auto"/>
        <w:ind w:left="170" w:right="-6"/>
        <w:jc w:val="center"/>
        <w:rPr>
          <w:rFonts w:ascii="Times New Roman" w:eastAsia="Times New Roman" w:hAnsi="Times New Roman" w:cs="Times New Roman"/>
          <w:b/>
          <w:bCs/>
          <w:sz w:val="24"/>
          <w:szCs w:val="24"/>
        </w:rPr>
      </w:pPr>
    </w:p>
    <w:p w:rsidR="009D183E" w:rsidRDefault="009D183E" w:rsidP="009D183E">
      <w:pPr>
        <w:spacing w:after="0" w:line="360" w:lineRule="auto"/>
        <w:ind w:left="170" w:right="-6"/>
        <w:jc w:val="center"/>
        <w:rPr>
          <w:rFonts w:ascii="Times New Roman" w:eastAsia="Times New Roman" w:hAnsi="Times New Roman" w:cs="Times New Roman"/>
          <w:b/>
          <w:bCs/>
          <w:sz w:val="24"/>
          <w:szCs w:val="24"/>
        </w:rPr>
      </w:pPr>
    </w:p>
    <w:p w:rsidR="009D183E" w:rsidRDefault="009D183E" w:rsidP="009D183E">
      <w:pPr>
        <w:spacing w:after="0" w:line="360" w:lineRule="auto"/>
        <w:ind w:left="170" w:right="-6"/>
        <w:jc w:val="center"/>
        <w:rPr>
          <w:rFonts w:ascii="Times New Roman" w:eastAsia="Times New Roman" w:hAnsi="Times New Roman" w:cs="Times New Roman"/>
          <w:b/>
          <w:bCs/>
          <w:sz w:val="24"/>
          <w:szCs w:val="24"/>
        </w:rPr>
      </w:pPr>
    </w:p>
    <w:p w:rsidR="009D183E" w:rsidRDefault="009D183E" w:rsidP="009D183E">
      <w:pPr>
        <w:spacing w:after="0" w:line="360" w:lineRule="auto"/>
        <w:ind w:left="170" w:right="-6"/>
        <w:jc w:val="center"/>
        <w:rPr>
          <w:rFonts w:ascii="Times New Roman" w:eastAsia="Times New Roman" w:hAnsi="Times New Roman" w:cs="Times New Roman"/>
          <w:b/>
          <w:bCs/>
          <w:sz w:val="24"/>
          <w:szCs w:val="24"/>
        </w:rPr>
      </w:pPr>
    </w:p>
    <w:p w:rsidR="009D183E" w:rsidRDefault="009D183E" w:rsidP="009D183E">
      <w:pPr>
        <w:spacing w:after="0" w:line="360" w:lineRule="auto"/>
        <w:ind w:left="170" w:right="-6"/>
        <w:jc w:val="center"/>
        <w:rPr>
          <w:rFonts w:ascii="Times New Roman" w:eastAsia="Times New Roman" w:hAnsi="Times New Roman" w:cs="Times New Roman"/>
          <w:b/>
          <w:bCs/>
          <w:sz w:val="24"/>
          <w:szCs w:val="24"/>
        </w:rPr>
      </w:pPr>
    </w:p>
    <w:p w:rsidR="009D183E" w:rsidRDefault="009D183E" w:rsidP="009D183E">
      <w:pPr>
        <w:spacing w:after="0" w:line="360" w:lineRule="auto"/>
        <w:ind w:left="170" w:right="-6"/>
        <w:jc w:val="center"/>
        <w:rPr>
          <w:rFonts w:ascii="Times New Roman" w:eastAsia="Times New Roman" w:hAnsi="Times New Roman" w:cs="Times New Roman"/>
          <w:b/>
          <w:bCs/>
          <w:sz w:val="24"/>
          <w:szCs w:val="24"/>
        </w:rPr>
      </w:pPr>
    </w:p>
    <w:p w:rsidR="009D183E" w:rsidRDefault="009D183E" w:rsidP="009D183E">
      <w:pPr>
        <w:spacing w:after="0" w:line="360" w:lineRule="auto"/>
        <w:ind w:left="170" w:right="-6"/>
        <w:jc w:val="center"/>
        <w:rPr>
          <w:rFonts w:ascii="Times New Roman" w:eastAsia="Times New Roman" w:hAnsi="Times New Roman" w:cs="Times New Roman"/>
          <w:b/>
          <w:bCs/>
          <w:sz w:val="24"/>
          <w:szCs w:val="24"/>
        </w:rPr>
      </w:pPr>
      <w:r w:rsidRPr="00B174A6">
        <w:rPr>
          <w:rFonts w:ascii="Times New Roman" w:eastAsia="Times New Roman" w:hAnsi="Times New Roman" w:cs="Times New Roman"/>
          <w:b/>
          <w:bCs/>
          <w:sz w:val="24"/>
          <w:szCs w:val="24"/>
        </w:rPr>
        <w:t xml:space="preserve">Fig.5. MICROSCOPIC MORPHOLOGY OF </w:t>
      </w:r>
      <w:r w:rsidRPr="00B174A6">
        <w:rPr>
          <w:rFonts w:ascii="Times New Roman" w:eastAsia="Times New Roman" w:hAnsi="Times New Roman" w:cs="Times New Roman"/>
          <w:b/>
          <w:bCs/>
          <w:i/>
          <w:iCs/>
          <w:sz w:val="24"/>
          <w:szCs w:val="24"/>
        </w:rPr>
        <w:t>A.FUMIGATUS</w:t>
      </w:r>
    </w:p>
    <w:p w:rsidR="009D183E" w:rsidRDefault="009D183E" w:rsidP="009D183E">
      <w:pPr>
        <w:spacing w:after="0" w:line="360" w:lineRule="auto"/>
        <w:ind w:right="-6"/>
        <w:jc w:val="both"/>
        <w:rPr>
          <w:rFonts w:ascii="Times New Roman" w:eastAsia="Times New Roman" w:hAnsi="Times New Roman" w:cs="Times New Roman"/>
          <w:b/>
          <w:bCs/>
          <w:sz w:val="10"/>
          <w:szCs w:val="10"/>
        </w:rPr>
      </w:pPr>
    </w:p>
    <w:p w:rsidR="009D183E" w:rsidRDefault="009D183E" w:rsidP="009D183E">
      <w:pPr>
        <w:spacing w:after="0" w:line="360" w:lineRule="auto"/>
        <w:ind w:right="-6"/>
        <w:jc w:val="both"/>
        <w:rPr>
          <w:rFonts w:ascii="Times New Roman" w:eastAsia="Times New Roman" w:hAnsi="Times New Roman" w:cs="Times New Roman"/>
          <w:b/>
          <w:bCs/>
          <w:sz w:val="24"/>
          <w:szCs w:val="24"/>
        </w:rPr>
      </w:pPr>
      <w:r w:rsidRPr="00E0336A">
        <w:rPr>
          <w:rFonts w:ascii="Times New Roman" w:eastAsia="Times New Roman" w:hAnsi="Times New Roman" w:cs="Times New Roman"/>
          <w:b/>
          <w:bCs/>
          <w:sz w:val="24"/>
          <w:szCs w:val="24"/>
        </w:rPr>
        <w:t xml:space="preserve">4.3. </w:t>
      </w:r>
      <w:r>
        <w:rPr>
          <w:rFonts w:ascii="Times New Roman" w:eastAsia="Times New Roman" w:hAnsi="Times New Roman" w:cs="Times New Roman"/>
          <w:b/>
          <w:bCs/>
          <w:sz w:val="24"/>
          <w:szCs w:val="24"/>
        </w:rPr>
        <w:t>MEDIUM OPTIMIZATION STUDIES</w:t>
      </w:r>
    </w:p>
    <w:p w:rsidR="009D183E" w:rsidRPr="00490847" w:rsidRDefault="009D183E" w:rsidP="009D183E">
      <w:pPr>
        <w:spacing w:after="0" w:line="360" w:lineRule="auto"/>
        <w:ind w:right="-6" w:firstLine="720"/>
        <w:jc w:val="both"/>
        <w:rPr>
          <w:rFonts w:ascii="Times New Roman" w:eastAsia="Times New Roman" w:hAnsi="Times New Roman" w:cs="Times New Roman"/>
          <w:b/>
          <w:bCs/>
          <w:sz w:val="24"/>
          <w:szCs w:val="24"/>
        </w:rPr>
      </w:pPr>
      <w:r w:rsidRPr="00E0336A">
        <w:rPr>
          <w:rFonts w:ascii="Times New Roman" w:eastAsia="Times New Roman" w:hAnsi="Times New Roman" w:cs="Times New Roman"/>
          <w:sz w:val="24"/>
          <w:szCs w:val="24"/>
        </w:rPr>
        <w:t>Culture medium for dye decolourization studies was optimized with reference to dye concentration, incubation period, pH, temperature, carbon and nitrogen sources.</w:t>
      </w:r>
    </w:p>
    <w:p w:rsidR="009D183E" w:rsidRPr="0043106D" w:rsidRDefault="009D183E" w:rsidP="009D183E">
      <w:pPr>
        <w:spacing w:after="0" w:line="360" w:lineRule="auto"/>
        <w:ind w:right="-6"/>
        <w:jc w:val="both"/>
        <w:rPr>
          <w:rFonts w:ascii="Times New Roman" w:hAnsi="Times New Roman" w:cs="Times New Roman"/>
          <w:b/>
          <w:bCs/>
          <w:sz w:val="8"/>
          <w:szCs w:val="8"/>
        </w:rPr>
      </w:pPr>
    </w:p>
    <w:p w:rsidR="009D183E" w:rsidRPr="00CF4B6C" w:rsidRDefault="009D183E" w:rsidP="009D183E">
      <w:pPr>
        <w:spacing w:after="0" w:line="360" w:lineRule="auto"/>
        <w:ind w:right="-6"/>
        <w:jc w:val="both"/>
        <w:rPr>
          <w:rFonts w:ascii="Times New Roman" w:hAnsi="Times New Roman" w:cs="Times New Roman"/>
          <w:sz w:val="24"/>
          <w:szCs w:val="24"/>
        </w:rPr>
      </w:pPr>
      <w:r w:rsidRPr="00C106F9">
        <w:rPr>
          <w:rFonts w:ascii="Times New Roman" w:hAnsi="Times New Roman" w:cs="Times New Roman"/>
          <w:b/>
          <w:bCs/>
          <w:sz w:val="24"/>
          <w:szCs w:val="24"/>
        </w:rPr>
        <w:t>4.3.1.</w:t>
      </w:r>
      <w:r w:rsidRPr="00C106F9">
        <w:rPr>
          <w:rFonts w:ascii="Times New Roman" w:hAnsi="Times New Roman" w:cs="Times New Roman"/>
          <w:sz w:val="24"/>
          <w:szCs w:val="24"/>
        </w:rPr>
        <w:t xml:space="preserve"> </w:t>
      </w:r>
      <w:r w:rsidRPr="00CF4B6C">
        <w:rPr>
          <w:rFonts w:ascii="Times New Roman" w:hAnsi="Times New Roman" w:cs="Times New Roman"/>
          <w:b/>
          <w:bCs/>
          <w:sz w:val="24"/>
          <w:szCs w:val="24"/>
        </w:rPr>
        <w:t>DYE CONCENTRATION</w:t>
      </w:r>
    </w:p>
    <w:p w:rsidR="009D183E" w:rsidRPr="00D7486E" w:rsidRDefault="009D183E" w:rsidP="009D183E">
      <w:pPr>
        <w:spacing w:after="0" w:line="360" w:lineRule="auto"/>
        <w:ind w:left="170" w:right="-6" w:firstLine="720"/>
        <w:jc w:val="both"/>
        <w:rPr>
          <w:rFonts w:ascii="Times New Roman" w:hAnsi="Times New Roman" w:cs="Times New Roman"/>
          <w:sz w:val="24"/>
          <w:szCs w:val="24"/>
        </w:rPr>
      </w:pPr>
      <w:r>
        <w:rPr>
          <w:rFonts w:ascii="Times New Roman" w:hAnsi="Times New Roman" w:cs="Times New Roman"/>
          <w:sz w:val="24"/>
          <w:szCs w:val="24"/>
        </w:rPr>
        <w:t xml:space="preserve">Dye decolourization </w:t>
      </w:r>
      <w:r w:rsidRPr="00CF4B6C">
        <w:rPr>
          <w:rFonts w:ascii="Times New Roman" w:hAnsi="Times New Roman" w:cs="Times New Roman"/>
          <w:sz w:val="24"/>
          <w:szCs w:val="24"/>
        </w:rPr>
        <w:t>observed at different dye concentrations (0.01, 0.02, 0.03, 0.04 and 0.05mg) was presented in table 1</w:t>
      </w:r>
      <w:r>
        <w:rPr>
          <w:rFonts w:ascii="Times New Roman" w:hAnsi="Times New Roman" w:cs="Times New Roman"/>
          <w:sz w:val="24"/>
          <w:szCs w:val="24"/>
        </w:rPr>
        <w:t xml:space="preserve"> and fig.6</w:t>
      </w:r>
      <w:r w:rsidRPr="00CF4B6C">
        <w:rPr>
          <w:rFonts w:ascii="Times New Roman" w:hAnsi="Times New Roman" w:cs="Times New Roman"/>
          <w:sz w:val="24"/>
          <w:szCs w:val="24"/>
        </w:rPr>
        <w:t>. The percent decolourization was maximum in 0.01 concentration (76%). A decrease in decolourization was observed in dye concentrations beyond 0.01mg. It was 54% in 0.02mg, 48% in 0.03mg, 28% in 0.04mg and 26% in 0.05mg.</w:t>
      </w:r>
    </w:p>
    <w:p w:rsidR="009D183E" w:rsidRDefault="009D183E" w:rsidP="009D183E">
      <w:pPr>
        <w:spacing w:after="0" w:line="360" w:lineRule="auto"/>
        <w:ind w:left="170" w:right="-6"/>
        <w:jc w:val="center"/>
        <w:rPr>
          <w:rFonts w:ascii="Times New Roman" w:hAnsi="Times New Roman" w:cs="Times New Roman"/>
          <w:b/>
          <w:bCs/>
          <w:sz w:val="12"/>
          <w:szCs w:val="12"/>
        </w:rPr>
      </w:pPr>
    </w:p>
    <w:p w:rsidR="009D183E" w:rsidRDefault="009D183E" w:rsidP="009D183E">
      <w:pPr>
        <w:spacing w:after="0" w:line="360" w:lineRule="auto"/>
        <w:ind w:left="170" w:right="-6"/>
        <w:jc w:val="center"/>
        <w:rPr>
          <w:rFonts w:ascii="Times New Roman" w:hAnsi="Times New Roman" w:cs="Times New Roman"/>
          <w:b/>
          <w:bCs/>
          <w:sz w:val="12"/>
          <w:szCs w:val="12"/>
        </w:rPr>
      </w:pPr>
    </w:p>
    <w:p w:rsidR="009D183E" w:rsidRDefault="009D183E" w:rsidP="009D183E">
      <w:pPr>
        <w:spacing w:after="0" w:line="360" w:lineRule="auto"/>
        <w:ind w:left="170" w:right="-6"/>
        <w:jc w:val="center"/>
        <w:rPr>
          <w:rFonts w:ascii="Times New Roman" w:hAnsi="Times New Roman" w:cs="Times New Roman"/>
          <w:b/>
          <w:bCs/>
          <w:sz w:val="12"/>
          <w:szCs w:val="12"/>
        </w:rPr>
      </w:pPr>
    </w:p>
    <w:p w:rsidR="009D183E" w:rsidRDefault="009D183E" w:rsidP="009D183E">
      <w:pPr>
        <w:spacing w:after="0" w:line="360" w:lineRule="auto"/>
        <w:ind w:left="170" w:right="-6"/>
        <w:jc w:val="center"/>
        <w:rPr>
          <w:rFonts w:ascii="Times New Roman" w:hAnsi="Times New Roman" w:cs="Times New Roman"/>
          <w:b/>
          <w:bCs/>
          <w:sz w:val="12"/>
          <w:szCs w:val="12"/>
        </w:rPr>
      </w:pPr>
    </w:p>
    <w:p w:rsidR="009D183E" w:rsidRDefault="009D183E" w:rsidP="009D183E">
      <w:pPr>
        <w:spacing w:after="0" w:line="360" w:lineRule="auto"/>
        <w:ind w:left="170" w:right="-6"/>
        <w:jc w:val="center"/>
        <w:rPr>
          <w:rFonts w:ascii="Times New Roman" w:hAnsi="Times New Roman" w:cs="Times New Roman"/>
          <w:b/>
          <w:bCs/>
          <w:sz w:val="12"/>
          <w:szCs w:val="12"/>
        </w:rPr>
      </w:pPr>
    </w:p>
    <w:p w:rsidR="009D183E" w:rsidRDefault="009D183E" w:rsidP="009D183E">
      <w:pPr>
        <w:spacing w:after="0" w:line="360" w:lineRule="auto"/>
        <w:ind w:left="170" w:right="-6"/>
        <w:jc w:val="center"/>
        <w:rPr>
          <w:rFonts w:ascii="Times New Roman" w:hAnsi="Times New Roman" w:cs="Times New Roman"/>
          <w:b/>
          <w:bCs/>
          <w:sz w:val="12"/>
          <w:szCs w:val="12"/>
        </w:rPr>
      </w:pPr>
    </w:p>
    <w:p w:rsidR="009D183E" w:rsidRDefault="009D183E" w:rsidP="009D183E">
      <w:pPr>
        <w:spacing w:after="0" w:line="360" w:lineRule="auto"/>
        <w:ind w:left="170" w:right="-6"/>
        <w:jc w:val="center"/>
        <w:rPr>
          <w:rFonts w:ascii="Times New Roman" w:hAnsi="Times New Roman" w:cs="Times New Roman"/>
          <w:b/>
          <w:bCs/>
          <w:sz w:val="12"/>
          <w:szCs w:val="12"/>
        </w:rPr>
      </w:pPr>
    </w:p>
    <w:p w:rsidR="009D183E" w:rsidRDefault="009D183E" w:rsidP="009D183E">
      <w:pPr>
        <w:spacing w:after="0" w:line="360" w:lineRule="auto"/>
        <w:ind w:left="170" w:right="-6"/>
        <w:jc w:val="center"/>
        <w:rPr>
          <w:rFonts w:ascii="Times New Roman" w:hAnsi="Times New Roman" w:cs="Times New Roman"/>
          <w:b/>
          <w:bCs/>
          <w:sz w:val="12"/>
          <w:szCs w:val="12"/>
        </w:rPr>
      </w:pPr>
    </w:p>
    <w:p w:rsidR="009D183E" w:rsidRDefault="009D183E" w:rsidP="009D183E">
      <w:pPr>
        <w:spacing w:after="0" w:line="360" w:lineRule="auto"/>
        <w:ind w:left="170" w:right="-6"/>
        <w:jc w:val="center"/>
        <w:rPr>
          <w:rFonts w:ascii="Times New Roman" w:hAnsi="Times New Roman" w:cs="Times New Roman"/>
          <w:b/>
          <w:bCs/>
          <w:sz w:val="12"/>
          <w:szCs w:val="12"/>
        </w:rPr>
      </w:pPr>
    </w:p>
    <w:p w:rsidR="009D183E" w:rsidRDefault="009D183E" w:rsidP="009D183E">
      <w:pPr>
        <w:spacing w:after="0" w:line="360" w:lineRule="auto"/>
        <w:ind w:left="170" w:right="-6"/>
        <w:jc w:val="center"/>
        <w:rPr>
          <w:rFonts w:ascii="Times New Roman" w:hAnsi="Times New Roman" w:cs="Times New Roman"/>
          <w:b/>
          <w:bCs/>
          <w:sz w:val="12"/>
          <w:szCs w:val="12"/>
        </w:rPr>
      </w:pPr>
    </w:p>
    <w:p w:rsidR="009D183E" w:rsidRDefault="009D183E" w:rsidP="009D183E">
      <w:pPr>
        <w:spacing w:after="0" w:line="360" w:lineRule="auto"/>
        <w:ind w:left="170" w:right="-6"/>
        <w:jc w:val="center"/>
        <w:rPr>
          <w:rFonts w:ascii="Times New Roman" w:hAnsi="Times New Roman" w:cs="Times New Roman"/>
          <w:b/>
          <w:bCs/>
          <w:sz w:val="12"/>
          <w:szCs w:val="12"/>
        </w:rPr>
      </w:pPr>
    </w:p>
    <w:p w:rsidR="009D183E" w:rsidRDefault="009D183E" w:rsidP="009D183E">
      <w:pPr>
        <w:spacing w:after="0" w:line="360" w:lineRule="auto"/>
        <w:ind w:left="170" w:right="-6"/>
        <w:jc w:val="center"/>
        <w:rPr>
          <w:rFonts w:ascii="Times New Roman" w:hAnsi="Times New Roman" w:cs="Times New Roman"/>
          <w:b/>
          <w:bCs/>
          <w:sz w:val="12"/>
          <w:szCs w:val="12"/>
        </w:rPr>
      </w:pPr>
    </w:p>
    <w:p w:rsidR="009D183E" w:rsidRDefault="009D183E" w:rsidP="009D183E">
      <w:pPr>
        <w:spacing w:after="0" w:line="360" w:lineRule="auto"/>
        <w:ind w:left="170" w:right="-6"/>
        <w:jc w:val="center"/>
        <w:rPr>
          <w:rFonts w:ascii="Times New Roman" w:hAnsi="Times New Roman" w:cs="Times New Roman"/>
          <w:b/>
          <w:bCs/>
          <w:sz w:val="12"/>
          <w:szCs w:val="12"/>
        </w:rPr>
      </w:pPr>
    </w:p>
    <w:p w:rsidR="009D183E" w:rsidRDefault="009D183E" w:rsidP="009D183E">
      <w:pPr>
        <w:spacing w:after="0" w:line="360" w:lineRule="auto"/>
        <w:ind w:left="170" w:right="-6"/>
        <w:jc w:val="center"/>
        <w:rPr>
          <w:rFonts w:ascii="Times New Roman" w:hAnsi="Times New Roman" w:cs="Times New Roman"/>
          <w:b/>
          <w:bCs/>
          <w:sz w:val="12"/>
          <w:szCs w:val="12"/>
        </w:rPr>
      </w:pPr>
    </w:p>
    <w:p w:rsidR="009D183E" w:rsidRDefault="009D183E" w:rsidP="009D183E">
      <w:pPr>
        <w:spacing w:after="0" w:line="360" w:lineRule="auto"/>
        <w:ind w:left="170" w:right="-6"/>
        <w:jc w:val="center"/>
        <w:rPr>
          <w:rFonts w:ascii="Times New Roman" w:hAnsi="Times New Roman" w:cs="Times New Roman"/>
          <w:b/>
          <w:bCs/>
          <w:sz w:val="12"/>
          <w:szCs w:val="12"/>
        </w:rPr>
      </w:pPr>
    </w:p>
    <w:p w:rsidR="009D183E" w:rsidRDefault="009D183E" w:rsidP="009D183E">
      <w:pPr>
        <w:spacing w:after="0" w:line="360" w:lineRule="auto"/>
        <w:ind w:left="170" w:right="-6"/>
        <w:jc w:val="center"/>
        <w:rPr>
          <w:rFonts w:ascii="Times New Roman" w:hAnsi="Times New Roman" w:cs="Times New Roman"/>
          <w:b/>
          <w:bCs/>
          <w:sz w:val="12"/>
          <w:szCs w:val="12"/>
        </w:rPr>
      </w:pPr>
    </w:p>
    <w:p w:rsidR="009D183E" w:rsidRPr="002922CE" w:rsidRDefault="009D183E" w:rsidP="009D183E">
      <w:pPr>
        <w:spacing w:after="0" w:line="360" w:lineRule="auto"/>
        <w:ind w:left="170" w:right="-6"/>
        <w:jc w:val="center"/>
        <w:rPr>
          <w:rFonts w:ascii="Times New Roman" w:hAnsi="Times New Roman" w:cs="Times New Roman"/>
          <w:b/>
          <w:bCs/>
          <w:sz w:val="12"/>
          <w:szCs w:val="12"/>
        </w:rPr>
      </w:pPr>
    </w:p>
    <w:p w:rsidR="009D183E" w:rsidRPr="0051021E" w:rsidRDefault="009D183E" w:rsidP="009D183E">
      <w:pPr>
        <w:spacing w:after="0" w:line="360" w:lineRule="auto"/>
        <w:ind w:left="170" w:right="-6"/>
        <w:jc w:val="center"/>
        <w:rPr>
          <w:rFonts w:ascii="Times New Roman" w:hAnsi="Times New Roman" w:cs="Times New Roman"/>
          <w:b/>
          <w:bCs/>
          <w:sz w:val="24"/>
          <w:szCs w:val="24"/>
        </w:rPr>
      </w:pPr>
      <w:r w:rsidRPr="0051021E">
        <w:rPr>
          <w:rFonts w:ascii="Times New Roman" w:hAnsi="Times New Roman" w:cs="Times New Roman"/>
          <w:b/>
          <w:bCs/>
          <w:sz w:val="24"/>
          <w:szCs w:val="24"/>
        </w:rPr>
        <w:lastRenderedPageBreak/>
        <w:t>TABLE 1</w:t>
      </w:r>
    </w:p>
    <w:p w:rsidR="009D183E" w:rsidRDefault="009D183E" w:rsidP="009D183E">
      <w:pPr>
        <w:spacing w:after="0" w:line="360" w:lineRule="auto"/>
        <w:ind w:left="170" w:right="-6"/>
        <w:jc w:val="center"/>
        <w:rPr>
          <w:rFonts w:ascii="Times New Roman" w:hAnsi="Times New Roman" w:cs="Times New Roman"/>
          <w:b/>
          <w:bCs/>
          <w:sz w:val="24"/>
          <w:szCs w:val="24"/>
        </w:rPr>
      </w:pPr>
      <w:r w:rsidRPr="0051021E">
        <w:rPr>
          <w:rFonts w:ascii="Times New Roman" w:hAnsi="Times New Roman" w:cs="Times New Roman"/>
          <w:b/>
          <w:bCs/>
          <w:sz w:val="24"/>
          <w:szCs w:val="24"/>
        </w:rPr>
        <w:t xml:space="preserve">DYE DECOLOURIZATION BY </w:t>
      </w:r>
      <w:r w:rsidRPr="0051021E">
        <w:rPr>
          <w:rFonts w:ascii="Times New Roman" w:hAnsi="Times New Roman" w:cs="Times New Roman"/>
          <w:b/>
          <w:bCs/>
          <w:i/>
          <w:iCs/>
          <w:sz w:val="24"/>
          <w:szCs w:val="24"/>
        </w:rPr>
        <w:t>A. FUMIGATUS</w:t>
      </w:r>
      <w:r w:rsidRPr="0051021E">
        <w:rPr>
          <w:rFonts w:ascii="Times New Roman" w:hAnsi="Times New Roman" w:cs="Times New Roman"/>
          <w:b/>
          <w:bCs/>
          <w:sz w:val="24"/>
          <w:szCs w:val="24"/>
        </w:rPr>
        <w:t xml:space="preserve"> IN RELATION TO</w:t>
      </w:r>
    </w:p>
    <w:p w:rsidR="009D183E" w:rsidRDefault="009D183E" w:rsidP="009D183E">
      <w:pPr>
        <w:spacing w:after="0" w:line="360" w:lineRule="auto"/>
        <w:ind w:left="170" w:right="-6"/>
        <w:jc w:val="center"/>
        <w:rPr>
          <w:rFonts w:ascii="Times New Roman" w:hAnsi="Times New Roman" w:cs="Times New Roman"/>
          <w:b/>
          <w:bCs/>
          <w:sz w:val="24"/>
          <w:szCs w:val="24"/>
        </w:rPr>
      </w:pPr>
      <w:r w:rsidRPr="0051021E">
        <w:rPr>
          <w:rFonts w:ascii="Times New Roman" w:hAnsi="Times New Roman" w:cs="Times New Roman"/>
          <w:b/>
          <w:bCs/>
          <w:sz w:val="24"/>
          <w:szCs w:val="24"/>
        </w:rPr>
        <w:t xml:space="preserve"> DYE CONCENTRATION</w:t>
      </w:r>
    </w:p>
    <w:p w:rsidR="009D183E" w:rsidRPr="002922CE" w:rsidRDefault="009D183E" w:rsidP="009D183E">
      <w:pPr>
        <w:spacing w:after="0" w:line="360" w:lineRule="auto"/>
        <w:ind w:left="170" w:right="-6"/>
        <w:jc w:val="center"/>
        <w:rPr>
          <w:rFonts w:ascii="Times New Roman" w:hAnsi="Times New Roman" w:cs="Times New Roman"/>
          <w:b/>
          <w:bCs/>
          <w:sz w:val="2"/>
          <w:szCs w:val="2"/>
        </w:rPr>
      </w:pPr>
    </w:p>
    <w:tbl>
      <w:tblPr>
        <w:tblStyle w:val="TableGrid"/>
        <w:tblW w:w="0" w:type="auto"/>
        <w:jc w:val="center"/>
        <w:tblLook w:val="04A0"/>
      </w:tblPr>
      <w:tblGrid>
        <w:gridCol w:w="2793"/>
        <w:gridCol w:w="2454"/>
      </w:tblGrid>
      <w:tr w:rsidR="009D183E" w:rsidRPr="00CF4B6C" w:rsidTr="00B362A0">
        <w:trPr>
          <w:jc w:val="center"/>
        </w:trPr>
        <w:tc>
          <w:tcPr>
            <w:tcW w:w="0" w:type="auto"/>
            <w:shd w:val="clear" w:color="auto" w:fill="FFFFFF" w:themeFill="background1"/>
          </w:tcPr>
          <w:p w:rsidR="009D183E" w:rsidRPr="00CF4B6C" w:rsidRDefault="009D183E" w:rsidP="00B362A0">
            <w:pPr>
              <w:spacing w:line="360" w:lineRule="auto"/>
              <w:ind w:left="170" w:right="-6"/>
              <w:jc w:val="center"/>
              <w:rPr>
                <w:rFonts w:ascii="Times New Roman" w:hAnsi="Times New Roman" w:cs="Times New Roman"/>
                <w:b/>
                <w:bCs/>
                <w:sz w:val="24"/>
                <w:szCs w:val="24"/>
              </w:rPr>
            </w:pPr>
            <w:r>
              <w:rPr>
                <w:rFonts w:ascii="Times New Roman" w:hAnsi="Times New Roman" w:cs="Times New Roman"/>
                <w:b/>
                <w:bCs/>
                <w:sz w:val="24"/>
                <w:szCs w:val="24"/>
              </w:rPr>
              <w:t xml:space="preserve">Dye </w:t>
            </w:r>
            <w:r w:rsidRPr="00CF4B6C">
              <w:rPr>
                <w:rFonts w:ascii="Times New Roman" w:hAnsi="Times New Roman" w:cs="Times New Roman"/>
                <w:b/>
                <w:bCs/>
                <w:sz w:val="24"/>
                <w:szCs w:val="24"/>
              </w:rPr>
              <w:t>concentration</w:t>
            </w:r>
            <w:r>
              <w:rPr>
                <w:rFonts w:ascii="Times New Roman" w:hAnsi="Times New Roman" w:cs="Times New Roman"/>
                <w:b/>
                <w:bCs/>
                <w:sz w:val="24"/>
                <w:szCs w:val="24"/>
              </w:rPr>
              <w:t xml:space="preserve"> (mg)</w:t>
            </w:r>
          </w:p>
        </w:tc>
        <w:tc>
          <w:tcPr>
            <w:tcW w:w="0" w:type="auto"/>
            <w:shd w:val="clear" w:color="auto" w:fill="FFFFFF" w:themeFill="background1"/>
          </w:tcPr>
          <w:p w:rsidR="009D183E" w:rsidRPr="00CF4B6C" w:rsidRDefault="009D183E" w:rsidP="00B362A0">
            <w:pPr>
              <w:spacing w:line="360" w:lineRule="auto"/>
              <w:ind w:left="170" w:right="-6"/>
              <w:jc w:val="center"/>
              <w:rPr>
                <w:rFonts w:ascii="Times New Roman" w:hAnsi="Times New Roman" w:cs="Times New Roman"/>
                <w:b/>
                <w:bCs/>
                <w:sz w:val="24"/>
                <w:szCs w:val="24"/>
              </w:rPr>
            </w:pPr>
            <w:r w:rsidRPr="00CF4B6C">
              <w:rPr>
                <w:rFonts w:ascii="Times New Roman" w:hAnsi="Times New Roman" w:cs="Times New Roman"/>
                <w:b/>
                <w:bCs/>
                <w:sz w:val="24"/>
                <w:szCs w:val="24"/>
              </w:rPr>
              <w:t>Decolourisation (%)</w:t>
            </w:r>
          </w:p>
        </w:tc>
      </w:tr>
      <w:tr w:rsidR="009D183E" w:rsidRPr="00CF4B6C" w:rsidTr="00B362A0">
        <w:trPr>
          <w:jc w:val="center"/>
        </w:trPr>
        <w:tc>
          <w:tcPr>
            <w:tcW w:w="0" w:type="auto"/>
            <w:shd w:val="clear" w:color="auto" w:fill="FFFFFF" w:themeFill="background1"/>
            <w:vAlign w:val="center"/>
          </w:tcPr>
          <w:p w:rsidR="009D183E" w:rsidRPr="00CF4B6C" w:rsidRDefault="009D183E" w:rsidP="00B362A0">
            <w:pPr>
              <w:spacing w:line="360" w:lineRule="auto"/>
              <w:ind w:left="170" w:right="-6"/>
              <w:jc w:val="center"/>
              <w:rPr>
                <w:rFonts w:ascii="Times New Roman" w:hAnsi="Times New Roman" w:cs="Times New Roman"/>
                <w:sz w:val="24"/>
                <w:szCs w:val="24"/>
              </w:rPr>
            </w:pPr>
            <w:r w:rsidRPr="00CF4B6C">
              <w:rPr>
                <w:rFonts w:ascii="Times New Roman" w:hAnsi="Times New Roman" w:cs="Times New Roman"/>
                <w:sz w:val="24"/>
                <w:szCs w:val="24"/>
              </w:rPr>
              <w:t>0.01</w:t>
            </w:r>
          </w:p>
        </w:tc>
        <w:tc>
          <w:tcPr>
            <w:tcW w:w="0" w:type="auto"/>
            <w:shd w:val="clear" w:color="auto" w:fill="FFFFFF" w:themeFill="background1"/>
            <w:vAlign w:val="center"/>
          </w:tcPr>
          <w:p w:rsidR="009D183E" w:rsidRPr="00CF4B6C" w:rsidRDefault="009D183E" w:rsidP="00B362A0">
            <w:pPr>
              <w:spacing w:line="360" w:lineRule="auto"/>
              <w:ind w:left="170" w:right="-6"/>
              <w:jc w:val="center"/>
              <w:rPr>
                <w:rFonts w:ascii="Times New Roman" w:hAnsi="Times New Roman" w:cs="Times New Roman"/>
                <w:sz w:val="24"/>
                <w:szCs w:val="24"/>
              </w:rPr>
            </w:pPr>
            <w:r w:rsidRPr="00CF4B6C">
              <w:rPr>
                <w:rFonts w:ascii="Times New Roman" w:hAnsi="Times New Roman" w:cs="Times New Roman"/>
                <w:sz w:val="24"/>
                <w:szCs w:val="24"/>
              </w:rPr>
              <w:t>76</w:t>
            </w:r>
          </w:p>
        </w:tc>
      </w:tr>
      <w:tr w:rsidR="009D183E" w:rsidRPr="00CF4B6C" w:rsidTr="00B362A0">
        <w:trPr>
          <w:jc w:val="center"/>
        </w:trPr>
        <w:tc>
          <w:tcPr>
            <w:tcW w:w="0" w:type="auto"/>
            <w:shd w:val="clear" w:color="auto" w:fill="FFFFFF" w:themeFill="background1"/>
            <w:vAlign w:val="center"/>
          </w:tcPr>
          <w:p w:rsidR="009D183E" w:rsidRPr="00CF4B6C" w:rsidRDefault="009D183E" w:rsidP="00B362A0">
            <w:pPr>
              <w:spacing w:line="360" w:lineRule="auto"/>
              <w:ind w:left="170" w:right="-6"/>
              <w:jc w:val="center"/>
              <w:rPr>
                <w:rFonts w:ascii="Times New Roman" w:hAnsi="Times New Roman" w:cs="Times New Roman"/>
                <w:sz w:val="24"/>
                <w:szCs w:val="24"/>
              </w:rPr>
            </w:pPr>
            <w:r w:rsidRPr="00CF4B6C">
              <w:rPr>
                <w:rFonts w:ascii="Times New Roman" w:hAnsi="Times New Roman" w:cs="Times New Roman"/>
                <w:sz w:val="24"/>
                <w:szCs w:val="24"/>
              </w:rPr>
              <w:t>0.02</w:t>
            </w:r>
          </w:p>
        </w:tc>
        <w:tc>
          <w:tcPr>
            <w:tcW w:w="0" w:type="auto"/>
            <w:shd w:val="clear" w:color="auto" w:fill="FFFFFF" w:themeFill="background1"/>
            <w:vAlign w:val="center"/>
          </w:tcPr>
          <w:p w:rsidR="009D183E" w:rsidRPr="00CF4B6C" w:rsidRDefault="009D183E" w:rsidP="00B362A0">
            <w:pPr>
              <w:spacing w:line="360" w:lineRule="auto"/>
              <w:ind w:left="170" w:right="-6"/>
              <w:jc w:val="center"/>
              <w:rPr>
                <w:rFonts w:ascii="Times New Roman" w:hAnsi="Times New Roman" w:cs="Times New Roman"/>
                <w:sz w:val="24"/>
                <w:szCs w:val="24"/>
              </w:rPr>
            </w:pPr>
            <w:r w:rsidRPr="00CF4B6C">
              <w:rPr>
                <w:rFonts w:ascii="Times New Roman" w:hAnsi="Times New Roman" w:cs="Times New Roman"/>
                <w:sz w:val="24"/>
                <w:szCs w:val="24"/>
              </w:rPr>
              <w:t>54</w:t>
            </w:r>
          </w:p>
        </w:tc>
      </w:tr>
      <w:tr w:rsidR="009D183E" w:rsidRPr="00CF4B6C" w:rsidTr="00B362A0">
        <w:trPr>
          <w:jc w:val="center"/>
        </w:trPr>
        <w:tc>
          <w:tcPr>
            <w:tcW w:w="0" w:type="auto"/>
            <w:shd w:val="clear" w:color="auto" w:fill="FFFFFF" w:themeFill="background1"/>
            <w:vAlign w:val="center"/>
          </w:tcPr>
          <w:p w:rsidR="009D183E" w:rsidRPr="00CF4B6C" w:rsidRDefault="009D183E" w:rsidP="00B362A0">
            <w:pPr>
              <w:spacing w:line="360" w:lineRule="auto"/>
              <w:ind w:left="170" w:right="-6"/>
              <w:jc w:val="center"/>
              <w:rPr>
                <w:rFonts w:ascii="Times New Roman" w:hAnsi="Times New Roman" w:cs="Times New Roman"/>
                <w:sz w:val="24"/>
                <w:szCs w:val="24"/>
              </w:rPr>
            </w:pPr>
            <w:r w:rsidRPr="00CF4B6C">
              <w:rPr>
                <w:rFonts w:ascii="Times New Roman" w:hAnsi="Times New Roman" w:cs="Times New Roman"/>
                <w:sz w:val="24"/>
                <w:szCs w:val="24"/>
              </w:rPr>
              <w:t>0.03</w:t>
            </w:r>
          </w:p>
        </w:tc>
        <w:tc>
          <w:tcPr>
            <w:tcW w:w="0" w:type="auto"/>
            <w:shd w:val="clear" w:color="auto" w:fill="FFFFFF" w:themeFill="background1"/>
            <w:vAlign w:val="center"/>
          </w:tcPr>
          <w:p w:rsidR="009D183E" w:rsidRPr="00CF4B6C" w:rsidRDefault="009D183E" w:rsidP="00B362A0">
            <w:pPr>
              <w:spacing w:line="360" w:lineRule="auto"/>
              <w:ind w:left="170" w:right="-6"/>
              <w:jc w:val="center"/>
              <w:rPr>
                <w:rFonts w:ascii="Times New Roman" w:hAnsi="Times New Roman" w:cs="Times New Roman"/>
                <w:sz w:val="24"/>
                <w:szCs w:val="24"/>
              </w:rPr>
            </w:pPr>
            <w:r w:rsidRPr="00CF4B6C">
              <w:rPr>
                <w:rFonts w:ascii="Times New Roman" w:hAnsi="Times New Roman" w:cs="Times New Roman"/>
                <w:sz w:val="24"/>
                <w:szCs w:val="24"/>
              </w:rPr>
              <w:t>48</w:t>
            </w:r>
          </w:p>
        </w:tc>
      </w:tr>
      <w:tr w:rsidR="009D183E" w:rsidRPr="00CF4B6C" w:rsidTr="00B362A0">
        <w:trPr>
          <w:jc w:val="center"/>
        </w:trPr>
        <w:tc>
          <w:tcPr>
            <w:tcW w:w="0" w:type="auto"/>
            <w:shd w:val="clear" w:color="auto" w:fill="FFFFFF" w:themeFill="background1"/>
            <w:vAlign w:val="center"/>
          </w:tcPr>
          <w:p w:rsidR="009D183E" w:rsidRPr="00CF4B6C" w:rsidRDefault="009D183E" w:rsidP="00B362A0">
            <w:pPr>
              <w:spacing w:line="360" w:lineRule="auto"/>
              <w:ind w:left="170" w:right="-6"/>
              <w:jc w:val="center"/>
              <w:rPr>
                <w:rFonts w:ascii="Times New Roman" w:hAnsi="Times New Roman" w:cs="Times New Roman"/>
                <w:sz w:val="24"/>
                <w:szCs w:val="24"/>
              </w:rPr>
            </w:pPr>
            <w:r w:rsidRPr="00CF4B6C">
              <w:rPr>
                <w:rFonts w:ascii="Times New Roman" w:hAnsi="Times New Roman" w:cs="Times New Roman"/>
                <w:sz w:val="24"/>
                <w:szCs w:val="24"/>
              </w:rPr>
              <w:t>0.04</w:t>
            </w:r>
          </w:p>
        </w:tc>
        <w:tc>
          <w:tcPr>
            <w:tcW w:w="0" w:type="auto"/>
            <w:shd w:val="clear" w:color="auto" w:fill="FFFFFF" w:themeFill="background1"/>
            <w:vAlign w:val="center"/>
          </w:tcPr>
          <w:p w:rsidR="009D183E" w:rsidRPr="00CF4B6C" w:rsidRDefault="009D183E" w:rsidP="00B362A0">
            <w:pPr>
              <w:spacing w:line="360" w:lineRule="auto"/>
              <w:ind w:left="170" w:right="-6"/>
              <w:jc w:val="center"/>
              <w:rPr>
                <w:rFonts w:ascii="Times New Roman" w:hAnsi="Times New Roman" w:cs="Times New Roman"/>
                <w:sz w:val="24"/>
                <w:szCs w:val="24"/>
              </w:rPr>
            </w:pPr>
            <w:r w:rsidRPr="00CF4B6C">
              <w:rPr>
                <w:rFonts w:ascii="Times New Roman" w:hAnsi="Times New Roman" w:cs="Times New Roman"/>
                <w:sz w:val="24"/>
                <w:szCs w:val="24"/>
              </w:rPr>
              <w:t>28</w:t>
            </w:r>
          </w:p>
        </w:tc>
      </w:tr>
      <w:tr w:rsidR="009D183E" w:rsidRPr="00CF4B6C" w:rsidTr="00B362A0">
        <w:trPr>
          <w:jc w:val="center"/>
        </w:trPr>
        <w:tc>
          <w:tcPr>
            <w:tcW w:w="0" w:type="auto"/>
            <w:shd w:val="clear" w:color="auto" w:fill="FFFFFF" w:themeFill="background1"/>
            <w:vAlign w:val="center"/>
          </w:tcPr>
          <w:p w:rsidR="009D183E" w:rsidRPr="00CF4B6C" w:rsidRDefault="009D183E" w:rsidP="00B362A0">
            <w:pPr>
              <w:spacing w:line="360" w:lineRule="auto"/>
              <w:ind w:left="170" w:right="-6"/>
              <w:jc w:val="center"/>
              <w:rPr>
                <w:rFonts w:ascii="Times New Roman" w:hAnsi="Times New Roman" w:cs="Times New Roman"/>
                <w:sz w:val="24"/>
                <w:szCs w:val="24"/>
              </w:rPr>
            </w:pPr>
            <w:r w:rsidRPr="00CF4B6C">
              <w:rPr>
                <w:rFonts w:ascii="Times New Roman" w:hAnsi="Times New Roman" w:cs="Times New Roman"/>
                <w:sz w:val="24"/>
                <w:szCs w:val="24"/>
              </w:rPr>
              <w:t>0.05</w:t>
            </w:r>
          </w:p>
        </w:tc>
        <w:tc>
          <w:tcPr>
            <w:tcW w:w="0" w:type="auto"/>
            <w:shd w:val="clear" w:color="auto" w:fill="FFFFFF" w:themeFill="background1"/>
            <w:vAlign w:val="center"/>
          </w:tcPr>
          <w:p w:rsidR="009D183E" w:rsidRPr="00CF4B6C" w:rsidRDefault="009D183E" w:rsidP="00B362A0">
            <w:pPr>
              <w:spacing w:line="360" w:lineRule="auto"/>
              <w:ind w:left="170" w:right="-6"/>
              <w:jc w:val="center"/>
              <w:rPr>
                <w:rFonts w:ascii="Times New Roman" w:hAnsi="Times New Roman" w:cs="Times New Roman"/>
                <w:sz w:val="24"/>
                <w:szCs w:val="24"/>
              </w:rPr>
            </w:pPr>
            <w:r w:rsidRPr="00CF4B6C">
              <w:rPr>
                <w:rFonts w:ascii="Times New Roman" w:hAnsi="Times New Roman" w:cs="Times New Roman"/>
                <w:sz w:val="24"/>
                <w:szCs w:val="24"/>
              </w:rPr>
              <w:t>26</w:t>
            </w:r>
          </w:p>
        </w:tc>
      </w:tr>
    </w:tbl>
    <w:p w:rsidR="009D183E" w:rsidRDefault="009D183E" w:rsidP="009D183E">
      <w:pPr>
        <w:spacing w:after="0" w:line="360" w:lineRule="auto"/>
        <w:ind w:left="170" w:right="-6"/>
        <w:jc w:val="center"/>
        <w:rPr>
          <w:rFonts w:ascii="Times New Roman" w:hAnsi="Times New Roman" w:cs="Times New Roman"/>
          <w:sz w:val="24"/>
          <w:szCs w:val="24"/>
        </w:rPr>
      </w:pPr>
    </w:p>
    <w:p w:rsidR="009D183E" w:rsidRDefault="009D183E" w:rsidP="009D183E">
      <w:pPr>
        <w:spacing w:after="0" w:line="360" w:lineRule="auto"/>
        <w:ind w:left="170" w:right="-6"/>
        <w:jc w:val="center"/>
        <w:rPr>
          <w:rFonts w:ascii="Times New Roman" w:hAnsi="Times New Roman" w:cs="Times New Roman"/>
          <w:sz w:val="24"/>
          <w:szCs w:val="24"/>
        </w:rPr>
      </w:pPr>
      <w:r w:rsidRPr="004829F7">
        <w:rPr>
          <w:rFonts w:ascii="Times New Roman" w:hAnsi="Times New Roman" w:cs="Times New Roman"/>
          <w:noProof/>
          <w:sz w:val="24"/>
          <w:szCs w:val="24"/>
        </w:rPr>
        <w:drawing>
          <wp:inline distT="0" distB="0" distL="0" distR="0">
            <wp:extent cx="3721677" cy="2671948"/>
            <wp:effectExtent l="19050" t="0" r="12123" b="0"/>
            <wp:docPr id="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D183E" w:rsidRDefault="009D183E" w:rsidP="009D183E">
      <w:pPr>
        <w:spacing w:after="0" w:line="360" w:lineRule="auto"/>
        <w:ind w:left="170" w:right="-6"/>
        <w:jc w:val="center"/>
        <w:rPr>
          <w:rFonts w:ascii="Times New Roman" w:hAnsi="Times New Roman" w:cs="Times New Roman"/>
          <w:b/>
          <w:bCs/>
          <w:sz w:val="24"/>
          <w:szCs w:val="24"/>
        </w:rPr>
      </w:pPr>
      <w:r w:rsidRPr="0051021E">
        <w:rPr>
          <w:rFonts w:ascii="Times New Roman" w:hAnsi="Times New Roman" w:cs="Times New Roman"/>
          <w:b/>
          <w:bCs/>
          <w:sz w:val="24"/>
          <w:szCs w:val="24"/>
        </w:rPr>
        <w:t xml:space="preserve">Fig.6. DYE DECOLOURIZATION BY </w:t>
      </w:r>
      <w:r w:rsidRPr="0051021E">
        <w:rPr>
          <w:rFonts w:ascii="Times New Roman" w:hAnsi="Times New Roman" w:cs="Times New Roman"/>
          <w:b/>
          <w:bCs/>
          <w:i/>
          <w:iCs/>
          <w:sz w:val="24"/>
          <w:szCs w:val="24"/>
        </w:rPr>
        <w:t>A. FUMIGATUS</w:t>
      </w:r>
      <w:r w:rsidRPr="0051021E">
        <w:rPr>
          <w:rFonts w:ascii="Times New Roman" w:hAnsi="Times New Roman" w:cs="Times New Roman"/>
          <w:b/>
          <w:bCs/>
          <w:sz w:val="24"/>
          <w:szCs w:val="24"/>
        </w:rPr>
        <w:t xml:space="preserve"> IN RELATION TO </w:t>
      </w:r>
    </w:p>
    <w:p w:rsidR="009D183E" w:rsidRPr="0051021E" w:rsidRDefault="009D183E" w:rsidP="009D183E">
      <w:pPr>
        <w:spacing w:after="0" w:line="360" w:lineRule="auto"/>
        <w:ind w:left="170" w:right="-6"/>
        <w:jc w:val="center"/>
        <w:rPr>
          <w:rFonts w:ascii="Times New Roman" w:hAnsi="Times New Roman" w:cs="Times New Roman"/>
          <w:b/>
          <w:bCs/>
          <w:sz w:val="24"/>
          <w:szCs w:val="24"/>
        </w:rPr>
      </w:pPr>
      <w:r w:rsidRPr="0051021E">
        <w:rPr>
          <w:rFonts w:ascii="Times New Roman" w:hAnsi="Times New Roman" w:cs="Times New Roman"/>
          <w:b/>
          <w:bCs/>
          <w:sz w:val="24"/>
          <w:szCs w:val="24"/>
        </w:rPr>
        <w:t>DYE CONCENTRATION</w:t>
      </w:r>
    </w:p>
    <w:p w:rsidR="009D183E" w:rsidRDefault="009D183E" w:rsidP="009D183E">
      <w:pPr>
        <w:spacing w:after="0" w:line="360" w:lineRule="auto"/>
        <w:ind w:right="-6" w:firstLine="720"/>
        <w:jc w:val="both"/>
        <w:rPr>
          <w:rFonts w:ascii="Times New Roman" w:hAnsi="Times New Roman" w:cs="Times New Roman"/>
          <w:sz w:val="24"/>
          <w:szCs w:val="24"/>
        </w:rPr>
      </w:pPr>
      <w:r>
        <w:rPr>
          <w:rFonts w:ascii="Times New Roman" w:hAnsi="Times New Roman" w:cs="Times New Roman"/>
          <w:sz w:val="24"/>
          <w:szCs w:val="24"/>
        </w:rPr>
        <w:t xml:space="preserve">The present study revealed </w:t>
      </w:r>
      <w:r w:rsidRPr="00CB2F3A">
        <w:rPr>
          <w:rFonts w:ascii="Times New Roman" w:hAnsi="Times New Roman" w:cs="Times New Roman"/>
          <w:sz w:val="24"/>
          <w:szCs w:val="24"/>
        </w:rPr>
        <w:t>maximum decolourization in the dye concentration of 10mg/l and a decrease at higher dye concentration</w:t>
      </w:r>
      <w:r>
        <w:rPr>
          <w:rFonts w:ascii="Times New Roman" w:hAnsi="Times New Roman" w:cs="Times New Roman"/>
          <w:sz w:val="24"/>
          <w:szCs w:val="24"/>
        </w:rPr>
        <w:t>s. A dye concentration of 10mg/l</w:t>
      </w:r>
      <w:r w:rsidRPr="00CB2F3A">
        <w:rPr>
          <w:rFonts w:ascii="Times New Roman" w:hAnsi="Times New Roman" w:cs="Times New Roman"/>
          <w:sz w:val="24"/>
          <w:szCs w:val="24"/>
        </w:rPr>
        <w:t xml:space="preserve"> for effective decolourization was reported by Hadibarata </w:t>
      </w:r>
      <w:r w:rsidRPr="00CB2F3A">
        <w:rPr>
          <w:rFonts w:ascii="Times New Roman" w:hAnsi="Times New Roman" w:cs="Times New Roman"/>
          <w:i/>
          <w:iCs/>
          <w:sz w:val="24"/>
          <w:szCs w:val="24"/>
        </w:rPr>
        <w:t>et al</w:t>
      </w:r>
      <w:r w:rsidRPr="00CB2F3A">
        <w:rPr>
          <w:rFonts w:ascii="Times New Roman" w:hAnsi="Times New Roman" w:cs="Times New Roman"/>
          <w:sz w:val="24"/>
          <w:szCs w:val="24"/>
        </w:rPr>
        <w:t xml:space="preserve">. (2012) and they suggested that the decolourization of RB5 indicated the degradation of azo bond and stated that further treatment by fungi can lead to the cleavage of aromatic rings. They also reported that further increase in dye concentration to 20 and 30 mg/l decreased the rate of decolourization and this may be due to increase in the toxicity of dye which inhibited the growth and ligninolytic enzymes of fungi. </w:t>
      </w:r>
      <w:r w:rsidRPr="00CB2F3A">
        <w:rPr>
          <w:rFonts w:ascii="Times New Roman" w:hAnsi="Times New Roman" w:cs="Times New Roman"/>
          <w:sz w:val="24"/>
          <w:szCs w:val="24"/>
        </w:rPr>
        <w:lastRenderedPageBreak/>
        <w:t xml:space="preserve">Moreover, azo dye is a recalcitrant and complex molecule for degradation as it consists of fused aromatic rings (Kumari </w:t>
      </w:r>
      <w:r w:rsidRPr="00CB2F3A">
        <w:rPr>
          <w:rFonts w:ascii="Times New Roman" w:hAnsi="Times New Roman" w:cs="Times New Roman"/>
          <w:i/>
          <w:iCs/>
          <w:sz w:val="24"/>
          <w:szCs w:val="24"/>
        </w:rPr>
        <w:t>et al</w:t>
      </w:r>
      <w:r w:rsidRPr="00CB2F3A">
        <w:rPr>
          <w:rFonts w:ascii="Times New Roman" w:hAnsi="Times New Roman" w:cs="Times New Roman"/>
          <w:sz w:val="24"/>
          <w:szCs w:val="24"/>
        </w:rPr>
        <w:t>., 2007).</w:t>
      </w:r>
    </w:p>
    <w:p w:rsidR="009D183E" w:rsidRPr="00F2148E" w:rsidRDefault="009D183E" w:rsidP="009D183E">
      <w:pPr>
        <w:spacing w:after="0" w:line="360" w:lineRule="auto"/>
        <w:ind w:right="-6" w:firstLine="720"/>
        <w:jc w:val="both"/>
        <w:rPr>
          <w:rFonts w:ascii="Times New Roman" w:hAnsi="Times New Roman" w:cs="Times New Roman"/>
          <w:sz w:val="4"/>
          <w:szCs w:val="4"/>
        </w:rPr>
      </w:pPr>
    </w:p>
    <w:p w:rsidR="009D183E" w:rsidRDefault="009D183E" w:rsidP="009D183E">
      <w:pPr>
        <w:spacing w:after="0" w:line="360" w:lineRule="auto"/>
        <w:ind w:right="-6" w:firstLine="720"/>
        <w:jc w:val="both"/>
        <w:rPr>
          <w:rFonts w:ascii="Times New Roman" w:hAnsi="Times New Roman" w:cs="Times New Roman"/>
          <w:sz w:val="24"/>
          <w:szCs w:val="24"/>
        </w:rPr>
      </w:pPr>
      <w:r w:rsidRPr="00CB2F3A">
        <w:rPr>
          <w:rFonts w:ascii="Times New Roman" w:hAnsi="Times New Roman" w:cs="Times New Roman"/>
          <w:sz w:val="24"/>
          <w:szCs w:val="24"/>
        </w:rPr>
        <w:t xml:space="preserve">The efficiency of </w:t>
      </w:r>
      <w:r w:rsidRPr="00CB2F3A">
        <w:rPr>
          <w:rFonts w:ascii="Times New Roman" w:hAnsi="Times New Roman" w:cs="Times New Roman"/>
          <w:i/>
          <w:iCs/>
          <w:sz w:val="24"/>
          <w:szCs w:val="24"/>
        </w:rPr>
        <w:t>Aspergillus</w:t>
      </w:r>
      <w:r w:rsidRPr="00CB2F3A">
        <w:rPr>
          <w:rFonts w:ascii="Times New Roman" w:hAnsi="Times New Roman" w:cs="Times New Roman"/>
          <w:sz w:val="24"/>
          <w:szCs w:val="24"/>
        </w:rPr>
        <w:t xml:space="preserve"> species in the degradation of a texti</w:t>
      </w:r>
      <w:r>
        <w:rPr>
          <w:rFonts w:ascii="Times New Roman" w:hAnsi="Times New Roman" w:cs="Times New Roman"/>
          <w:sz w:val="24"/>
          <w:szCs w:val="24"/>
        </w:rPr>
        <w:t xml:space="preserve">le dye was reported by </w:t>
      </w:r>
      <w:r w:rsidRPr="00CB2F3A">
        <w:rPr>
          <w:rFonts w:ascii="Times New Roman" w:hAnsi="Times New Roman" w:cs="Times New Roman"/>
          <w:sz w:val="24"/>
          <w:szCs w:val="24"/>
        </w:rPr>
        <w:t xml:space="preserve">Mohan </w:t>
      </w:r>
      <w:r w:rsidRPr="00CB2F3A">
        <w:rPr>
          <w:rFonts w:ascii="Times New Roman" w:hAnsi="Times New Roman" w:cs="Times New Roman"/>
          <w:i/>
          <w:iCs/>
          <w:sz w:val="24"/>
          <w:szCs w:val="24"/>
        </w:rPr>
        <w:t>et al</w:t>
      </w:r>
      <w:r>
        <w:rPr>
          <w:rFonts w:ascii="Times New Roman" w:hAnsi="Times New Roman" w:cs="Times New Roman"/>
          <w:sz w:val="24"/>
          <w:szCs w:val="24"/>
        </w:rPr>
        <w:t>. (</w:t>
      </w:r>
      <w:r w:rsidRPr="00CB2F3A">
        <w:rPr>
          <w:rFonts w:ascii="Times New Roman" w:hAnsi="Times New Roman" w:cs="Times New Roman"/>
          <w:sz w:val="24"/>
          <w:szCs w:val="24"/>
        </w:rPr>
        <w:t>2012</w:t>
      </w:r>
      <w:r>
        <w:rPr>
          <w:rFonts w:ascii="Times New Roman" w:hAnsi="Times New Roman" w:cs="Times New Roman"/>
          <w:sz w:val="24"/>
          <w:szCs w:val="24"/>
        </w:rPr>
        <w:t>). At 50 mg/l</w:t>
      </w:r>
      <w:r w:rsidRPr="00CB2F3A">
        <w:rPr>
          <w:rFonts w:ascii="Times New Roman" w:hAnsi="Times New Roman" w:cs="Times New Roman"/>
          <w:sz w:val="24"/>
          <w:szCs w:val="24"/>
        </w:rPr>
        <w:t xml:space="preserve"> of direct red dye concentration</w:t>
      </w:r>
      <w:r>
        <w:rPr>
          <w:rFonts w:ascii="Times New Roman" w:hAnsi="Times New Roman" w:cs="Times New Roman"/>
          <w:sz w:val="24"/>
          <w:szCs w:val="24"/>
        </w:rPr>
        <w:t>,</w:t>
      </w:r>
      <w:r w:rsidRPr="00CB2F3A">
        <w:rPr>
          <w:rFonts w:ascii="Times New Roman" w:hAnsi="Times New Roman" w:cs="Times New Roman"/>
          <w:sz w:val="24"/>
          <w:szCs w:val="24"/>
        </w:rPr>
        <w:t xml:space="preserve"> </w:t>
      </w:r>
      <w:r w:rsidRPr="00CB2F3A">
        <w:rPr>
          <w:rFonts w:ascii="Times New Roman" w:hAnsi="Times New Roman" w:cs="Times New Roman"/>
          <w:i/>
          <w:iCs/>
          <w:sz w:val="24"/>
          <w:szCs w:val="24"/>
        </w:rPr>
        <w:t xml:space="preserve">Aspergillus niger </w:t>
      </w:r>
      <w:r w:rsidRPr="00CB2F3A">
        <w:rPr>
          <w:rFonts w:ascii="Times New Roman" w:hAnsi="Times New Roman" w:cs="Times New Roman"/>
          <w:sz w:val="24"/>
          <w:szCs w:val="24"/>
        </w:rPr>
        <w:t xml:space="preserve">showed 97 and 87 % decolourization in 48 h at static and shaking conditions and </w:t>
      </w:r>
      <w:r w:rsidRPr="00CB2F3A">
        <w:rPr>
          <w:rFonts w:ascii="Times New Roman" w:hAnsi="Times New Roman" w:cs="Times New Roman"/>
          <w:i/>
          <w:iCs/>
          <w:sz w:val="24"/>
          <w:szCs w:val="24"/>
        </w:rPr>
        <w:t xml:space="preserve">A. flavus </w:t>
      </w:r>
      <w:r w:rsidRPr="00CB2F3A">
        <w:rPr>
          <w:rFonts w:ascii="Times New Roman" w:hAnsi="Times New Roman" w:cs="Times New Roman"/>
          <w:sz w:val="24"/>
          <w:szCs w:val="24"/>
        </w:rPr>
        <w:t>showed 78 and 83 %, respectively. They recorded lower decolourization percentage at high dye concentrations and was</w:t>
      </w:r>
      <w:r>
        <w:rPr>
          <w:rFonts w:ascii="Times New Roman" w:hAnsi="Times New Roman" w:cs="Times New Roman"/>
          <w:sz w:val="24"/>
          <w:szCs w:val="24"/>
        </w:rPr>
        <w:t xml:space="preserve"> believed</w:t>
      </w:r>
      <w:r w:rsidRPr="00CB2F3A">
        <w:rPr>
          <w:rFonts w:ascii="Times New Roman" w:hAnsi="Times New Roman" w:cs="Times New Roman"/>
          <w:sz w:val="24"/>
          <w:szCs w:val="24"/>
        </w:rPr>
        <w:t xml:space="preserve"> to be due to the inhibitory effects of high dye concentration on fungal growth.</w:t>
      </w:r>
      <w:r>
        <w:rPr>
          <w:rFonts w:ascii="Times New Roman" w:hAnsi="Times New Roman" w:cs="Times New Roman"/>
          <w:sz w:val="24"/>
          <w:szCs w:val="24"/>
        </w:rPr>
        <w:t xml:space="preserve"> R</w:t>
      </w:r>
      <w:r w:rsidRPr="00CB2F3A">
        <w:rPr>
          <w:rFonts w:ascii="Times New Roman" w:hAnsi="Times New Roman" w:cs="Times New Roman"/>
          <w:sz w:val="24"/>
          <w:szCs w:val="24"/>
        </w:rPr>
        <w:t>eduction in degradation rates</w:t>
      </w:r>
      <w:r>
        <w:rPr>
          <w:rFonts w:ascii="Times New Roman" w:hAnsi="Times New Roman" w:cs="Times New Roman"/>
          <w:sz w:val="24"/>
          <w:szCs w:val="24"/>
        </w:rPr>
        <w:t xml:space="preserve"> at higher dye concentrations of acid red 131 using fungi was reported by </w:t>
      </w:r>
      <w:r w:rsidRPr="00CB2F3A">
        <w:rPr>
          <w:rFonts w:ascii="Times New Roman" w:hAnsi="Times New Roman" w:cs="Times New Roman"/>
          <w:sz w:val="24"/>
          <w:szCs w:val="24"/>
        </w:rPr>
        <w:t xml:space="preserve">Sivaranjani </w:t>
      </w:r>
      <w:r w:rsidRPr="00CB2F3A">
        <w:rPr>
          <w:rFonts w:ascii="Times New Roman" w:hAnsi="Times New Roman" w:cs="Times New Roman"/>
          <w:i/>
          <w:iCs/>
          <w:sz w:val="24"/>
          <w:szCs w:val="24"/>
        </w:rPr>
        <w:t>et al</w:t>
      </w:r>
      <w:r>
        <w:rPr>
          <w:rFonts w:ascii="Times New Roman" w:hAnsi="Times New Roman" w:cs="Times New Roman"/>
          <w:sz w:val="24"/>
          <w:szCs w:val="24"/>
        </w:rPr>
        <w:t>. (</w:t>
      </w:r>
      <w:r w:rsidRPr="00CB2F3A">
        <w:rPr>
          <w:rFonts w:ascii="Times New Roman" w:hAnsi="Times New Roman" w:cs="Times New Roman"/>
          <w:sz w:val="24"/>
          <w:szCs w:val="24"/>
        </w:rPr>
        <w:t>2013</w:t>
      </w:r>
      <w:r>
        <w:rPr>
          <w:rFonts w:ascii="Times New Roman" w:hAnsi="Times New Roman" w:cs="Times New Roman"/>
          <w:sz w:val="24"/>
          <w:szCs w:val="24"/>
        </w:rPr>
        <w:t>)</w:t>
      </w:r>
      <w:r w:rsidRPr="00CB2F3A">
        <w:rPr>
          <w:rFonts w:ascii="Times New Roman" w:hAnsi="Times New Roman" w:cs="Times New Roman"/>
          <w:sz w:val="24"/>
          <w:szCs w:val="24"/>
        </w:rPr>
        <w:t xml:space="preserve">. </w:t>
      </w:r>
    </w:p>
    <w:p w:rsidR="009D183E" w:rsidRPr="00C93CB1" w:rsidRDefault="009D183E" w:rsidP="009D183E">
      <w:pPr>
        <w:spacing w:after="0" w:line="360" w:lineRule="auto"/>
        <w:ind w:right="-6" w:firstLine="720"/>
        <w:jc w:val="both"/>
        <w:rPr>
          <w:rFonts w:ascii="Times New Roman" w:hAnsi="Times New Roman" w:cs="Times New Roman"/>
          <w:sz w:val="6"/>
          <w:szCs w:val="6"/>
        </w:rPr>
      </w:pPr>
    </w:p>
    <w:p w:rsidR="009D183E" w:rsidRPr="00CB2F3A" w:rsidRDefault="009D183E" w:rsidP="009D183E">
      <w:pPr>
        <w:spacing w:after="0" w:line="360" w:lineRule="auto"/>
        <w:ind w:right="-6" w:firstLine="720"/>
        <w:jc w:val="both"/>
        <w:rPr>
          <w:rFonts w:ascii="Times New Roman" w:hAnsi="Times New Roman" w:cs="Times New Roman"/>
          <w:sz w:val="24"/>
          <w:szCs w:val="24"/>
        </w:rPr>
      </w:pPr>
      <w:r w:rsidRPr="00CB2F3A">
        <w:rPr>
          <w:rFonts w:ascii="Times New Roman" w:hAnsi="Times New Roman" w:cs="Times New Roman"/>
          <w:sz w:val="24"/>
          <w:szCs w:val="24"/>
        </w:rPr>
        <w:t xml:space="preserve">The result observed by Lu </w:t>
      </w:r>
      <w:r w:rsidRPr="00CB2F3A">
        <w:rPr>
          <w:rFonts w:ascii="Times New Roman" w:hAnsi="Times New Roman" w:cs="Times New Roman"/>
          <w:i/>
          <w:iCs/>
          <w:sz w:val="24"/>
          <w:szCs w:val="24"/>
        </w:rPr>
        <w:t>et al</w:t>
      </w:r>
      <w:r w:rsidRPr="00CB2F3A">
        <w:rPr>
          <w:rFonts w:ascii="Times New Roman" w:hAnsi="Times New Roman" w:cs="Times New Roman"/>
          <w:sz w:val="24"/>
          <w:szCs w:val="24"/>
        </w:rPr>
        <w:t xml:space="preserve">. 2009 in the biodegradation of Remazol Brilliant Blue R (RBBR) by laccase of </w:t>
      </w:r>
      <w:r w:rsidRPr="00CB2F3A">
        <w:rPr>
          <w:rFonts w:ascii="Times New Roman" w:hAnsi="Times New Roman" w:cs="Times New Roman"/>
          <w:i/>
          <w:iCs/>
          <w:sz w:val="24"/>
          <w:szCs w:val="24"/>
        </w:rPr>
        <w:t>Polyporus</w:t>
      </w:r>
      <w:r w:rsidRPr="00CB2F3A">
        <w:rPr>
          <w:rFonts w:ascii="Times New Roman" w:hAnsi="Times New Roman" w:cs="Times New Roman"/>
          <w:sz w:val="24"/>
          <w:szCs w:val="24"/>
        </w:rPr>
        <w:t xml:space="preserve"> sp. S133</w:t>
      </w:r>
      <w:r>
        <w:rPr>
          <w:rFonts w:ascii="Times New Roman" w:hAnsi="Times New Roman" w:cs="Times New Roman"/>
          <w:sz w:val="24"/>
          <w:szCs w:val="24"/>
        </w:rPr>
        <w:t xml:space="preserve"> showed high decolourization percentage at lower dye concentrations and decline at higher concentrations</w:t>
      </w:r>
      <w:r w:rsidRPr="00CB2F3A">
        <w:rPr>
          <w:rFonts w:ascii="Times New Roman" w:hAnsi="Times New Roman" w:cs="Times New Roman"/>
          <w:sz w:val="24"/>
          <w:szCs w:val="24"/>
        </w:rPr>
        <w:t xml:space="preserve"> which indicated that the rate of substrate oxidation by</w:t>
      </w:r>
      <w:r>
        <w:rPr>
          <w:rFonts w:ascii="Times New Roman" w:hAnsi="Times New Roman" w:cs="Times New Roman"/>
          <w:sz w:val="24"/>
          <w:szCs w:val="24"/>
        </w:rPr>
        <w:t xml:space="preserve"> the enzyme laccase</w:t>
      </w:r>
      <w:r w:rsidRPr="00CB2F3A">
        <w:rPr>
          <w:rFonts w:ascii="Times New Roman" w:hAnsi="Times New Roman" w:cs="Times New Roman"/>
          <w:sz w:val="24"/>
          <w:szCs w:val="24"/>
        </w:rPr>
        <w:t xml:space="preserve"> increased with the substrate concentration until it reached the limitation of enzymatic activity or saturation of the available active sites of enzyme.</w:t>
      </w:r>
    </w:p>
    <w:p w:rsidR="009D183E" w:rsidRPr="00536663" w:rsidRDefault="009D183E" w:rsidP="009D183E">
      <w:pPr>
        <w:spacing w:after="0" w:line="360" w:lineRule="auto"/>
        <w:ind w:right="-6"/>
        <w:jc w:val="both"/>
        <w:rPr>
          <w:rFonts w:ascii="Times New Roman" w:hAnsi="Times New Roman" w:cs="Times New Roman"/>
          <w:b/>
          <w:bCs/>
          <w:sz w:val="6"/>
          <w:szCs w:val="6"/>
        </w:rPr>
      </w:pPr>
    </w:p>
    <w:p w:rsidR="009D183E" w:rsidRDefault="009D183E" w:rsidP="009D183E">
      <w:pPr>
        <w:spacing w:after="0" w:line="360" w:lineRule="auto"/>
        <w:ind w:right="-6"/>
        <w:jc w:val="both"/>
        <w:rPr>
          <w:rFonts w:ascii="Times New Roman" w:hAnsi="Times New Roman" w:cs="Times New Roman"/>
          <w:b/>
          <w:bCs/>
          <w:sz w:val="24"/>
          <w:szCs w:val="24"/>
        </w:rPr>
      </w:pPr>
      <w:r w:rsidRPr="00CB2F3A">
        <w:rPr>
          <w:rFonts w:ascii="Times New Roman" w:hAnsi="Times New Roman" w:cs="Times New Roman"/>
          <w:b/>
          <w:bCs/>
          <w:sz w:val="24"/>
          <w:szCs w:val="24"/>
        </w:rPr>
        <w:t>4.3.2. INCUBATION PERIOD</w:t>
      </w:r>
    </w:p>
    <w:p w:rsidR="009D183E" w:rsidRPr="001B4275" w:rsidRDefault="009D183E" w:rsidP="009D183E">
      <w:pPr>
        <w:spacing w:after="0" w:line="360" w:lineRule="auto"/>
        <w:ind w:right="-6" w:firstLine="720"/>
        <w:jc w:val="both"/>
        <w:rPr>
          <w:rFonts w:ascii="Times New Roman" w:hAnsi="Times New Roman" w:cs="Times New Roman"/>
          <w:b/>
          <w:bCs/>
          <w:sz w:val="24"/>
          <w:szCs w:val="24"/>
        </w:rPr>
      </w:pPr>
      <w:r w:rsidRPr="00CB2F3A">
        <w:rPr>
          <w:rFonts w:ascii="Times New Roman" w:hAnsi="Times New Roman" w:cs="Times New Roman"/>
          <w:sz w:val="24"/>
          <w:szCs w:val="24"/>
        </w:rPr>
        <w:t xml:space="preserve">Dye decolourization in the incubation period of 1 to 7 days was presented in table 2 and </w:t>
      </w:r>
      <w:r>
        <w:rPr>
          <w:rFonts w:ascii="Times New Roman" w:hAnsi="Times New Roman" w:cs="Times New Roman"/>
          <w:sz w:val="24"/>
          <w:szCs w:val="24"/>
        </w:rPr>
        <w:t>fig. 7</w:t>
      </w:r>
      <w:r w:rsidRPr="00CB2F3A">
        <w:rPr>
          <w:rFonts w:ascii="Times New Roman" w:hAnsi="Times New Roman" w:cs="Times New Roman"/>
          <w:sz w:val="24"/>
          <w:szCs w:val="24"/>
        </w:rPr>
        <w:t>. Dye decolourization was minimum on</w:t>
      </w:r>
      <w:r>
        <w:rPr>
          <w:rFonts w:ascii="Times New Roman" w:hAnsi="Times New Roman" w:cs="Times New Roman"/>
          <w:sz w:val="24"/>
          <w:szCs w:val="24"/>
        </w:rPr>
        <w:t xml:space="preserve"> the</w:t>
      </w:r>
      <w:r w:rsidRPr="00CB2F3A">
        <w:rPr>
          <w:rFonts w:ascii="Times New Roman" w:hAnsi="Times New Roman" w:cs="Times New Roman"/>
          <w:sz w:val="24"/>
          <w:szCs w:val="24"/>
        </w:rPr>
        <w:t xml:space="preserve"> first 3 days. It was 10.4% on 1</w:t>
      </w:r>
      <w:r w:rsidRPr="00CB2F3A">
        <w:rPr>
          <w:rFonts w:ascii="Times New Roman" w:hAnsi="Times New Roman" w:cs="Times New Roman"/>
          <w:sz w:val="24"/>
          <w:szCs w:val="24"/>
          <w:vertAlign w:val="superscript"/>
        </w:rPr>
        <w:t>st</w:t>
      </w:r>
      <w:r w:rsidRPr="00CB2F3A">
        <w:rPr>
          <w:rFonts w:ascii="Times New Roman" w:hAnsi="Times New Roman" w:cs="Times New Roman"/>
          <w:sz w:val="24"/>
          <w:szCs w:val="24"/>
        </w:rPr>
        <w:t xml:space="preserve"> day, 31.2% on</w:t>
      </w:r>
      <w:r w:rsidRPr="00AA52AB">
        <w:rPr>
          <w:rFonts w:ascii="Times New Roman" w:hAnsi="Times New Roman" w:cs="Times New Roman"/>
          <w:sz w:val="24"/>
          <w:szCs w:val="24"/>
        </w:rPr>
        <w:t xml:space="preserve"> 2</w:t>
      </w:r>
      <w:r w:rsidRPr="00AA52AB">
        <w:rPr>
          <w:rFonts w:ascii="Times New Roman" w:hAnsi="Times New Roman" w:cs="Times New Roman"/>
          <w:sz w:val="24"/>
          <w:szCs w:val="24"/>
          <w:vertAlign w:val="superscript"/>
        </w:rPr>
        <w:t>nd</w:t>
      </w:r>
      <w:r w:rsidRPr="00AA52AB">
        <w:rPr>
          <w:rFonts w:ascii="Times New Roman" w:hAnsi="Times New Roman" w:cs="Times New Roman"/>
          <w:sz w:val="24"/>
          <w:szCs w:val="24"/>
        </w:rPr>
        <w:t xml:space="preserve"> day and 42.1% on 3</w:t>
      </w:r>
      <w:r w:rsidRPr="00AA52AB">
        <w:rPr>
          <w:rFonts w:ascii="Times New Roman" w:hAnsi="Times New Roman" w:cs="Times New Roman"/>
          <w:sz w:val="24"/>
          <w:szCs w:val="24"/>
          <w:vertAlign w:val="superscript"/>
        </w:rPr>
        <w:t>rd</w:t>
      </w:r>
      <w:r w:rsidRPr="00AA52AB">
        <w:rPr>
          <w:rFonts w:ascii="Times New Roman" w:hAnsi="Times New Roman" w:cs="Times New Roman"/>
          <w:sz w:val="24"/>
          <w:szCs w:val="24"/>
        </w:rPr>
        <w:t xml:space="preserve"> day. It increased to 62% on the 4</w:t>
      </w:r>
      <w:r w:rsidRPr="00AA52AB">
        <w:rPr>
          <w:rFonts w:ascii="Times New Roman" w:hAnsi="Times New Roman" w:cs="Times New Roman"/>
          <w:sz w:val="24"/>
          <w:szCs w:val="24"/>
          <w:vertAlign w:val="superscript"/>
        </w:rPr>
        <w:t>th</w:t>
      </w:r>
      <w:r w:rsidRPr="00AA52AB">
        <w:rPr>
          <w:rFonts w:ascii="Times New Roman" w:hAnsi="Times New Roman" w:cs="Times New Roman"/>
          <w:sz w:val="24"/>
          <w:szCs w:val="24"/>
        </w:rPr>
        <w:t xml:space="preserve"> day and the maximum of 72.8% was recorded on the 5</w:t>
      </w:r>
      <w:r w:rsidRPr="00AA52AB">
        <w:rPr>
          <w:rFonts w:ascii="Times New Roman" w:hAnsi="Times New Roman" w:cs="Times New Roman"/>
          <w:sz w:val="24"/>
          <w:szCs w:val="24"/>
          <w:vertAlign w:val="superscript"/>
        </w:rPr>
        <w:t>th</w:t>
      </w:r>
      <w:r w:rsidRPr="00AA52AB">
        <w:rPr>
          <w:rFonts w:ascii="Times New Roman" w:hAnsi="Times New Roman" w:cs="Times New Roman"/>
          <w:sz w:val="24"/>
          <w:szCs w:val="24"/>
        </w:rPr>
        <w:t xml:space="preserve"> day.</w:t>
      </w:r>
    </w:p>
    <w:p w:rsidR="009D183E" w:rsidRPr="00AA52AB" w:rsidRDefault="009D183E" w:rsidP="009D183E">
      <w:pPr>
        <w:spacing w:after="0" w:line="240" w:lineRule="auto"/>
        <w:ind w:left="170" w:right="-6"/>
        <w:contextualSpacing/>
        <w:jc w:val="center"/>
        <w:rPr>
          <w:rFonts w:ascii="Times New Roman" w:hAnsi="Times New Roman" w:cs="Times New Roman"/>
          <w:b/>
          <w:bCs/>
          <w:sz w:val="24"/>
          <w:szCs w:val="24"/>
        </w:rPr>
      </w:pPr>
      <w:r w:rsidRPr="00AA52AB">
        <w:rPr>
          <w:rFonts w:ascii="Times New Roman" w:hAnsi="Times New Roman" w:cs="Times New Roman"/>
          <w:b/>
          <w:bCs/>
          <w:sz w:val="24"/>
          <w:szCs w:val="24"/>
        </w:rPr>
        <w:t>TABLE 2</w:t>
      </w:r>
    </w:p>
    <w:p w:rsidR="009D183E" w:rsidRDefault="009D183E" w:rsidP="009D183E">
      <w:pPr>
        <w:spacing w:after="0" w:line="240" w:lineRule="auto"/>
        <w:ind w:left="170" w:right="-6"/>
        <w:contextualSpacing/>
        <w:jc w:val="center"/>
        <w:rPr>
          <w:rFonts w:ascii="Times New Roman" w:hAnsi="Times New Roman" w:cs="Times New Roman"/>
          <w:b/>
          <w:bCs/>
          <w:sz w:val="24"/>
          <w:szCs w:val="24"/>
        </w:rPr>
      </w:pPr>
      <w:r w:rsidRPr="00AA52AB">
        <w:rPr>
          <w:rFonts w:ascii="Times New Roman" w:hAnsi="Times New Roman" w:cs="Times New Roman"/>
          <w:b/>
          <w:bCs/>
          <w:sz w:val="24"/>
          <w:szCs w:val="24"/>
        </w:rPr>
        <w:t xml:space="preserve">DYE DECOLOURIZATION BY </w:t>
      </w:r>
      <w:r w:rsidRPr="00AA52AB">
        <w:rPr>
          <w:rFonts w:ascii="Times New Roman" w:hAnsi="Times New Roman" w:cs="Times New Roman"/>
          <w:b/>
          <w:bCs/>
          <w:i/>
          <w:iCs/>
          <w:sz w:val="24"/>
          <w:szCs w:val="24"/>
        </w:rPr>
        <w:t>A. FUMIGATUS</w:t>
      </w:r>
      <w:r w:rsidRPr="00AA52AB">
        <w:rPr>
          <w:rFonts w:ascii="Times New Roman" w:hAnsi="Times New Roman" w:cs="Times New Roman"/>
          <w:b/>
          <w:bCs/>
          <w:sz w:val="24"/>
          <w:szCs w:val="24"/>
        </w:rPr>
        <w:t xml:space="preserve"> IN RELATION TO </w:t>
      </w:r>
    </w:p>
    <w:p w:rsidR="009D183E" w:rsidRPr="00AA52AB" w:rsidRDefault="009D183E" w:rsidP="009D183E">
      <w:pPr>
        <w:spacing w:after="0" w:line="360" w:lineRule="auto"/>
        <w:ind w:left="170" w:right="-6"/>
        <w:jc w:val="center"/>
        <w:rPr>
          <w:rFonts w:ascii="Times New Roman" w:hAnsi="Times New Roman" w:cs="Times New Roman"/>
          <w:b/>
          <w:bCs/>
          <w:sz w:val="24"/>
          <w:szCs w:val="24"/>
        </w:rPr>
      </w:pPr>
      <w:r w:rsidRPr="00AA52AB">
        <w:rPr>
          <w:rFonts w:ascii="Times New Roman" w:hAnsi="Times New Roman" w:cs="Times New Roman"/>
          <w:b/>
          <w:bCs/>
          <w:sz w:val="24"/>
          <w:szCs w:val="24"/>
        </w:rPr>
        <w:t>INCUBATION PERIOD</w:t>
      </w:r>
    </w:p>
    <w:tbl>
      <w:tblPr>
        <w:tblStyle w:val="TableGrid"/>
        <w:tblW w:w="0" w:type="auto"/>
        <w:tblInd w:w="1951" w:type="dxa"/>
        <w:tblLook w:val="04A0"/>
      </w:tblPr>
      <w:tblGrid>
        <w:gridCol w:w="3260"/>
        <w:gridCol w:w="2694"/>
      </w:tblGrid>
      <w:tr w:rsidR="009D183E" w:rsidRPr="00AA52AB" w:rsidTr="00B362A0">
        <w:tc>
          <w:tcPr>
            <w:tcW w:w="3260" w:type="dxa"/>
            <w:shd w:val="clear" w:color="auto" w:fill="FFFFFF" w:themeFill="background1"/>
          </w:tcPr>
          <w:p w:rsidR="009D183E" w:rsidRPr="00AA52AB" w:rsidRDefault="009D183E" w:rsidP="00B362A0">
            <w:pPr>
              <w:spacing w:line="360" w:lineRule="auto"/>
              <w:ind w:left="170" w:right="-6"/>
              <w:jc w:val="center"/>
              <w:rPr>
                <w:rFonts w:ascii="Times New Roman" w:hAnsi="Times New Roman" w:cs="Times New Roman"/>
                <w:b/>
                <w:bCs/>
                <w:sz w:val="24"/>
                <w:szCs w:val="24"/>
              </w:rPr>
            </w:pPr>
            <w:r w:rsidRPr="00AA52AB">
              <w:rPr>
                <w:rFonts w:ascii="Times New Roman" w:hAnsi="Times New Roman" w:cs="Times New Roman"/>
                <w:b/>
                <w:bCs/>
                <w:sz w:val="24"/>
                <w:szCs w:val="24"/>
              </w:rPr>
              <w:t>Incubation period</w:t>
            </w:r>
            <w:r>
              <w:rPr>
                <w:rFonts w:ascii="Times New Roman" w:hAnsi="Times New Roman" w:cs="Times New Roman"/>
                <w:b/>
                <w:bCs/>
                <w:sz w:val="24"/>
                <w:szCs w:val="24"/>
              </w:rPr>
              <w:t xml:space="preserve"> (days)</w:t>
            </w:r>
          </w:p>
        </w:tc>
        <w:tc>
          <w:tcPr>
            <w:tcW w:w="2694" w:type="dxa"/>
            <w:shd w:val="clear" w:color="auto" w:fill="FFFFFF" w:themeFill="background1"/>
          </w:tcPr>
          <w:p w:rsidR="009D183E" w:rsidRPr="00AA52AB" w:rsidRDefault="009D183E" w:rsidP="00B362A0">
            <w:pPr>
              <w:spacing w:line="360" w:lineRule="auto"/>
              <w:ind w:left="170" w:right="-6"/>
              <w:jc w:val="center"/>
              <w:rPr>
                <w:rFonts w:ascii="Times New Roman" w:hAnsi="Times New Roman" w:cs="Times New Roman"/>
                <w:b/>
                <w:bCs/>
                <w:sz w:val="24"/>
                <w:szCs w:val="24"/>
              </w:rPr>
            </w:pPr>
            <w:r w:rsidRPr="00AA52AB">
              <w:rPr>
                <w:rFonts w:ascii="Times New Roman" w:hAnsi="Times New Roman" w:cs="Times New Roman"/>
                <w:b/>
                <w:bCs/>
                <w:sz w:val="24"/>
                <w:szCs w:val="24"/>
              </w:rPr>
              <w:t>Decolourization (%)</w:t>
            </w:r>
          </w:p>
        </w:tc>
      </w:tr>
      <w:tr w:rsidR="009D183E" w:rsidRPr="00AA52AB" w:rsidTr="00B362A0">
        <w:tc>
          <w:tcPr>
            <w:tcW w:w="3260" w:type="dxa"/>
            <w:shd w:val="clear" w:color="auto" w:fill="FFFFFF" w:themeFill="background1"/>
          </w:tcPr>
          <w:p w:rsidR="009D183E" w:rsidRPr="00AA52AB" w:rsidRDefault="009D183E" w:rsidP="00B362A0">
            <w:pPr>
              <w:spacing w:line="360" w:lineRule="auto"/>
              <w:ind w:left="170" w:right="-6"/>
              <w:jc w:val="center"/>
              <w:rPr>
                <w:rFonts w:ascii="Times New Roman" w:hAnsi="Times New Roman" w:cs="Times New Roman"/>
                <w:sz w:val="24"/>
                <w:szCs w:val="24"/>
              </w:rPr>
            </w:pPr>
            <w:r w:rsidRPr="00AA52AB">
              <w:rPr>
                <w:rFonts w:ascii="Times New Roman" w:hAnsi="Times New Roman" w:cs="Times New Roman"/>
                <w:sz w:val="24"/>
                <w:szCs w:val="24"/>
              </w:rPr>
              <w:t>1</w:t>
            </w:r>
          </w:p>
        </w:tc>
        <w:tc>
          <w:tcPr>
            <w:tcW w:w="2694" w:type="dxa"/>
            <w:shd w:val="clear" w:color="auto" w:fill="FFFFFF" w:themeFill="background1"/>
          </w:tcPr>
          <w:p w:rsidR="009D183E" w:rsidRPr="00AA52AB" w:rsidRDefault="009D183E" w:rsidP="00B362A0">
            <w:pPr>
              <w:spacing w:line="360" w:lineRule="auto"/>
              <w:ind w:left="170" w:right="-6"/>
              <w:jc w:val="center"/>
              <w:rPr>
                <w:rFonts w:ascii="Times New Roman" w:hAnsi="Times New Roman" w:cs="Times New Roman"/>
                <w:sz w:val="24"/>
                <w:szCs w:val="24"/>
              </w:rPr>
            </w:pPr>
            <w:r w:rsidRPr="00AA52AB">
              <w:rPr>
                <w:rFonts w:ascii="Times New Roman" w:hAnsi="Times New Roman" w:cs="Times New Roman"/>
                <w:sz w:val="24"/>
                <w:szCs w:val="24"/>
              </w:rPr>
              <w:t>10.4</w:t>
            </w:r>
          </w:p>
        </w:tc>
      </w:tr>
      <w:tr w:rsidR="009D183E" w:rsidRPr="00AA52AB" w:rsidTr="00B362A0">
        <w:tc>
          <w:tcPr>
            <w:tcW w:w="3260" w:type="dxa"/>
            <w:shd w:val="clear" w:color="auto" w:fill="FFFFFF" w:themeFill="background1"/>
          </w:tcPr>
          <w:p w:rsidR="009D183E" w:rsidRPr="00AA52AB" w:rsidRDefault="009D183E" w:rsidP="00B362A0">
            <w:pPr>
              <w:spacing w:line="360" w:lineRule="auto"/>
              <w:ind w:left="170" w:right="-6"/>
              <w:jc w:val="center"/>
              <w:rPr>
                <w:rFonts w:ascii="Times New Roman" w:hAnsi="Times New Roman" w:cs="Times New Roman"/>
                <w:sz w:val="24"/>
                <w:szCs w:val="24"/>
              </w:rPr>
            </w:pPr>
            <w:r w:rsidRPr="00AA52AB">
              <w:rPr>
                <w:rFonts w:ascii="Times New Roman" w:hAnsi="Times New Roman" w:cs="Times New Roman"/>
                <w:sz w:val="24"/>
                <w:szCs w:val="24"/>
              </w:rPr>
              <w:t>2</w:t>
            </w:r>
          </w:p>
        </w:tc>
        <w:tc>
          <w:tcPr>
            <w:tcW w:w="2694" w:type="dxa"/>
            <w:shd w:val="clear" w:color="auto" w:fill="FFFFFF" w:themeFill="background1"/>
          </w:tcPr>
          <w:p w:rsidR="009D183E" w:rsidRPr="00AA52AB" w:rsidRDefault="009D183E" w:rsidP="00B362A0">
            <w:pPr>
              <w:spacing w:line="360" w:lineRule="auto"/>
              <w:ind w:left="170" w:right="-6"/>
              <w:jc w:val="center"/>
              <w:rPr>
                <w:rFonts w:ascii="Times New Roman" w:hAnsi="Times New Roman" w:cs="Times New Roman"/>
                <w:sz w:val="24"/>
                <w:szCs w:val="24"/>
              </w:rPr>
            </w:pPr>
            <w:r w:rsidRPr="00AA52AB">
              <w:rPr>
                <w:rFonts w:ascii="Times New Roman" w:hAnsi="Times New Roman" w:cs="Times New Roman"/>
                <w:sz w:val="24"/>
                <w:szCs w:val="24"/>
              </w:rPr>
              <w:t>31.6</w:t>
            </w:r>
          </w:p>
        </w:tc>
      </w:tr>
      <w:tr w:rsidR="009D183E" w:rsidRPr="00AA52AB" w:rsidTr="00B362A0">
        <w:tc>
          <w:tcPr>
            <w:tcW w:w="3260" w:type="dxa"/>
            <w:shd w:val="clear" w:color="auto" w:fill="FFFFFF" w:themeFill="background1"/>
          </w:tcPr>
          <w:p w:rsidR="009D183E" w:rsidRPr="00AA52AB" w:rsidRDefault="009D183E" w:rsidP="00B362A0">
            <w:pPr>
              <w:spacing w:line="360" w:lineRule="auto"/>
              <w:ind w:left="170" w:right="-6"/>
              <w:jc w:val="center"/>
              <w:rPr>
                <w:rFonts w:ascii="Times New Roman" w:hAnsi="Times New Roman" w:cs="Times New Roman"/>
                <w:sz w:val="24"/>
                <w:szCs w:val="24"/>
              </w:rPr>
            </w:pPr>
            <w:r w:rsidRPr="00AA52AB">
              <w:rPr>
                <w:rFonts w:ascii="Times New Roman" w:hAnsi="Times New Roman" w:cs="Times New Roman"/>
                <w:sz w:val="24"/>
                <w:szCs w:val="24"/>
              </w:rPr>
              <w:t>3</w:t>
            </w:r>
          </w:p>
        </w:tc>
        <w:tc>
          <w:tcPr>
            <w:tcW w:w="2694" w:type="dxa"/>
            <w:shd w:val="clear" w:color="auto" w:fill="FFFFFF" w:themeFill="background1"/>
          </w:tcPr>
          <w:p w:rsidR="009D183E" w:rsidRPr="00AA52AB" w:rsidRDefault="009D183E" w:rsidP="00B362A0">
            <w:pPr>
              <w:spacing w:line="360" w:lineRule="auto"/>
              <w:ind w:left="170" w:right="-6"/>
              <w:jc w:val="center"/>
              <w:rPr>
                <w:rFonts w:ascii="Times New Roman" w:hAnsi="Times New Roman" w:cs="Times New Roman"/>
                <w:sz w:val="24"/>
                <w:szCs w:val="24"/>
              </w:rPr>
            </w:pPr>
            <w:r w:rsidRPr="00AA52AB">
              <w:rPr>
                <w:rFonts w:ascii="Times New Roman" w:hAnsi="Times New Roman" w:cs="Times New Roman"/>
                <w:sz w:val="24"/>
                <w:szCs w:val="24"/>
              </w:rPr>
              <w:t>42.1</w:t>
            </w:r>
          </w:p>
        </w:tc>
      </w:tr>
      <w:tr w:rsidR="009D183E" w:rsidRPr="00AA52AB" w:rsidTr="00B362A0">
        <w:tc>
          <w:tcPr>
            <w:tcW w:w="3260" w:type="dxa"/>
            <w:shd w:val="clear" w:color="auto" w:fill="FFFFFF" w:themeFill="background1"/>
          </w:tcPr>
          <w:p w:rsidR="009D183E" w:rsidRPr="00AA52AB" w:rsidRDefault="009D183E" w:rsidP="00B362A0">
            <w:pPr>
              <w:spacing w:line="360" w:lineRule="auto"/>
              <w:ind w:left="170" w:right="-6"/>
              <w:jc w:val="center"/>
              <w:rPr>
                <w:rFonts w:ascii="Times New Roman" w:hAnsi="Times New Roman" w:cs="Times New Roman"/>
                <w:sz w:val="24"/>
                <w:szCs w:val="24"/>
              </w:rPr>
            </w:pPr>
            <w:r w:rsidRPr="00AA52AB">
              <w:rPr>
                <w:rFonts w:ascii="Times New Roman" w:hAnsi="Times New Roman" w:cs="Times New Roman"/>
                <w:sz w:val="24"/>
                <w:szCs w:val="24"/>
              </w:rPr>
              <w:t>4</w:t>
            </w:r>
          </w:p>
        </w:tc>
        <w:tc>
          <w:tcPr>
            <w:tcW w:w="2694" w:type="dxa"/>
            <w:shd w:val="clear" w:color="auto" w:fill="FFFFFF" w:themeFill="background1"/>
          </w:tcPr>
          <w:p w:rsidR="009D183E" w:rsidRPr="00AA52AB" w:rsidRDefault="009D183E" w:rsidP="00B362A0">
            <w:pPr>
              <w:spacing w:line="360" w:lineRule="auto"/>
              <w:ind w:left="170" w:right="-6"/>
              <w:jc w:val="center"/>
              <w:rPr>
                <w:rFonts w:ascii="Times New Roman" w:hAnsi="Times New Roman" w:cs="Times New Roman"/>
                <w:sz w:val="24"/>
                <w:szCs w:val="24"/>
              </w:rPr>
            </w:pPr>
            <w:r w:rsidRPr="00AA52AB">
              <w:rPr>
                <w:rFonts w:ascii="Times New Roman" w:hAnsi="Times New Roman" w:cs="Times New Roman"/>
                <w:sz w:val="24"/>
                <w:szCs w:val="24"/>
              </w:rPr>
              <w:t>62</w:t>
            </w:r>
          </w:p>
        </w:tc>
      </w:tr>
      <w:tr w:rsidR="009D183E" w:rsidRPr="00AA52AB" w:rsidTr="00B362A0">
        <w:tc>
          <w:tcPr>
            <w:tcW w:w="3260" w:type="dxa"/>
            <w:shd w:val="clear" w:color="auto" w:fill="FFFFFF" w:themeFill="background1"/>
          </w:tcPr>
          <w:p w:rsidR="009D183E" w:rsidRPr="00AA52AB" w:rsidRDefault="009D183E" w:rsidP="00B362A0">
            <w:pPr>
              <w:spacing w:line="360" w:lineRule="auto"/>
              <w:ind w:left="170" w:right="-6"/>
              <w:jc w:val="center"/>
              <w:rPr>
                <w:rFonts w:ascii="Times New Roman" w:hAnsi="Times New Roman" w:cs="Times New Roman"/>
                <w:sz w:val="24"/>
                <w:szCs w:val="24"/>
              </w:rPr>
            </w:pPr>
            <w:r w:rsidRPr="00AA52AB">
              <w:rPr>
                <w:rFonts w:ascii="Times New Roman" w:hAnsi="Times New Roman" w:cs="Times New Roman"/>
                <w:sz w:val="24"/>
                <w:szCs w:val="24"/>
              </w:rPr>
              <w:t>5</w:t>
            </w:r>
          </w:p>
        </w:tc>
        <w:tc>
          <w:tcPr>
            <w:tcW w:w="2694" w:type="dxa"/>
            <w:shd w:val="clear" w:color="auto" w:fill="FFFFFF" w:themeFill="background1"/>
          </w:tcPr>
          <w:p w:rsidR="009D183E" w:rsidRPr="00AA52AB" w:rsidRDefault="009D183E" w:rsidP="00B362A0">
            <w:pPr>
              <w:spacing w:line="360" w:lineRule="auto"/>
              <w:ind w:left="170" w:right="-6"/>
              <w:jc w:val="center"/>
              <w:rPr>
                <w:rFonts w:ascii="Times New Roman" w:hAnsi="Times New Roman" w:cs="Times New Roman"/>
                <w:sz w:val="24"/>
                <w:szCs w:val="24"/>
              </w:rPr>
            </w:pPr>
            <w:r w:rsidRPr="00AA52AB">
              <w:rPr>
                <w:rFonts w:ascii="Times New Roman" w:hAnsi="Times New Roman" w:cs="Times New Roman"/>
                <w:sz w:val="24"/>
                <w:szCs w:val="24"/>
              </w:rPr>
              <w:t>72.8</w:t>
            </w:r>
          </w:p>
        </w:tc>
      </w:tr>
      <w:tr w:rsidR="009D183E" w:rsidRPr="00AA52AB" w:rsidTr="00B362A0">
        <w:tc>
          <w:tcPr>
            <w:tcW w:w="3260" w:type="dxa"/>
            <w:shd w:val="clear" w:color="auto" w:fill="FFFFFF" w:themeFill="background1"/>
          </w:tcPr>
          <w:p w:rsidR="009D183E" w:rsidRPr="00AA52AB" w:rsidRDefault="009D183E" w:rsidP="00B362A0">
            <w:pPr>
              <w:spacing w:line="360" w:lineRule="auto"/>
              <w:ind w:left="170" w:right="-6"/>
              <w:jc w:val="center"/>
              <w:rPr>
                <w:rFonts w:ascii="Times New Roman" w:hAnsi="Times New Roman" w:cs="Times New Roman"/>
                <w:sz w:val="24"/>
                <w:szCs w:val="24"/>
              </w:rPr>
            </w:pPr>
            <w:r w:rsidRPr="00AA52AB">
              <w:rPr>
                <w:rFonts w:ascii="Times New Roman" w:hAnsi="Times New Roman" w:cs="Times New Roman"/>
                <w:sz w:val="24"/>
                <w:szCs w:val="24"/>
              </w:rPr>
              <w:t>6</w:t>
            </w:r>
          </w:p>
        </w:tc>
        <w:tc>
          <w:tcPr>
            <w:tcW w:w="2694" w:type="dxa"/>
            <w:shd w:val="clear" w:color="auto" w:fill="FFFFFF" w:themeFill="background1"/>
          </w:tcPr>
          <w:p w:rsidR="009D183E" w:rsidRPr="00AA52AB" w:rsidRDefault="009D183E" w:rsidP="00B362A0">
            <w:pPr>
              <w:spacing w:line="360" w:lineRule="auto"/>
              <w:ind w:left="170" w:right="-6"/>
              <w:jc w:val="center"/>
              <w:rPr>
                <w:rFonts w:ascii="Times New Roman" w:hAnsi="Times New Roman" w:cs="Times New Roman"/>
                <w:sz w:val="24"/>
                <w:szCs w:val="24"/>
              </w:rPr>
            </w:pPr>
            <w:r w:rsidRPr="00AA52AB">
              <w:rPr>
                <w:rFonts w:ascii="Times New Roman" w:hAnsi="Times New Roman" w:cs="Times New Roman"/>
                <w:sz w:val="24"/>
                <w:szCs w:val="24"/>
              </w:rPr>
              <w:t>61</w:t>
            </w:r>
          </w:p>
        </w:tc>
      </w:tr>
      <w:tr w:rsidR="009D183E" w:rsidRPr="00AA52AB" w:rsidTr="00B362A0">
        <w:tc>
          <w:tcPr>
            <w:tcW w:w="3260" w:type="dxa"/>
            <w:shd w:val="clear" w:color="auto" w:fill="FFFFFF" w:themeFill="background1"/>
          </w:tcPr>
          <w:p w:rsidR="009D183E" w:rsidRPr="00AA52AB" w:rsidRDefault="009D183E" w:rsidP="00B362A0">
            <w:pPr>
              <w:spacing w:line="360" w:lineRule="auto"/>
              <w:ind w:left="170" w:right="-6"/>
              <w:jc w:val="center"/>
              <w:rPr>
                <w:rFonts w:ascii="Times New Roman" w:hAnsi="Times New Roman" w:cs="Times New Roman"/>
                <w:sz w:val="24"/>
                <w:szCs w:val="24"/>
              </w:rPr>
            </w:pPr>
            <w:r w:rsidRPr="00AA52AB">
              <w:rPr>
                <w:rFonts w:ascii="Times New Roman" w:hAnsi="Times New Roman" w:cs="Times New Roman"/>
                <w:sz w:val="24"/>
                <w:szCs w:val="24"/>
              </w:rPr>
              <w:t>7</w:t>
            </w:r>
          </w:p>
        </w:tc>
        <w:tc>
          <w:tcPr>
            <w:tcW w:w="2694" w:type="dxa"/>
            <w:shd w:val="clear" w:color="auto" w:fill="FFFFFF" w:themeFill="background1"/>
          </w:tcPr>
          <w:p w:rsidR="009D183E" w:rsidRPr="00AA52AB" w:rsidRDefault="009D183E" w:rsidP="00B362A0">
            <w:pPr>
              <w:spacing w:line="360" w:lineRule="auto"/>
              <w:ind w:left="170" w:right="-6"/>
              <w:jc w:val="center"/>
              <w:rPr>
                <w:rFonts w:ascii="Times New Roman" w:hAnsi="Times New Roman" w:cs="Times New Roman"/>
                <w:sz w:val="24"/>
                <w:szCs w:val="24"/>
              </w:rPr>
            </w:pPr>
            <w:r w:rsidRPr="00AA52AB">
              <w:rPr>
                <w:rFonts w:ascii="Times New Roman" w:hAnsi="Times New Roman" w:cs="Times New Roman"/>
                <w:sz w:val="24"/>
                <w:szCs w:val="24"/>
              </w:rPr>
              <w:t>53</w:t>
            </w:r>
          </w:p>
        </w:tc>
      </w:tr>
    </w:tbl>
    <w:p w:rsidR="009D183E" w:rsidRPr="009B2D22" w:rsidRDefault="009D183E" w:rsidP="009D183E">
      <w:pPr>
        <w:spacing w:after="0" w:line="360" w:lineRule="auto"/>
        <w:ind w:left="170" w:right="-6"/>
        <w:rPr>
          <w:rFonts w:ascii="Times New Roman" w:hAnsi="Times New Roman" w:cs="Times New Roman"/>
          <w:b/>
          <w:bCs/>
          <w:sz w:val="24"/>
          <w:szCs w:val="24"/>
        </w:rPr>
      </w:pPr>
    </w:p>
    <w:p w:rsidR="009D183E" w:rsidRDefault="009D183E" w:rsidP="009D183E">
      <w:pPr>
        <w:spacing w:after="0" w:line="360" w:lineRule="auto"/>
        <w:ind w:left="170" w:right="-6"/>
        <w:jc w:val="center"/>
        <w:rPr>
          <w:rFonts w:ascii="Times New Roman" w:hAnsi="Times New Roman" w:cs="Times New Roman"/>
          <w:b/>
          <w:bCs/>
          <w:sz w:val="28"/>
          <w:szCs w:val="28"/>
        </w:rPr>
      </w:pPr>
      <w:r>
        <w:rPr>
          <w:rFonts w:ascii="Times New Roman" w:hAnsi="Times New Roman" w:cs="Times New Roman"/>
          <w:b/>
          <w:bCs/>
          <w:noProof/>
          <w:sz w:val="28"/>
          <w:szCs w:val="28"/>
          <w:lang w:bidi="ta-IN"/>
        </w:rPr>
        <w:lastRenderedPageBreak/>
        <w:pict>
          <v:shape id="_x0000_s1057" type="#_x0000_t32" style="position:absolute;left:0;text-align:left;margin-left:68.55pt;margin-top:.85pt;width:334.3pt;height:0;z-index:251675648" o:connectortype="straight"/>
        </w:pict>
      </w:r>
      <w:r w:rsidRPr="009F70AA">
        <w:rPr>
          <w:rFonts w:ascii="Times New Roman" w:hAnsi="Times New Roman" w:cs="Times New Roman"/>
          <w:noProof/>
          <w:sz w:val="28"/>
          <w:szCs w:val="28"/>
        </w:rPr>
        <w:drawing>
          <wp:inline distT="0" distB="0" distL="0" distR="0">
            <wp:extent cx="4239111" cy="2683823"/>
            <wp:effectExtent l="19050" t="0" r="28089" b="2227"/>
            <wp:docPr id="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D183E" w:rsidRPr="005D32C4" w:rsidRDefault="009D183E" w:rsidP="009D183E">
      <w:pPr>
        <w:spacing w:after="0" w:line="360" w:lineRule="auto"/>
        <w:ind w:left="170" w:right="-6"/>
        <w:jc w:val="center"/>
        <w:rPr>
          <w:rFonts w:ascii="Times New Roman" w:hAnsi="Times New Roman" w:cs="Times New Roman"/>
          <w:b/>
          <w:bCs/>
          <w:sz w:val="28"/>
          <w:szCs w:val="28"/>
        </w:rPr>
      </w:pPr>
      <w:r w:rsidRPr="006C4643">
        <w:rPr>
          <w:rFonts w:ascii="Times New Roman" w:hAnsi="Times New Roman" w:cs="Times New Roman"/>
          <w:b/>
          <w:bCs/>
          <w:sz w:val="24"/>
          <w:szCs w:val="24"/>
        </w:rPr>
        <w:t>Fig.</w:t>
      </w:r>
      <w:r>
        <w:rPr>
          <w:rFonts w:ascii="Times New Roman" w:hAnsi="Times New Roman" w:cs="Times New Roman"/>
          <w:b/>
          <w:bCs/>
          <w:sz w:val="24"/>
          <w:szCs w:val="24"/>
        </w:rPr>
        <w:t>7</w:t>
      </w:r>
      <w:r w:rsidRPr="006C4643">
        <w:rPr>
          <w:rFonts w:ascii="Times New Roman" w:hAnsi="Times New Roman" w:cs="Times New Roman"/>
          <w:b/>
          <w:bCs/>
          <w:sz w:val="24"/>
          <w:szCs w:val="24"/>
        </w:rPr>
        <w:t xml:space="preserve">. DYE DECOLOURIZATION BY </w:t>
      </w:r>
      <w:r>
        <w:rPr>
          <w:rFonts w:ascii="Times New Roman" w:hAnsi="Times New Roman" w:cs="Times New Roman"/>
          <w:b/>
          <w:bCs/>
          <w:i/>
          <w:iCs/>
          <w:sz w:val="24"/>
          <w:szCs w:val="24"/>
        </w:rPr>
        <w:t>A.</w:t>
      </w:r>
      <w:r w:rsidRPr="006C4643">
        <w:rPr>
          <w:rFonts w:ascii="Times New Roman" w:hAnsi="Times New Roman" w:cs="Times New Roman"/>
          <w:b/>
          <w:bCs/>
          <w:i/>
          <w:iCs/>
          <w:sz w:val="24"/>
          <w:szCs w:val="24"/>
        </w:rPr>
        <w:t xml:space="preserve"> FUMIGATUS</w:t>
      </w:r>
      <w:r w:rsidRPr="006C4643">
        <w:rPr>
          <w:rFonts w:ascii="Times New Roman" w:hAnsi="Times New Roman" w:cs="Times New Roman"/>
          <w:b/>
          <w:bCs/>
          <w:sz w:val="24"/>
          <w:szCs w:val="24"/>
        </w:rPr>
        <w:t xml:space="preserve"> IN RELATION TO INCUBATION PERIOD</w:t>
      </w:r>
    </w:p>
    <w:p w:rsidR="009D183E" w:rsidRDefault="009D183E" w:rsidP="009D183E">
      <w:pPr>
        <w:spacing w:after="0" w:line="360" w:lineRule="auto"/>
        <w:ind w:right="-6" w:firstLine="720"/>
        <w:jc w:val="both"/>
        <w:rPr>
          <w:rFonts w:ascii="Times New Roman" w:hAnsi="Times New Roman" w:cs="Times New Roman"/>
          <w:sz w:val="24"/>
          <w:szCs w:val="24"/>
        </w:rPr>
      </w:pPr>
      <w:r w:rsidRPr="00E93FBB">
        <w:rPr>
          <w:rFonts w:ascii="Times New Roman" w:hAnsi="Times New Roman" w:cs="Times New Roman"/>
          <w:sz w:val="24"/>
          <w:szCs w:val="24"/>
        </w:rPr>
        <w:t>In the present study an appreciable increase in percent dye decolourization was noted on the 4</w:t>
      </w:r>
      <w:r w:rsidRPr="00E93FBB">
        <w:rPr>
          <w:rFonts w:ascii="Times New Roman" w:hAnsi="Times New Roman" w:cs="Times New Roman"/>
          <w:sz w:val="24"/>
          <w:szCs w:val="24"/>
          <w:vertAlign w:val="superscript"/>
        </w:rPr>
        <w:t>th</w:t>
      </w:r>
      <w:r w:rsidRPr="00E93FBB">
        <w:rPr>
          <w:rFonts w:ascii="Times New Roman" w:hAnsi="Times New Roman" w:cs="Times New Roman"/>
          <w:sz w:val="24"/>
          <w:szCs w:val="24"/>
        </w:rPr>
        <w:t xml:space="preserve"> day though the maximum was recorded on the 5</w:t>
      </w:r>
      <w:r w:rsidRPr="00E93FBB">
        <w:rPr>
          <w:rFonts w:ascii="Times New Roman" w:hAnsi="Times New Roman" w:cs="Times New Roman"/>
          <w:sz w:val="24"/>
          <w:szCs w:val="24"/>
          <w:vertAlign w:val="superscript"/>
        </w:rPr>
        <w:t>th</w:t>
      </w:r>
      <w:r w:rsidRPr="00E93FBB">
        <w:rPr>
          <w:rFonts w:ascii="Times New Roman" w:hAnsi="Times New Roman" w:cs="Times New Roman"/>
          <w:sz w:val="24"/>
          <w:szCs w:val="24"/>
        </w:rPr>
        <w:t xml:space="preserve"> day. For the fungus </w:t>
      </w:r>
      <w:r w:rsidRPr="00E93FBB">
        <w:rPr>
          <w:rFonts w:ascii="Times New Roman" w:hAnsi="Times New Roman" w:cs="Times New Roman"/>
          <w:i/>
          <w:iCs/>
          <w:sz w:val="24"/>
          <w:szCs w:val="24"/>
        </w:rPr>
        <w:t>P. chrysosporium</w:t>
      </w:r>
      <w:r w:rsidRPr="00E93FBB">
        <w:rPr>
          <w:rFonts w:ascii="Times New Roman" w:hAnsi="Times New Roman" w:cs="Times New Roman"/>
          <w:sz w:val="24"/>
          <w:szCs w:val="24"/>
        </w:rPr>
        <w:t xml:space="preserve"> Priya </w:t>
      </w:r>
      <w:r w:rsidRPr="00E93FBB">
        <w:rPr>
          <w:rFonts w:ascii="Times New Roman" w:hAnsi="Times New Roman" w:cs="Times New Roman"/>
          <w:i/>
          <w:iCs/>
          <w:sz w:val="24"/>
          <w:szCs w:val="24"/>
        </w:rPr>
        <w:t>et al</w:t>
      </w:r>
      <w:r w:rsidRPr="00E93FBB">
        <w:rPr>
          <w:rFonts w:ascii="Times New Roman" w:hAnsi="Times New Roman" w:cs="Times New Roman"/>
          <w:sz w:val="24"/>
          <w:szCs w:val="24"/>
        </w:rPr>
        <w:t>. (2013) has reported a removal of 94.8% of 50µM dye within 4</w:t>
      </w:r>
      <w:r w:rsidRPr="00E93FBB">
        <w:rPr>
          <w:rFonts w:ascii="Times New Roman" w:hAnsi="Times New Roman" w:cs="Times New Roman"/>
          <w:sz w:val="24"/>
          <w:szCs w:val="24"/>
          <w:vertAlign w:val="superscript"/>
        </w:rPr>
        <w:t>th</w:t>
      </w:r>
      <w:r w:rsidRPr="00E93FBB">
        <w:rPr>
          <w:rFonts w:ascii="Times New Roman" w:hAnsi="Times New Roman" w:cs="Times New Roman"/>
          <w:sz w:val="24"/>
          <w:szCs w:val="24"/>
        </w:rPr>
        <w:t xml:space="preserve"> day of incubation period. Mycelial growth also increased up to 54.0 mg on the fourth day. In </w:t>
      </w:r>
      <w:r w:rsidRPr="00E93FBB">
        <w:rPr>
          <w:rFonts w:ascii="Times New Roman" w:hAnsi="Times New Roman" w:cs="Times New Roman"/>
          <w:i/>
          <w:iCs/>
          <w:sz w:val="24"/>
          <w:szCs w:val="24"/>
        </w:rPr>
        <w:t>S. commune</w:t>
      </w:r>
      <w:r w:rsidRPr="00E93FBB">
        <w:rPr>
          <w:rFonts w:ascii="Times New Roman" w:hAnsi="Times New Roman" w:cs="Times New Roman"/>
          <w:sz w:val="24"/>
          <w:szCs w:val="24"/>
        </w:rPr>
        <w:t xml:space="preserve"> fourth day of incubation period, increased the mycelial dry weight (60 mg) and 96.7 per cent of acid orange 7 was removed from aqueous solution. When the dye was treated with </w:t>
      </w:r>
      <w:r w:rsidRPr="00E93FBB">
        <w:rPr>
          <w:rFonts w:ascii="Times New Roman" w:hAnsi="Times New Roman" w:cs="Times New Roman"/>
          <w:i/>
          <w:iCs/>
          <w:sz w:val="24"/>
          <w:szCs w:val="24"/>
        </w:rPr>
        <w:t>L. eximia</w:t>
      </w:r>
      <w:r w:rsidRPr="00E93FBB">
        <w:rPr>
          <w:rFonts w:ascii="Times New Roman" w:hAnsi="Times New Roman" w:cs="Times New Roman"/>
          <w:sz w:val="24"/>
          <w:szCs w:val="24"/>
        </w:rPr>
        <w:t xml:space="preserve"> </w:t>
      </w:r>
      <w:r w:rsidRPr="00E258C8">
        <w:rPr>
          <w:rFonts w:ascii="Times New Roman" w:hAnsi="Times New Roman" w:cs="Times New Roman"/>
          <w:sz w:val="24"/>
          <w:szCs w:val="24"/>
        </w:rPr>
        <w:t>maximum dye removal of 95.5% was observed on the 4</w:t>
      </w:r>
      <w:r w:rsidRPr="00E258C8">
        <w:rPr>
          <w:rFonts w:ascii="Times New Roman" w:hAnsi="Times New Roman" w:cs="Times New Roman"/>
          <w:sz w:val="24"/>
          <w:szCs w:val="24"/>
          <w:vertAlign w:val="superscript"/>
        </w:rPr>
        <w:t>th</w:t>
      </w:r>
      <w:r w:rsidRPr="00E258C8">
        <w:rPr>
          <w:rFonts w:ascii="Times New Roman" w:hAnsi="Times New Roman" w:cs="Times New Roman"/>
          <w:sz w:val="24"/>
          <w:szCs w:val="24"/>
        </w:rPr>
        <w:t xml:space="preserve"> day of incubation. The mycelial dry weight was observed to be 56.0 mg.</w:t>
      </w:r>
    </w:p>
    <w:p w:rsidR="009D183E" w:rsidRPr="00CF45F3" w:rsidRDefault="009D183E" w:rsidP="009D183E">
      <w:pPr>
        <w:spacing w:after="0" w:line="360" w:lineRule="auto"/>
        <w:ind w:right="-6" w:firstLine="720"/>
        <w:jc w:val="both"/>
        <w:rPr>
          <w:rFonts w:ascii="Times New Roman" w:hAnsi="Times New Roman" w:cs="Times New Roman"/>
          <w:sz w:val="6"/>
          <w:szCs w:val="6"/>
        </w:rPr>
      </w:pPr>
    </w:p>
    <w:p w:rsidR="009D183E" w:rsidRDefault="009D183E" w:rsidP="009D183E">
      <w:pPr>
        <w:spacing w:after="0" w:line="360" w:lineRule="auto"/>
        <w:ind w:right="-6" w:firstLine="720"/>
        <w:jc w:val="both"/>
        <w:rPr>
          <w:rFonts w:ascii="Times New Roman" w:hAnsi="Times New Roman" w:cs="Times New Roman"/>
          <w:sz w:val="24"/>
          <w:szCs w:val="24"/>
        </w:rPr>
      </w:pPr>
      <w:r w:rsidRPr="00E258C8">
        <w:rPr>
          <w:rFonts w:ascii="Times New Roman" w:hAnsi="Times New Roman" w:cs="Times New Roman"/>
          <w:sz w:val="24"/>
          <w:szCs w:val="24"/>
        </w:rPr>
        <w:t xml:space="preserve">The results showing maximum mycelial dry weight on the fifth day as 57.1 mg/day, 55.5 mg/day, 56.0 mg/day for Congo red, Rhodamine 6G, Malachite green respectively was reported by Selvam </w:t>
      </w:r>
      <w:r w:rsidRPr="00E258C8">
        <w:rPr>
          <w:rFonts w:ascii="Times New Roman" w:hAnsi="Times New Roman" w:cs="Times New Roman"/>
          <w:i/>
          <w:iCs/>
          <w:sz w:val="24"/>
          <w:szCs w:val="24"/>
        </w:rPr>
        <w:t>et al.</w:t>
      </w:r>
      <w:r w:rsidRPr="00E258C8">
        <w:rPr>
          <w:rFonts w:ascii="Times New Roman" w:hAnsi="Times New Roman" w:cs="Times New Roman"/>
          <w:sz w:val="24"/>
          <w:szCs w:val="24"/>
        </w:rPr>
        <w:t xml:space="preserve"> (2012).</w:t>
      </w:r>
    </w:p>
    <w:p w:rsidR="009D183E" w:rsidRPr="005E4567" w:rsidRDefault="009D183E" w:rsidP="009D183E">
      <w:pPr>
        <w:spacing w:after="0" w:line="360" w:lineRule="auto"/>
        <w:ind w:right="-6" w:firstLine="720"/>
        <w:jc w:val="both"/>
        <w:rPr>
          <w:rFonts w:ascii="Times New Roman" w:hAnsi="Times New Roman" w:cs="Times New Roman"/>
          <w:sz w:val="6"/>
          <w:szCs w:val="6"/>
        </w:rPr>
      </w:pPr>
    </w:p>
    <w:p w:rsidR="009D183E" w:rsidRDefault="009D183E" w:rsidP="009D183E">
      <w:pPr>
        <w:spacing w:after="0" w:line="360" w:lineRule="auto"/>
        <w:ind w:right="-6" w:firstLine="720"/>
        <w:jc w:val="both"/>
        <w:rPr>
          <w:rFonts w:ascii="Times New Roman" w:hAnsi="Times New Roman" w:cs="Times New Roman"/>
          <w:sz w:val="24"/>
          <w:szCs w:val="24"/>
        </w:rPr>
      </w:pPr>
      <w:r w:rsidRPr="00E258C8">
        <w:rPr>
          <w:rFonts w:ascii="Times New Roman" w:hAnsi="Times New Roman" w:cs="Times New Roman"/>
          <w:sz w:val="24"/>
          <w:szCs w:val="24"/>
        </w:rPr>
        <w:t xml:space="preserve">In the removal of methyl red (50 μM) from aqueous solution by </w:t>
      </w:r>
      <w:r w:rsidRPr="00E258C8">
        <w:rPr>
          <w:rFonts w:ascii="Times New Roman" w:hAnsi="Times New Roman" w:cs="Times New Roman"/>
          <w:i/>
          <w:iCs/>
          <w:sz w:val="24"/>
          <w:szCs w:val="24"/>
        </w:rPr>
        <w:t>P. chrysosporium</w:t>
      </w:r>
      <w:r w:rsidRPr="00E258C8">
        <w:rPr>
          <w:rFonts w:ascii="Times New Roman" w:hAnsi="Times New Roman" w:cs="Times New Roman"/>
          <w:sz w:val="24"/>
          <w:szCs w:val="24"/>
        </w:rPr>
        <w:t xml:space="preserve"> 787, the maximum recorded was 92.2 per cent after fourth day of incubation period. The initial dry weight of the mycelium was 35.0 mg and on the fourth day it was 56.0 mg.</w:t>
      </w:r>
    </w:p>
    <w:p w:rsidR="009D183E" w:rsidRPr="006E0024" w:rsidRDefault="009D183E" w:rsidP="009D183E">
      <w:pPr>
        <w:spacing w:after="0" w:line="360" w:lineRule="auto"/>
        <w:ind w:right="-6" w:firstLine="720"/>
        <w:jc w:val="both"/>
        <w:rPr>
          <w:rFonts w:ascii="Times New Roman" w:hAnsi="Times New Roman" w:cs="Times New Roman"/>
          <w:sz w:val="4"/>
          <w:szCs w:val="4"/>
        </w:rPr>
      </w:pPr>
    </w:p>
    <w:p w:rsidR="009D183E" w:rsidRDefault="009D183E" w:rsidP="009D183E">
      <w:pPr>
        <w:spacing w:after="0" w:line="360" w:lineRule="auto"/>
        <w:ind w:right="-6" w:firstLine="720"/>
        <w:jc w:val="both"/>
        <w:rPr>
          <w:rFonts w:ascii="Times New Roman" w:hAnsi="Times New Roman" w:cs="Times New Roman"/>
          <w:sz w:val="24"/>
          <w:szCs w:val="24"/>
        </w:rPr>
      </w:pPr>
      <w:r w:rsidRPr="00E258C8">
        <w:rPr>
          <w:rFonts w:ascii="Times New Roman" w:hAnsi="Times New Roman" w:cs="Times New Roman"/>
          <w:sz w:val="24"/>
          <w:szCs w:val="24"/>
        </w:rPr>
        <w:t xml:space="preserve">The removal of Evans blue (50 μM) from aqueous solution using </w:t>
      </w:r>
      <w:r w:rsidRPr="00E258C8">
        <w:rPr>
          <w:rFonts w:ascii="Times New Roman" w:hAnsi="Times New Roman" w:cs="Times New Roman"/>
          <w:i/>
          <w:iCs/>
          <w:sz w:val="24"/>
          <w:szCs w:val="24"/>
        </w:rPr>
        <w:t>P. chrysosporium</w:t>
      </w:r>
      <w:r w:rsidRPr="00E258C8">
        <w:rPr>
          <w:rFonts w:ascii="Times New Roman" w:hAnsi="Times New Roman" w:cs="Times New Roman"/>
          <w:sz w:val="24"/>
          <w:szCs w:val="24"/>
        </w:rPr>
        <w:t xml:space="preserve">, four days incubation resulted in 90.2 per cent dye removal and the mycelial growth was increased along with incubation period. At fourth day the mycelial dry weight was found to the 53.0 mg. </w:t>
      </w:r>
      <w:r w:rsidRPr="00E258C8">
        <w:rPr>
          <w:rFonts w:ascii="Times New Roman" w:hAnsi="Times New Roman" w:cs="Times New Roman"/>
          <w:sz w:val="24"/>
          <w:szCs w:val="24"/>
        </w:rPr>
        <w:lastRenderedPageBreak/>
        <w:t>At 25 μM dye concentration, per cent removal was 90.1 and mycelia growth was 56.0 mg dry weight.</w:t>
      </w:r>
    </w:p>
    <w:p w:rsidR="009D183E" w:rsidRPr="000E21A1" w:rsidRDefault="009D183E" w:rsidP="009D183E">
      <w:pPr>
        <w:spacing w:after="0" w:line="360" w:lineRule="auto"/>
        <w:ind w:right="-6" w:firstLine="720"/>
        <w:jc w:val="both"/>
        <w:rPr>
          <w:rFonts w:ascii="Times New Roman" w:hAnsi="Times New Roman" w:cs="Times New Roman"/>
          <w:sz w:val="2"/>
          <w:szCs w:val="2"/>
        </w:rPr>
      </w:pPr>
    </w:p>
    <w:p w:rsidR="009D183E" w:rsidRPr="00E258C8" w:rsidRDefault="009D183E" w:rsidP="009D183E">
      <w:pPr>
        <w:spacing w:after="0" w:line="360" w:lineRule="auto"/>
        <w:ind w:right="-6" w:firstLine="720"/>
        <w:jc w:val="both"/>
        <w:rPr>
          <w:rFonts w:ascii="Times New Roman" w:hAnsi="Times New Roman" w:cs="Times New Roman"/>
          <w:sz w:val="24"/>
          <w:szCs w:val="24"/>
        </w:rPr>
      </w:pPr>
      <w:r w:rsidRPr="00E258C8">
        <w:rPr>
          <w:rFonts w:ascii="Times New Roman" w:hAnsi="Times New Roman" w:cs="Times New Roman"/>
          <w:sz w:val="24"/>
          <w:szCs w:val="24"/>
        </w:rPr>
        <w:t xml:space="preserve">The above results indicated that the dye removal was related to mycelial growth. </w:t>
      </w:r>
    </w:p>
    <w:p w:rsidR="009D183E" w:rsidRPr="00E258C8" w:rsidRDefault="009D183E" w:rsidP="009D183E">
      <w:pPr>
        <w:spacing w:after="0" w:line="360" w:lineRule="auto"/>
        <w:ind w:left="170" w:right="-6"/>
        <w:jc w:val="both"/>
        <w:rPr>
          <w:rFonts w:ascii="Times New Roman" w:hAnsi="Times New Roman" w:cs="Times New Roman"/>
          <w:b/>
          <w:bCs/>
          <w:sz w:val="24"/>
          <w:szCs w:val="24"/>
        </w:rPr>
      </w:pPr>
      <w:r w:rsidRPr="00E258C8">
        <w:rPr>
          <w:rFonts w:ascii="Times New Roman" w:hAnsi="Times New Roman" w:cs="Times New Roman"/>
          <w:b/>
          <w:bCs/>
          <w:sz w:val="24"/>
          <w:szCs w:val="24"/>
        </w:rPr>
        <w:t>4.3.3. pH</w:t>
      </w:r>
    </w:p>
    <w:p w:rsidR="009D183E" w:rsidRPr="006F2790" w:rsidRDefault="009D183E" w:rsidP="009D183E">
      <w:pPr>
        <w:spacing w:after="0" w:line="360" w:lineRule="auto"/>
        <w:ind w:right="-6" w:firstLine="720"/>
        <w:jc w:val="both"/>
        <w:rPr>
          <w:rFonts w:ascii="Times New Roman" w:hAnsi="Times New Roman" w:cs="Times New Roman"/>
          <w:sz w:val="6"/>
          <w:szCs w:val="6"/>
        </w:rPr>
      </w:pPr>
    </w:p>
    <w:p w:rsidR="009D183E" w:rsidRPr="00E258C8" w:rsidRDefault="009D183E" w:rsidP="009D183E">
      <w:pPr>
        <w:spacing w:after="0" w:line="360" w:lineRule="auto"/>
        <w:ind w:right="-6" w:firstLine="720"/>
        <w:jc w:val="both"/>
        <w:rPr>
          <w:rFonts w:ascii="Times New Roman" w:hAnsi="Times New Roman" w:cs="Times New Roman"/>
          <w:b/>
          <w:bCs/>
          <w:sz w:val="24"/>
          <w:szCs w:val="24"/>
        </w:rPr>
      </w:pPr>
      <w:r w:rsidRPr="00E258C8">
        <w:rPr>
          <w:rFonts w:ascii="Times New Roman" w:hAnsi="Times New Roman" w:cs="Times New Roman"/>
          <w:sz w:val="24"/>
          <w:szCs w:val="24"/>
        </w:rPr>
        <w:t>Dye decolourization in the pH range of 3 to</w:t>
      </w:r>
      <w:r>
        <w:rPr>
          <w:rFonts w:ascii="Times New Roman" w:hAnsi="Times New Roman" w:cs="Times New Roman"/>
          <w:sz w:val="24"/>
          <w:szCs w:val="24"/>
        </w:rPr>
        <w:t xml:space="preserve"> 8 was presented in table 3</w:t>
      </w:r>
      <w:r w:rsidRPr="00E258C8">
        <w:rPr>
          <w:rFonts w:ascii="Times New Roman" w:hAnsi="Times New Roman" w:cs="Times New Roman"/>
          <w:sz w:val="24"/>
          <w:szCs w:val="24"/>
        </w:rPr>
        <w:t>. The study was carried out by varying the pH from strongly acidic (pH3) to slightly alkaline pH (pH8). In strongly acidic medium percent decolourization was minimum and it was below 20%. It was 30% at pH5. The maximum of 72% was recorded at pH6, followed by 64% at pH7</w:t>
      </w:r>
      <w:r w:rsidRPr="00E258C8">
        <w:rPr>
          <w:rFonts w:ascii="Times New Roman" w:hAnsi="Times New Roman" w:cs="Times New Roman"/>
          <w:b/>
          <w:bCs/>
          <w:sz w:val="24"/>
          <w:szCs w:val="24"/>
        </w:rPr>
        <w:t xml:space="preserve">. </w:t>
      </w:r>
      <w:r w:rsidRPr="00E258C8">
        <w:rPr>
          <w:rFonts w:ascii="Times New Roman" w:hAnsi="Times New Roman" w:cs="Times New Roman"/>
          <w:sz w:val="24"/>
          <w:szCs w:val="24"/>
        </w:rPr>
        <w:t>The dye decolourization decreased to 38% at pH8.</w:t>
      </w:r>
    </w:p>
    <w:p w:rsidR="009D183E" w:rsidRPr="00BE3C48" w:rsidRDefault="009D183E" w:rsidP="009D183E">
      <w:pPr>
        <w:spacing w:after="0" w:line="360" w:lineRule="auto"/>
        <w:ind w:left="170" w:right="-6"/>
        <w:rPr>
          <w:rFonts w:ascii="Times New Roman" w:hAnsi="Times New Roman" w:cs="Times New Roman"/>
          <w:b/>
          <w:bCs/>
          <w:sz w:val="2"/>
          <w:szCs w:val="2"/>
        </w:rPr>
      </w:pPr>
    </w:p>
    <w:p w:rsidR="009D183E" w:rsidRPr="00D57418" w:rsidRDefault="009D183E" w:rsidP="009D183E">
      <w:pPr>
        <w:spacing w:after="0" w:line="360" w:lineRule="auto"/>
        <w:ind w:left="170" w:right="-6"/>
        <w:jc w:val="center"/>
        <w:rPr>
          <w:rFonts w:ascii="Times New Roman" w:hAnsi="Times New Roman" w:cs="Times New Roman"/>
          <w:b/>
          <w:bCs/>
          <w:sz w:val="24"/>
          <w:szCs w:val="24"/>
        </w:rPr>
      </w:pPr>
      <w:r w:rsidRPr="00D57418">
        <w:rPr>
          <w:rFonts w:ascii="Times New Roman" w:hAnsi="Times New Roman" w:cs="Times New Roman"/>
          <w:b/>
          <w:bCs/>
          <w:sz w:val="24"/>
          <w:szCs w:val="24"/>
        </w:rPr>
        <w:t>TABLE 3</w:t>
      </w:r>
    </w:p>
    <w:p w:rsidR="009D183E" w:rsidRPr="00D57418" w:rsidRDefault="009D183E" w:rsidP="009D183E">
      <w:pPr>
        <w:spacing w:after="0" w:line="360" w:lineRule="auto"/>
        <w:ind w:left="170" w:right="-6"/>
        <w:jc w:val="center"/>
        <w:rPr>
          <w:rFonts w:ascii="Times New Roman" w:hAnsi="Times New Roman" w:cs="Times New Roman"/>
          <w:b/>
          <w:bCs/>
          <w:sz w:val="24"/>
          <w:szCs w:val="24"/>
        </w:rPr>
      </w:pPr>
      <w:r w:rsidRPr="00D57418">
        <w:rPr>
          <w:rFonts w:ascii="Times New Roman" w:hAnsi="Times New Roman" w:cs="Times New Roman"/>
          <w:b/>
          <w:bCs/>
          <w:sz w:val="24"/>
          <w:szCs w:val="24"/>
        </w:rPr>
        <w:t xml:space="preserve">DYE DECOLOURIZATION BY </w:t>
      </w:r>
      <w:r>
        <w:rPr>
          <w:rFonts w:ascii="Times New Roman" w:hAnsi="Times New Roman" w:cs="Times New Roman"/>
          <w:b/>
          <w:bCs/>
          <w:i/>
          <w:iCs/>
          <w:sz w:val="24"/>
          <w:szCs w:val="24"/>
        </w:rPr>
        <w:t xml:space="preserve">A. </w:t>
      </w:r>
      <w:r w:rsidRPr="00D57418">
        <w:rPr>
          <w:rFonts w:ascii="Times New Roman" w:hAnsi="Times New Roman" w:cs="Times New Roman"/>
          <w:b/>
          <w:bCs/>
          <w:i/>
          <w:iCs/>
          <w:sz w:val="24"/>
          <w:szCs w:val="24"/>
        </w:rPr>
        <w:t>FUMIGATUS</w:t>
      </w:r>
      <w:r>
        <w:rPr>
          <w:rFonts w:ascii="Times New Roman" w:hAnsi="Times New Roman" w:cs="Times New Roman"/>
          <w:b/>
          <w:bCs/>
          <w:sz w:val="24"/>
          <w:szCs w:val="24"/>
        </w:rPr>
        <w:t xml:space="preserve"> IN RELATION TO p</w:t>
      </w:r>
      <w:r w:rsidRPr="00D57418">
        <w:rPr>
          <w:rFonts w:ascii="Times New Roman" w:hAnsi="Times New Roman" w:cs="Times New Roman"/>
          <w:b/>
          <w:bCs/>
          <w:sz w:val="24"/>
          <w:szCs w:val="24"/>
        </w:rPr>
        <w:t>H</w:t>
      </w:r>
    </w:p>
    <w:tbl>
      <w:tblPr>
        <w:tblStyle w:val="TableGrid"/>
        <w:tblW w:w="0" w:type="auto"/>
        <w:tblInd w:w="2093" w:type="dxa"/>
        <w:tblLook w:val="04A0"/>
      </w:tblPr>
      <w:tblGrid>
        <w:gridCol w:w="2695"/>
        <w:gridCol w:w="2975"/>
      </w:tblGrid>
      <w:tr w:rsidR="009D183E" w:rsidRPr="003F2AFA" w:rsidTr="00B362A0">
        <w:trPr>
          <w:trHeight w:val="467"/>
        </w:trPr>
        <w:tc>
          <w:tcPr>
            <w:tcW w:w="2695" w:type="dxa"/>
            <w:shd w:val="clear" w:color="auto" w:fill="FFFFFF" w:themeFill="background1"/>
          </w:tcPr>
          <w:p w:rsidR="009D183E" w:rsidRPr="00284037" w:rsidRDefault="009D183E" w:rsidP="00B362A0">
            <w:pPr>
              <w:spacing w:line="360" w:lineRule="auto"/>
              <w:ind w:left="170" w:right="-6"/>
              <w:jc w:val="center"/>
              <w:rPr>
                <w:rFonts w:ascii="Times New Roman" w:hAnsi="Times New Roman" w:cs="Times New Roman"/>
                <w:b/>
                <w:bCs/>
                <w:sz w:val="24"/>
                <w:szCs w:val="24"/>
              </w:rPr>
            </w:pPr>
            <w:r w:rsidRPr="00284037">
              <w:rPr>
                <w:rFonts w:ascii="Times New Roman" w:hAnsi="Times New Roman" w:cs="Times New Roman"/>
                <w:b/>
                <w:bCs/>
                <w:sz w:val="24"/>
                <w:szCs w:val="24"/>
              </w:rPr>
              <w:t>pH</w:t>
            </w:r>
          </w:p>
        </w:tc>
        <w:tc>
          <w:tcPr>
            <w:tcW w:w="2975" w:type="dxa"/>
            <w:shd w:val="clear" w:color="auto" w:fill="FFFFFF" w:themeFill="background1"/>
          </w:tcPr>
          <w:p w:rsidR="009D183E" w:rsidRPr="00284037" w:rsidRDefault="009D183E" w:rsidP="00B362A0">
            <w:pPr>
              <w:spacing w:line="360" w:lineRule="auto"/>
              <w:ind w:left="170" w:right="-6"/>
              <w:jc w:val="center"/>
              <w:rPr>
                <w:rFonts w:ascii="Times New Roman" w:hAnsi="Times New Roman" w:cs="Times New Roman"/>
                <w:b/>
                <w:bCs/>
                <w:sz w:val="24"/>
                <w:szCs w:val="24"/>
              </w:rPr>
            </w:pPr>
            <w:r w:rsidRPr="00284037">
              <w:rPr>
                <w:rFonts w:ascii="Times New Roman" w:hAnsi="Times New Roman" w:cs="Times New Roman"/>
                <w:b/>
                <w:bCs/>
                <w:sz w:val="24"/>
                <w:szCs w:val="24"/>
              </w:rPr>
              <w:t>Decolourization (%)</w:t>
            </w:r>
          </w:p>
        </w:tc>
      </w:tr>
      <w:tr w:rsidR="009D183E" w:rsidRPr="003F2AFA" w:rsidTr="00B362A0">
        <w:tc>
          <w:tcPr>
            <w:tcW w:w="2695" w:type="dxa"/>
            <w:shd w:val="clear" w:color="auto" w:fill="FFFFFF" w:themeFill="background1"/>
          </w:tcPr>
          <w:p w:rsidR="009D183E" w:rsidRPr="003F2AFA" w:rsidRDefault="009D183E" w:rsidP="00B362A0">
            <w:pPr>
              <w:spacing w:line="360" w:lineRule="auto"/>
              <w:ind w:left="170" w:right="-6"/>
              <w:jc w:val="center"/>
              <w:rPr>
                <w:rFonts w:ascii="Times New Roman" w:hAnsi="Times New Roman" w:cs="Times New Roman"/>
                <w:sz w:val="24"/>
                <w:szCs w:val="24"/>
              </w:rPr>
            </w:pPr>
            <w:r w:rsidRPr="003F2AFA">
              <w:rPr>
                <w:rFonts w:ascii="Times New Roman" w:hAnsi="Times New Roman" w:cs="Times New Roman"/>
                <w:sz w:val="24"/>
                <w:szCs w:val="24"/>
              </w:rPr>
              <w:t>3</w:t>
            </w:r>
          </w:p>
        </w:tc>
        <w:tc>
          <w:tcPr>
            <w:tcW w:w="2975" w:type="dxa"/>
            <w:shd w:val="clear" w:color="auto" w:fill="FFFFFF" w:themeFill="background1"/>
          </w:tcPr>
          <w:p w:rsidR="009D183E" w:rsidRPr="003F2AFA" w:rsidRDefault="009D183E" w:rsidP="00B362A0">
            <w:pPr>
              <w:spacing w:line="360" w:lineRule="auto"/>
              <w:ind w:left="170" w:right="-6"/>
              <w:jc w:val="center"/>
              <w:rPr>
                <w:rFonts w:ascii="Times New Roman" w:hAnsi="Times New Roman" w:cs="Times New Roman"/>
                <w:sz w:val="24"/>
                <w:szCs w:val="24"/>
              </w:rPr>
            </w:pPr>
            <w:r w:rsidRPr="003F2AFA">
              <w:rPr>
                <w:rFonts w:ascii="Times New Roman" w:hAnsi="Times New Roman" w:cs="Times New Roman"/>
                <w:sz w:val="24"/>
                <w:szCs w:val="24"/>
              </w:rPr>
              <w:t>16</w:t>
            </w:r>
          </w:p>
        </w:tc>
      </w:tr>
      <w:tr w:rsidR="009D183E" w:rsidRPr="003F2AFA" w:rsidTr="00B362A0">
        <w:tc>
          <w:tcPr>
            <w:tcW w:w="2695" w:type="dxa"/>
            <w:shd w:val="clear" w:color="auto" w:fill="FFFFFF" w:themeFill="background1"/>
          </w:tcPr>
          <w:p w:rsidR="009D183E" w:rsidRPr="003F2AFA" w:rsidRDefault="009D183E" w:rsidP="00B362A0">
            <w:pPr>
              <w:spacing w:line="360" w:lineRule="auto"/>
              <w:ind w:left="170" w:right="-6"/>
              <w:jc w:val="center"/>
              <w:rPr>
                <w:rFonts w:ascii="Times New Roman" w:hAnsi="Times New Roman" w:cs="Times New Roman"/>
                <w:sz w:val="24"/>
                <w:szCs w:val="24"/>
              </w:rPr>
            </w:pPr>
            <w:r w:rsidRPr="003F2AFA">
              <w:rPr>
                <w:rFonts w:ascii="Times New Roman" w:hAnsi="Times New Roman" w:cs="Times New Roman"/>
                <w:sz w:val="24"/>
                <w:szCs w:val="24"/>
              </w:rPr>
              <w:t>4</w:t>
            </w:r>
          </w:p>
        </w:tc>
        <w:tc>
          <w:tcPr>
            <w:tcW w:w="2975" w:type="dxa"/>
            <w:shd w:val="clear" w:color="auto" w:fill="FFFFFF" w:themeFill="background1"/>
          </w:tcPr>
          <w:p w:rsidR="009D183E" w:rsidRPr="003F2AFA" w:rsidRDefault="009D183E" w:rsidP="00B362A0">
            <w:pPr>
              <w:spacing w:line="360" w:lineRule="auto"/>
              <w:ind w:left="170" w:right="-6"/>
              <w:jc w:val="center"/>
              <w:rPr>
                <w:rFonts w:ascii="Times New Roman" w:hAnsi="Times New Roman" w:cs="Times New Roman"/>
                <w:sz w:val="24"/>
                <w:szCs w:val="24"/>
              </w:rPr>
            </w:pPr>
            <w:r w:rsidRPr="003F2AFA">
              <w:rPr>
                <w:rFonts w:ascii="Times New Roman" w:hAnsi="Times New Roman" w:cs="Times New Roman"/>
                <w:sz w:val="24"/>
                <w:szCs w:val="24"/>
              </w:rPr>
              <w:t>20</w:t>
            </w:r>
          </w:p>
        </w:tc>
      </w:tr>
      <w:tr w:rsidR="009D183E" w:rsidRPr="003F2AFA" w:rsidTr="00B362A0">
        <w:tc>
          <w:tcPr>
            <w:tcW w:w="2695" w:type="dxa"/>
            <w:shd w:val="clear" w:color="auto" w:fill="FFFFFF" w:themeFill="background1"/>
          </w:tcPr>
          <w:p w:rsidR="009D183E" w:rsidRPr="003F2AFA" w:rsidRDefault="009D183E" w:rsidP="00B362A0">
            <w:pPr>
              <w:spacing w:line="360" w:lineRule="auto"/>
              <w:ind w:left="170" w:right="-6"/>
              <w:jc w:val="center"/>
              <w:rPr>
                <w:rFonts w:ascii="Times New Roman" w:hAnsi="Times New Roman" w:cs="Times New Roman"/>
                <w:sz w:val="24"/>
                <w:szCs w:val="24"/>
              </w:rPr>
            </w:pPr>
            <w:r w:rsidRPr="003F2AFA">
              <w:rPr>
                <w:rFonts w:ascii="Times New Roman" w:hAnsi="Times New Roman" w:cs="Times New Roman"/>
                <w:sz w:val="24"/>
                <w:szCs w:val="24"/>
              </w:rPr>
              <w:t>5</w:t>
            </w:r>
          </w:p>
        </w:tc>
        <w:tc>
          <w:tcPr>
            <w:tcW w:w="2975" w:type="dxa"/>
            <w:shd w:val="clear" w:color="auto" w:fill="FFFFFF" w:themeFill="background1"/>
          </w:tcPr>
          <w:p w:rsidR="009D183E" w:rsidRPr="003F2AFA" w:rsidRDefault="009D183E" w:rsidP="00B362A0">
            <w:pPr>
              <w:spacing w:line="360" w:lineRule="auto"/>
              <w:ind w:left="170" w:right="-6"/>
              <w:jc w:val="center"/>
              <w:rPr>
                <w:rFonts w:ascii="Times New Roman" w:hAnsi="Times New Roman" w:cs="Times New Roman"/>
                <w:sz w:val="24"/>
                <w:szCs w:val="24"/>
              </w:rPr>
            </w:pPr>
            <w:r w:rsidRPr="003F2AFA">
              <w:rPr>
                <w:rFonts w:ascii="Times New Roman" w:hAnsi="Times New Roman" w:cs="Times New Roman"/>
                <w:sz w:val="24"/>
                <w:szCs w:val="24"/>
              </w:rPr>
              <w:t>30</w:t>
            </w:r>
          </w:p>
        </w:tc>
      </w:tr>
      <w:tr w:rsidR="009D183E" w:rsidRPr="003F2AFA" w:rsidTr="00B362A0">
        <w:tc>
          <w:tcPr>
            <w:tcW w:w="2695" w:type="dxa"/>
            <w:shd w:val="clear" w:color="auto" w:fill="FFFFFF" w:themeFill="background1"/>
          </w:tcPr>
          <w:p w:rsidR="009D183E" w:rsidRPr="003F2AFA" w:rsidRDefault="009D183E" w:rsidP="00B362A0">
            <w:pPr>
              <w:spacing w:line="360" w:lineRule="auto"/>
              <w:ind w:left="170" w:right="-6"/>
              <w:jc w:val="center"/>
              <w:rPr>
                <w:rFonts w:ascii="Times New Roman" w:hAnsi="Times New Roman" w:cs="Times New Roman"/>
                <w:sz w:val="24"/>
                <w:szCs w:val="24"/>
              </w:rPr>
            </w:pPr>
            <w:r w:rsidRPr="003F2AFA">
              <w:rPr>
                <w:rFonts w:ascii="Times New Roman" w:hAnsi="Times New Roman" w:cs="Times New Roman"/>
                <w:sz w:val="24"/>
                <w:szCs w:val="24"/>
              </w:rPr>
              <w:t>6</w:t>
            </w:r>
          </w:p>
        </w:tc>
        <w:tc>
          <w:tcPr>
            <w:tcW w:w="2975" w:type="dxa"/>
            <w:shd w:val="clear" w:color="auto" w:fill="FFFFFF" w:themeFill="background1"/>
          </w:tcPr>
          <w:p w:rsidR="009D183E" w:rsidRPr="003F2AFA" w:rsidRDefault="009D183E" w:rsidP="00B362A0">
            <w:pPr>
              <w:spacing w:line="360" w:lineRule="auto"/>
              <w:ind w:left="170" w:right="-6"/>
              <w:jc w:val="center"/>
              <w:rPr>
                <w:rFonts w:ascii="Times New Roman" w:hAnsi="Times New Roman" w:cs="Times New Roman"/>
                <w:sz w:val="24"/>
                <w:szCs w:val="24"/>
              </w:rPr>
            </w:pPr>
            <w:r w:rsidRPr="003F2AFA">
              <w:rPr>
                <w:rFonts w:ascii="Times New Roman" w:hAnsi="Times New Roman" w:cs="Times New Roman"/>
                <w:sz w:val="24"/>
                <w:szCs w:val="24"/>
              </w:rPr>
              <w:t>73</w:t>
            </w:r>
          </w:p>
        </w:tc>
      </w:tr>
      <w:tr w:rsidR="009D183E" w:rsidRPr="003F2AFA" w:rsidTr="00B362A0">
        <w:tc>
          <w:tcPr>
            <w:tcW w:w="2695" w:type="dxa"/>
            <w:shd w:val="clear" w:color="auto" w:fill="FFFFFF" w:themeFill="background1"/>
          </w:tcPr>
          <w:p w:rsidR="009D183E" w:rsidRPr="003F2AFA" w:rsidRDefault="009D183E" w:rsidP="00B362A0">
            <w:pPr>
              <w:spacing w:line="360" w:lineRule="auto"/>
              <w:ind w:left="170" w:right="-6"/>
              <w:jc w:val="center"/>
              <w:rPr>
                <w:rFonts w:ascii="Times New Roman" w:hAnsi="Times New Roman" w:cs="Times New Roman"/>
                <w:sz w:val="24"/>
                <w:szCs w:val="24"/>
              </w:rPr>
            </w:pPr>
            <w:r w:rsidRPr="003F2AFA">
              <w:rPr>
                <w:rFonts w:ascii="Times New Roman" w:hAnsi="Times New Roman" w:cs="Times New Roman"/>
                <w:sz w:val="24"/>
                <w:szCs w:val="24"/>
              </w:rPr>
              <w:t>7</w:t>
            </w:r>
          </w:p>
        </w:tc>
        <w:tc>
          <w:tcPr>
            <w:tcW w:w="2975" w:type="dxa"/>
            <w:shd w:val="clear" w:color="auto" w:fill="FFFFFF" w:themeFill="background1"/>
          </w:tcPr>
          <w:p w:rsidR="009D183E" w:rsidRPr="003F2AFA" w:rsidRDefault="009D183E" w:rsidP="00B362A0">
            <w:pPr>
              <w:spacing w:line="360" w:lineRule="auto"/>
              <w:ind w:left="170" w:right="-6"/>
              <w:jc w:val="center"/>
              <w:rPr>
                <w:rFonts w:ascii="Times New Roman" w:hAnsi="Times New Roman" w:cs="Times New Roman"/>
                <w:sz w:val="24"/>
                <w:szCs w:val="24"/>
              </w:rPr>
            </w:pPr>
            <w:r w:rsidRPr="003F2AFA">
              <w:rPr>
                <w:rFonts w:ascii="Times New Roman" w:hAnsi="Times New Roman" w:cs="Times New Roman"/>
                <w:sz w:val="24"/>
                <w:szCs w:val="24"/>
              </w:rPr>
              <w:t>64</w:t>
            </w:r>
          </w:p>
        </w:tc>
      </w:tr>
      <w:tr w:rsidR="009D183E" w:rsidRPr="003F2AFA" w:rsidTr="00B362A0">
        <w:tc>
          <w:tcPr>
            <w:tcW w:w="2695" w:type="dxa"/>
            <w:shd w:val="clear" w:color="auto" w:fill="FFFFFF" w:themeFill="background1"/>
          </w:tcPr>
          <w:p w:rsidR="009D183E" w:rsidRPr="003F2AFA" w:rsidRDefault="009D183E" w:rsidP="00B362A0">
            <w:pPr>
              <w:spacing w:line="360" w:lineRule="auto"/>
              <w:ind w:left="170" w:right="-6"/>
              <w:jc w:val="center"/>
              <w:rPr>
                <w:rFonts w:ascii="Times New Roman" w:hAnsi="Times New Roman" w:cs="Times New Roman"/>
                <w:sz w:val="24"/>
                <w:szCs w:val="24"/>
              </w:rPr>
            </w:pPr>
            <w:r w:rsidRPr="003F2AFA">
              <w:rPr>
                <w:rFonts w:ascii="Times New Roman" w:hAnsi="Times New Roman" w:cs="Times New Roman"/>
                <w:sz w:val="24"/>
                <w:szCs w:val="24"/>
              </w:rPr>
              <w:t>8</w:t>
            </w:r>
          </w:p>
        </w:tc>
        <w:tc>
          <w:tcPr>
            <w:tcW w:w="2975" w:type="dxa"/>
            <w:shd w:val="clear" w:color="auto" w:fill="FFFFFF" w:themeFill="background1"/>
          </w:tcPr>
          <w:p w:rsidR="009D183E" w:rsidRPr="003F2AFA" w:rsidRDefault="009D183E" w:rsidP="00B362A0">
            <w:pPr>
              <w:spacing w:line="360" w:lineRule="auto"/>
              <w:ind w:left="170" w:right="-6"/>
              <w:jc w:val="center"/>
              <w:rPr>
                <w:rFonts w:ascii="Times New Roman" w:hAnsi="Times New Roman" w:cs="Times New Roman"/>
                <w:sz w:val="24"/>
                <w:szCs w:val="24"/>
              </w:rPr>
            </w:pPr>
            <w:r w:rsidRPr="003F2AFA">
              <w:rPr>
                <w:rFonts w:ascii="Times New Roman" w:hAnsi="Times New Roman" w:cs="Times New Roman"/>
                <w:sz w:val="24"/>
                <w:szCs w:val="24"/>
              </w:rPr>
              <w:t>38</w:t>
            </w:r>
          </w:p>
        </w:tc>
      </w:tr>
    </w:tbl>
    <w:p w:rsidR="009D183E" w:rsidRPr="00BE3C48" w:rsidRDefault="009D183E" w:rsidP="009D183E">
      <w:pPr>
        <w:spacing w:after="0" w:line="360" w:lineRule="auto"/>
        <w:ind w:left="170" w:right="-6"/>
        <w:jc w:val="center"/>
        <w:rPr>
          <w:rFonts w:ascii="Times New Roman" w:hAnsi="Times New Roman" w:cs="Times New Roman"/>
          <w:b/>
          <w:bCs/>
          <w:sz w:val="12"/>
          <w:szCs w:val="12"/>
        </w:rPr>
      </w:pPr>
    </w:p>
    <w:p w:rsidR="009D183E" w:rsidRDefault="009D183E" w:rsidP="009D183E">
      <w:pPr>
        <w:spacing w:after="0" w:line="360" w:lineRule="auto"/>
        <w:ind w:left="170" w:right="-6"/>
        <w:jc w:val="center"/>
        <w:rPr>
          <w:rFonts w:ascii="Times New Roman" w:hAnsi="Times New Roman" w:cs="Times New Roman"/>
          <w:b/>
          <w:bCs/>
          <w:sz w:val="28"/>
          <w:szCs w:val="28"/>
        </w:rPr>
      </w:pPr>
      <w:r w:rsidRPr="00612171">
        <w:rPr>
          <w:rFonts w:ascii="Times New Roman" w:hAnsi="Times New Roman" w:cs="Times New Roman"/>
          <w:b/>
          <w:bCs/>
          <w:noProof/>
          <w:sz w:val="28"/>
          <w:szCs w:val="28"/>
        </w:rPr>
        <w:drawing>
          <wp:inline distT="0" distB="0" distL="0" distR="0">
            <wp:extent cx="3686052" cy="2885704"/>
            <wp:effectExtent l="19050" t="0" r="9648" b="0"/>
            <wp:docPr id="10"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D183E" w:rsidRPr="00D57418" w:rsidRDefault="009D183E" w:rsidP="009D183E">
      <w:pPr>
        <w:spacing w:after="0" w:line="360" w:lineRule="auto"/>
        <w:ind w:left="170" w:right="-6"/>
        <w:jc w:val="center"/>
        <w:rPr>
          <w:rFonts w:ascii="Times New Roman" w:hAnsi="Times New Roman" w:cs="Times New Roman"/>
          <w:b/>
          <w:bCs/>
          <w:sz w:val="24"/>
          <w:szCs w:val="24"/>
        </w:rPr>
      </w:pPr>
      <w:r w:rsidRPr="00D57418">
        <w:rPr>
          <w:rFonts w:ascii="Times New Roman" w:hAnsi="Times New Roman" w:cs="Times New Roman"/>
          <w:b/>
          <w:bCs/>
          <w:sz w:val="24"/>
          <w:szCs w:val="24"/>
        </w:rPr>
        <w:t>Fig.</w:t>
      </w:r>
      <w:r>
        <w:rPr>
          <w:rFonts w:ascii="Times New Roman" w:hAnsi="Times New Roman" w:cs="Times New Roman"/>
          <w:b/>
          <w:bCs/>
          <w:sz w:val="24"/>
          <w:szCs w:val="24"/>
        </w:rPr>
        <w:t>8</w:t>
      </w:r>
      <w:r w:rsidRPr="00D57418">
        <w:rPr>
          <w:rFonts w:ascii="Times New Roman" w:hAnsi="Times New Roman" w:cs="Times New Roman"/>
          <w:b/>
          <w:bCs/>
          <w:sz w:val="24"/>
          <w:szCs w:val="24"/>
        </w:rPr>
        <w:t xml:space="preserve">. DYE DECOLOURIZATION BY </w:t>
      </w:r>
      <w:r>
        <w:rPr>
          <w:rFonts w:ascii="Times New Roman" w:hAnsi="Times New Roman" w:cs="Times New Roman"/>
          <w:b/>
          <w:bCs/>
          <w:i/>
          <w:iCs/>
          <w:sz w:val="24"/>
          <w:szCs w:val="24"/>
        </w:rPr>
        <w:t>A.</w:t>
      </w:r>
      <w:r w:rsidRPr="00D57418">
        <w:rPr>
          <w:rFonts w:ascii="Times New Roman" w:hAnsi="Times New Roman" w:cs="Times New Roman"/>
          <w:b/>
          <w:bCs/>
          <w:i/>
          <w:iCs/>
          <w:sz w:val="24"/>
          <w:szCs w:val="24"/>
        </w:rPr>
        <w:t xml:space="preserve"> FUMIGATUS</w:t>
      </w:r>
      <w:r w:rsidRPr="00D57418">
        <w:rPr>
          <w:rFonts w:ascii="Times New Roman" w:hAnsi="Times New Roman" w:cs="Times New Roman"/>
          <w:b/>
          <w:bCs/>
          <w:sz w:val="24"/>
          <w:szCs w:val="24"/>
        </w:rPr>
        <w:t xml:space="preserve"> IN RELATION TO pH</w:t>
      </w:r>
    </w:p>
    <w:p w:rsidR="009D183E" w:rsidRDefault="009D183E" w:rsidP="009D183E">
      <w:pPr>
        <w:spacing w:after="0" w:line="360" w:lineRule="auto"/>
        <w:ind w:right="-6" w:firstLine="720"/>
        <w:jc w:val="both"/>
        <w:rPr>
          <w:rFonts w:ascii="Times New Roman" w:hAnsi="Times New Roman" w:cs="Times New Roman"/>
          <w:b/>
          <w:bCs/>
          <w:sz w:val="24"/>
          <w:szCs w:val="24"/>
        </w:rPr>
      </w:pPr>
      <w:r w:rsidRPr="00FE20F0">
        <w:rPr>
          <w:rFonts w:ascii="Times New Roman" w:hAnsi="Times New Roman" w:cs="Times New Roman"/>
          <w:sz w:val="24"/>
          <w:szCs w:val="24"/>
        </w:rPr>
        <w:lastRenderedPageBreak/>
        <w:t>A sharp rise in decolourization was observed at pH6 and a comparatively high decolourization was observed at pH7 (</w:t>
      </w:r>
      <w:r>
        <w:rPr>
          <w:rFonts w:ascii="Times New Roman" w:hAnsi="Times New Roman" w:cs="Times New Roman"/>
          <w:sz w:val="24"/>
          <w:szCs w:val="24"/>
        </w:rPr>
        <w:t>Fig. 8</w:t>
      </w:r>
      <w:r w:rsidRPr="00FE20F0">
        <w:rPr>
          <w:rFonts w:ascii="Times New Roman" w:hAnsi="Times New Roman" w:cs="Times New Roman"/>
          <w:sz w:val="24"/>
          <w:szCs w:val="24"/>
        </w:rPr>
        <w:t xml:space="preserve">). The results revealed that the decolourization of the dye was favoured by slightly acidic pH than neutral pH. Rohilla </w:t>
      </w:r>
      <w:r w:rsidRPr="00FE20F0">
        <w:rPr>
          <w:rFonts w:ascii="Times New Roman" w:hAnsi="Times New Roman" w:cs="Times New Roman"/>
          <w:i/>
          <w:iCs/>
          <w:sz w:val="24"/>
          <w:szCs w:val="24"/>
        </w:rPr>
        <w:t>et al</w:t>
      </w:r>
      <w:r w:rsidRPr="00FE20F0">
        <w:rPr>
          <w:rFonts w:ascii="Times New Roman" w:hAnsi="Times New Roman" w:cs="Times New Roman"/>
          <w:sz w:val="24"/>
          <w:szCs w:val="24"/>
        </w:rPr>
        <w:t xml:space="preserve">. (2012) and Chen </w:t>
      </w:r>
      <w:r w:rsidRPr="00FE20F0">
        <w:rPr>
          <w:rFonts w:ascii="Times New Roman" w:hAnsi="Times New Roman" w:cs="Times New Roman"/>
          <w:i/>
          <w:iCs/>
          <w:sz w:val="24"/>
          <w:szCs w:val="24"/>
        </w:rPr>
        <w:t>et al</w:t>
      </w:r>
      <w:r w:rsidRPr="00FE20F0">
        <w:rPr>
          <w:rFonts w:ascii="Times New Roman" w:hAnsi="Times New Roman" w:cs="Times New Roman"/>
          <w:sz w:val="24"/>
          <w:szCs w:val="24"/>
        </w:rPr>
        <w:t xml:space="preserve">. (1999) also reported that for </w:t>
      </w:r>
      <w:r w:rsidRPr="00FE20F0">
        <w:rPr>
          <w:rFonts w:ascii="Times New Roman" w:hAnsi="Times New Roman" w:cs="Times New Roman"/>
          <w:i/>
          <w:iCs/>
          <w:sz w:val="24"/>
          <w:szCs w:val="24"/>
        </w:rPr>
        <w:t>Perreniporia tephropora</w:t>
      </w:r>
      <w:r w:rsidRPr="00FE20F0">
        <w:rPr>
          <w:rFonts w:ascii="Times New Roman" w:hAnsi="Times New Roman" w:cs="Times New Roman"/>
          <w:sz w:val="24"/>
          <w:szCs w:val="24"/>
        </w:rPr>
        <w:t xml:space="preserve"> the maximum was found at pH 5.5: 94.3% for RB4 and 90% for MO compared to neutral pH: 50% for RB4 and 41.5% for MO.    </w:t>
      </w:r>
    </w:p>
    <w:p w:rsidR="009D183E" w:rsidRPr="0030489F" w:rsidRDefault="009D183E" w:rsidP="009D183E">
      <w:pPr>
        <w:spacing w:after="0" w:line="360" w:lineRule="auto"/>
        <w:ind w:right="-6" w:firstLine="720"/>
        <w:jc w:val="both"/>
        <w:rPr>
          <w:rFonts w:ascii="Times New Roman" w:hAnsi="Times New Roman" w:cs="Times New Roman"/>
          <w:b/>
          <w:bCs/>
          <w:sz w:val="6"/>
          <w:szCs w:val="6"/>
        </w:rPr>
      </w:pPr>
    </w:p>
    <w:p w:rsidR="009D183E" w:rsidRDefault="009D183E" w:rsidP="009D183E">
      <w:pPr>
        <w:spacing w:after="0" w:line="360" w:lineRule="auto"/>
        <w:ind w:right="-6" w:firstLine="720"/>
        <w:jc w:val="both"/>
        <w:rPr>
          <w:rFonts w:ascii="Times New Roman" w:hAnsi="Times New Roman" w:cs="Times New Roman"/>
          <w:b/>
          <w:bCs/>
          <w:sz w:val="24"/>
          <w:szCs w:val="24"/>
        </w:rPr>
      </w:pPr>
      <w:r w:rsidRPr="00FE20F0">
        <w:rPr>
          <w:rFonts w:ascii="Times New Roman" w:hAnsi="Times New Roman" w:cs="Times New Roman"/>
          <w:sz w:val="24"/>
          <w:szCs w:val="24"/>
        </w:rPr>
        <w:t xml:space="preserve">Similar decolourization pattern in acidic pH was exhibited by the fungal species </w:t>
      </w:r>
      <w:r w:rsidRPr="00FE20F0">
        <w:rPr>
          <w:rFonts w:ascii="Times New Roman" w:hAnsi="Times New Roman" w:cs="Times New Roman"/>
          <w:i/>
          <w:iCs/>
          <w:sz w:val="24"/>
          <w:szCs w:val="24"/>
        </w:rPr>
        <w:t xml:space="preserve">Aspergillus versicolor. </w:t>
      </w:r>
      <w:r w:rsidRPr="00FE20F0">
        <w:rPr>
          <w:rFonts w:ascii="Times New Roman" w:hAnsi="Times New Roman" w:cs="Times New Roman"/>
          <w:sz w:val="24"/>
          <w:szCs w:val="24"/>
        </w:rPr>
        <w:t xml:space="preserve">It showed its maximum dye removat at pH6 (Tastan </w:t>
      </w:r>
      <w:r w:rsidRPr="00FE20F0">
        <w:rPr>
          <w:rFonts w:ascii="Times New Roman" w:hAnsi="Times New Roman" w:cs="Times New Roman"/>
          <w:i/>
          <w:iCs/>
          <w:sz w:val="24"/>
          <w:szCs w:val="24"/>
        </w:rPr>
        <w:t>et al.,</w:t>
      </w:r>
      <w:r w:rsidRPr="00FE20F0">
        <w:rPr>
          <w:rFonts w:ascii="Times New Roman" w:hAnsi="Times New Roman" w:cs="Times New Roman"/>
          <w:sz w:val="24"/>
          <w:szCs w:val="24"/>
        </w:rPr>
        <w:t xml:space="preserve"> 2010). For </w:t>
      </w:r>
      <w:r w:rsidRPr="00FE20F0">
        <w:rPr>
          <w:rFonts w:ascii="Times New Roman" w:hAnsi="Times New Roman" w:cs="Times New Roman"/>
          <w:i/>
          <w:iCs/>
          <w:sz w:val="24"/>
          <w:szCs w:val="24"/>
        </w:rPr>
        <w:t>Aspergillus</w:t>
      </w:r>
      <w:r w:rsidRPr="00FE20F0">
        <w:rPr>
          <w:rFonts w:ascii="Times New Roman" w:hAnsi="Times New Roman" w:cs="Times New Roman"/>
          <w:sz w:val="24"/>
          <w:szCs w:val="24"/>
        </w:rPr>
        <w:t xml:space="preserve"> species the optimum pH for colour removal was observed to be slightly acidic and the rate of colour removal decreased rapidly at strongly acidic or strongly alkaline pH values. The strain was capable of decolourizing the azo dye over a pH range of 4 – 6 (Sathish and Amarnath, 2014).</w:t>
      </w:r>
    </w:p>
    <w:p w:rsidR="009D183E" w:rsidRPr="00644AA0" w:rsidRDefault="009D183E" w:rsidP="009D183E">
      <w:pPr>
        <w:spacing w:after="0" w:line="360" w:lineRule="auto"/>
        <w:ind w:right="-6" w:firstLine="720"/>
        <w:jc w:val="both"/>
        <w:rPr>
          <w:rFonts w:ascii="Times New Roman" w:hAnsi="Times New Roman" w:cs="Times New Roman"/>
          <w:b/>
          <w:bCs/>
          <w:sz w:val="2"/>
          <w:szCs w:val="2"/>
        </w:rPr>
      </w:pPr>
    </w:p>
    <w:p w:rsidR="009D183E" w:rsidRDefault="009D183E" w:rsidP="009D183E">
      <w:pPr>
        <w:spacing w:after="0" w:line="360" w:lineRule="auto"/>
        <w:ind w:right="-6" w:firstLine="720"/>
        <w:jc w:val="both"/>
        <w:rPr>
          <w:rFonts w:ascii="Times New Roman" w:hAnsi="Times New Roman" w:cs="Times New Roman"/>
          <w:b/>
          <w:bCs/>
          <w:sz w:val="24"/>
          <w:szCs w:val="24"/>
        </w:rPr>
      </w:pPr>
      <w:r w:rsidRPr="00FE20F0">
        <w:rPr>
          <w:rFonts w:ascii="Times New Roman" w:hAnsi="Times New Roman" w:cs="Times New Roman"/>
          <w:sz w:val="24"/>
          <w:szCs w:val="24"/>
        </w:rPr>
        <w:t xml:space="preserve">Similar trend was recorded for other fungal species. An increase in decolourization from pH 3 to 7 with high degradation efficiency from pH 5 to 7 was shown by white-rot fungi (Kadpan </w:t>
      </w:r>
      <w:r w:rsidRPr="00FE20F0">
        <w:rPr>
          <w:rFonts w:ascii="Times New Roman" w:hAnsi="Times New Roman" w:cs="Times New Roman"/>
          <w:i/>
          <w:iCs/>
          <w:sz w:val="24"/>
          <w:szCs w:val="24"/>
        </w:rPr>
        <w:t>et al</w:t>
      </w:r>
      <w:r w:rsidRPr="00FE20F0">
        <w:rPr>
          <w:rFonts w:ascii="Times New Roman" w:hAnsi="Times New Roman" w:cs="Times New Roman"/>
          <w:sz w:val="24"/>
          <w:szCs w:val="24"/>
        </w:rPr>
        <w:t xml:space="preserve">., 2000). Maximum decolourization activity of </w:t>
      </w:r>
      <w:r w:rsidRPr="00FE20F0">
        <w:rPr>
          <w:rFonts w:ascii="Times New Roman" w:hAnsi="Times New Roman" w:cs="Times New Roman"/>
          <w:i/>
          <w:iCs/>
          <w:sz w:val="24"/>
          <w:szCs w:val="24"/>
        </w:rPr>
        <w:t>Cladosporium</w:t>
      </w:r>
      <w:r w:rsidRPr="00FE20F0">
        <w:rPr>
          <w:rFonts w:ascii="Times New Roman" w:hAnsi="Times New Roman" w:cs="Times New Roman"/>
          <w:sz w:val="24"/>
          <w:szCs w:val="24"/>
        </w:rPr>
        <w:t xml:space="preserve"> sp. was observed at pH6 with 89% decolourization (Praveen and Bhat, 2012). </w:t>
      </w:r>
      <w:r w:rsidRPr="00FE20F0">
        <w:rPr>
          <w:rFonts w:ascii="Times New Roman" w:hAnsi="Times New Roman" w:cs="Times New Roman"/>
          <w:i/>
          <w:iCs/>
          <w:sz w:val="24"/>
          <w:szCs w:val="24"/>
        </w:rPr>
        <w:t>Alternaria brassicae</w:t>
      </w:r>
      <w:r w:rsidRPr="00FE20F0">
        <w:rPr>
          <w:rFonts w:ascii="Times New Roman" w:hAnsi="Times New Roman" w:cs="Times New Roman"/>
          <w:sz w:val="24"/>
          <w:szCs w:val="24"/>
        </w:rPr>
        <w:t xml:space="preserve"> TSF- 07 showed significant decolourization in the pH range of 4 to 6 (</w:t>
      </w:r>
      <w:r w:rsidRPr="00FE20F0">
        <w:rPr>
          <w:rFonts w:ascii="Times New Roman" w:hAnsi="Times New Roman" w:cs="Times New Roman"/>
          <w:color w:val="000000" w:themeColor="text1"/>
          <w:sz w:val="24"/>
          <w:szCs w:val="24"/>
        </w:rPr>
        <w:t>Shinde and Thorat, 2013)</w:t>
      </w:r>
      <w:r w:rsidRPr="00FE20F0">
        <w:rPr>
          <w:rFonts w:ascii="Times New Roman" w:hAnsi="Times New Roman" w:cs="Times New Roman"/>
          <w:sz w:val="24"/>
          <w:szCs w:val="24"/>
        </w:rPr>
        <w:t xml:space="preserve">. </w:t>
      </w:r>
      <w:r w:rsidRPr="00FE20F0">
        <w:rPr>
          <w:rFonts w:ascii="Times New Roman" w:hAnsi="Times New Roman" w:cs="Times New Roman"/>
          <w:i/>
          <w:iCs/>
          <w:sz w:val="24"/>
          <w:szCs w:val="24"/>
        </w:rPr>
        <w:t>Ascomycetes</w:t>
      </w:r>
      <w:r w:rsidRPr="00FE20F0">
        <w:rPr>
          <w:rFonts w:ascii="Times New Roman" w:hAnsi="Times New Roman" w:cs="Times New Roman"/>
          <w:sz w:val="24"/>
          <w:szCs w:val="24"/>
        </w:rPr>
        <w:t xml:space="preserve"> yeast also showed maximum decolourization of azo dyes in the acidic range. </w:t>
      </w:r>
    </w:p>
    <w:p w:rsidR="009D183E" w:rsidRPr="00037AC5" w:rsidRDefault="009D183E" w:rsidP="009D183E">
      <w:pPr>
        <w:spacing w:after="0" w:line="360" w:lineRule="auto"/>
        <w:ind w:right="-6" w:firstLine="720"/>
        <w:jc w:val="both"/>
        <w:rPr>
          <w:rFonts w:ascii="Times New Roman" w:hAnsi="Times New Roman" w:cs="Times New Roman"/>
          <w:b/>
          <w:bCs/>
          <w:sz w:val="2"/>
          <w:szCs w:val="2"/>
        </w:rPr>
      </w:pPr>
    </w:p>
    <w:p w:rsidR="009D183E" w:rsidRDefault="009D183E" w:rsidP="009D183E">
      <w:pPr>
        <w:spacing w:after="0" w:line="360" w:lineRule="auto"/>
        <w:ind w:right="-6" w:firstLine="720"/>
        <w:jc w:val="both"/>
        <w:rPr>
          <w:rFonts w:ascii="Times New Roman" w:hAnsi="Times New Roman" w:cs="Times New Roman"/>
          <w:b/>
          <w:bCs/>
          <w:sz w:val="24"/>
          <w:szCs w:val="24"/>
        </w:rPr>
      </w:pPr>
      <w:r w:rsidRPr="00FE20F0">
        <w:rPr>
          <w:rFonts w:ascii="Times New Roman" w:hAnsi="Times New Roman" w:cs="Times New Roman"/>
          <w:sz w:val="24"/>
          <w:szCs w:val="24"/>
        </w:rPr>
        <w:t xml:space="preserve">Spadaro </w:t>
      </w:r>
      <w:r w:rsidRPr="00FE20F0">
        <w:rPr>
          <w:rFonts w:ascii="Times New Roman" w:hAnsi="Times New Roman" w:cs="Times New Roman"/>
          <w:i/>
          <w:iCs/>
          <w:sz w:val="24"/>
          <w:szCs w:val="24"/>
        </w:rPr>
        <w:t>et al</w:t>
      </w:r>
      <w:r w:rsidRPr="00FE20F0">
        <w:rPr>
          <w:rFonts w:ascii="Times New Roman" w:hAnsi="Times New Roman" w:cs="Times New Roman"/>
          <w:sz w:val="24"/>
          <w:szCs w:val="24"/>
        </w:rPr>
        <w:t>. (1992) suggested that the treatment of azo dyes contaminated environment with the fungus is mainly due to the expression of some extracellular enzymes responsible for the degradation. pH condition of growth medium is essential in acheiveing dye decolourization because enzymes carrying different charges bind and degrade different substrates at different pH (Hadibarata and kristani, 2012). Hydrogen ions influence the enzyme activity by altering the ionic charges on the enzyme and the substrate. Hydrogen ion concentration influences enzyme activity and a bell shaped curve is normally obtained. Each enzyme has an optimum pH at which the velocity is maximum. Below and above this pH the enzyme activity is much lower and at extreme pH the enzyme becomes totally inactive.</w:t>
      </w:r>
    </w:p>
    <w:p w:rsidR="009D183E" w:rsidRPr="00501857" w:rsidRDefault="009D183E" w:rsidP="009D183E">
      <w:pPr>
        <w:spacing w:after="0" w:line="360" w:lineRule="auto"/>
        <w:ind w:right="-6" w:firstLine="720"/>
        <w:jc w:val="both"/>
        <w:rPr>
          <w:rFonts w:ascii="Times New Roman" w:hAnsi="Times New Roman" w:cs="Times New Roman"/>
          <w:b/>
          <w:bCs/>
          <w:sz w:val="4"/>
          <w:szCs w:val="4"/>
        </w:rPr>
      </w:pPr>
    </w:p>
    <w:p w:rsidR="009D183E" w:rsidRDefault="009D183E" w:rsidP="009D183E">
      <w:pPr>
        <w:spacing w:after="0" w:line="360" w:lineRule="auto"/>
        <w:ind w:right="-6" w:firstLine="720"/>
        <w:jc w:val="both"/>
        <w:rPr>
          <w:rFonts w:ascii="Times New Roman" w:hAnsi="Times New Roman" w:cs="Times New Roman"/>
          <w:b/>
          <w:bCs/>
          <w:sz w:val="24"/>
          <w:szCs w:val="24"/>
        </w:rPr>
      </w:pPr>
      <w:r w:rsidRPr="00FE20F0">
        <w:rPr>
          <w:rFonts w:ascii="Times New Roman" w:hAnsi="Times New Roman" w:cs="Times New Roman"/>
          <w:sz w:val="24"/>
          <w:szCs w:val="24"/>
        </w:rPr>
        <w:t xml:space="preserve">pH has a considerable effect on synthetic dye discoloration and the optimal pH for discoloration is often between 4.5 to 11 for most of the dyes (Rohilla </w:t>
      </w:r>
      <w:r w:rsidRPr="00FE20F0">
        <w:rPr>
          <w:rFonts w:ascii="Times New Roman" w:hAnsi="Times New Roman" w:cs="Times New Roman"/>
          <w:i/>
          <w:iCs/>
          <w:sz w:val="24"/>
          <w:szCs w:val="24"/>
        </w:rPr>
        <w:t>et al</w:t>
      </w:r>
      <w:r w:rsidRPr="00FE20F0">
        <w:rPr>
          <w:rFonts w:ascii="Times New Roman" w:hAnsi="Times New Roman" w:cs="Times New Roman"/>
          <w:sz w:val="24"/>
          <w:szCs w:val="24"/>
        </w:rPr>
        <w:t xml:space="preserve">., 2012; </w:t>
      </w:r>
      <w:r>
        <w:rPr>
          <w:rFonts w:ascii="Times New Roman" w:hAnsi="Times New Roman" w:cs="Times New Roman"/>
          <w:sz w:val="24"/>
          <w:szCs w:val="24"/>
        </w:rPr>
        <w:t xml:space="preserve">                                    </w:t>
      </w:r>
      <w:r w:rsidRPr="00FE20F0">
        <w:rPr>
          <w:rFonts w:ascii="Times New Roman" w:hAnsi="Times New Roman" w:cs="Times New Roman"/>
          <w:sz w:val="24"/>
          <w:szCs w:val="24"/>
        </w:rPr>
        <w:t xml:space="preserve">Chen </w:t>
      </w:r>
      <w:r w:rsidRPr="00FE20F0">
        <w:rPr>
          <w:rFonts w:ascii="Times New Roman" w:hAnsi="Times New Roman" w:cs="Times New Roman"/>
          <w:i/>
          <w:iCs/>
          <w:sz w:val="24"/>
          <w:szCs w:val="24"/>
        </w:rPr>
        <w:t>et al</w:t>
      </w:r>
      <w:r w:rsidRPr="00FE20F0">
        <w:rPr>
          <w:rFonts w:ascii="Times New Roman" w:hAnsi="Times New Roman" w:cs="Times New Roman"/>
          <w:sz w:val="24"/>
          <w:szCs w:val="24"/>
        </w:rPr>
        <w:t xml:space="preserve">., 1999). Acidic pH is often favoured for fungal growth and dye discoloration because it can affect the ligninolytic enzyme activity and biodegradation process by fungi </w:t>
      </w:r>
      <w:r>
        <w:rPr>
          <w:rFonts w:ascii="Times New Roman" w:hAnsi="Times New Roman" w:cs="Times New Roman"/>
          <w:sz w:val="24"/>
          <w:szCs w:val="24"/>
        </w:rPr>
        <w:t xml:space="preserve">                              </w:t>
      </w:r>
      <w:r w:rsidRPr="00FE20F0">
        <w:rPr>
          <w:rFonts w:ascii="Times New Roman" w:hAnsi="Times New Roman" w:cs="Times New Roman"/>
          <w:sz w:val="24"/>
          <w:szCs w:val="24"/>
        </w:rPr>
        <w:lastRenderedPageBreak/>
        <w:t xml:space="preserve">(Steeve </w:t>
      </w:r>
      <w:r w:rsidRPr="00FE20F0">
        <w:rPr>
          <w:rFonts w:ascii="Times New Roman" w:hAnsi="Times New Roman" w:cs="Times New Roman"/>
          <w:i/>
          <w:iCs/>
          <w:sz w:val="24"/>
          <w:szCs w:val="24"/>
        </w:rPr>
        <w:t>et al.,</w:t>
      </w:r>
      <w:r w:rsidRPr="00FE20F0">
        <w:rPr>
          <w:rFonts w:ascii="Times New Roman" w:hAnsi="Times New Roman" w:cs="Times New Roman"/>
          <w:sz w:val="24"/>
          <w:szCs w:val="24"/>
        </w:rPr>
        <w:t xml:space="preserve"> 2014). The pH influence the growth and enzyme production by white rot fungi </w:t>
      </w:r>
      <w:r w:rsidRPr="00FE20F0">
        <w:rPr>
          <w:rFonts w:ascii="Times New Roman" w:hAnsi="Times New Roman" w:cs="Times New Roman"/>
          <w:i/>
          <w:iCs/>
          <w:sz w:val="24"/>
          <w:szCs w:val="24"/>
        </w:rPr>
        <w:t xml:space="preserve">Phanerochaete chrysosporium </w:t>
      </w:r>
      <w:r w:rsidRPr="00FE20F0">
        <w:rPr>
          <w:rFonts w:ascii="Times New Roman" w:hAnsi="Times New Roman" w:cs="Times New Roman"/>
          <w:sz w:val="24"/>
          <w:szCs w:val="24"/>
        </w:rPr>
        <w:t xml:space="preserve">(Senthilkumar </w:t>
      </w:r>
      <w:r w:rsidRPr="00FE20F0">
        <w:rPr>
          <w:rFonts w:ascii="Times New Roman" w:hAnsi="Times New Roman" w:cs="Times New Roman"/>
          <w:i/>
          <w:iCs/>
          <w:sz w:val="24"/>
          <w:szCs w:val="24"/>
        </w:rPr>
        <w:t>et al.,</w:t>
      </w:r>
      <w:r w:rsidRPr="00FE20F0">
        <w:rPr>
          <w:rFonts w:ascii="Times New Roman" w:hAnsi="Times New Roman" w:cs="Times New Roman"/>
          <w:sz w:val="24"/>
          <w:szCs w:val="24"/>
        </w:rPr>
        <w:t xml:space="preserve"> 2014).</w:t>
      </w:r>
    </w:p>
    <w:p w:rsidR="009D183E" w:rsidRDefault="009D183E" w:rsidP="009D183E">
      <w:pPr>
        <w:spacing w:after="0" w:line="360" w:lineRule="auto"/>
        <w:ind w:right="-6"/>
        <w:jc w:val="both"/>
        <w:rPr>
          <w:rFonts w:ascii="Times New Roman" w:hAnsi="Times New Roman" w:cs="Times New Roman"/>
          <w:b/>
          <w:bCs/>
          <w:sz w:val="24"/>
          <w:szCs w:val="24"/>
        </w:rPr>
      </w:pPr>
      <w:r w:rsidRPr="00107D63">
        <w:rPr>
          <w:rFonts w:ascii="Times New Roman" w:hAnsi="Times New Roman" w:cs="Times New Roman"/>
          <w:b/>
          <w:bCs/>
          <w:sz w:val="24"/>
          <w:szCs w:val="24"/>
        </w:rPr>
        <w:t>4.3.4. TEMPERATURE</w:t>
      </w:r>
    </w:p>
    <w:p w:rsidR="009D183E" w:rsidRDefault="009D183E" w:rsidP="009D183E">
      <w:pPr>
        <w:spacing w:after="0" w:line="360" w:lineRule="auto"/>
        <w:ind w:right="-6" w:firstLine="720"/>
        <w:jc w:val="both"/>
        <w:rPr>
          <w:rFonts w:ascii="Times New Roman" w:hAnsi="Times New Roman" w:cs="Times New Roman"/>
          <w:b/>
          <w:bCs/>
          <w:sz w:val="24"/>
          <w:szCs w:val="24"/>
        </w:rPr>
      </w:pPr>
      <w:r w:rsidRPr="00107D63">
        <w:rPr>
          <w:rFonts w:ascii="Times New Roman" w:hAnsi="Times New Roman" w:cs="Times New Roman"/>
          <w:sz w:val="24"/>
          <w:szCs w:val="24"/>
        </w:rPr>
        <w:t xml:space="preserve">Temperature was varied from 20 to 45°C to determine the optimum temperature for dye decolourization </w:t>
      </w:r>
      <w:r>
        <w:rPr>
          <w:rFonts w:ascii="Times New Roman" w:hAnsi="Times New Roman" w:cs="Times New Roman"/>
          <w:sz w:val="24"/>
          <w:szCs w:val="24"/>
        </w:rPr>
        <w:t>(Table 4 and fig. 9)</w:t>
      </w:r>
      <w:r w:rsidRPr="00107D63">
        <w:rPr>
          <w:rFonts w:ascii="Times New Roman" w:hAnsi="Times New Roman" w:cs="Times New Roman"/>
          <w:sz w:val="24"/>
          <w:szCs w:val="24"/>
        </w:rPr>
        <w:t>. Maximum decolourization was observed at 30°C and at that temperature the percent decolourization achieved was 72. At low and high temperatures the decolourization observed was minimum. At 20 and 25°C, it was found to be 12 and 15% respectively. At temperatures beyond 30°C a decrease in decolourization was observed. It was 40% at 35°C, 35% at 40°C and 28% at 45°C.</w:t>
      </w:r>
    </w:p>
    <w:p w:rsidR="009D183E" w:rsidRPr="00107D63" w:rsidRDefault="009D183E" w:rsidP="009D183E">
      <w:pPr>
        <w:spacing w:after="0" w:line="240" w:lineRule="auto"/>
        <w:ind w:left="170" w:right="-6"/>
        <w:jc w:val="center"/>
        <w:rPr>
          <w:rFonts w:ascii="Times New Roman" w:hAnsi="Times New Roman" w:cs="Times New Roman"/>
          <w:b/>
          <w:bCs/>
          <w:sz w:val="24"/>
          <w:szCs w:val="24"/>
        </w:rPr>
      </w:pPr>
      <w:r w:rsidRPr="00107D63">
        <w:rPr>
          <w:rFonts w:ascii="Times New Roman" w:hAnsi="Times New Roman" w:cs="Times New Roman"/>
          <w:b/>
          <w:bCs/>
          <w:sz w:val="24"/>
          <w:szCs w:val="24"/>
        </w:rPr>
        <w:t>TABLE 4</w:t>
      </w:r>
    </w:p>
    <w:p w:rsidR="009D183E" w:rsidRPr="00107D63" w:rsidRDefault="009D183E" w:rsidP="009D183E">
      <w:pPr>
        <w:spacing w:after="0" w:line="360" w:lineRule="auto"/>
        <w:ind w:left="170" w:right="-6"/>
        <w:jc w:val="center"/>
        <w:rPr>
          <w:rFonts w:ascii="Times New Roman" w:hAnsi="Times New Roman" w:cs="Times New Roman"/>
          <w:b/>
          <w:bCs/>
          <w:sz w:val="24"/>
          <w:szCs w:val="24"/>
        </w:rPr>
      </w:pPr>
      <w:r w:rsidRPr="00107D63">
        <w:rPr>
          <w:rFonts w:ascii="Times New Roman" w:hAnsi="Times New Roman" w:cs="Times New Roman"/>
          <w:b/>
          <w:bCs/>
          <w:sz w:val="24"/>
          <w:szCs w:val="24"/>
        </w:rPr>
        <w:t xml:space="preserve">DYE DECOLOURIZATION BY </w:t>
      </w:r>
      <w:r>
        <w:rPr>
          <w:rFonts w:ascii="Times New Roman" w:hAnsi="Times New Roman" w:cs="Times New Roman"/>
          <w:b/>
          <w:bCs/>
          <w:i/>
          <w:iCs/>
          <w:sz w:val="24"/>
          <w:szCs w:val="24"/>
        </w:rPr>
        <w:t>A.</w:t>
      </w:r>
      <w:r w:rsidRPr="00107D63">
        <w:rPr>
          <w:rFonts w:ascii="Times New Roman" w:hAnsi="Times New Roman" w:cs="Times New Roman"/>
          <w:b/>
          <w:bCs/>
          <w:i/>
          <w:iCs/>
          <w:sz w:val="24"/>
          <w:szCs w:val="24"/>
        </w:rPr>
        <w:t xml:space="preserve"> FUMIGATUS</w:t>
      </w:r>
      <w:r w:rsidRPr="00107D63">
        <w:rPr>
          <w:rFonts w:ascii="Times New Roman" w:hAnsi="Times New Roman" w:cs="Times New Roman"/>
          <w:b/>
          <w:bCs/>
          <w:sz w:val="24"/>
          <w:szCs w:val="24"/>
        </w:rPr>
        <w:t xml:space="preserve"> IN RELATION TO TEMPERATURE</w:t>
      </w:r>
    </w:p>
    <w:p w:rsidR="009D183E" w:rsidRPr="0085417F" w:rsidRDefault="009D183E" w:rsidP="009D183E">
      <w:pPr>
        <w:spacing w:after="0" w:line="360" w:lineRule="auto"/>
        <w:ind w:left="170" w:right="-6"/>
        <w:jc w:val="center"/>
        <w:rPr>
          <w:rFonts w:ascii="Times New Roman" w:hAnsi="Times New Roman" w:cs="Times New Roman"/>
          <w:b/>
          <w:bCs/>
          <w:sz w:val="4"/>
          <w:szCs w:val="4"/>
        </w:rPr>
      </w:pPr>
    </w:p>
    <w:tbl>
      <w:tblPr>
        <w:tblStyle w:val="TableGrid"/>
        <w:tblW w:w="0" w:type="auto"/>
        <w:tblInd w:w="2235" w:type="dxa"/>
        <w:tblLook w:val="04A0"/>
      </w:tblPr>
      <w:tblGrid>
        <w:gridCol w:w="2553"/>
        <w:gridCol w:w="2833"/>
      </w:tblGrid>
      <w:tr w:rsidR="009D183E" w:rsidRPr="00107D63" w:rsidTr="00B362A0">
        <w:tc>
          <w:tcPr>
            <w:tcW w:w="2553" w:type="dxa"/>
            <w:shd w:val="clear" w:color="auto" w:fill="FFFFFF" w:themeFill="background1"/>
          </w:tcPr>
          <w:p w:rsidR="009D183E" w:rsidRPr="00107D63" w:rsidRDefault="009D183E" w:rsidP="00B362A0">
            <w:pPr>
              <w:spacing w:line="360" w:lineRule="auto"/>
              <w:ind w:left="170" w:right="-6"/>
              <w:jc w:val="center"/>
              <w:rPr>
                <w:rFonts w:ascii="Times New Roman" w:hAnsi="Times New Roman" w:cs="Times New Roman"/>
                <w:b/>
                <w:bCs/>
                <w:sz w:val="24"/>
                <w:szCs w:val="24"/>
              </w:rPr>
            </w:pPr>
            <w:r w:rsidRPr="00107D63">
              <w:rPr>
                <w:rFonts w:ascii="Times New Roman" w:hAnsi="Times New Roman" w:cs="Times New Roman"/>
                <w:b/>
                <w:bCs/>
                <w:sz w:val="24"/>
                <w:szCs w:val="24"/>
              </w:rPr>
              <w:t>Temperature(°C)</w:t>
            </w:r>
          </w:p>
        </w:tc>
        <w:tc>
          <w:tcPr>
            <w:tcW w:w="2833" w:type="dxa"/>
            <w:shd w:val="clear" w:color="auto" w:fill="FFFFFF" w:themeFill="background1"/>
          </w:tcPr>
          <w:p w:rsidR="009D183E" w:rsidRPr="00107D63" w:rsidRDefault="009D183E" w:rsidP="00B362A0">
            <w:pPr>
              <w:spacing w:line="360" w:lineRule="auto"/>
              <w:ind w:left="170" w:right="-6"/>
              <w:jc w:val="center"/>
              <w:rPr>
                <w:rFonts w:ascii="Times New Roman" w:hAnsi="Times New Roman" w:cs="Times New Roman"/>
                <w:b/>
                <w:bCs/>
                <w:sz w:val="24"/>
                <w:szCs w:val="24"/>
              </w:rPr>
            </w:pPr>
            <w:r w:rsidRPr="00107D63">
              <w:rPr>
                <w:rFonts w:ascii="Times New Roman" w:hAnsi="Times New Roman" w:cs="Times New Roman"/>
                <w:b/>
                <w:bCs/>
                <w:sz w:val="24"/>
                <w:szCs w:val="24"/>
              </w:rPr>
              <w:t>Decolourization (%)</w:t>
            </w:r>
          </w:p>
        </w:tc>
      </w:tr>
      <w:tr w:rsidR="009D183E" w:rsidRPr="00107D63" w:rsidTr="00B362A0">
        <w:tc>
          <w:tcPr>
            <w:tcW w:w="2553" w:type="dxa"/>
            <w:shd w:val="clear" w:color="auto" w:fill="FFFFFF" w:themeFill="background1"/>
          </w:tcPr>
          <w:p w:rsidR="009D183E" w:rsidRPr="00107D63" w:rsidRDefault="009D183E" w:rsidP="00B362A0">
            <w:pPr>
              <w:spacing w:line="360" w:lineRule="auto"/>
              <w:ind w:left="170" w:right="-6"/>
              <w:jc w:val="center"/>
              <w:rPr>
                <w:rFonts w:ascii="Times New Roman" w:hAnsi="Times New Roman" w:cs="Times New Roman"/>
                <w:sz w:val="24"/>
                <w:szCs w:val="24"/>
              </w:rPr>
            </w:pPr>
            <w:r w:rsidRPr="00107D63">
              <w:rPr>
                <w:rFonts w:ascii="Times New Roman" w:hAnsi="Times New Roman" w:cs="Times New Roman"/>
                <w:sz w:val="24"/>
                <w:szCs w:val="24"/>
              </w:rPr>
              <w:t>20</w:t>
            </w:r>
          </w:p>
        </w:tc>
        <w:tc>
          <w:tcPr>
            <w:tcW w:w="2833" w:type="dxa"/>
            <w:shd w:val="clear" w:color="auto" w:fill="FFFFFF" w:themeFill="background1"/>
          </w:tcPr>
          <w:p w:rsidR="009D183E" w:rsidRPr="00107D63" w:rsidRDefault="009D183E" w:rsidP="00B362A0">
            <w:pPr>
              <w:spacing w:line="360" w:lineRule="auto"/>
              <w:ind w:left="170" w:right="-6"/>
              <w:jc w:val="center"/>
              <w:rPr>
                <w:rFonts w:ascii="Times New Roman" w:hAnsi="Times New Roman" w:cs="Times New Roman"/>
                <w:sz w:val="24"/>
                <w:szCs w:val="24"/>
              </w:rPr>
            </w:pPr>
            <w:r w:rsidRPr="00107D63">
              <w:rPr>
                <w:rFonts w:ascii="Times New Roman" w:hAnsi="Times New Roman" w:cs="Times New Roman"/>
                <w:sz w:val="24"/>
                <w:szCs w:val="24"/>
              </w:rPr>
              <w:t>12</w:t>
            </w:r>
          </w:p>
        </w:tc>
      </w:tr>
      <w:tr w:rsidR="009D183E" w:rsidRPr="00107D63" w:rsidTr="00B362A0">
        <w:tc>
          <w:tcPr>
            <w:tcW w:w="2553" w:type="dxa"/>
            <w:shd w:val="clear" w:color="auto" w:fill="FFFFFF" w:themeFill="background1"/>
          </w:tcPr>
          <w:p w:rsidR="009D183E" w:rsidRPr="00107D63" w:rsidRDefault="009D183E" w:rsidP="00B362A0">
            <w:pPr>
              <w:spacing w:line="360" w:lineRule="auto"/>
              <w:ind w:left="170" w:right="-6"/>
              <w:jc w:val="center"/>
              <w:rPr>
                <w:rFonts w:ascii="Times New Roman" w:hAnsi="Times New Roman" w:cs="Times New Roman"/>
                <w:sz w:val="24"/>
                <w:szCs w:val="24"/>
              </w:rPr>
            </w:pPr>
            <w:r w:rsidRPr="00107D63">
              <w:rPr>
                <w:rFonts w:ascii="Times New Roman" w:hAnsi="Times New Roman" w:cs="Times New Roman"/>
                <w:sz w:val="24"/>
                <w:szCs w:val="24"/>
              </w:rPr>
              <w:t>25</w:t>
            </w:r>
          </w:p>
        </w:tc>
        <w:tc>
          <w:tcPr>
            <w:tcW w:w="2833" w:type="dxa"/>
            <w:shd w:val="clear" w:color="auto" w:fill="FFFFFF" w:themeFill="background1"/>
          </w:tcPr>
          <w:p w:rsidR="009D183E" w:rsidRPr="00107D63" w:rsidRDefault="009D183E" w:rsidP="00B362A0">
            <w:pPr>
              <w:spacing w:line="360" w:lineRule="auto"/>
              <w:ind w:left="170" w:right="-6"/>
              <w:jc w:val="center"/>
              <w:rPr>
                <w:rFonts w:ascii="Times New Roman" w:hAnsi="Times New Roman" w:cs="Times New Roman"/>
                <w:sz w:val="24"/>
                <w:szCs w:val="24"/>
              </w:rPr>
            </w:pPr>
            <w:r w:rsidRPr="00107D63">
              <w:rPr>
                <w:rFonts w:ascii="Times New Roman" w:hAnsi="Times New Roman" w:cs="Times New Roman"/>
                <w:sz w:val="24"/>
                <w:szCs w:val="24"/>
              </w:rPr>
              <w:t>15</w:t>
            </w:r>
          </w:p>
        </w:tc>
      </w:tr>
      <w:tr w:rsidR="009D183E" w:rsidRPr="00107D63" w:rsidTr="00B362A0">
        <w:tc>
          <w:tcPr>
            <w:tcW w:w="2553" w:type="dxa"/>
            <w:shd w:val="clear" w:color="auto" w:fill="FFFFFF" w:themeFill="background1"/>
          </w:tcPr>
          <w:p w:rsidR="009D183E" w:rsidRPr="00107D63" w:rsidRDefault="009D183E" w:rsidP="00B362A0">
            <w:pPr>
              <w:spacing w:line="360" w:lineRule="auto"/>
              <w:ind w:left="170" w:right="-6"/>
              <w:jc w:val="center"/>
              <w:rPr>
                <w:rFonts w:ascii="Times New Roman" w:hAnsi="Times New Roman" w:cs="Times New Roman"/>
                <w:sz w:val="24"/>
                <w:szCs w:val="24"/>
              </w:rPr>
            </w:pPr>
            <w:r w:rsidRPr="00107D63">
              <w:rPr>
                <w:rFonts w:ascii="Times New Roman" w:hAnsi="Times New Roman" w:cs="Times New Roman"/>
                <w:sz w:val="24"/>
                <w:szCs w:val="24"/>
              </w:rPr>
              <w:t>30</w:t>
            </w:r>
          </w:p>
        </w:tc>
        <w:tc>
          <w:tcPr>
            <w:tcW w:w="2833" w:type="dxa"/>
            <w:shd w:val="clear" w:color="auto" w:fill="FFFFFF" w:themeFill="background1"/>
          </w:tcPr>
          <w:p w:rsidR="009D183E" w:rsidRPr="00107D63" w:rsidRDefault="009D183E" w:rsidP="00B362A0">
            <w:pPr>
              <w:spacing w:line="360" w:lineRule="auto"/>
              <w:ind w:left="170" w:right="-6"/>
              <w:jc w:val="center"/>
              <w:rPr>
                <w:rFonts w:ascii="Times New Roman" w:hAnsi="Times New Roman" w:cs="Times New Roman"/>
                <w:sz w:val="24"/>
                <w:szCs w:val="24"/>
              </w:rPr>
            </w:pPr>
            <w:r w:rsidRPr="00107D63">
              <w:rPr>
                <w:rFonts w:ascii="Times New Roman" w:hAnsi="Times New Roman" w:cs="Times New Roman"/>
                <w:sz w:val="24"/>
                <w:szCs w:val="24"/>
              </w:rPr>
              <w:t>72</w:t>
            </w:r>
          </w:p>
        </w:tc>
      </w:tr>
      <w:tr w:rsidR="009D183E" w:rsidRPr="00107D63" w:rsidTr="00B362A0">
        <w:tc>
          <w:tcPr>
            <w:tcW w:w="2553" w:type="dxa"/>
            <w:shd w:val="clear" w:color="auto" w:fill="FFFFFF" w:themeFill="background1"/>
          </w:tcPr>
          <w:p w:rsidR="009D183E" w:rsidRPr="00107D63" w:rsidRDefault="009D183E" w:rsidP="00B362A0">
            <w:pPr>
              <w:spacing w:line="360" w:lineRule="auto"/>
              <w:ind w:left="170" w:right="-6"/>
              <w:jc w:val="center"/>
              <w:rPr>
                <w:rFonts w:ascii="Times New Roman" w:hAnsi="Times New Roman" w:cs="Times New Roman"/>
                <w:sz w:val="24"/>
                <w:szCs w:val="24"/>
              </w:rPr>
            </w:pPr>
            <w:r w:rsidRPr="00107D63">
              <w:rPr>
                <w:rFonts w:ascii="Times New Roman" w:hAnsi="Times New Roman" w:cs="Times New Roman"/>
                <w:sz w:val="24"/>
                <w:szCs w:val="24"/>
              </w:rPr>
              <w:t>35</w:t>
            </w:r>
          </w:p>
        </w:tc>
        <w:tc>
          <w:tcPr>
            <w:tcW w:w="2833" w:type="dxa"/>
            <w:shd w:val="clear" w:color="auto" w:fill="FFFFFF" w:themeFill="background1"/>
          </w:tcPr>
          <w:p w:rsidR="009D183E" w:rsidRPr="00107D63" w:rsidRDefault="009D183E" w:rsidP="00B362A0">
            <w:pPr>
              <w:spacing w:line="360" w:lineRule="auto"/>
              <w:ind w:left="170" w:right="-6"/>
              <w:jc w:val="center"/>
              <w:rPr>
                <w:rFonts w:ascii="Times New Roman" w:hAnsi="Times New Roman" w:cs="Times New Roman"/>
                <w:sz w:val="24"/>
                <w:szCs w:val="24"/>
              </w:rPr>
            </w:pPr>
            <w:r w:rsidRPr="00107D63">
              <w:rPr>
                <w:rFonts w:ascii="Times New Roman" w:hAnsi="Times New Roman" w:cs="Times New Roman"/>
                <w:sz w:val="24"/>
                <w:szCs w:val="24"/>
              </w:rPr>
              <w:t>40</w:t>
            </w:r>
          </w:p>
        </w:tc>
      </w:tr>
      <w:tr w:rsidR="009D183E" w:rsidRPr="00107D63" w:rsidTr="00B362A0">
        <w:tc>
          <w:tcPr>
            <w:tcW w:w="2553" w:type="dxa"/>
            <w:shd w:val="clear" w:color="auto" w:fill="FFFFFF" w:themeFill="background1"/>
          </w:tcPr>
          <w:p w:rsidR="009D183E" w:rsidRPr="00107D63" w:rsidRDefault="009D183E" w:rsidP="00B362A0">
            <w:pPr>
              <w:spacing w:line="360" w:lineRule="auto"/>
              <w:ind w:left="170" w:right="-6"/>
              <w:jc w:val="center"/>
              <w:rPr>
                <w:rFonts w:ascii="Times New Roman" w:hAnsi="Times New Roman" w:cs="Times New Roman"/>
                <w:sz w:val="24"/>
                <w:szCs w:val="24"/>
              </w:rPr>
            </w:pPr>
            <w:r w:rsidRPr="00107D63">
              <w:rPr>
                <w:rFonts w:ascii="Times New Roman" w:hAnsi="Times New Roman" w:cs="Times New Roman"/>
                <w:sz w:val="24"/>
                <w:szCs w:val="24"/>
              </w:rPr>
              <w:t>40</w:t>
            </w:r>
          </w:p>
        </w:tc>
        <w:tc>
          <w:tcPr>
            <w:tcW w:w="2833" w:type="dxa"/>
            <w:shd w:val="clear" w:color="auto" w:fill="FFFFFF" w:themeFill="background1"/>
          </w:tcPr>
          <w:p w:rsidR="009D183E" w:rsidRPr="00107D63" w:rsidRDefault="009D183E" w:rsidP="00B362A0">
            <w:pPr>
              <w:spacing w:line="360" w:lineRule="auto"/>
              <w:ind w:left="170" w:right="-6"/>
              <w:jc w:val="center"/>
              <w:rPr>
                <w:rFonts w:ascii="Times New Roman" w:hAnsi="Times New Roman" w:cs="Times New Roman"/>
                <w:sz w:val="24"/>
                <w:szCs w:val="24"/>
              </w:rPr>
            </w:pPr>
            <w:r w:rsidRPr="00107D63">
              <w:rPr>
                <w:rFonts w:ascii="Times New Roman" w:hAnsi="Times New Roman" w:cs="Times New Roman"/>
                <w:sz w:val="24"/>
                <w:szCs w:val="24"/>
              </w:rPr>
              <w:t>35</w:t>
            </w:r>
          </w:p>
        </w:tc>
      </w:tr>
      <w:tr w:rsidR="009D183E" w:rsidRPr="00107D63" w:rsidTr="00B362A0">
        <w:tc>
          <w:tcPr>
            <w:tcW w:w="2553" w:type="dxa"/>
            <w:shd w:val="clear" w:color="auto" w:fill="FFFFFF" w:themeFill="background1"/>
          </w:tcPr>
          <w:p w:rsidR="009D183E" w:rsidRPr="00107D63" w:rsidRDefault="009D183E" w:rsidP="00B362A0">
            <w:pPr>
              <w:spacing w:line="360" w:lineRule="auto"/>
              <w:ind w:left="170" w:right="-6"/>
              <w:jc w:val="center"/>
              <w:rPr>
                <w:rFonts w:ascii="Times New Roman" w:hAnsi="Times New Roman" w:cs="Times New Roman"/>
                <w:sz w:val="24"/>
                <w:szCs w:val="24"/>
              </w:rPr>
            </w:pPr>
            <w:r w:rsidRPr="00107D63">
              <w:rPr>
                <w:rFonts w:ascii="Times New Roman" w:hAnsi="Times New Roman" w:cs="Times New Roman"/>
                <w:sz w:val="24"/>
                <w:szCs w:val="24"/>
              </w:rPr>
              <w:t>45</w:t>
            </w:r>
          </w:p>
        </w:tc>
        <w:tc>
          <w:tcPr>
            <w:tcW w:w="2833" w:type="dxa"/>
            <w:shd w:val="clear" w:color="auto" w:fill="FFFFFF" w:themeFill="background1"/>
          </w:tcPr>
          <w:p w:rsidR="009D183E" w:rsidRPr="00107D63" w:rsidRDefault="009D183E" w:rsidP="00B362A0">
            <w:pPr>
              <w:spacing w:line="360" w:lineRule="auto"/>
              <w:ind w:left="170" w:right="-6"/>
              <w:jc w:val="center"/>
              <w:rPr>
                <w:rFonts w:ascii="Times New Roman" w:hAnsi="Times New Roman" w:cs="Times New Roman"/>
                <w:sz w:val="24"/>
                <w:szCs w:val="24"/>
              </w:rPr>
            </w:pPr>
            <w:r w:rsidRPr="00107D63">
              <w:rPr>
                <w:rFonts w:ascii="Times New Roman" w:hAnsi="Times New Roman" w:cs="Times New Roman"/>
                <w:sz w:val="24"/>
                <w:szCs w:val="24"/>
              </w:rPr>
              <w:t>28</w:t>
            </w:r>
          </w:p>
        </w:tc>
      </w:tr>
    </w:tbl>
    <w:p w:rsidR="009D183E" w:rsidRPr="00C17FBB" w:rsidRDefault="009D183E" w:rsidP="009D183E">
      <w:pPr>
        <w:spacing w:after="0" w:line="360" w:lineRule="auto"/>
        <w:ind w:left="170" w:right="-6"/>
        <w:rPr>
          <w:rFonts w:ascii="Times New Roman" w:hAnsi="Times New Roman" w:cs="Times New Roman"/>
          <w:sz w:val="10"/>
          <w:szCs w:val="10"/>
        </w:rPr>
      </w:pPr>
    </w:p>
    <w:p w:rsidR="009D183E" w:rsidRDefault="009D183E" w:rsidP="009D183E">
      <w:pPr>
        <w:spacing w:after="0" w:line="360" w:lineRule="auto"/>
        <w:ind w:left="170" w:right="-6"/>
        <w:jc w:val="center"/>
        <w:rPr>
          <w:rFonts w:ascii="Times New Roman" w:hAnsi="Times New Roman" w:cs="Times New Roman"/>
          <w:sz w:val="24"/>
          <w:szCs w:val="24"/>
        </w:rPr>
      </w:pPr>
      <w:r w:rsidRPr="00970A5B">
        <w:rPr>
          <w:rFonts w:ascii="Times New Roman" w:hAnsi="Times New Roman" w:cs="Times New Roman"/>
          <w:noProof/>
          <w:sz w:val="24"/>
          <w:szCs w:val="24"/>
        </w:rPr>
        <w:drawing>
          <wp:inline distT="0" distB="0" distL="0" distR="0">
            <wp:extent cx="3416762" cy="2840182"/>
            <wp:effectExtent l="19050" t="0" r="12238" b="0"/>
            <wp:docPr id="1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D183E" w:rsidRPr="00E74C49" w:rsidRDefault="009D183E" w:rsidP="009D183E">
      <w:pPr>
        <w:spacing w:after="0" w:line="240" w:lineRule="auto"/>
        <w:ind w:left="170" w:right="-6"/>
        <w:jc w:val="center"/>
        <w:rPr>
          <w:rFonts w:ascii="Times New Roman" w:hAnsi="Times New Roman" w:cs="Times New Roman"/>
          <w:b/>
          <w:bCs/>
          <w:sz w:val="24"/>
          <w:szCs w:val="24"/>
        </w:rPr>
      </w:pPr>
      <w:r w:rsidRPr="00E74C49">
        <w:rPr>
          <w:rFonts w:ascii="Times New Roman" w:hAnsi="Times New Roman" w:cs="Times New Roman"/>
          <w:b/>
          <w:bCs/>
          <w:sz w:val="24"/>
          <w:szCs w:val="24"/>
        </w:rPr>
        <w:t>Fig.</w:t>
      </w:r>
      <w:r>
        <w:rPr>
          <w:rFonts w:ascii="Times New Roman" w:hAnsi="Times New Roman" w:cs="Times New Roman"/>
          <w:b/>
          <w:bCs/>
          <w:sz w:val="24"/>
          <w:szCs w:val="24"/>
        </w:rPr>
        <w:t>9</w:t>
      </w:r>
      <w:r w:rsidRPr="00E74C49">
        <w:rPr>
          <w:rFonts w:ascii="Times New Roman" w:hAnsi="Times New Roman" w:cs="Times New Roman"/>
          <w:b/>
          <w:bCs/>
          <w:sz w:val="24"/>
          <w:szCs w:val="24"/>
        </w:rPr>
        <w:t xml:space="preserve">. DYE DECOLOURIZATION BY </w:t>
      </w:r>
      <w:r w:rsidRPr="00E74C49">
        <w:rPr>
          <w:rFonts w:ascii="Times New Roman" w:hAnsi="Times New Roman" w:cs="Times New Roman"/>
          <w:b/>
          <w:bCs/>
          <w:i/>
          <w:iCs/>
          <w:sz w:val="24"/>
          <w:szCs w:val="24"/>
        </w:rPr>
        <w:t>A. FUMIGATUS</w:t>
      </w:r>
      <w:r w:rsidRPr="00E74C49">
        <w:rPr>
          <w:rFonts w:ascii="Times New Roman" w:hAnsi="Times New Roman" w:cs="Times New Roman"/>
          <w:b/>
          <w:bCs/>
          <w:sz w:val="24"/>
          <w:szCs w:val="24"/>
        </w:rPr>
        <w:t xml:space="preserve"> IN RELATION TO TEMPERATURE</w:t>
      </w:r>
    </w:p>
    <w:p w:rsidR="009D183E" w:rsidRDefault="009D183E" w:rsidP="009D183E">
      <w:pPr>
        <w:spacing w:after="0" w:line="360" w:lineRule="auto"/>
        <w:ind w:right="-6" w:firstLine="720"/>
        <w:jc w:val="both"/>
        <w:rPr>
          <w:rFonts w:ascii="Times New Roman" w:hAnsi="Times New Roman" w:cs="Times New Roman"/>
          <w:sz w:val="24"/>
          <w:szCs w:val="24"/>
        </w:rPr>
      </w:pPr>
      <w:r w:rsidRPr="00E74C49">
        <w:rPr>
          <w:rFonts w:ascii="Times New Roman" w:hAnsi="Times New Roman" w:cs="Times New Roman"/>
          <w:sz w:val="24"/>
          <w:szCs w:val="24"/>
        </w:rPr>
        <w:lastRenderedPageBreak/>
        <w:t xml:space="preserve">Similar results were obtained with reference to dye decolourization using different fungi. Maximum degradation was observed between 28 to 30°C when the study was performed at temperatures between 24 to 34°C. Initially there was an increase in dye degradation rate upto 30°C and afterwards dye degradation decreased (Sharma </w:t>
      </w:r>
      <w:r w:rsidRPr="00E74C49">
        <w:rPr>
          <w:rFonts w:ascii="Times New Roman" w:hAnsi="Times New Roman" w:cs="Times New Roman"/>
          <w:i/>
          <w:iCs/>
          <w:sz w:val="24"/>
          <w:szCs w:val="24"/>
        </w:rPr>
        <w:t>et al</w:t>
      </w:r>
      <w:r w:rsidRPr="00E74C49">
        <w:rPr>
          <w:rFonts w:ascii="Times New Roman" w:hAnsi="Times New Roman" w:cs="Times New Roman"/>
          <w:sz w:val="24"/>
          <w:szCs w:val="24"/>
        </w:rPr>
        <w:t xml:space="preserve">., 2009). </w:t>
      </w:r>
      <w:r w:rsidRPr="00E74C49">
        <w:rPr>
          <w:rFonts w:ascii="Times New Roman" w:hAnsi="Times New Roman" w:cs="Times New Roman"/>
          <w:i/>
          <w:iCs/>
          <w:sz w:val="24"/>
          <w:szCs w:val="24"/>
        </w:rPr>
        <w:t>Penicillium chrysogenum</w:t>
      </w:r>
      <w:r w:rsidRPr="00E74C49">
        <w:rPr>
          <w:rFonts w:ascii="Times New Roman" w:hAnsi="Times New Roman" w:cs="Times New Roman"/>
          <w:sz w:val="24"/>
          <w:szCs w:val="24"/>
        </w:rPr>
        <w:t xml:space="preserve"> and </w:t>
      </w:r>
      <w:r w:rsidRPr="00E74C49">
        <w:rPr>
          <w:rFonts w:ascii="Times New Roman" w:hAnsi="Times New Roman" w:cs="Times New Roman"/>
          <w:i/>
          <w:iCs/>
          <w:sz w:val="24"/>
          <w:szCs w:val="24"/>
        </w:rPr>
        <w:t>Aspergillu</w:t>
      </w:r>
      <w:r w:rsidRPr="00E74C49">
        <w:rPr>
          <w:rFonts w:ascii="Times New Roman" w:hAnsi="Times New Roman" w:cs="Times New Roman"/>
          <w:sz w:val="24"/>
          <w:szCs w:val="24"/>
        </w:rPr>
        <w:t xml:space="preserve">s </w:t>
      </w:r>
      <w:r w:rsidRPr="00E74C49">
        <w:rPr>
          <w:rFonts w:ascii="Times New Roman" w:hAnsi="Times New Roman" w:cs="Times New Roman"/>
          <w:i/>
          <w:iCs/>
          <w:sz w:val="24"/>
          <w:szCs w:val="24"/>
        </w:rPr>
        <w:t xml:space="preserve">niger </w:t>
      </w:r>
      <w:r w:rsidRPr="00E74C49">
        <w:rPr>
          <w:rFonts w:ascii="Times New Roman" w:hAnsi="Times New Roman" w:cs="Times New Roman"/>
          <w:sz w:val="24"/>
          <w:szCs w:val="24"/>
        </w:rPr>
        <w:t xml:space="preserve">showed highest activity at 27°C (Praveen and Bhat, 2012). The optimum temperature for the growth and dye decolourization studies with </w:t>
      </w:r>
      <w:r w:rsidRPr="00E74C49">
        <w:rPr>
          <w:rFonts w:ascii="Times New Roman" w:hAnsi="Times New Roman" w:cs="Times New Roman"/>
          <w:i/>
          <w:iCs/>
          <w:sz w:val="24"/>
          <w:szCs w:val="24"/>
        </w:rPr>
        <w:t>Coriolus Versicolor</w:t>
      </w:r>
      <w:r w:rsidRPr="00E74C49">
        <w:rPr>
          <w:rFonts w:ascii="Times New Roman" w:hAnsi="Times New Roman" w:cs="Times New Roman"/>
          <w:sz w:val="24"/>
          <w:szCs w:val="24"/>
        </w:rPr>
        <w:t xml:space="preserve"> have been reported as 30°C (Wong, 1999). For a variety of white rot fungal cultures optimum temperatures were found to vary between 25 - 35°C (Hai </w:t>
      </w:r>
      <w:r w:rsidRPr="00E74C49">
        <w:rPr>
          <w:rFonts w:ascii="Times New Roman" w:hAnsi="Times New Roman" w:cs="Times New Roman"/>
          <w:i/>
          <w:iCs/>
          <w:sz w:val="24"/>
          <w:szCs w:val="24"/>
        </w:rPr>
        <w:t>et al.,</w:t>
      </w:r>
      <w:r w:rsidRPr="00E74C49">
        <w:rPr>
          <w:rFonts w:ascii="Times New Roman" w:hAnsi="Times New Roman" w:cs="Times New Roman"/>
          <w:sz w:val="24"/>
          <w:szCs w:val="24"/>
        </w:rPr>
        <w:t xml:space="preserve"> 2006) (Swamy and ramsay, 1999). Cetin and Donmez, (2006) reported that mixed cultures approximately removed 82% - 98% of reactive red RB dye incubated at 35°C. Srikanlayanukul </w:t>
      </w:r>
      <w:r w:rsidRPr="00E74C49">
        <w:rPr>
          <w:rFonts w:ascii="Times New Roman" w:hAnsi="Times New Roman" w:cs="Times New Roman"/>
          <w:i/>
          <w:iCs/>
          <w:sz w:val="24"/>
          <w:szCs w:val="24"/>
        </w:rPr>
        <w:t xml:space="preserve">et al. </w:t>
      </w:r>
      <w:r w:rsidRPr="00E74C49">
        <w:rPr>
          <w:rFonts w:ascii="Times New Roman" w:hAnsi="Times New Roman" w:cs="Times New Roman"/>
          <w:sz w:val="24"/>
          <w:szCs w:val="24"/>
        </w:rPr>
        <w:t xml:space="preserve">(2008) found that </w:t>
      </w:r>
      <w:r w:rsidRPr="00E74C49">
        <w:rPr>
          <w:rFonts w:ascii="Times New Roman" w:hAnsi="Times New Roman" w:cs="Times New Roman"/>
          <w:i/>
          <w:iCs/>
          <w:sz w:val="24"/>
          <w:szCs w:val="24"/>
        </w:rPr>
        <w:t xml:space="preserve">Coriolus Versicolor </w:t>
      </w:r>
      <w:r w:rsidRPr="00E74C49">
        <w:rPr>
          <w:rFonts w:ascii="Times New Roman" w:hAnsi="Times New Roman" w:cs="Times New Roman"/>
          <w:sz w:val="24"/>
          <w:szCs w:val="24"/>
        </w:rPr>
        <w:t>RC3 decolourized OrangeII at optimal temperature of 30-37°C.</w:t>
      </w:r>
    </w:p>
    <w:p w:rsidR="009D183E" w:rsidRPr="004E7091" w:rsidRDefault="009D183E" w:rsidP="009D183E">
      <w:pPr>
        <w:spacing w:after="0" w:line="360" w:lineRule="auto"/>
        <w:ind w:right="-6" w:firstLine="720"/>
        <w:jc w:val="both"/>
        <w:rPr>
          <w:rFonts w:ascii="Times New Roman" w:hAnsi="Times New Roman" w:cs="Times New Roman"/>
          <w:sz w:val="8"/>
          <w:szCs w:val="8"/>
        </w:rPr>
      </w:pPr>
    </w:p>
    <w:p w:rsidR="009D183E" w:rsidRDefault="009D183E" w:rsidP="009D183E">
      <w:pPr>
        <w:spacing w:after="0" w:line="360" w:lineRule="auto"/>
        <w:ind w:right="-6" w:firstLine="720"/>
        <w:jc w:val="both"/>
        <w:rPr>
          <w:rFonts w:ascii="Times New Roman" w:hAnsi="Times New Roman" w:cs="Times New Roman"/>
          <w:sz w:val="24"/>
          <w:szCs w:val="24"/>
        </w:rPr>
      </w:pPr>
      <w:r w:rsidRPr="00E74C49">
        <w:rPr>
          <w:rFonts w:ascii="Times New Roman" w:hAnsi="Times New Roman" w:cs="Times New Roman"/>
          <w:sz w:val="24"/>
          <w:szCs w:val="24"/>
        </w:rPr>
        <w:t xml:space="preserve">The study revealed that an optimum temperature is a crucial factor for the growth and metabolism of fungi. It promotes increased growth and mitosis (Yi- Chin </w:t>
      </w:r>
      <w:r w:rsidRPr="00E74C49">
        <w:rPr>
          <w:rFonts w:ascii="Times New Roman" w:hAnsi="Times New Roman" w:cs="Times New Roman"/>
          <w:i/>
          <w:iCs/>
          <w:sz w:val="24"/>
          <w:szCs w:val="24"/>
        </w:rPr>
        <w:t xml:space="preserve">et al., </w:t>
      </w:r>
      <w:r w:rsidRPr="00E74C49">
        <w:rPr>
          <w:rFonts w:ascii="Times New Roman" w:hAnsi="Times New Roman" w:cs="Times New Roman"/>
          <w:sz w:val="24"/>
          <w:szCs w:val="24"/>
        </w:rPr>
        <w:t>2003). Fungal colonies grow differently at different temperatures. For temperatures between 30°C and 40°C, the growth rates were between 12.08 mm day</w:t>
      </w:r>
      <w:r w:rsidRPr="00E74C49">
        <w:rPr>
          <w:rFonts w:ascii="Times New Roman" w:hAnsi="Times New Roman" w:cs="Times New Roman"/>
          <w:sz w:val="24"/>
          <w:szCs w:val="24"/>
          <w:vertAlign w:val="superscript"/>
        </w:rPr>
        <w:t>-1</w:t>
      </w:r>
      <w:r w:rsidRPr="00E74C49">
        <w:rPr>
          <w:rFonts w:ascii="Times New Roman" w:hAnsi="Times New Roman" w:cs="Times New Roman"/>
          <w:sz w:val="24"/>
          <w:szCs w:val="24"/>
        </w:rPr>
        <w:t xml:space="preserve"> and 12.92 mm day</w:t>
      </w:r>
      <w:r w:rsidRPr="00E74C49">
        <w:rPr>
          <w:rFonts w:ascii="Times New Roman" w:hAnsi="Times New Roman" w:cs="Times New Roman"/>
          <w:sz w:val="24"/>
          <w:szCs w:val="24"/>
          <w:vertAlign w:val="superscript"/>
        </w:rPr>
        <w:t>-1</w:t>
      </w:r>
      <w:r w:rsidRPr="00E74C49">
        <w:rPr>
          <w:rFonts w:ascii="Times New Roman" w:hAnsi="Times New Roman" w:cs="Times New Roman"/>
          <w:sz w:val="24"/>
          <w:szCs w:val="24"/>
        </w:rPr>
        <w:t xml:space="preserve">. At temperatures lower or higher than this temperature range, the growth rates were lower than 10mm. In addition, between 30 and 40°C, mycelium was compact and covered the entire Petri dish at six days. The study </w:t>
      </w:r>
      <w:r>
        <w:rPr>
          <w:rFonts w:ascii="Times New Roman" w:hAnsi="Times New Roman" w:cs="Times New Roman"/>
          <w:sz w:val="24"/>
          <w:szCs w:val="24"/>
        </w:rPr>
        <w:t xml:space="preserve">also showed that the optimum growth </w:t>
      </w:r>
      <w:r w:rsidRPr="00E74C49">
        <w:rPr>
          <w:rFonts w:ascii="Times New Roman" w:hAnsi="Times New Roman" w:cs="Times New Roman"/>
          <w:sz w:val="24"/>
          <w:szCs w:val="24"/>
        </w:rPr>
        <w:t>was</w:t>
      </w:r>
      <w:r>
        <w:rPr>
          <w:rFonts w:ascii="Times New Roman" w:hAnsi="Times New Roman" w:cs="Times New Roman"/>
          <w:sz w:val="24"/>
          <w:szCs w:val="24"/>
        </w:rPr>
        <w:t xml:space="preserve"> at</w:t>
      </w:r>
      <w:r w:rsidRPr="00E74C49">
        <w:rPr>
          <w:rFonts w:ascii="Times New Roman" w:hAnsi="Times New Roman" w:cs="Times New Roman"/>
          <w:sz w:val="24"/>
          <w:szCs w:val="24"/>
        </w:rPr>
        <w:t xml:space="preserve"> 30°C and at lower temperatures growth slowed</w:t>
      </w:r>
      <w:r>
        <w:rPr>
          <w:rFonts w:ascii="Times New Roman" w:hAnsi="Times New Roman" w:cs="Times New Roman"/>
          <w:sz w:val="24"/>
          <w:szCs w:val="24"/>
        </w:rPr>
        <w:t xml:space="preserve">                 </w:t>
      </w:r>
      <w:r w:rsidRPr="00291B57">
        <w:rPr>
          <w:rFonts w:ascii="Times New Roman" w:hAnsi="Times New Roman" w:cs="Times New Roman"/>
          <w:sz w:val="24"/>
          <w:szCs w:val="24"/>
        </w:rPr>
        <w:t>(Steeve, et al., 2014).</w:t>
      </w:r>
      <w:r w:rsidRPr="00E74C49">
        <w:rPr>
          <w:rFonts w:ascii="Times New Roman" w:hAnsi="Times New Roman" w:cs="Times New Roman"/>
          <w:sz w:val="24"/>
          <w:szCs w:val="24"/>
        </w:rPr>
        <w:t xml:space="preserve"> </w:t>
      </w:r>
    </w:p>
    <w:p w:rsidR="009D183E" w:rsidRPr="004B5A01" w:rsidRDefault="009D183E" w:rsidP="009D183E">
      <w:pPr>
        <w:spacing w:after="0" w:line="360" w:lineRule="auto"/>
        <w:ind w:right="-6" w:firstLine="720"/>
        <w:jc w:val="both"/>
        <w:rPr>
          <w:rFonts w:ascii="Times New Roman" w:hAnsi="Times New Roman" w:cs="Times New Roman"/>
          <w:sz w:val="2"/>
          <w:szCs w:val="2"/>
        </w:rPr>
      </w:pPr>
    </w:p>
    <w:p w:rsidR="009D183E" w:rsidRDefault="009D183E" w:rsidP="009D183E">
      <w:pPr>
        <w:spacing w:after="0" w:line="360" w:lineRule="auto"/>
        <w:ind w:right="-6" w:firstLine="720"/>
        <w:jc w:val="both"/>
        <w:rPr>
          <w:rFonts w:ascii="Times New Roman" w:hAnsi="Times New Roman" w:cs="Times New Roman"/>
          <w:sz w:val="24"/>
          <w:szCs w:val="24"/>
        </w:rPr>
      </w:pPr>
      <w:r w:rsidRPr="00E74C49">
        <w:rPr>
          <w:rFonts w:ascii="Times New Roman" w:hAnsi="Times New Roman" w:cs="Times New Roman"/>
          <w:sz w:val="24"/>
          <w:szCs w:val="24"/>
        </w:rPr>
        <w:t xml:space="preserve">Enzyme production was maximum at optimum temperature (Hadibarata </w:t>
      </w:r>
      <w:r w:rsidRPr="00E74C49">
        <w:rPr>
          <w:rFonts w:ascii="Times New Roman" w:hAnsi="Times New Roman" w:cs="Times New Roman"/>
          <w:i/>
          <w:iCs/>
          <w:sz w:val="24"/>
          <w:szCs w:val="24"/>
        </w:rPr>
        <w:t>et al</w:t>
      </w:r>
      <w:r w:rsidRPr="00E74C49">
        <w:rPr>
          <w:rFonts w:ascii="Times New Roman" w:hAnsi="Times New Roman" w:cs="Times New Roman"/>
          <w:sz w:val="24"/>
          <w:szCs w:val="24"/>
        </w:rPr>
        <w:t xml:space="preserve">., 2013). At optimum temperature an increase in available active sites of ligninolytic enzymes and kinetic energy of dye was observed (Senthilkumar </w:t>
      </w:r>
      <w:r w:rsidRPr="00E74C49">
        <w:rPr>
          <w:rFonts w:ascii="Times New Roman" w:hAnsi="Times New Roman" w:cs="Times New Roman"/>
          <w:i/>
          <w:iCs/>
          <w:sz w:val="24"/>
          <w:szCs w:val="24"/>
        </w:rPr>
        <w:t>et al</w:t>
      </w:r>
      <w:r w:rsidRPr="00E74C49">
        <w:rPr>
          <w:rFonts w:ascii="Times New Roman" w:hAnsi="Times New Roman" w:cs="Times New Roman"/>
          <w:sz w:val="24"/>
          <w:szCs w:val="24"/>
        </w:rPr>
        <w:t xml:space="preserve">., 2011; Yesilada </w:t>
      </w:r>
      <w:r w:rsidRPr="00E74C49">
        <w:rPr>
          <w:rFonts w:ascii="Times New Roman" w:hAnsi="Times New Roman" w:cs="Times New Roman"/>
          <w:i/>
          <w:iCs/>
          <w:sz w:val="24"/>
          <w:szCs w:val="24"/>
        </w:rPr>
        <w:t>et al,.</w:t>
      </w:r>
      <w:r w:rsidRPr="00E74C49">
        <w:rPr>
          <w:rFonts w:ascii="Times New Roman" w:hAnsi="Times New Roman" w:cs="Times New Roman"/>
          <w:sz w:val="24"/>
          <w:szCs w:val="24"/>
        </w:rPr>
        <w:t xml:space="preserve"> 1998). It favoured the solubility of enzyme laccase, thus enhancing its activity in degrading the substrate (Saratale </w:t>
      </w:r>
      <w:r w:rsidRPr="00E74C49">
        <w:rPr>
          <w:rFonts w:ascii="Times New Roman" w:hAnsi="Times New Roman" w:cs="Times New Roman"/>
          <w:i/>
          <w:iCs/>
          <w:sz w:val="24"/>
          <w:szCs w:val="24"/>
        </w:rPr>
        <w:t>et al</w:t>
      </w:r>
      <w:r w:rsidRPr="00E74C49">
        <w:rPr>
          <w:rFonts w:ascii="Times New Roman" w:hAnsi="Times New Roman" w:cs="Times New Roman"/>
          <w:sz w:val="24"/>
          <w:szCs w:val="24"/>
        </w:rPr>
        <w:t>. 2009).</w:t>
      </w:r>
    </w:p>
    <w:p w:rsidR="009D183E" w:rsidRPr="002B421F" w:rsidRDefault="009D183E" w:rsidP="009D183E">
      <w:pPr>
        <w:spacing w:after="0" w:line="360" w:lineRule="auto"/>
        <w:ind w:right="-6" w:firstLine="720"/>
        <w:jc w:val="both"/>
        <w:rPr>
          <w:rFonts w:ascii="Times New Roman" w:hAnsi="Times New Roman" w:cs="Times New Roman"/>
          <w:sz w:val="4"/>
          <w:szCs w:val="4"/>
        </w:rPr>
      </w:pPr>
    </w:p>
    <w:p w:rsidR="009D183E" w:rsidRPr="00E74C49" w:rsidRDefault="009D183E" w:rsidP="009D183E">
      <w:pPr>
        <w:spacing w:after="0" w:line="360" w:lineRule="auto"/>
        <w:ind w:right="-6" w:firstLine="720"/>
        <w:jc w:val="both"/>
        <w:rPr>
          <w:rFonts w:ascii="Times New Roman" w:hAnsi="Times New Roman" w:cs="Times New Roman"/>
          <w:sz w:val="24"/>
          <w:szCs w:val="24"/>
        </w:rPr>
      </w:pPr>
      <w:r w:rsidRPr="00E74C49">
        <w:rPr>
          <w:rFonts w:ascii="Times New Roman" w:hAnsi="Times New Roman" w:cs="Times New Roman"/>
          <w:sz w:val="24"/>
          <w:szCs w:val="24"/>
        </w:rPr>
        <w:t>At higher temperatures the decline in decolouization was attributed to the loss of cell viability and denaturation of enzymes (Sathish and Amarnath, 2014).</w:t>
      </w:r>
    </w:p>
    <w:p w:rsidR="009D183E" w:rsidRPr="00742477" w:rsidRDefault="009D183E" w:rsidP="009D183E">
      <w:pPr>
        <w:spacing w:after="0" w:line="360" w:lineRule="auto"/>
        <w:ind w:right="-6"/>
        <w:rPr>
          <w:rFonts w:ascii="Times New Roman" w:hAnsi="Times New Roman" w:cs="Times New Roman"/>
          <w:b/>
          <w:bCs/>
          <w:sz w:val="6"/>
          <w:szCs w:val="6"/>
        </w:rPr>
      </w:pPr>
    </w:p>
    <w:p w:rsidR="009D183E" w:rsidRDefault="009D183E" w:rsidP="009D183E">
      <w:pPr>
        <w:spacing w:after="0" w:line="360" w:lineRule="auto"/>
        <w:ind w:right="-6"/>
        <w:rPr>
          <w:rFonts w:ascii="Times New Roman" w:hAnsi="Times New Roman" w:cs="Times New Roman"/>
          <w:b/>
          <w:bCs/>
          <w:sz w:val="24"/>
          <w:szCs w:val="24"/>
        </w:rPr>
      </w:pPr>
      <w:r w:rsidRPr="00E74C49">
        <w:rPr>
          <w:rFonts w:ascii="Times New Roman" w:hAnsi="Times New Roman" w:cs="Times New Roman"/>
          <w:b/>
          <w:bCs/>
          <w:sz w:val="24"/>
          <w:szCs w:val="24"/>
        </w:rPr>
        <w:t xml:space="preserve">4.3.5. </w:t>
      </w:r>
      <w:r>
        <w:rPr>
          <w:rFonts w:ascii="Times New Roman" w:hAnsi="Times New Roman" w:cs="Times New Roman"/>
          <w:b/>
          <w:bCs/>
          <w:sz w:val="24"/>
          <w:szCs w:val="24"/>
        </w:rPr>
        <w:t>CARBON SOURCE</w:t>
      </w:r>
    </w:p>
    <w:p w:rsidR="009D183E" w:rsidRDefault="009D183E" w:rsidP="009D183E">
      <w:pPr>
        <w:spacing w:after="0" w:line="360" w:lineRule="auto"/>
        <w:ind w:right="-6" w:firstLine="720"/>
        <w:jc w:val="both"/>
        <w:rPr>
          <w:rFonts w:ascii="Times New Roman" w:hAnsi="Times New Roman" w:cs="Times New Roman"/>
          <w:b/>
          <w:bCs/>
          <w:sz w:val="24"/>
          <w:szCs w:val="24"/>
        </w:rPr>
      </w:pPr>
      <w:r w:rsidRPr="00E74C49">
        <w:rPr>
          <w:rFonts w:ascii="Times New Roman" w:hAnsi="Times New Roman" w:cs="Times New Roman"/>
          <w:sz w:val="24"/>
          <w:szCs w:val="24"/>
        </w:rPr>
        <w:t>Maximum decolourization was observed in glucose (70%)</w:t>
      </w:r>
      <w:r>
        <w:rPr>
          <w:rFonts w:ascii="Times New Roman" w:hAnsi="Times New Roman" w:cs="Times New Roman"/>
          <w:sz w:val="24"/>
          <w:szCs w:val="24"/>
        </w:rPr>
        <w:t xml:space="preserve"> (Table 5 and Fig.10)</w:t>
      </w:r>
      <w:r w:rsidRPr="00E74C49">
        <w:rPr>
          <w:rFonts w:ascii="Times New Roman" w:hAnsi="Times New Roman" w:cs="Times New Roman"/>
          <w:sz w:val="24"/>
          <w:szCs w:val="24"/>
        </w:rPr>
        <w:t>. Lactose and mannitol and sucrose recorded 55, 52 and 49%, respectively. Dye decolourization was minimum in fructose (40%), maltose (39%), starch (38%) and xylose (32%).</w:t>
      </w:r>
    </w:p>
    <w:p w:rsidR="009D183E" w:rsidRPr="002378C3" w:rsidRDefault="009D183E" w:rsidP="009D183E">
      <w:pPr>
        <w:spacing w:after="0" w:line="240" w:lineRule="auto"/>
        <w:ind w:left="170" w:right="-6"/>
        <w:jc w:val="center"/>
        <w:rPr>
          <w:rFonts w:ascii="Times New Roman" w:hAnsi="Times New Roman" w:cs="Times New Roman"/>
          <w:b/>
          <w:bCs/>
          <w:sz w:val="24"/>
          <w:szCs w:val="24"/>
        </w:rPr>
      </w:pPr>
      <w:r w:rsidRPr="002378C3">
        <w:rPr>
          <w:rFonts w:ascii="Times New Roman" w:hAnsi="Times New Roman" w:cs="Times New Roman"/>
          <w:b/>
          <w:bCs/>
          <w:sz w:val="24"/>
          <w:szCs w:val="24"/>
        </w:rPr>
        <w:lastRenderedPageBreak/>
        <w:t>TABLE 5</w:t>
      </w:r>
    </w:p>
    <w:p w:rsidR="009D183E" w:rsidRDefault="009D183E" w:rsidP="009D183E">
      <w:pPr>
        <w:spacing w:after="0" w:line="240" w:lineRule="auto"/>
        <w:ind w:left="170" w:right="-6"/>
        <w:jc w:val="center"/>
        <w:rPr>
          <w:rFonts w:ascii="Times New Roman" w:hAnsi="Times New Roman" w:cs="Times New Roman"/>
          <w:b/>
          <w:bCs/>
          <w:sz w:val="24"/>
          <w:szCs w:val="24"/>
        </w:rPr>
      </w:pPr>
      <w:r w:rsidRPr="002378C3">
        <w:rPr>
          <w:rFonts w:ascii="Times New Roman" w:hAnsi="Times New Roman" w:cs="Times New Roman"/>
          <w:b/>
          <w:bCs/>
          <w:sz w:val="24"/>
          <w:szCs w:val="24"/>
        </w:rPr>
        <w:t xml:space="preserve">DYE DECOLOURIZATION BY </w:t>
      </w:r>
      <w:r w:rsidRPr="002378C3">
        <w:rPr>
          <w:rFonts w:ascii="Times New Roman" w:hAnsi="Times New Roman" w:cs="Times New Roman"/>
          <w:b/>
          <w:bCs/>
          <w:i/>
          <w:iCs/>
          <w:sz w:val="24"/>
          <w:szCs w:val="24"/>
        </w:rPr>
        <w:t>A. FUMIGATUS</w:t>
      </w:r>
      <w:r w:rsidRPr="002378C3">
        <w:rPr>
          <w:rFonts w:ascii="Times New Roman" w:hAnsi="Times New Roman" w:cs="Times New Roman"/>
          <w:b/>
          <w:bCs/>
          <w:sz w:val="24"/>
          <w:szCs w:val="24"/>
        </w:rPr>
        <w:t xml:space="preserve"> IN RELATION TO </w:t>
      </w:r>
    </w:p>
    <w:p w:rsidR="009D183E" w:rsidRPr="002378C3" w:rsidRDefault="009D183E" w:rsidP="009D183E">
      <w:pPr>
        <w:spacing w:after="0" w:line="360" w:lineRule="auto"/>
        <w:ind w:left="170" w:right="-6"/>
        <w:jc w:val="center"/>
        <w:rPr>
          <w:rFonts w:ascii="Times New Roman" w:hAnsi="Times New Roman" w:cs="Times New Roman"/>
          <w:b/>
          <w:bCs/>
          <w:sz w:val="24"/>
          <w:szCs w:val="24"/>
        </w:rPr>
      </w:pPr>
      <w:r w:rsidRPr="002378C3">
        <w:rPr>
          <w:rFonts w:ascii="Times New Roman" w:hAnsi="Times New Roman" w:cs="Times New Roman"/>
          <w:b/>
          <w:bCs/>
          <w:sz w:val="24"/>
          <w:szCs w:val="24"/>
        </w:rPr>
        <w:t>CARBON SOURCE</w:t>
      </w:r>
    </w:p>
    <w:tbl>
      <w:tblPr>
        <w:tblStyle w:val="TableGrid"/>
        <w:tblW w:w="0" w:type="auto"/>
        <w:tblInd w:w="1809" w:type="dxa"/>
        <w:tblLook w:val="04A0"/>
      </w:tblPr>
      <w:tblGrid>
        <w:gridCol w:w="2979"/>
        <w:gridCol w:w="3258"/>
      </w:tblGrid>
      <w:tr w:rsidR="009D183E" w:rsidRPr="002378C3" w:rsidTr="00B362A0">
        <w:tc>
          <w:tcPr>
            <w:tcW w:w="2979" w:type="dxa"/>
            <w:shd w:val="clear" w:color="auto" w:fill="FFFFFF" w:themeFill="background1"/>
          </w:tcPr>
          <w:p w:rsidR="009D183E" w:rsidRPr="002378C3" w:rsidRDefault="009D183E" w:rsidP="00B362A0">
            <w:pPr>
              <w:spacing w:line="360" w:lineRule="auto"/>
              <w:ind w:left="170" w:right="-6"/>
              <w:jc w:val="center"/>
              <w:rPr>
                <w:rFonts w:ascii="Times New Roman" w:hAnsi="Times New Roman" w:cs="Times New Roman"/>
                <w:b/>
                <w:bCs/>
                <w:sz w:val="24"/>
                <w:szCs w:val="24"/>
              </w:rPr>
            </w:pPr>
            <w:r w:rsidRPr="002378C3">
              <w:rPr>
                <w:rFonts w:ascii="Times New Roman" w:hAnsi="Times New Roman" w:cs="Times New Roman"/>
                <w:b/>
                <w:bCs/>
                <w:sz w:val="24"/>
                <w:szCs w:val="24"/>
              </w:rPr>
              <w:t>Carbon source</w:t>
            </w:r>
          </w:p>
        </w:tc>
        <w:tc>
          <w:tcPr>
            <w:tcW w:w="3258" w:type="dxa"/>
            <w:shd w:val="clear" w:color="auto" w:fill="FFFFFF" w:themeFill="background1"/>
          </w:tcPr>
          <w:p w:rsidR="009D183E" w:rsidRPr="002378C3" w:rsidRDefault="009D183E" w:rsidP="00B362A0">
            <w:pPr>
              <w:spacing w:line="360" w:lineRule="auto"/>
              <w:ind w:left="170" w:right="-6"/>
              <w:jc w:val="center"/>
              <w:rPr>
                <w:rFonts w:ascii="Times New Roman" w:hAnsi="Times New Roman" w:cs="Times New Roman"/>
                <w:b/>
                <w:bCs/>
                <w:sz w:val="24"/>
                <w:szCs w:val="24"/>
              </w:rPr>
            </w:pPr>
            <w:r w:rsidRPr="002378C3">
              <w:rPr>
                <w:rFonts w:ascii="Times New Roman" w:hAnsi="Times New Roman" w:cs="Times New Roman"/>
                <w:b/>
                <w:bCs/>
                <w:sz w:val="24"/>
                <w:szCs w:val="24"/>
              </w:rPr>
              <w:t>Decolourization (%)</w:t>
            </w:r>
          </w:p>
        </w:tc>
      </w:tr>
      <w:tr w:rsidR="009D183E" w:rsidRPr="002378C3" w:rsidTr="00B362A0">
        <w:tc>
          <w:tcPr>
            <w:tcW w:w="2979" w:type="dxa"/>
            <w:shd w:val="clear" w:color="auto" w:fill="FFFFFF" w:themeFill="background1"/>
          </w:tcPr>
          <w:p w:rsidR="009D183E" w:rsidRPr="002378C3" w:rsidRDefault="009D183E" w:rsidP="00B362A0">
            <w:pPr>
              <w:spacing w:line="360" w:lineRule="auto"/>
              <w:ind w:left="170" w:right="-6"/>
              <w:jc w:val="center"/>
              <w:rPr>
                <w:rFonts w:ascii="Times New Roman" w:hAnsi="Times New Roman" w:cs="Times New Roman"/>
                <w:b/>
                <w:bCs/>
                <w:sz w:val="24"/>
                <w:szCs w:val="24"/>
              </w:rPr>
            </w:pPr>
            <w:r w:rsidRPr="002378C3">
              <w:rPr>
                <w:rFonts w:ascii="Times New Roman" w:hAnsi="Times New Roman" w:cs="Times New Roman"/>
                <w:sz w:val="24"/>
                <w:szCs w:val="24"/>
              </w:rPr>
              <w:t>Glucose</w:t>
            </w:r>
          </w:p>
        </w:tc>
        <w:tc>
          <w:tcPr>
            <w:tcW w:w="3258" w:type="dxa"/>
            <w:shd w:val="clear" w:color="auto" w:fill="FFFFFF" w:themeFill="background1"/>
          </w:tcPr>
          <w:p w:rsidR="009D183E" w:rsidRPr="002378C3" w:rsidRDefault="009D183E" w:rsidP="00B362A0">
            <w:pPr>
              <w:spacing w:line="360" w:lineRule="auto"/>
              <w:ind w:left="170" w:right="-6"/>
              <w:jc w:val="center"/>
              <w:rPr>
                <w:rFonts w:ascii="Times New Roman" w:hAnsi="Times New Roman" w:cs="Times New Roman"/>
                <w:sz w:val="24"/>
                <w:szCs w:val="24"/>
              </w:rPr>
            </w:pPr>
            <w:r w:rsidRPr="002378C3">
              <w:rPr>
                <w:rFonts w:ascii="Times New Roman" w:hAnsi="Times New Roman" w:cs="Times New Roman"/>
                <w:sz w:val="24"/>
                <w:szCs w:val="24"/>
              </w:rPr>
              <w:t>70</w:t>
            </w:r>
          </w:p>
        </w:tc>
      </w:tr>
      <w:tr w:rsidR="009D183E" w:rsidRPr="002378C3" w:rsidTr="00B362A0">
        <w:tc>
          <w:tcPr>
            <w:tcW w:w="2979" w:type="dxa"/>
            <w:shd w:val="clear" w:color="auto" w:fill="FFFFFF" w:themeFill="background1"/>
          </w:tcPr>
          <w:p w:rsidR="009D183E" w:rsidRPr="002378C3" w:rsidRDefault="009D183E" w:rsidP="00B362A0">
            <w:pPr>
              <w:spacing w:line="360" w:lineRule="auto"/>
              <w:ind w:left="170" w:right="-6"/>
              <w:jc w:val="center"/>
              <w:rPr>
                <w:rFonts w:ascii="Times New Roman" w:hAnsi="Times New Roman" w:cs="Times New Roman"/>
                <w:b/>
                <w:bCs/>
                <w:sz w:val="24"/>
                <w:szCs w:val="24"/>
              </w:rPr>
            </w:pPr>
            <w:r w:rsidRPr="002378C3">
              <w:rPr>
                <w:rFonts w:ascii="Times New Roman" w:hAnsi="Times New Roman" w:cs="Times New Roman"/>
                <w:sz w:val="24"/>
                <w:szCs w:val="24"/>
              </w:rPr>
              <w:t>Fructose</w:t>
            </w:r>
          </w:p>
        </w:tc>
        <w:tc>
          <w:tcPr>
            <w:tcW w:w="3258" w:type="dxa"/>
            <w:shd w:val="clear" w:color="auto" w:fill="FFFFFF" w:themeFill="background1"/>
          </w:tcPr>
          <w:p w:rsidR="009D183E" w:rsidRPr="002378C3" w:rsidRDefault="009D183E" w:rsidP="00B362A0">
            <w:pPr>
              <w:spacing w:line="360" w:lineRule="auto"/>
              <w:ind w:left="170" w:right="-6"/>
              <w:jc w:val="center"/>
              <w:rPr>
                <w:rFonts w:ascii="Times New Roman" w:hAnsi="Times New Roman" w:cs="Times New Roman"/>
                <w:sz w:val="24"/>
                <w:szCs w:val="24"/>
              </w:rPr>
            </w:pPr>
            <w:r w:rsidRPr="002378C3">
              <w:rPr>
                <w:rFonts w:ascii="Times New Roman" w:hAnsi="Times New Roman" w:cs="Times New Roman"/>
                <w:sz w:val="24"/>
                <w:szCs w:val="24"/>
              </w:rPr>
              <w:t>40</w:t>
            </w:r>
          </w:p>
        </w:tc>
      </w:tr>
      <w:tr w:rsidR="009D183E" w:rsidRPr="002378C3" w:rsidTr="00B362A0">
        <w:tc>
          <w:tcPr>
            <w:tcW w:w="2979" w:type="dxa"/>
            <w:shd w:val="clear" w:color="auto" w:fill="FFFFFF" w:themeFill="background1"/>
          </w:tcPr>
          <w:p w:rsidR="009D183E" w:rsidRPr="002378C3" w:rsidRDefault="009D183E" w:rsidP="00B362A0">
            <w:pPr>
              <w:spacing w:line="360" w:lineRule="auto"/>
              <w:ind w:left="170" w:right="-6"/>
              <w:jc w:val="center"/>
              <w:rPr>
                <w:rFonts w:ascii="Times New Roman" w:hAnsi="Times New Roman" w:cs="Times New Roman"/>
                <w:b/>
                <w:bCs/>
                <w:sz w:val="24"/>
                <w:szCs w:val="24"/>
              </w:rPr>
            </w:pPr>
            <w:r w:rsidRPr="002378C3">
              <w:rPr>
                <w:rFonts w:ascii="Times New Roman" w:hAnsi="Times New Roman" w:cs="Times New Roman"/>
                <w:sz w:val="24"/>
                <w:szCs w:val="24"/>
              </w:rPr>
              <w:t>Maltose</w:t>
            </w:r>
          </w:p>
        </w:tc>
        <w:tc>
          <w:tcPr>
            <w:tcW w:w="3258" w:type="dxa"/>
            <w:shd w:val="clear" w:color="auto" w:fill="FFFFFF" w:themeFill="background1"/>
          </w:tcPr>
          <w:p w:rsidR="009D183E" w:rsidRPr="002378C3" w:rsidRDefault="009D183E" w:rsidP="00B362A0">
            <w:pPr>
              <w:spacing w:line="360" w:lineRule="auto"/>
              <w:ind w:left="170" w:right="-6"/>
              <w:jc w:val="center"/>
              <w:rPr>
                <w:rFonts w:ascii="Times New Roman" w:hAnsi="Times New Roman" w:cs="Times New Roman"/>
                <w:sz w:val="24"/>
                <w:szCs w:val="24"/>
              </w:rPr>
            </w:pPr>
            <w:r w:rsidRPr="002378C3">
              <w:rPr>
                <w:rFonts w:ascii="Times New Roman" w:hAnsi="Times New Roman" w:cs="Times New Roman"/>
                <w:sz w:val="24"/>
                <w:szCs w:val="24"/>
              </w:rPr>
              <w:t>39</w:t>
            </w:r>
          </w:p>
        </w:tc>
      </w:tr>
      <w:tr w:rsidR="009D183E" w:rsidRPr="002378C3" w:rsidTr="00B362A0">
        <w:tc>
          <w:tcPr>
            <w:tcW w:w="2979" w:type="dxa"/>
            <w:shd w:val="clear" w:color="auto" w:fill="FFFFFF" w:themeFill="background1"/>
          </w:tcPr>
          <w:p w:rsidR="009D183E" w:rsidRPr="002378C3" w:rsidRDefault="009D183E" w:rsidP="00B362A0">
            <w:pPr>
              <w:spacing w:line="360" w:lineRule="auto"/>
              <w:ind w:left="170" w:right="-6"/>
              <w:jc w:val="center"/>
              <w:rPr>
                <w:rFonts w:ascii="Times New Roman" w:hAnsi="Times New Roman" w:cs="Times New Roman"/>
                <w:b/>
                <w:bCs/>
                <w:sz w:val="24"/>
                <w:szCs w:val="24"/>
              </w:rPr>
            </w:pPr>
            <w:r w:rsidRPr="002378C3">
              <w:rPr>
                <w:rFonts w:ascii="Times New Roman" w:hAnsi="Times New Roman" w:cs="Times New Roman"/>
                <w:sz w:val="24"/>
                <w:szCs w:val="24"/>
              </w:rPr>
              <w:t>Sucrose</w:t>
            </w:r>
          </w:p>
        </w:tc>
        <w:tc>
          <w:tcPr>
            <w:tcW w:w="3258" w:type="dxa"/>
            <w:shd w:val="clear" w:color="auto" w:fill="FFFFFF" w:themeFill="background1"/>
          </w:tcPr>
          <w:p w:rsidR="009D183E" w:rsidRPr="002378C3" w:rsidRDefault="009D183E" w:rsidP="00B362A0">
            <w:pPr>
              <w:spacing w:line="360" w:lineRule="auto"/>
              <w:ind w:left="170" w:right="-6"/>
              <w:jc w:val="center"/>
              <w:rPr>
                <w:rFonts w:ascii="Times New Roman" w:hAnsi="Times New Roman" w:cs="Times New Roman"/>
                <w:sz w:val="24"/>
                <w:szCs w:val="24"/>
              </w:rPr>
            </w:pPr>
            <w:r w:rsidRPr="002378C3">
              <w:rPr>
                <w:rFonts w:ascii="Times New Roman" w:hAnsi="Times New Roman" w:cs="Times New Roman"/>
                <w:sz w:val="24"/>
                <w:szCs w:val="24"/>
              </w:rPr>
              <w:t>49</w:t>
            </w:r>
          </w:p>
        </w:tc>
      </w:tr>
      <w:tr w:rsidR="009D183E" w:rsidRPr="002378C3" w:rsidTr="00B362A0">
        <w:tc>
          <w:tcPr>
            <w:tcW w:w="2979" w:type="dxa"/>
            <w:shd w:val="clear" w:color="auto" w:fill="FFFFFF" w:themeFill="background1"/>
          </w:tcPr>
          <w:p w:rsidR="009D183E" w:rsidRPr="002378C3" w:rsidRDefault="009D183E" w:rsidP="00B362A0">
            <w:pPr>
              <w:spacing w:line="360" w:lineRule="auto"/>
              <w:ind w:left="170" w:right="-6"/>
              <w:jc w:val="center"/>
              <w:rPr>
                <w:rFonts w:ascii="Times New Roman" w:hAnsi="Times New Roman" w:cs="Times New Roman"/>
                <w:b/>
                <w:bCs/>
                <w:sz w:val="24"/>
                <w:szCs w:val="24"/>
              </w:rPr>
            </w:pPr>
            <w:r w:rsidRPr="002378C3">
              <w:rPr>
                <w:rFonts w:ascii="Times New Roman" w:hAnsi="Times New Roman" w:cs="Times New Roman"/>
                <w:sz w:val="24"/>
                <w:szCs w:val="24"/>
              </w:rPr>
              <w:t>Lactose</w:t>
            </w:r>
          </w:p>
        </w:tc>
        <w:tc>
          <w:tcPr>
            <w:tcW w:w="3258" w:type="dxa"/>
            <w:shd w:val="clear" w:color="auto" w:fill="FFFFFF" w:themeFill="background1"/>
          </w:tcPr>
          <w:p w:rsidR="009D183E" w:rsidRPr="002378C3" w:rsidRDefault="009D183E" w:rsidP="00B362A0">
            <w:pPr>
              <w:spacing w:line="360" w:lineRule="auto"/>
              <w:ind w:left="170" w:right="-6"/>
              <w:jc w:val="center"/>
              <w:rPr>
                <w:rFonts w:ascii="Times New Roman" w:hAnsi="Times New Roman" w:cs="Times New Roman"/>
                <w:sz w:val="24"/>
                <w:szCs w:val="24"/>
              </w:rPr>
            </w:pPr>
            <w:r w:rsidRPr="002378C3">
              <w:rPr>
                <w:rFonts w:ascii="Times New Roman" w:hAnsi="Times New Roman" w:cs="Times New Roman"/>
                <w:sz w:val="24"/>
                <w:szCs w:val="24"/>
              </w:rPr>
              <w:t>55</w:t>
            </w:r>
          </w:p>
        </w:tc>
      </w:tr>
      <w:tr w:rsidR="009D183E" w:rsidRPr="002378C3" w:rsidTr="00B362A0">
        <w:tc>
          <w:tcPr>
            <w:tcW w:w="2979" w:type="dxa"/>
            <w:shd w:val="clear" w:color="auto" w:fill="FFFFFF" w:themeFill="background1"/>
          </w:tcPr>
          <w:p w:rsidR="009D183E" w:rsidRPr="002378C3" w:rsidRDefault="009D183E" w:rsidP="00B362A0">
            <w:pPr>
              <w:spacing w:line="360" w:lineRule="auto"/>
              <w:ind w:left="170" w:right="-6"/>
              <w:jc w:val="center"/>
              <w:rPr>
                <w:rFonts w:ascii="Times New Roman" w:hAnsi="Times New Roman" w:cs="Times New Roman"/>
                <w:b/>
                <w:bCs/>
                <w:sz w:val="24"/>
                <w:szCs w:val="24"/>
              </w:rPr>
            </w:pPr>
            <w:r w:rsidRPr="002378C3">
              <w:rPr>
                <w:rFonts w:ascii="Times New Roman" w:hAnsi="Times New Roman" w:cs="Times New Roman"/>
                <w:sz w:val="24"/>
                <w:szCs w:val="24"/>
              </w:rPr>
              <w:t>Starch</w:t>
            </w:r>
          </w:p>
        </w:tc>
        <w:tc>
          <w:tcPr>
            <w:tcW w:w="3258" w:type="dxa"/>
            <w:shd w:val="clear" w:color="auto" w:fill="FFFFFF" w:themeFill="background1"/>
          </w:tcPr>
          <w:p w:rsidR="009D183E" w:rsidRPr="002378C3" w:rsidRDefault="009D183E" w:rsidP="00B362A0">
            <w:pPr>
              <w:spacing w:line="360" w:lineRule="auto"/>
              <w:ind w:left="170" w:right="-6"/>
              <w:jc w:val="center"/>
              <w:rPr>
                <w:rFonts w:ascii="Times New Roman" w:hAnsi="Times New Roman" w:cs="Times New Roman"/>
                <w:sz w:val="24"/>
                <w:szCs w:val="24"/>
              </w:rPr>
            </w:pPr>
            <w:r w:rsidRPr="002378C3">
              <w:rPr>
                <w:rFonts w:ascii="Times New Roman" w:hAnsi="Times New Roman" w:cs="Times New Roman"/>
                <w:sz w:val="24"/>
                <w:szCs w:val="24"/>
              </w:rPr>
              <w:t>38</w:t>
            </w:r>
          </w:p>
        </w:tc>
      </w:tr>
      <w:tr w:rsidR="009D183E" w:rsidRPr="002378C3" w:rsidTr="00B362A0">
        <w:tc>
          <w:tcPr>
            <w:tcW w:w="2979" w:type="dxa"/>
            <w:shd w:val="clear" w:color="auto" w:fill="FFFFFF" w:themeFill="background1"/>
          </w:tcPr>
          <w:p w:rsidR="009D183E" w:rsidRPr="002378C3" w:rsidRDefault="009D183E" w:rsidP="00B362A0">
            <w:pPr>
              <w:spacing w:line="360" w:lineRule="auto"/>
              <w:ind w:left="170" w:right="-6"/>
              <w:jc w:val="center"/>
              <w:rPr>
                <w:rFonts w:ascii="Times New Roman" w:hAnsi="Times New Roman" w:cs="Times New Roman"/>
                <w:b/>
                <w:bCs/>
                <w:sz w:val="24"/>
                <w:szCs w:val="24"/>
              </w:rPr>
            </w:pPr>
            <w:r w:rsidRPr="002378C3">
              <w:rPr>
                <w:rFonts w:ascii="Times New Roman" w:hAnsi="Times New Roman" w:cs="Times New Roman"/>
                <w:sz w:val="24"/>
                <w:szCs w:val="24"/>
              </w:rPr>
              <w:t>Mannitol</w:t>
            </w:r>
          </w:p>
        </w:tc>
        <w:tc>
          <w:tcPr>
            <w:tcW w:w="3258" w:type="dxa"/>
            <w:shd w:val="clear" w:color="auto" w:fill="FFFFFF" w:themeFill="background1"/>
          </w:tcPr>
          <w:p w:rsidR="009D183E" w:rsidRPr="002378C3" w:rsidRDefault="009D183E" w:rsidP="00B362A0">
            <w:pPr>
              <w:spacing w:line="360" w:lineRule="auto"/>
              <w:ind w:left="170" w:right="-6"/>
              <w:jc w:val="center"/>
              <w:rPr>
                <w:rFonts w:ascii="Times New Roman" w:hAnsi="Times New Roman" w:cs="Times New Roman"/>
                <w:sz w:val="24"/>
                <w:szCs w:val="24"/>
              </w:rPr>
            </w:pPr>
            <w:r w:rsidRPr="002378C3">
              <w:rPr>
                <w:rFonts w:ascii="Times New Roman" w:hAnsi="Times New Roman" w:cs="Times New Roman"/>
                <w:sz w:val="24"/>
                <w:szCs w:val="24"/>
              </w:rPr>
              <w:t>52</w:t>
            </w:r>
          </w:p>
        </w:tc>
      </w:tr>
      <w:tr w:rsidR="009D183E" w:rsidRPr="002378C3" w:rsidTr="00B362A0">
        <w:tc>
          <w:tcPr>
            <w:tcW w:w="2979" w:type="dxa"/>
            <w:shd w:val="clear" w:color="auto" w:fill="FFFFFF" w:themeFill="background1"/>
          </w:tcPr>
          <w:p w:rsidR="009D183E" w:rsidRPr="002378C3" w:rsidRDefault="009D183E" w:rsidP="00B362A0">
            <w:pPr>
              <w:spacing w:line="360" w:lineRule="auto"/>
              <w:ind w:left="170" w:right="-6"/>
              <w:jc w:val="center"/>
              <w:rPr>
                <w:rFonts w:ascii="Times New Roman" w:hAnsi="Times New Roman" w:cs="Times New Roman"/>
                <w:b/>
                <w:bCs/>
                <w:sz w:val="24"/>
                <w:szCs w:val="24"/>
              </w:rPr>
            </w:pPr>
            <w:r w:rsidRPr="002378C3">
              <w:rPr>
                <w:rFonts w:ascii="Times New Roman" w:hAnsi="Times New Roman" w:cs="Times New Roman"/>
                <w:sz w:val="24"/>
                <w:szCs w:val="24"/>
              </w:rPr>
              <w:t>Xylose</w:t>
            </w:r>
          </w:p>
        </w:tc>
        <w:tc>
          <w:tcPr>
            <w:tcW w:w="3258" w:type="dxa"/>
            <w:shd w:val="clear" w:color="auto" w:fill="FFFFFF" w:themeFill="background1"/>
          </w:tcPr>
          <w:p w:rsidR="009D183E" w:rsidRPr="002378C3" w:rsidRDefault="009D183E" w:rsidP="00B362A0">
            <w:pPr>
              <w:spacing w:line="360" w:lineRule="auto"/>
              <w:ind w:left="170" w:right="-6"/>
              <w:jc w:val="center"/>
              <w:rPr>
                <w:rFonts w:ascii="Times New Roman" w:hAnsi="Times New Roman" w:cs="Times New Roman"/>
                <w:sz w:val="24"/>
                <w:szCs w:val="24"/>
              </w:rPr>
            </w:pPr>
            <w:r w:rsidRPr="002378C3">
              <w:rPr>
                <w:rFonts w:ascii="Times New Roman" w:hAnsi="Times New Roman" w:cs="Times New Roman"/>
                <w:sz w:val="24"/>
                <w:szCs w:val="24"/>
              </w:rPr>
              <w:t>32</w:t>
            </w:r>
          </w:p>
        </w:tc>
      </w:tr>
    </w:tbl>
    <w:p w:rsidR="009D183E" w:rsidRPr="00C93A8C" w:rsidRDefault="009D183E" w:rsidP="009D183E">
      <w:pPr>
        <w:spacing w:after="0" w:line="360" w:lineRule="auto"/>
        <w:ind w:left="170" w:right="-6"/>
        <w:jc w:val="center"/>
        <w:rPr>
          <w:rFonts w:ascii="Times New Roman" w:hAnsi="Times New Roman" w:cs="Times New Roman"/>
          <w:b/>
          <w:bCs/>
          <w:sz w:val="18"/>
          <w:szCs w:val="18"/>
        </w:rPr>
      </w:pPr>
    </w:p>
    <w:p w:rsidR="009D183E" w:rsidRDefault="009D183E" w:rsidP="009D183E">
      <w:pPr>
        <w:spacing w:after="0" w:line="360" w:lineRule="auto"/>
        <w:ind w:left="170" w:right="-6"/>
        <w:jc w:val="center"/>
        <w:rPr>
          <w:rFonts w:ascii="Times New Roman" w:hAnsi="Times New Roman" w:cs="Times New Roman"/>
          <w:b/>
          <w:bCs/>
          <w:sz w:val="28"/>
          <w:szCs w:val="28"/>
        </w:rPr>
      </w:pPr>
      <w:r w:rsidRPr="00083285">
        <w:rPr>
          <w:rFonts w:ascii="Times New Roman" w:hAnsi="Times New Roman" w:cs="Times New Roman"/>
          <w:b/>
          <w:bCs/>
          <w:noProof/>
          <w:sz w:val="28"/>
          <w:szCs w:val="28"/>
        </w:rPr>
        <w:drawing>
          <wp:inline distT="0" distB="0" distL="0" distR="0">
            <wp:extent cx="4123055" cy="2921000"/>
            <wp:effectExtent l="19050" t="0" r="10795" b="0"/>
            <wp:docPr id="12"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D183E" w:rsidRDefault="009D183E" w:rsidP="009D183E">
      <w:pPr>
        <w:spacing w:after="0" w:line="360" w:lineRule="auto"/>
        <w:ind w:left="170" w:right="-6"/>
        <w:jc w:val="center"/>
        <w:rPr>
          <w:rFonts w:ascii="Times New Roman" w:hAnsi="Times New Roman" w:cs="Times New Roman"/>
          <w:b/>
          <w:bCs/>
          <w:sz w:val="24"/>
          <w:szCs w:val="24"/>
        </w:rPr>
      </w:pPr>
      <w:r>
        <w:rPr>
          <w:rFonts w:ascii="Times New Roman" w:hAnsi="Times New Roman" w:cs="Times New Roman"/>
          <w:b/>
          <w:bCs/>
          <w:sz w:val="24"/>
          <w:szCs w:val="24"/>
        </w:rPr>
        <w:t>Fig</w:t>
      </w:r>
      <w:r w:rsidRPr="00F67C46">
        <w:rPr>
          <w:rFonts w:ascii="Times New Roman" w:hAnsi="Times New Roman" w:cs="Times New Roman"/>
          <w:b/>
          <w:bCs/>
          <w:sz w:val="24"/>
          <w:szCs w:val="24"/>
        </w:rPr>
        <w:t>.</w:t>
      </w:r>
      <w:r>
        <w:rPr>
          <w:rFonts w:ascii="Times New Roman" w:hAnsi="Times New Roman" w:cs="Times New Roman"/>
          <w:b/>
          <w:bCs/>
          <w:sz w:val="24"/>
          <w:szCs w:val="24"/>
        </w:rPr>
        <w:t>10</w:t>
      </w:r>
      <w:r w:rsidRPr="00F67C46">
        <w:rPr>
          <w:rFonts w:ascii="Times New Roman" w:hAnsi="Times New Roman" w:cs="Times New Roman"/>
          <w:b/>
          <w:bCs/>
          <w:sz w:val="24"/>
          <w:szCs w:val="24"/>
        </w:rPr>
        <w:t xml:space="preserve">. DYE DECOLOURIZATION BY </w:t>
      </w:r>
      <w:r>
        <w:rPr>
          <w:rFonts w:ascii="Times New Roman" w:hAnsi="Times New Roman" w:cs="Times New Roman"/>
          <w:b/>
          <w:bCs/>
          <w:i/>
          <w:iCs/>
          <w:sz w:val="24"/>
          <w:szCs w:val="24"/>
        </w:rPr>
        <w:t>A.</w:t>
      </w:r>
      <w:r w:rsidRPr="00F67C46">
        <w:rPr>
          <w:rFonts w:ascii="Times New Roman" w:hAnsi="Times New Roman" w:cs="Times New Roman"/>
          <w:b/>
          <w:bCs/>
          <w:i/>
          <w:iCs/>
          <w:sz w:val="24"/>
          <w:szCs w:val="24"/>
        </w:rPr>
        <w:t xml:space="preserve"> FUMIGATUS</w:t>
      </w:r>
      <w:r w:rsidRPr="00F67C46">
        <w:rPr>
          <w:rFonts w:ascii="Times New Roman" w:hAnsi="Times New Roman" w:cs="Times New Roman"/>
          <w:b/>
          <w:bCs/>
          <w:sz w:val="24"/>
          <w:szCs w:val="24"/>
        </w:rPr>
        <w:t xml:space="preserve"> IN RELATION TO </w:t>
      </w:r>
      <w:r>
        <w:rPr>
          <w:rFonts w:ascii="Times New Roman" w:hAnsi="Times New Roman" w:cs="Times New Roman"/>
          <w:b/>
          <w:bCs/>
          <w:sz w:val="24"/>
          <w:szCs w:val="24"/>
        </w:rPr>
        <w:t xml:space="preserve">                 </w:t>
      </w:r>
      <w:r w:rsidRPr="00F67C46">
        <w:rPr>
          <w:rFonts w:ascii="Times New Roman" w:hAnsi="Times New Roman" w:cs="Times New Roman"/>
          <w:b/>
          <w:bCs/>
          <w:sz w:val="24"/>
          <w:szCs w:val="24"/>
        </w:rPr>
        <w:t>CARBON SOURCE</w:t>
      </w:r>
    </w:p>
    <w:p w:rsidR="009D183E" w:rsidRDefault="009D183E" w:rsidP="009D183E">
      <w:pPr>
        <w:spacing w:after="0" w:line="360" w:lineRule="auto"/>
        <w:ind w:right="-6" w:firstLine="720"/>
        <w:jc w:val="both"/>
        <w:rPr>
          <w:rFonts w:ascii="Times New Roman" w:hAnsi="Times New Roman" w:cs="Times New Roman"/>
          <w:b/>
          <w:bCs/>
          <w:sz w:val="24"/>
          <w:szCs w:val="24"/>
        </w:rPr>
      </w:pPr>
      <w:r w:rsidRPr="002C353C">
        <w:rPr>
          <w:rFonts w:ascii="Times New Roman" w:hAnsi="Times New Roman" w:cs="Times New Roman"/>
          <w:sz w:val="24"/>
          <w:szCs w:val="24"/>
        </w:rPr>
        <w:t xml:space="preserve">Dahiya </w:t>
      </w:r>
      <w:r w:rsidRPr="002C353C">
        <w:rPr>
          <w:rFonts w:ascii="Times New Roman" w:hAnsi="Times New Roman" w:cs="Times New Roman"/>
          <w:i/>
          <w:iCs/>
          <w:sz w:val="24"/>
          <w:szCs w:val="24"/>
        </w:rPr>
        <w:t>et al</w:t>
      </w:r>
      <w:r w:rsidRPr="002C353C">
        <w:rPr>
          <w:rFonts w:ascii="Times New Roman" w:hAnsi="Times New Roman" w:cs="Times New Roman"/>
          <w:sz w:val="24"/>
          <w:szCs w:val="24"/>
        </w:rPr>
        <w:t>., (2001)</w:t>
      </w:r>
      <w:r w:rsidRPr="00020F26">
        <w:rPr>
          <w:rFonts w:ascii="Times New Roman" w:hAnsi="Times New Roman" w:cs="Times New Roman"/>
          <w:sz w:val="24"/>
          <w:szCs w:val="24"/>
        </w:rPr>
        <w:t xml:space="preserve"> reported glucose as the best carbon source for supporting decolouris</w:t>
      </w:r>
      <w:r>
        <w:rPr>
          <w:rFonts w:ascii="Times New Roman" w:hAnsi="Times New Roman" w:cs="Times New Roman"/>
          <w:sz w:val="24"/>
          <w:szCs w:val="24"/>
        </w:rPr>
        <w:t xml:space="preserve">ation. This may be because carbon and nitrogen </w:t>
      </w:r>
      <w:r w:rsidRPr="00020F26">
        <w:rPr>
          <w:rFonts w:ascii="Times New Roman" w:hAnsi="Times New Roman" w:cs="Times New Roman"/>
          <w:sz w:val="24"/>
          <w:szCs w:val="24"/>
        </w:rPr>
        <w:t xml:space="preserve">concentration in the culture medium influences the growth of </w:t>
      </w:r>
      <w:r w:rsidRPr="002C353C">
        <w:rPr>
          <w:rFonts w:ascii="Times New Roman" w:hAnsi="Times New Roman" w:cs="Times New Roman"/>
          <w:sz w:val="24"/>
          <w:szCs w:val="24"/>
        </w:rPr>
        <w:t xml:space="preserve">fungi (Machado </w:t>
      </w:r>
      <w:r w:rsidRPr="002C353C">
        <w:rPr>
          <w:rFonts w:ascii="Times New Roman" w:hAnsi="Times New Roman" w:cs="Times New Roman"/>
          <w:i/>
          <w:iCs/>
          <w:sz w:val="24"/>
          <w:szCs w:val="24"/>
        </w:rPr>
        <w:t>et al</w:t>
      </w:r>
      <w:r w:rsidRPr="002C353C">
        <w:rPr>
          <w:rFonts w:ascii="Times New Roman" w:hAnsi="Times New Roman" w:cs="Times New Roman"/>
          <w:sz w:val="24"/>
          <w:szCs w:val="24"/>
        </w:rPr>
        <w:t>., 2006)</w:t>
      </w:r>
      <w:r w:rsidRPr="00020F26">
        <w:rPr>
          <w:rFonts w:ascii="Times New Roman" w:hAnsi="Times New Roman" w:cs="Times New Roman"/>
          <w:sz w:val="24"/>
          <w:szCs w:val="24"/>
        </w:rPr>
        <w:t>.</w:t>
      </w:r>
      <w:r>
        <w:rPr>
          <w:rFonts w:ascii="Times New Roman" w:hAnsi="Times New Roman" w:cs="Times New Roman"/>
          <w:sz w:val="24"/>
          <w:szCs w:val="24"/>
        </w:rPr>
        <w:t xml:space="preserve"> </w:t>
      </w:r>
      <w:r w:rsidRPr="00020F26">
        <w:rPr>
          <w:rFonts w:ascii="Times New Roman" w:hAnsi="Times New Roman" w:cs="Times New Roman"/>
          <w:sz w:val="24"/>
          <w:szCs w:val="24"/>
        </w:rPr>
        <w:t>Maximum effluent color removal (86.67%) was shown by the combination of glucose and urea as carbon and nitrogen sources</w:t>
      </w:r>
      <w:r>
        <w:rPr>
          <w:rFonts w:ascii="Times New Roman" w:hAnsi="Times New Roman" w:cs="Times New Roman"/>
          <w:sz w:val="24"/>
          <w:szCs w:val="24"/>
        </w:rPr>
        <w:t xml:space="preserve"> </w:t>
      </w:r>
      <w:r w:rsidRPr="00020F26">
        <w:rPr>
          <w:rFonts w:ascii="Times New Roman" w:hAnsi="Times New Roman" w:cs="Times New Roman"/>
          <w:sz w:val="24"/>
          <w:szCs w:val="24"/>
        </w:rPr>
        <w:t>(</w:t>
      </w:r>
      <w:r>
        <w:rPr>
          <w:rStyle w:val="A2"/>
          <w:rFonts w:ascii="Times New Roman" w:hAnsi="Times New Roman" w:cs="Times New Roman"/>
          <w:sz w:val="24"/>
          <w:szCs w:val="24"/>
        </w:rPr>
        <w:t>A</w:t>
      </w:r>
      <w:r w:rsidRPr="00020F26">
        <w:rPr>
          <w:rStyle w:val="A2"/>
          <w:rFonts w:ascii="Times New Roman" w:hAnsi="Times New Roman" w:cs="Times New Roman"/>
          <w:sz w:val="24"/>
          <w:szCs w:val="24"/>
        </w:rPr>
        <w:t>shger</w:t>
      </w:r>
      <w:r>
        <w:rPr>
          <w:rStyle w:val="A2"/>
          <w:rFonts w:ascii="Times New Roman" w:hAnsi="Times New Roman" w:cs="Times New Roman"/>
          <w:sz w:val="24"/>
          <w:szCs w:val="24"/>
        </w:rPr>
        <w:t xml:space="preserve"> </w:t>
      </w:r>
      <w:r w:rsidRPr="002C353C">
        <w:rPr>
          <w:rStyle w:val="A2"/>
          <w:rFonts w:ascii="Times New Roman" w:hAnsi="Times New Roman" w:cs="Times New Roman"/>
          <w:i/>
          <w:iCs/>
          <w:sz w:val="24"/>
          <w:szCs w:val="24"/>
        </w:rPr>
        <w:t>et al</w:t>
      </w:r>
      <w:r>
        <w:rPr>
          <w:rStyle w:val="A2"/>
          <w:rFonts w:ascii="Times New Roman" w:hAnsi="Times New Roman" w:cs="Times New Roman"/>
          <w:sz w:val="24"/>
          <w:szCs w:val="24"/>
        </w:rPr>
        <w:t>., 2012</w:t>
      </w:r>
      <w:r w:rsidRPr="00020F26">
        <w:rPr>
          <w:rStyle w:val="A2"/>
          <w:rFonts w:ascii="Times New Roman" w:hAnsi="Times New Roman" w:cs="Times New Roman"/>
          <w:sz w:val="24"/>
          <w:szCs w:val="24"/>
        </w:rPr>
        <w:t>).</w:t>
      </w:r>
      <w:r w:rsidRPr="00020F26">
        <w:rPr>
          <w:rFonts w:ascii="Times New Roman" w:hAnsi="Times New Roman" w:cs="Times New Roman"/>
          <w:sz w:val="24"/>
          <w:szCs w:val="24"/>
        </w:rPr>
        <w:t xml:space="preserve">Initially there was an increase in dye degradation rate up to 80.2% with </w:t>
      </w:r>
      <w:r w:rsidRPr="00020F26">
        <w:rPr>
          <w:rFonts w:ascii="Times New Roman" w:hAnsi="Times New Roman" w:cs="Times New Roman"/>
          <w:sz w:val="24"/>
          <w:szCs w:val="24"/>
        </w:rPr>
        <w:lastRenderedPageBreak/>
        <w:t xml:space="preserve">glucose and afterward dye degradation decreased. Maximum degradation was observed with 1% </w:t>
      </w:r>
      <w:r w:rsidRPr="00EB3D21">
        <w:rPr>
          <w:rFonts w:ascii="Times New Roman" w:hAnsi="Times New Roman" w:cs="Times New Roman"/>
          <w:sz w:val="24"/>
          <w:szCs w:val="24"/>
        </w:rPr>
        <w:t xml:space="preserve">glucose (Singh </w:t>
      </w:r>
      <w:r w:rsidRPr="00EB3D21">
        <w:rPr>
          <w:rFonts w:ascii="Times New Roman" w:hAnsi="Times New Roman" w:cs="Times New Roman"/>
          <w:i/>
          <w:iCs/>
          <w:sz w:val="24"/>
          <w:szCs w:val="24"/>
        </w:rPr>
        <w:t>et al</w:t>
      </w:r>
      <w:r w:rsidRPr="00EB3D21">
        <w:rPr>
          <w:rFonts w:ascii="Times New Roman" w:hAnsi="Times New Roman" w:cs="Times New Roman"/>
          <w:sz w:val="24"/>
          <w:szCs w:val="24"/>
        </w:rPr>
        <w:t>., 2012)</w:t>
      </w:r>
      <w:r w:rsidRPr="00020F26">
        <w:rPr>
          <w:rFonts w:ascii="Times New Roman" w:hAnsi="Times New Roman" w:cs="Times New Roman"/>
          <w:sz w:val="24"/>
          <w:szCs w:val="24"/>
        </w:rPr>
        <w:t xml:space="preserve"> </w:t>
      </w:r>
      <w:r>
        <w:rPr>
          <w:rFonts w:ascii="Times New Roman" w:hAnsi="Times New Roman" w:cs="Times New Roman"/>
          <w:sz w:val="24"/>
          <w:szCs w:val="24"/>
        </w:rPr>
        <w:t>.</w:t>
      </w:r>
      <w:r w:rsidRPr="00020F26">
        <w:rPr>
          <w:rFonts w:ascii="Times New Roman" w:hAnsi="Times New Roman" w:cs="Times New Roman"/>
          <w:sz w:val="24"/>
          <w:szCs w:val="24"/>
        </w:rPr>
        <w:t>The effect of carbon sources on decolorization of</w:t>
      </w:r>
      <w:r>
        <w:rPr>
          <w:rFonts w:ascii="Times New Roman" w:hAnsi="Times New Roman" w:cs="Times New Roman"/>
          <w:sz w:val="24"/>
          <w:szCs w:val="24"/>
        </w:rPr>
        <w:t xml:space="preserve"> dye by </w:t>
      </w:r>
      <w:r w:rsidRPr="00EB27F0">
        <w:rPr>
          <w:rFonts w:ascii="Times New Roman" w:hAnsi="Times New Roman" w:cs="Times New Roman"/>
          <w:i/>
          <w:iCs/>
          <w:sz w:val="24"/>
          <w:szCs w:val="24"/>
        </w:rPr>
        <w:t>Asperigillus</w:t>
      </w:r>
      <w:r>
        <w:rPr>
          <w:rFonts w:ascii="Times New Roman" w:hAnsi="Times New Roman" w:cs="Times New Roman"/>
          <w:sz w:val="24"/>
          <w:szCs w:val="24"/>
        </w:rPr>
        <w:t xml:space="preserve"> species showed that</w:t>
      </w:r>
      <w:r w:rsidRPr="00020F26">
        <w:rPr>
          <w:rFonts w:ascii="Times New Roman" w:hAnsi="Times New Roman" w:cs="Times New Roman"/>
          <w:sz w:val="24"/>
          <w:szCs w:val="24"/>
        </w:rPr>
        <w:t xml:space="preserve"> </w:t>
      </w:r>
      <w:r>
        <w:rPr>
          <w:rFonts w:ascii="Times New Roman" w:hAnsi="Times New Roman" w:cs="Times New Roman"/>
          <w:sz w:val="24"/>
          <w:szCs w:val="24"/>
        </w:rPr>
        <w:t>dextrose i</w:t>
      </w:r>
      <w:r w:rsidRPr="00020F26">
        <w:rPr>
          <w:rFonts w:ascii="Times New Roman" w:hAnsi="Times New Roman" w:cs="Times New Roman"/>
          <w:sz w:val="24"/>
          <w:szCs w:val="24"/>
        </w:rPr>
        <w:t>s the ide</w:t>
      </w:r>
      <w:r>
        <w:rPr>
          <w:rFonts w:ascii="Times New Roman" w:hAnsi="Times New Roman" w:cs="Times New Roman"/>
          <w:sz w:val="24"/>
          <w:szCs w:val="24"/>
        </w:rPr>
        <w:t xml:space="preserve">al carbon source for the strain </w:t>
      </w:r>
      <w:r w:rsidRPr="00EB3D21">
        <w:rPr>
          <w:rFonts w:ascii="Times New Roman" w:hAnsi="Times New Roman" w:cs="Times New Roman"/>
          <w:sz w:val="24"/>
          <w:szCs w:val="24"/>
        </w:rPr>
        <w:t>(Satish</w:t>
      </w:r>
      <w:r>
        <w:rPr>
          <w:rFonts w:ascii="Times New Roman" w:hAnsi="Times New Roman" w:cs="Times New Roman"/>
          <w:sz w:val="24"/>
          <w:szCs w:val="24"/>
        </w:rPr>
        <w:t xml:space="preserve"> and Amarnath, 2014</w:t>
      </w:r>
      <w:r w:rsidRPr="00EB3D21">
        <w:rPr>
          <w:rFonts w:ascii="Times New Roman" w:hAnsi="Times New Roman" w:cs="Times New Roman"/>
          <w:sz w:val="24"/>
          <w:szCs w:val="24"/>
        </w:rPr>
        <w:t>).</w:t>
      </w:r>
    </w:p>
    <w:p w:rsidR="009D183E" w:rsidRPr="00F95857" w:rsidRDefault="009D183E" w:rsidP="009D183E">
      <w:pPr>
        <w:spacing w:after="0" w:line="360" w:lineRule="auto"/>
        <w:ind w:right="-6" w:firstLine="720"/>
        <w:jc w:val="both"/>
        <w:rPr>
          <w:rFonts w:ascii="Times New Roman" w:hAnsi="Times New Roman" w:cs="Times New Roman"/>
          <w:b/>
          <w:bCs/>
          <w:sz w:val="2"/>
          <w:szCs w:val="2"/>
        </w:rPr>
      </w:pPr>
    </w:p>
    <w:p w:rsidR="009D183E" w:rsidRDefault="009D183E" w:rsidP="009D183E">
      <w:pPr>
        <w:spacing w:after="0" w:line="360" w:lineRule="auto"/>
        <w:ind w:right="-6" w:firstLine="720"/>
        <w:jc w:val="both"/>
        <w:rPr>
          <w:rFonts w:ascii="Times New Roman" w:hAnsi="Times New Roman" w:cs="Times New Roman"/>
          <w:b/>
          <w:bCs/>
          <w:sz w:val="24"/>
          <w:szCs w:val="24"/>
        </w:rPr>
      </w:pPr>
      <w:r>
        <w:rPr>
          <w:rFonts w:ascii="Times New Roman" w:hAnsi="Times New Roman" w:cs="Times New Roman"/>
          <w:sz w:val="24"/>
          <w:szCs w:val="24"/>
        </w:rPr>
        <w:t xml:space="preserve">Glucose supported the maximum </w:t>
      </w:r>
      <w:r w:rsidRPr="00020F26">
        <w:rPr>
          <w:rFonts w:ascii="Times New Roman" w:hAnsi="Times New Roman" w:cs="Times New Roman"/>
          <w:sz w:val="24"/>
          <w:szCs w:val="24"/>
        </w:rPr>
        <w:t>decolorization</w:t>
      </w:r>
      <w:r>
        <w:rPr>
          <w:rFonts w:ascii="Times New Roman" w:hAnsi="Times New Roman" w:cs="Times New Roman"/>
          <w:sz w:val="24"/>
          <w:szCs w:val="24"/>
        </w:rPr>
        <w:t xml:space="preserve"> </w:t>
      </w:r>
      <w:r w:rsidRPr="00020F26">
        <w:rPr>
          <w:rFonts w:ascii="Times New Roman" w:hAnsi="Times New Roman" w:cs="Times New Roman"/>
          <w:sz w:val="24"/>
          <w:szCs w:val="24"/>
        </w:rPr>
        <w:t xml:space="preserve">of livafix red CA (91.5%) with </w:t>
      </w:r>
      <w:r>
        <w:rPr>
          <w:rFonts w:ascii="Times New Roman" w:hAnsi="Times New Roman" w:cs="Times New Roman"/>
          <w:sz w:val="24"/>
          <w:szCs w:val="24"/>
        </w:rPr>
        <w:t xml:space="preserve">                               </w:t>
      </w:r>
      <w:r>
        <w:rPr>
          <w:rFonts w:ascii="Times New Roman" w:hAnsi="Times New Roman" w:cs="Times New Roman"/>
          <w:i/>
          <w:iCs/>
          <w:sz w:val="24"/>
          <w:szCs w:val="24"/>
        </w:rPr>
        <w:t>P. ostreatus;</w:t>
      </w:r>
      <w:r w:rsidRPr="00020F26">
        <w:rPr>
          <w:rFonts w:ascii="Times New Roman" w:hAnsi="Times New Roman" w:cs="Times New Roman"/>
          <w:i/>
          <w:iCs/>
          <w:sz w:val="24"/>
          <w:szCs w:val="24"/>
        </w:rPr>
        <w:t xml:space="preserve"> </w:t>
      </w:r>
      <w:r>
        <w:rPr>
          <w:rFonts w:ascii="Times New Roman" w:hAnsi="Times New Roman" w:cs="Times New Roman"/>
          <w:sz w:val="24"/>
          <w:szCs w:val="24"/>
        </w:rPr>
        <w:t>e</w:t>
      </w:r>
      <w:r w:rsidRPr="00020F26">
        <w:rPr>
          <w:rFonts w:ascii="Times New Roman" w:hAnsi="Times New Roman" w:cs="Times New Roman"/>
          <w:sz w:val="24"/>
          <w:szCs w:val="24"/>
        </w:rPr>
        <w:t>ven</w:t>
      </w:r>
      <w:r>
        <w:rPr>
          <w:rFonts w:ascii="Times New Roman" w:hAnsi="Times New Roman" w:cs="Times New Roman"/>
          <w:sz w:val="24"/>
          <w:szCs w:val="24"/>
        </w:rPr>
        <w:t xml:space="preserve"> </w:t>
      </w:r>
      <w:r w:rsidRPr="00020F26">
        <w:rPr>
          <w:rFonts w:ascii="Times New Roman" w:hAnsi="Times New Roman" w:cs="Times New Roman"/>
          <w:sz w:val="24"/>
          <w:szCs w:val="24"/>
        </w:rPr>
        <w:t>glucose gave bette</w:t>
      </w:r>
      <w:r>
        <w:rPr>
          <w:rFonts w:ascii="Times New Roman" w:hAnsi="Times New Roman" w:cs="Times New Roman"/>
          <w:sz w:val="24"/>
          <w:szCs w:val="24"/>
        </w:rPr>
        <w:t xml:space="preserve">r results than others for </w:t>
      </w:r>
      <w:r w:rsidRPr="00020F26">
        <w:rPr>
          <w:rFonts w:ascii="Times New Roman" w:hAnsi="Times New Roman" w:cs="Times New Roman"/>
          <w:sz w:val="24"/>
          <w:szCs w:val="24"/>
        </w:rPr>
        <w:t>reactive dyes</w:t>
      </w:r>
      <w:r>
        <w:rPr>
          <w:rFonts w:ascii="Times New Roman" w:hAnsi="Times New Roman" w:cs="Times New Roman"/>
          <w:sz w:val="24"/>
          <w:szCs w:val="24"/>
        </w:rPr>
        <w:t>.</w:t>
      </w:r>
      <w:r w:rsidRPr="00020F26">
        <w:rPr>
          <w:rFonts w:ascii="Times New Roman" w:hAnsi="Times New Roman" w:cs="Times New Roman"/>
          <w:sz w:val="24"/>
          <w:szCs w:val="24"/>
        </w:rPr>
        <w:t xml:space="preserve"> Similar findings were found </w:t>
      </w:r>
      <w:r w:rsidRPr="00162968">
        <w:rPr>
          <w:rFonts w:ascii="Times New Roman" w:hAnsi="Times New Roman" w:cs="Times New Roman"/>
          <w:sz w:val="24"/>
          <w:szCs w:val="24"/>
        </w:rPr>
        <w:t>by Sumathi and Manju</w:t>
      </w:r>
      <w:r>
        <w:rPr>
          <w:rFonts w:ascii="Times New Roman" w:hAnsi="Times New Roman" w:cs="Times New Roman"/>
          <w:sz w:val="24"/>
          <w:szCs w:val="24"/>
        </w:rPr>
        <w:t xml:space="preserve"> (2001) </w:t>
      </w:r>
      <w:r w:rsidRPr="00020F26">
        <w:rPr>
          <w:rFonts w:ascii="Times New Roman" w:hAnsi="Times New Roman" w:cs="Times New Roman"/>
          <w:sz w:val="24"/>
          <w:szCs w:val="24"/>
        </w:rPr>
        <w:t xml:space="preserve">who revealed that </w:t>
      </w:r>
      <w:r w:rsidRPr="00020F26">
        <w:rPr>
          <w:rFonts w:ascii="Times New Roman" w:hAnsi="Times New Roman" w:cs="Times New Roman"/>
          <w:i/>
          <w:iCs/>
          <w:sz w:val="24"/>
          <w:szCs w:val="24"/>
        </w:rPr>
        <w:t xml:space="preserve">Aspergillus foetidus </w:t>
      </w:r>
      <w:r w:rsidRPr="00020F26">
        <w:rPr>
          <w:rFonts w:ascii="Times New Roman" w:hAnsi="Times New Roman" w:cs="Times New Roman"/>
          <w:sz w:val="24"/>
          <w:szCs w:val="24"/>
        </w:rPr>
        <w:t xml:space="preserve">removed </w:t>
      </w:r>
      <w:r>
        <w:rPr>
          <w:rFonts w:ascii="Times New Roman" w:hAnsi="Times New Roman" w:cs="Times New Roman"/>
          <w:sz w:val="24"/>
          <w:szCs w:val="24"/>
        </w:rPr>
        <w:t xml:space="preserve">90% of </w:t>
      </w:r>
      <w:r w:rsidRPr="00020F26">
        <w:rPr>
          <w:rFonts w:ascii="Times New Roman" w:hAnsi="Times New Roman" w:cs="Times New Roman"/>
          <w:sz w:val="24"/>
          <w:szCs w:val="24"/>
        </w:rPr>
        <w:t>prucion</w:t>
      </w:r>
      <w:r>
        <w:rPr>
          <w:rFonts w:ascii="Times New Roman" w:hAnsi="Times New Roman" w:cs="Times New Roman"/>
          <w:sz w:val="24"/>
          <w:szCs w:val="24"/>
        </w:rPr>
        <w:t xml:space="preserve"> dye </w:t>
      </w:r>
      <w:r w:rsidRPr="00020F26">
        <w:rPr>
          <w:rFonts w:ascii="Times New Roman" w:hAnsi="Times New Roman" w:cs="Times New Roman"/>
          <w:sz w:val="24"/>
          <w:szCs w:val="24"/>
        </w:rPr>
        <w:t>within 48 hours of fungal gr</w:t>
      </w:r>
      <w:r>
        <w:rPr>
          <w:rFonts w:ascii="Times New Roman" w:hAnsi="Times New Roman" w:cs="Times New Roman"/>
          <w:sz w:val="24"/>
          <w:szCs w:val="24"/>
        </w:rPr>
        <w:t xml:space="preserve">owth in the presence of glucose. </w:t>
      </w:r>
    </w:p>
    <w:p w:rsidR="009D183E" w:rsidRPr="001B057B" w:rsidRDefault="009D183E" w:rsidP="009D183E">
      <w:pPr>
        <w:spacing w:after="0" w:line="360" w:lineRule="auto"/>
        <w:ind w:right="-6"/>
        <w:jc w:val="both"/>
        <w:rPr>
          <w:rFonts w:ascii="Times New Roman" w:hAnsi="Times New Roman" w:cs="Times New Roman"/>
          <w:b/>
          <w:bCs/>
          <w:sz w:val="6"/>
          <w:szCs w:val="6"/>
        </w:rPr>
      </w:pPr>
    </w:p>
    <w:p w:rsidR="009D183E" w:rsidRPr="00427DAD" w:rsidRDefault="009D183E" w:rsidP="009D183E">
      <w:pPr>
        <w:spacing w:after="0" w:line="360" w:lineRule="auto"/>
        <w:ind w:right="-6"/>
        <w:jc w:val="both"/>
        <w:rPr>
          <w:rFonts w:ascii="Times New Roman" w:hAnsi="Times New Roman" w:cs="Times New Roman"/>
          <w:b/>
          <w:bCs/>
          <w:sz w:val="24"/>
          <w:szCs w:val="24"/>
        </w:rPr>
      </w:pPr>
      <w:r w:rsidRPr="00427DAD">
        <w:rPr>
          <w:rFonts w:ascii="Times New Roman" w:hAnsi="Times New Roman" w:cs="Times New Roman"/>
          <w:b/>
          <w:bCs/>
          <w:sz w:val="24"/>
          <w:szCs w:val="24"/>
        </w:rPr>
        <w:t xml:space="preserve">4.3.6. </w:t>
      </w:r>
      <w:r>
        <w:rPr>
          <w:rFonts w:ascii="Times New Roman" w:hAnsi="Times New Roman" w:cs="Times New Roman"/>
          <w:b/>
          <w:bCs/>
          <w:sz w:val="24"/>
          <w:szCs w:val="24"/>
        </w:rPr>
        <w:t>NITROGEN SOURCE</w:t>
      </w:r>
    </w:p>
    <w:p w:rsidR="009D183E" w:rsidRPr="00712F1F" w:rsidRDefault="009D183E" w:rsidP="009D183E">
      <w:pPr>
        <w:spacing w:after="0" w:line="360" w:lineRule="auto"/>
        <w:ind w:right="-6" w:firstLine="720"/>
        <w:rPr>
          <w:rFonts w:ascii="Times New Roman" w:hAnsi="Times New Roman" w:cs="Times New Roman"/>
          <w:sz w:val="2"/>
          <w:szCs w:val="2"/>
        </w:rPr>
      </w:pPr>
    </w:p>
    <w:p w:rsidR="009D183E" w:rsidRDefault="009D183E" w:rsidP="009D183E">
      <w:pPr>
        <w:spacing w:after="0" w:line="360" w:lineRule="auto"/>
        <w:ind w:right="-6" w:firstLine="720"/>
        <w:jc w:val="both"/>
        <w:rPr>
          <w:rFonts w:ascii="Times New Roman" w:hAnsi="Times New Roman" w:cs="Times New Roman"/>
          <w:sz w:val="24"/>
          <w:szCs w:val="24"/>
        </w:rPr>
      </w:pPr>
      <w:r w:rsidRPr="00427DAD">
        <w:rPr>
          <w:rFonts w:ascii="Times New Roman" w:hAnsi="Times New Roman" w:cs="Times New Roman"/>
          <w:sz w:val="24"/>
          <w:szCs w:val="24"/>
        </w:rPr>
        <w:t>Dye decolourization was observed by supplementing the medium with 7 different nitrogen sources</w:t>
      </w:r>
      <w:r>
        <w:rPr>
          <w:rFonts w:ascii="Times New Roman" w:hAnsi="Times New Roman" w:cs="Times New Roman"/>
          <w:sz w:val="24"/>
          <w:szCs w:val="24"/>
        </w:rPr>
        <w:t xml:space="preserve"> (Table 6 and Fig. 11)</w:t>
      </w:r>
      <w:r w:rsidRPr="00427DAD">
        <w:rPr>
          <w:rFonts w:ascii="Times New Roman" w:hAnsi="Times New Roman" w:cs="Times New Roman"/>
          <w:sz w:val="24"/>
          <w:szCs w:val="24"/>
        </w:rPr>
        <w:t xml:space="preserve"> .The percent decolourization was maximum in glycine supplemented medium (76%). In other nitrogen sources decolourization observed was 69% in peptone, 41% in NaNO</w:t>
      </w:r>
      <w:r w:rsidRPr="00427DAD">
        <w:rPr>
          <w:rFonts w:ascii="Times New Roman" w:hAnsi="Times New Roman" w:cs="Times New Roman"/>
          <w:sz w:val="24"/>
          <w:szCs w:val="24"/>
          <w:vertAlign w:val="subscript"/>
        </w:rPr>
        <w:t>3</w:t>
      </w:r>
      <w:r w:rsidRPr="00427DAD">
        <w:rPr>
          <w:rFonts w:ascii="Times New Roman" w:hAnsi="Times New Roman" w:cs="Times New Roman"/>
          <w:sz w:val="24"/>
          <w:szCs w:val="24"/>
        </w:rPr>
        <w:t>, 40% in yeast, 35% in KNO</w:t>
      </w:r>
      <w:r w:rsidRPr="00427DAD">
        <w:rPr>
          <w:rFonts w:ascii="Times New Roman" w:hAnsi="Times New Roman" w:cs="Times New Roman"/>
          <w:sz w:val="24"/>
          <w:szCs w:val="24"/>
          <w:vertAlign w:val="subscript"/>
        </w:rPr>
        <w:t>3</w:t>
      </w:r>
      <w:r w:rsidRPr="00427DAD">
        <w:rPr>
          <w:rFonts w:ascii="Times New Roman" w:hAnsi="Times New Roman" w:cs="Times New Roman"/>
          <w:sz w:val="24"/>
          <w:szCs w:val="24"/>
        </w:rPr>
        <w:t>, 32% in NH</w:t>
      </w:r>
      <w:r w:rsidRPr="00427DAD">
        <w:rPr>
          <w:rFonts w:ascii="Times New Roman" w:hAnsi="Times New Roman" w:cs="Times New Roman"/>
          <w:sz w:val="24"/>
          <w:szCs w:val="24"/>
          <w:vertAlign w:val="subscript"/>
        </w:rPr>
        <w:t>3</w:t>
      </w:r>
      <w:r w:rsidRPr="00427DAD">
        <w:rPr>
          <w:rFonts w:ascii="Times New Roman" w:hAnsi="Times New Roman" w:cs="Times New Roman"/>
          <w:sz w:val="24"/>
          <w:szCs w:val="24"/>
        </w:rPr>
        <w:t>NO</w:t>
      </w:r>
      <w:r w:rsidRPr="00427DAD">
        <w:rPr>
          <w:rFonts w:ascii="Times New Roman" w:hAnsi="Times New Roman" w:cs="Times New Roman"/>
          <w:sz w:val="24"/>
          <w:szCs w:val="24"/>
          <w:vertAlign w:val="subscript"/>
        </w:rPr>
        <w:t>3</w:t>
      </w:r>
      <w:r w:rsidRPr="00427DAD">
        <w:rPr>
          <w:rFonts w:ascii="Times New Roman" w:hAnsi="Times New Roman" w:cs="Times New Roman"/>
          <w:sz w:val="24"/>
          <w:szCs w:val="24"/>
        </w:rPr>
        <w:t xml:space="preserve"> and 24% in NH</w:t>
      </w:r>
      <w:r w:rsidRPr="00427DAD">
        <w:rPr>
          <w:rFonts w:ascii="Times New Roman" w:hAnsi="Times New Roman" w:cs="Times New Roman"/>
          <w:sz w:val="24"/>
          <w:szCs w:val="24"/>
          <w:vertAlign w:val="subscript"/>
        </w:rPr>
        <w:t>4</w:t>
      </w:r>
      <w:r w:rsidRPr="00427DAD">
        <w:rPr>
          <w:rFonts w:ascii="Times New Roman" w:hAnsi="Times New Roman" w:cs="Times New Roman"/>
          <w:sz w:val="24"/>
          <w:szCs w:val="24"/>
        </w:rPr>
        <w:t>Cl.</w:t>
      </w:r>
    </w:p>
    <w:p w:rsidR="009D183E" w:rsidRPr="00CA68EB" w:rsidRDefault="009D183E" w:rsidP="009D183E">
      <w:pPr>
        <w:spacing w:after="0" w:line="360" w:lineRule="auto"/>
        <w:ind w:right="-6" w:firstLine="720"/>
        <w:jc w:val="both"/>
        <w:rPr>
          <w:rFonts w:ascii="Times New Roman" w:hAnsi="Times New Roman" w:cs="Times New Roman"/>
          <w:sz w:val="8"/>
          <w:szCs w:val="8"/>
        </w:rPr>
      </w:pPr>
    </w:p>
    <w:p w:rsidR="009D183E" w:rsidRPr="00427DAD" w:rsidRDefault="009D183E" w:rsidP="009D183E">
      <w:pPr>
        <w:spacing w:after="0" w:line="360" w:lineRule="auto"/>
        <w:ind w:left="170" w:right="-6"/>
        <w:jc w:val="center"/>
        <w:rPr>
          <w:rFonts w:ascii="Times New Roman" w:hAnsi="Times New Roman" w:cs="Times New Roman"/>
          <w:b/>
          <w:bCs/>
          <w:sz w:val="24"/>
          <w:szCs w:val="24"/>
        </w:rPr>
      </w:pPr>
      <w:r w:rsidRPr="00427DAD">
        <w:rPr>
          <w:rFonts w:ascii="Times New Roman" w:hAnsi="Times New Roman" w:cs="Times New Roman"/>
          <w:b/>
          <w:bCs/>
          <w:sz w:val="24"/>
          <w:szCs w:val="24"/>
        </w:rPr>
        <w:t>TABLE 6</w:t>
      </w:r>
    </w:p>
    <w:p w:rsidR="009D183E" w:rsidRDefault="009D183E" w:rsidP="009D183E">
      <w:pPr>
        <w:spacing w:after="0" w:line="240" w:lineRule="auto"/>
        <w:ind w:left="170" w:right="-6"/>
        <w:jc w:val="center"/>
        <w:rPr>
          <w:rFonts w:ascii="Times New Roman" w:hAnsi="Times New Roman" w:cs="Times New Roman"/>
          <w:b/>
          <w:bCs/>
          <w:sz w:val="24"/>
          <w:szCs w:val="24"/>
        </w:rPr>
      </w:pPr>
      <w:r w:rsidRPr="00427DAD">
        <w:rPr>
          <w:rFonts w:ascii="Times New Roman" w:hAnsi="Times New Roman" w:cs="Times New Roman"/>
          <w:b/>
          <w:bCs/>
          <w:sz w:val="24"/>
          <w:szCs w:val="24"/>
        </w:rPr>
        <w:t xml:space="preserve">DYE DECOLOURIZATION BY </w:t>
      </w:r>
      <w:r>
        <w:rPr>
          <w:rFonts w:ascii="Times New Roman" w:hAnsi="Times New Roman" w:cs="Times New Roman"/>
          <w:b/>
          <w:bCs/>
          <w:i/>
          <w:iCs/>
          <w:sz w:val="24"/>
          <w:szCs w:val="24"/>
        </w:rPr>
        <w:t>A.</w:t>
      </w:r>
      <w:r w:rsidRPr="00427DAD">
        <w:rPr>
          <w:rFonts w:ascii="Times New Roman" w:hAnsi="Times New Roman" w:cs="Times New Roman"/>
          <w:b/>
          <w:bCs/>
          <w:i/>
          <w:iCs/>
          <w:sz w:val="24"/>
          <w:szCs w:val="24"/>
        </w:rPr>
        <w:t xml:space="preserve"> FUMIGATUS</w:t>
      </w:r>
      <w:r w:rsidRPr="00427DAD">
        <w:rPr>
          <w:rFonts w:ascii="Times New Roman" w:hAnsi="Times New Roman" w:cs="Times New Roman"/>
          <w:b/>
          <w:bCs/>
          <w:sz w:val="24"/>
          <w:szCs w:val="24"/>
        </w:rPr>
        <w:t xml:space="preserve"> IN RELATION TO NITROGEN SOURCE</w:t>
      </w:r>
    </w:p>
    <w:p w:rsidR="009D183E" w:rsidRPr="00427DAD" w:rsidRDefault="009D183E" w:rsidP="009D183E">
      <w:pPr>
        <w:spacing w:after="0" w:line="240" w:lineRule="auto"/>
        <w:ind w:left="170" w:right="-6"/>
        <w:jc w:val="center"/>
        <w:rPr>
          <w:rFonts w:ascii="Times New Roman" w:hAnsi="Times New Roman" w:cs="Times New Roman"/>
          <w:b/>
          <w:bCs/>
          <w:sz w:val="24"/>
          <w:szCs w:val="24"/>
        </w:rPr>
      </w:pPr>
    </w:p>
    <w:tbl>
      <w:tblPr>
        <w:tblStyle w:val="TableGrid"/>
        <w:tblW w:w="0" w:type="auto"/>
        <w:tblInd w:w="2376" w:type="dxa"/>
        <w:shd w:val="clear" w:color="auto" w:fill="FFFFFF" w:themeFill="background1"/>
        <w:tblLook w:val="04A0"/>
      </w:tblPr>
      <w:tblGrid>
        <w:gridCol w:w="2835"/>
        <w:gridCol w:w="2835"/>
      </w:tblGrid>
      <w:tr w:rsidR="009D183E" w:rsidRPr="00427DAD" w:rsidTr="00B362A0">
        <w:tc>
          <w:tcPr>
            <w:tcW w:w="2835" w:type="dxa"/>
            <w:shd w:val="clear" w:color="auto" w:fill="FFFFFF" w:themeFill="background1"/>
          </w:tcPr>
          <w:p w:rsidR="009D183E" w:rsidRPr="00427DAD" w:rsidRDefault="009D183E" w:rsidP="00B362A0">
            <w:pPr>
              <w:shd w:val="clear" w:color="auto" w:fill="FFFFFF" w:themeFill="background1"/>
              <w:spacing w:line="360" w:lineRule="auto"/>
              <w:ind w:left="170" w:right="-6"/>
              <w:jc w:val="center"/>
              <w:rPr>
                <w:rFonts w:ascii="Times New Roman" w:hAnsi="Times New Roman" w:cs="Times New Roman"/>
                <w:b/>
                <w:bCs/>
                <w:sz w:val="24"/>
                <w:szCs w:val="24"/>
              </w:rPr>
            </w:pPr>
            <w:r w:rsidRPr="00427DAD">
              <w:rPr>
                <w:rFonts w:ascii="Times New Roman" w:hAnsi="Times New Roman" w:cs="Times New Roman"/>
                <w:b/>
                <w:bCs/>
                <w:sz w:val="24"/>
                <w:szCs w:val="24"/>
              </w:rPr>
              <w:t>Nitrogen</w:t>
            </w:r>
            <w:r>
              <w:rPr>
                <w:rFonts w:ascii="Times New Roman" w:hAnsi="Times New Roman" w:cs="Times New Roman"/>
                <w:b/>
                <w:bCs/>
                <w:sz w:val="24"/>
                <w:szCs w:val="24"/>
              </w:rPr>
              <w:t xml:space="preserve"> source</w:t>
            </w:r>
          </w:p>
        </w:tc>
        <w:tc>
          <w:tcPr>
            <w:tcW w:w="2835" w:type="dxa"/>
            <w:shd w:val="clear" w:color="auto" w:fill="FFFFFF" w:themeFill="background1"/>
          </w:tcPr>
          <w:p w:rsidR="009D183E" w:rsidRPr="00427DAD" w:rsidRDefault="009D183E" w:rsidP="00B362A0">
            <w:pPr>
              <w:shd w:val="clear" w:color="auto" w:fill="FFFFFF" w:themeFill="background1"/>
              <w:spacing w:line="360" w:lineRule="auto"/>
              <w:ind w:left="170" w:right="-6"/>
              <w:jc w:val="center"/>
              <w:rPr>
                <w:rFonts w:ascii="Times New Roman" w:hAnsi="Times New Roman" w:cs="Times New Roman"/>
                <w:b/>
                <w:bCs/>
                <w:sz w:val="24"/>
                <w:szCs w:val="24"/>
              </w:rPr>
            </w:pPr>
            <w:r w:rsidRPr="00427DAD">
              <w:rPr>
                <w:rFonts w:ascii="Times New Roman" w:hAnsi="Times New Roman" w:cs="Times New Roman"/>
                <w:b/>
                <w:bCs/>
                <w:sz w:val="24"/>
                <w:szCs w:val="24"/>
              </w:rPr>
              <w:t>Decolourization (%)</w:t>
            </w:r>
          </w:p>
        </w:tc>
      </w:tr>
      <w:tr w:rsidR="009D183E" w:rsidRPr="00427DAD" w:rsidTr="00B362A0">
        <w:tc>
          <w:tcPr>
            <w:tcW w:w="2835" w:type="dxa"/>
            <w:shd w:val="clear" w:color="auto" w:fill="FFFFFF" w:themeFill="background1"/>
          </w:tcPr>
          <w:p w:rsidR="009D183E" w:rsidRPr="00427DAD" w:rsidRDefault="009D183E" w:rsidP="00B362A0">
            <w:pPr>
              <w:shd w:val="clear" w:color="auto" w:fill="FFFFFF" w:themeFill="background1"/>
              <w:spacing w:line="360" w:lineRule="auto"/>
              <w:ind w:left="170" w:right="-6"/>
              <w:jc w:val="center"/>
              <w:rPr>
                <w:rFonts w:ascii="Times New Roman" w:hAnsi="Times New Roman" w:cs="Times New Roman"/>
                <w:b/>
                <w:bCs/>
                <w:sz w:val="24"/>
                <w:szCs w:val="24"/>
              </w:rPr>
            </w:pPr>
            <w:r w:rsidRPr="00427DAD">
              <w:rPr>
                <w:rFonts w:ascii="Times New Roman" w:hAnsi="Times New Roman" w:cs="Times New Roman"/>
                <w:sz w:val="24"/>
                <w:szCs w:val="24"/>
              </w:rPr>
              <w:t>Yeast extract</w:t>
            </w:r>
          </w:p>
        </w:tc>
        <w:tc>
          <w:tcPr>
            <w:tcW w:w="2835" w:type="dxa"/>
            <w:shd w:val="clear" w:color="auto" w:fill="FFFFFF" w:themeFill="background1"/>
          </w:tcPr>
          <w:p w:rsidR="009D183E" w:rsidRPr="00427DAD" w:rsidRDefault="009D183E" w:rsidP="00B362A0">
            <w:pPr>
              <w:shd w:val="clear" w:color="auto" w:fill="FFFFFF" w:themeFill="background1"/>
              <w:spacing w:line="360" w:lineRule="auto"/>
              <w:ind w:left="170" w:right="-6"/>
              <w:jc w:val="center"/>
              <w:rPr>
                <w:rFonts w:ascii="Times New Roman" w:hAnsi="Times New Roman" w:cs="Times New Roman"/>
                <w:sz w:val="24"/>
                <w:szCs w:val="24"/>
              </w:rPr>
            </w:pPr>
            <w:r w:rsidRPr="00427DAD">
              <w:rPr>
                <w:rFonts w:ascii="Times New Roman" w:hAnsi="Times New Roman" w:cs="Times New Roman"/>
                <w:sz w:val="24"/>
                <w:szCs w:val="24"/>
              </w:rPr>
              <w:t>40</w:t>
            </w:r>
          </w:p>
        </w:tc>
      </w:tr>
      <w:tr w:rsidR="009D183E" w:rsidRPr="00427DAD" w:rsidTr="00B362A0">
        <w:tc>
          <w:tcPr>
            <w:tcW w:w="2835" w:type="dxa"/>
            <w:shd w:val="clear" w:color="auto" w:fill="FFFFFF" w:themeFill="background1"/>
          </w:tcPr>
          <w:p w:rsidR="009D183E" w:rsidRPr="00427DAD" w:rsidRDefault="009D183E" w:rsidP="00B362A0">
            <w:pPr>
              <w:shd w:val="clear" w:color="auto" w:fill="FFFFFF" w:themeFill="background1"/>
              <w:spacing w:line="360" w:lineRule="auto"/>
              <w:ind w:left="170" w:right="-6"/>
              <w:jc w:val="center"/>
              <w:rPr>
                <w:rFonts w:ascii="Times New Roman" w:hAnsi="Times New Roman" w:cs="Times New Roman"/>
                <w:b/>
                <w:bCs/>
                <w:sz w:val="24"/>
                <w:szCs w:val="24"/>
              </w:rPr>
            </w:pPr>
            <w:r w:rsidRPr="00427DAD">
              <w:rPr>
                <w:rFonts w:ascii="Times New Roman" w:hAnsi="Times New Roman" w:cs="Times New Roman"/>
                <w:sz w:val="24"/>
                <w:szCs w:val="24"/>
              </w:rPr>
              <w:t>Mycological peptone</w:t>
            </w:r>
          </w:p>
        </w:tc>
        <w:tc>
          <w:tcPr>
            <w:tcW w:w="2835" w:type="dxa"/>
            <w:shd w:val="clear" w:color="auto" w:fill="FFFFFF" w:themeFill="background1"/>
          </w:tcPr>
          <w:p w:rsidR="009D183E" w:rsidRPr="00427DAD" w:rsidRDefault="009D183E" w:rsidP="00B362A0">
            <w:pPr>
              <w:shd w:val="clear" w:color="auto" w:fill="FFFFFF" w:themeFill="background1"/>
              <w:spacing w:line="360" w:lineRule="auto"/>
              <w:ind w:left="170" w:right="-6"/>
              <w:jc w:val="center"/>
              <w:rPr>
                <w:rFonts w:ascii="Times New Roman" w:hAnsi="Times New Roman" w:cs="Times New Roman"/>
                <w:sz w:val="24"/>
                <w:szCs w:val="24"/>
              </w:rPr>
            </w:pPr>
            <w:r w:rsidRPr="00427DAD">
              <w:rPr>
                <w:rFonts w:ascii="Times New Roman" w:hAnsi="Times New Roman" w:cs="Times New Roman"/>
                <w:sz w:val="24"/>
                <w:szCs w:val="24"/>
              </w:rPr>
              <w:t>69</w:t>
            </w:r>
          </w:p>
        </w:tc>
      </w:tr>
      <w:tr w:rsidR="009D183E" w:rsidRPr="00427DAD" w:rsidTr="00B362A0">
        <w:tc>
          <w:tcPr>
            <w:tcW w:w="2835" w:type="dxa"/>
            <w:shd w:val="clear" w:color="auto" w:fill="FFFFFF" w:themeFill="background1"/>
          </w:tcPr>
          <w:p w:rsidR="009D183E" w:rsidRPr="00427DAD" w:rsidRDefault="009D183E" w:rsidP="00B362A0">
            <w:pPr>
              <w:shd w:val="clear" w:color="auto" w:fill="FFFFFF" w:themeFill="background1"/>
              <w:spacing w:line="360" w:lineRule="auto"/>
              <w:ind w:left="170" w:right="-6"/>
              <w:jc w:val="center"/>
              <w:rPr>
                <w:rFonts w:ascii="Times New Roman" w:hAnsi="Times New Roman" w:cs="Times New Roman"/>
                <w:b/>
                <w:bCs/>
                <w:sz w:val="24"/>
                <w:szCs w:val="24"/>
              </w:rPr>
            </w:pPr>
            <w:r w:rsidRPr="00427DAD">
              <w:rPr>
                <w:rFonts w:ascii="Times New Roman" w:hAnsi="Times New Roman" w:cs="Times New Roman"/>
                <w:sz w:val="24"/>
                <w:szCs w:val="24"/>
              </w:rPr>
              <w:t>Glycine</w:t>
            </w:r>
          </w:p>
        </w:tc>
        <w:tc>
          <w:tcPr>
            <w:tcW w:w="2835" w:type="dxa"/>
            <w:shd w:val="clear" w:color="auto" w:fill="FFFFFF" w:themeFill="background1"/>
          </w:tcPr>
          <w:p w:rsidR="009D183E" w:rsidRPr="00427DAD" w:rsidRDefault="009D183E" w:rsidP="00B362A0">
            <w:pPr>
              <w:shd w:val="clear" w:color="auto" w:fill="FFFFFF" w:themeFill="background1"/>
              <w:spacing w:line="360" w:lineRule="auto"/>
              <w:ind w:left="170" w:right="-6"/>
              <w:jc w:val="center"/>
              <w:rPr>
                <w:rFonts w:ascii="Times New Roman" w:hAnsi="Times New Roman" w:cs="Times New Roman"/>
                <w:sz w:val="24"/>
                <w:szCs w:val="24"/>
              </w:rPr>
            </w:pPr>
            <w:r w:rsidRPr="00427DAD">
              <w:rPr>
                <w:rFonts w:ascii="Times New Roman" w:hAnsi="Times New Roman" w:cs="Times New Roman"/>
                <w:sz w:val="24"/>
                <w:szCs w:val="24"/>
              </w:rPr>
              <w:t>76</w:t>
            </w:r>
          </w:p>
        </w:tc>
      </w:tr>
      <w:tr w:rsidR="009D183E" w:rsidRPr="00427DAD" w:rsidTr="00B362A0">
        <w:tc>
          <w:tcPr>
            <w:tcW w:w="2835" w:type="dxa"/>
            <w:shd w:val="clear" w:color="auto" w:fill="FFFFFF" w:themeFill="background1"/>
          </w:tcPr>
          <w:p w:rsidR="009D183E" w:rsidRPr="00427DAD" w:rsidRDefault="009D183E" w:rsidP="00B362A0">
            <w:pPr>
              <w:shd w:val="clear" w:color="auto" w:fill="FFFFFF" w:themeFill="background1"/>
              <w:spacing w:line="360" w:lineRule="auto"/>
              <w:ind w:left="170" w:right="-6"/>
              <w:jc w:val="center"/>
              <w:rPr>
                <w:rFonts w:ascii="Times New Roman" w:hAnsi="Times New Roman" w:cs="Times New Roman"/>
                <w:b/>
                <w:bCs/>
                <w:sz w:val="24"/>
                <w:szCs w:val="24"/>
              </w:rPr>
            </w:pPr>
            <w:r w:rsidRPr="00427DAD">
              <w:rPr>
                <w:rFonts w:ascii="Times New Roman" w:hAnsi="Times New Roman" w:cs="Times New Roman"/>
                <w:sz w:val="24"/>
                <w:szCs w:val="24"/>
              </w:rPr>
              <w:t>NH</w:t>
            </w:r>
            <w:r w:rsidRPr="00427DAD">
              <w:rPr>
                <w:rFonts w:ascii="Times New Roman" w:hAnsi="Times New Roman" w:cs="Times New Roman"/>
                <w:sz w:val="24"/>
                <w:szCs w:val="24"/>
                <w:vertAlign w:val="subscript"/>
              </w:rPr>
              <w:t>4</w:t>
            </w:r>
            <w:r w:rsidRPr="00427DAD">
              <w:rPr>
                <w:rFonts w:ascii="Times New Roman" w:hAnsi="Times New Roman" w:cs="Times New Roman"/>
                <w:sz w:val="24"/>
                <w:szCs w:val="24"/>
              </w:rPr>
              <w:t>Cl</w:t>
            </w:r>
          </w:p>
        </w:tc>
        <w:tc>
          <w:tcPr>
            <w:tcW w:w="2835" w:type="dxa"/>
            <w:shd w:val="clear" w:color="auto" w:fill="FFFFFF" w:themeFill="background1"/>
          </w:tcPr>
          <w:p w:rsidR="009D183E" w:rsidRPr="00427DAD" w:rsidRDefault="009D183E" w:rsidP="00B362A0">
            <w:pPr>
              <w:shd w:val="clear" w:color="auto" w:fill="FFFFFF" w:themeFill="background1"/>
              <w:spacing w:line="360" w:lineRule="auto"/>
              <w:ind w:left="170" w:right="-6"/>
              <w:jc w:val="center"/>
              <w:rPr>
                <w:rFonts w:ascii="Times New Roman" w:hAnsi="Times New Roman" w:cs="Times New Roman"/>
                <w:sz w:val="24"/>
                <w:szCs w:val="24"/>
              </w:rPr>
            </w:pPr>
            <w:r w:rsidRPr="00427DAD">
              <w:rPr>
                <w:rFonts w:ascii="Times New Roman" w:hAnsi="Times New Roman" w:cs="Times New Roman"/>
                <w:sz w:val="24"/>
                <w:szCs w:val="24"/>
              </w:rPr>
              <w:t>24</w:t>
            </w:r>
          </w:p>
        </w:tc>
      </w:tr>
      <w:tr w:rsidR="009D183E" w:rsidRPr="00427DAD" w:rsidTr="00B362A0">
        <w:tc>
          <w:tcPr>
            <w:tcW w:w="2835" w:type="dxa"/>
            <w:shd w:val="clear" w:color="auto" w:fill="FFFFFF" w:themeFill="background1"/>
          </w:tcPr>
          <w:p w:rsidR="009D183E" w:rsidRPr="00427DAD" w:rsidRDefault="009D183E" w:rsidP="00B362A0">
            <w:pPr>
              <w:shd w:val="clear" w:color="auto" w:fill="FFFFFF" w:themeFill="background1"/>
              <w:spacing w:line="360" w:lineRule="auto"/>
              <w:ind w:left="170" w:right="-6"/>
              <w:jc w:val="center"/>
              <w:rPr>
                <w:rFonts w:ascii="Times New Roman" w:hAnsi="Times New Roman" w:cs="Times New Roman"/>
                <w:b/>
                <w:bCs/>
                <w:sz w:val="24"/>
                <w:szCs w:val="24"/>
              </w:rPr>
            </w:pPr>
            <w:r w:rsidRPr="00427DAD">
              <w:rPr>
                <w:rFonts w:ascii="Times New Roman" w:hAnsi="Times New Roman" w:cs="Times New Roman"/>
                <w:sz w:val="24"/>
                <w:szCs w:val="24"/>
              </w:rPr>
              <w:t>NH</w:t>
            </w:r>
            <w:r w:rsidRPr="00427DAD">
              <w:rPr>
                <w:rFonts w:ascii="Times New Roman" w:hAnsi="Times New Roman" w:cs="Times New Roman"/>
                <w:sz w:val="24"/>
                <w:szCs w:val="24"/>
                <w:vertAlign w:val="subscript"/>
              </w:rPr>
              <w:t xml:space="preserve">3 </w:t>
            </w:r>
            <w:r w:rsidRPr="00427DAD">
              <w:rPr>
                <w:rFonts w:ascii="Times New Roman" w:hAnsi="Times New Roman" w:cs="Times New Roman"/>
                <w:sz w:val="24"/>
                <w:szCs w:val="24"/>
              </w:rPr>
              <w:t>NO</w:t>
            </w:r>
            <w:r w:rsidRPr="00427DAD">
              <w:rPr>
                <w:rFonts w:ascii="Times New Roman" w:hAnsi="Times New Roman" w:cs="Times New Roman"/>
                <w:sz w:val="24"/>
                <w:szCs w:val="24"/>
                <w:vertAlign w:val="subscript"/>
              </w:rPr>
              <w:t>3</w:t>
            </w:r>
          </w:p>
        </w:tc>
        <w:tc>
          <w:tcPr>
            <w:tcW w:w="2835" w:type="dxa"/>
            <w:shd w:val="clear" w:color="auto" w:fill="FFFFFF" w:themeFill="background1"/>
          </w:tcPr>
          <w:p w:rsidR="009D183E" w:rsidRPr="00427DAD" w:rsidRDefault="009D183E" w:rsidP="00B362A0">
            <w:pPr>
              <w:shd w:val="clear" w:color="auto" w:fill="FFFFFF" w:themeFill="background1"/>
              <w:spacing w:line="360" w:lineRule="auto"/>
              <w:ind w:left="170" w:right="-6"/>
              <w:jc w:val="center"/>
              <w:rPr>
                <w:rFonts w:ascii="Times New Roman" w:hAnsi="Times New Roman" w:cs="Times New Roman"/>
                <w:sz w:val="24"/>
                <w:szCs w:val="24"/>
              </w:rPr>
            </w:pPr>
            <w:r w:rsidRPr="00427DAD">
              <w:rPr>
                <w:rFonts w:ascii="Times New Roman" w:hAnsi="Times New Roman" w:cs="Times New Roman"/>
                <w:sz w:val="24"/>
                <w:szCs w:val="24"/>
              </w:rPr>
              <w:t>32</w:t>
            </w:r>
          </w:p>
        </w:tc>
      </w:tr>
      <w:tr w:rsidR="009D183E" w:rsidRPr="00427DAD" w:rsidTr="00B362A0">
        <w:tc>
          <w:tcPr>
            <w:tcW w:w="2835" w:type="dxa"/>
            <w:shd w:val="clear" w:color="auto" w:fill="FFFFFF" w:themeFill="background1"/>
          </w:tcPr>
          <w:p w:rsidR="009D183E" w:rsidRPr="00427DAD" w:rsidRDefault="009D183E" w:rsidP="00B362A0">
            <w:pPr>
              <w:shd w:val="clear" w:color="auto" w:fill="FFFFFF" w:themeFill="background1"/>
              <w:spacing w:line="360" w:lineRule="auto"/>
              <w:ind w:left="170" w:right="-6"/>
              <w:jc w:val="center"/>
              <w:rPr>
                <w:rFonts w:ascii="Times New Roman" w:hAnsi="Times New Roman" w:cs="Times New Roman"/>
                <w:b/>
                <w:bCs/>
                <w:sz w:val="24"/>
                <w:szCs w:val="24"/>
              </w:rPr>
            </w:pPr>
            <w:r w:rsidRPr="00427DAD">
              <w:rPr>
                <w:rFonts w:ascii="Times New Roman" w:hAnsi="Times New Roman" w:cs="Times New Roman"/>
                <w:sz w:val="24"/>
                <w:szCs w:val="24"/>
              </w:rPr>
              <w:t>NaNO</w:t>
            </w:r>
            <w:r w:rsidRPr="00427DAD">
              <w:rPr>
                <w:rFonts w:ascii="Times New Roman" w:hAnsi="Times New Roman" w:cs="Times New Roman"/>
                <w:sz w:val="24"/>
                <w:szCs w:val="24"/>
                <w:vertAlign w:val="subscript"/>
              </w:rPr>
              <w:t>3</w:t>
            </w:r>
          </w:p>
        </w:tc>
        <w:tc>
          <w:tcPr>
            <w:tcW w:w="2835" w:type="dxa"/>
            <w:shd w:val="clear" w:color="auto" w:fill="FFFFFF" w:themeFill="background1"/>
          </w:tcPr>
          <w:p w:rsidR="009D183E" w:rsidRPr="00427DAD" w:rsidRDefault="009D183E" w:rsidP="00B362A0">
            <w:pPr>
              <w:shd w:val="clear" w:color="auto" w:fill="FFFFFF" w:themeFill="background1"/>
              <w:spacing w:line="360" w:lineRule="auto"/>
              <w:ind w:left="170" w:right="-6"/>
              <w:jc w:val="center"/>
              <w:rPr>
                <w:rFonts w:ascii="Times New Roman" w:hAnsi="Times New Roman" w:cs="Times New Roman"/>
                <w:sz w:val="24"/>
                <w:szCs w:val="24"/>
              </w:rPr>
            </w:pPr>
            <w:r w:rsidRPr="00427DAD">
              <w:rPr>
                <w:rFonts w:ascii="Times New Roman" w:hAnsi="Times New Roman" w:cs="Times New Roman"/>
                <w:sz w:val="24"/>
                <w:szCs w:val="24"/>
              </w:rPr>
              <w:t>41</w:t>
            </w:r>
          </w:p>
        </w:tc>
      </w:tr>
      <w:tr w:rsidR="009D183E" w:rsidRPr="00427DAD" w:rsidTr="00B362A0">
        <w:tc>
          <w:tcPr>
            <w:tcW w:w="2835" w:type="dxa"/>
            <w:shd w:val="clear" w:color="auto" w:fill="FFFFFF" w:themeFill="background1"/>
          </w:tcPr>
          <w:p w:rsidR="009D183E" w:rsidRPr="00427DAD" w:rsidRDefault="009D183E" w:rsidP="00B362A0">
            <w:pPr>
              <w:shd w:val="clear" w:color="auto" w:fill="FFFFFF" w:themeFill="background1"/>
              <w:spacing w:line="360" w:lineRule="auto"/>
              <w:ind w:left="170" w:right="-6"/>
              <w:jc w:val="center"/>
              <w:rPr>
                <w:rFonts w:ascii="Times New Roman" w:hAnsi="Times New Roman" w:cs="Times New Roman"/>
                <w:b/>
                <w:bCs/>
                <w:sz w:val="24"/>
                <w:szCs w:val="24"/>
              </w:rPr>
            </w:pPr>
            <w:r w:rsidRPr="00427DAD">
              <w:rPr>
                <w:rFonts w:ascii="Times New Roman" w:hAnsi="Times New Roman" w:cs="Times New Roman"/>
                <w:sz w:val="24"/>
                <w:szCs w:val="24"/>
              </w:rPr>
              <w:t>KNO</w:t>
            </w:r>
            <w:r w:rsidRPr="00427DAD">
              <w:rPr>
                <w:rFonts w:ascii="Times New Roman" w:hAnsi="Times New Roman" w:cs="Times New Roman"/>
                <w:sz w:val="24"/>
                <w:szCs w:val="24"/>
                <w:vertAlign w:val="subscript"/>
              </w:rPr>
              <w:t>3</w:t>
            </w:r>
          </w:p>
        </w:tc>
        <w:tc>
          <w:tcPr>
            <w:tcW w:w="2835" w:type="dxa"/>
            <w:shd w:val="clear" w:color="auto" w:fill="FFFFFF" w:themeFill="background1"/>
          </w:tcPr>
          <w:p w:rsidR="009D183E" w:rsidRPr="00427DAD" w:rsidRDefault="009D183E" w:rsidP="00B362A0">
            <w:pPr>
              <w:shd w:val="clear" w:color="auto" w:fill="FFFFFF" w:themeFill="background1"/>
              <w:spacing w:line="360" w:lineRule="auto"/>
              <w:ind w:left="170" w:right="-6"/>
              <w:jc w:val="center"/>
              <w:rPr>
                <w:rFonts w:ascii="Times New Roman" w:hAnsi="Times New Roman" w:cs="Times New Roman"/>
                <w:sz w:val="24"/>
                <w:szCs w:val="24"/>
              </w:rPr>
            </w:pPr>
            <w:r w:rsidRPr="00427DAD">
              <w:rPr>
                <w:rFonts w:ascii="Times New Roman" w:hAnsi="Times New Roman" w:cs="Times New Roman"/>
                <w:sz w:val="24"/>
                <w:szCs w:val="24"/>
              </w:rPr>
              <w:t>35</w:t>
            </w:r>
          </w:p>
        </w:tc>
      </w:tr>
    </w:tbl>
    <w:p w:rsidR="009D183E" w:rsidRPr="00427DAD" w:rsidRDefault="009D183E" w:rsidP="009D183E">
      <w:pPr>
        <w:shd w:val="clear" w:color="auto" w:fill="FFFFFF" w:themeFill="background1"/>
        <w:spacing w:after="0" w:line="360" w:lineRule="auto"/>
        <w:ind w:left="170" w:right="-6"/>
        <w:rPr>
          <w:rFonts w:ascii="Times New Roman" w:hAnsi="Times New Roman" w:cs="Times New Roman"/>
          <w:b/>
          <w:bCs/>
          <w:sz w:val="24"/>
          <w:szCs w:val="24"/>
        </w:rPr>
      </w:pPr>
    </w:p>
    <w:p w:rsidR="009D183E" w:rsidRDefault="009D183E" w:rsidP="009D183E">
      <w:pPr>
        <w:spacing w:after="0" w:line="360" w:lineRule="auto"/>
        <w:ind w:left="170" w:right="-6"/>
        <w:jc w:val="center"/>
        <w:rPr>
          <w:rFonts w:ascii="Times New Roman" w:hAnsi="Times New Roman" w:cs="Times New Roman"/>
          <w:b/>
          <w:bCs/>
          <w:sz w:val="28"/>
          <w:szCs w:val="28"/>
        </w:rPr>
      </w:pPr>
      <w:r w:rsidRPr="00C970CA">
        <w:rPr>
          <w:rFonts w:ascii="Times New Roman" w:hAnsi="Times New Roman" w:cs="Times New Roman"/>
          <w:b/>
          <w:bCs/>
          <w:noProof/>
          <w:sz w:val="28"/>
          <w:szCs w:val="28"/>
        </w:rPr>
        <w:lastRenderedPageBreak/>
        <w:drawing>
          <wp:inline distT="0" distB="0" distL="0" distR="0">
            <wp:extent cx="4244267" cy="2929575"/>
            <wp:effectExtent l="19050" t="0" r="22933" b="4125"/>
            <wp:docPr id="1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D183E" w:rsidRDefault="009D183E" w:rsidP="009D183E">
      <w:pPr>
        <w:spacing w:after="0" w:line="240" w:lineRule="auto"/>
        <w:ind w:left="170" w:right="-6"/>
        <w:contextualSpacing/>
        <w:jc w:val="center"/>
        <w:rPr>
          <w:rFonts w:ascii="Times New Roman" w:hAnsi="Times New Roman" w:cs="Times New Roman"/>
          <w:b/>
          <w:bCs/>
          <w:sz w:val="24"/>
          <w:szCs w:val="24"/>
        </w:rPr>
      </w:pPr>
      <w:r w:rsidRPr="00F67C46">
        <w:rPr>
          <w:rFonts w:ascii="Times New Roman" w:hAnsi="Times New Roman" w:cs="Times New Roman"/>
          <w:b/>
          <w:bCs/>
          <w:sz w:val="24"/>
          <w:szCs w:val="24"/>
        </w:rPr>
        <w:t>Fig.</w:t>
      </w:r>
      <w:r>
        <w:rPr>
          <w:rFonts w:ascii="Times New Roman" w:hAnsi="Times New Roman" w:cs="Times New Roman"/>
          <w:b/>
          <w:bCs/>
          <w:sz w:val="24"/>
          <w:szCs w:val="24"/>
        </w:rPr>
        <w:t>11</w:t>
      </w:r>
      <w:r w:rsidRPr="00F67C46">
        <w:rPr>
          <w:rFonts w:ascii="Times New Roman" w:hAnsi="Times New Roman" w:cs="Times New Roman"/>
          <w:b/>
          <w:bCs/>
          <w:sz w:val="24"/>
          <w:szCs w:val="24"/>
        </w:rPr>
        <w:t xml:space="preserve">. DYE DECOLOURIZATION BY </w:t>
      </w:r>
      <w:r>
        <w:rPr>
          <w:rFonts w:ascii="Times New Roman" w:hAnsi="Times New Roman" w:cs="Times New Roman"/>
          <w:b/>
          <w:bCs/>
          <w:i/>
          <w:iCs/>
          <w:sz w:val="24"/>
          <w:szCs w:val="24"/>
        </w:rPr>
        <w:t>A.</w:t>
      </w:r>
      <w:r w:rsidRPr="00F67C46">
        <w:rPr>
          <w:rFonts w:ascii="Times New Roman" w:hAnsi="Times New Roman" w:cs="Times New Roman"/>
          <w:b/>
          <w:bCs/>
          <w:i/>
          <w:iCs/>
          <w:sz w:val="24"/>
          <w:szCs w:val="24"/>
        </w:rPr>
        <w:t xml:space="preserve"> FUMIGATUS</w:t>
      </w:r>
      <w:r w:rsidRPr="00F67C46">
        <w:rPr>
          <w:rFonts w:ascii="Times New Roman" w:hAnsi="Times New Roman" w:cs="Times New Roman"/>
          <w:b/>
          <w:bCs/>
          <w:sz w:val="24"/>
          <w:szCs w:val="24"/>
        </w:rPr>
        <w:t xml:space="preserve"> IN RELATION TO </w:t>
      </w:r>
    </w:p>
    <w:p w:rsidR="009D183E" w:rsidRPr="00F67C46" w:rsidRDefault="009D183E" w:rsidP="009D183E">
      <w:pPr>
        <w:spacing w:after="0" w:line="240" w:lineRule="auto"/>
        <w:ind w:left="170" w:right="-6"/>
        <w:contextualSpacing/>
        <w:jc w:val="center"/>
        <w:rPr>
          <w:rFonts w:ascii="Times New Roman" w:hAnsi="Times New Roman" w:cs="Times New Roman"/>
          <w:b/>
          <w:bCs/>
          <w:sz w:val="24"/>
          <w:szCs w:val="24"/>
        </w:rPr>
      </w:pPr>
      <w:r w:rsidRPr="00F67C46">
        <w:rPr>
          <w:rFonts w:ascii="Times New Roman" w:hAnsi="Times New Roman" w:cs="Times New Roman"/>
          <w:b/>
          <w:bCs/>
          <w:sz w:val="24"/>
          <w:szCs w:val="24"/>
        </w:rPr>
        <w:t>NITROGEN SOURCE</w:t>
      </w:r>
    </w:p>
    <w:p w:rsidR="009D183E" w:rsidRPr="00AC4BDD" w:rsidRDefault="009D183E" w:rsidP="009D183E">
      <w:pPr>
        <w:spacing w:after="0" w:line="360" w:lineRule="auto"/>
        <w:ind w:left="170" w:right="-6"/>
        <w:rPr>
          <w:rFonts w:ascii="Times New Roman" w:hAnsi="Times New Roman" w:cs="Times New Roman"/>
          <w:sz w:val="12"/>
          <w:szCs w:val="12"/>
        </w:rPr>
      </w:pPr>
      <w:r>
        <w:rPr>
          <w:rFonts w:ascii="Times New Roman" w:hAnsi="Times New Roman" w:cs="Times New Roman"/>
          <w:sz w:val="24"/>
          <w:szCs w:val="24"/>
        </w:rPr>
        <w:tab/>
      </w:r>
    </w:p>
    <w:p w:rsidR="009D183E" w:rsidRDefault="009D183E" w:rsidP="009D183E">
      <w:pPr>
        <w:spacing w:after="0" w:line="360" w:lineRule="auto"/>
        <w:ind w:left="170" w:right="-6" w:firstLine="550"/>
        <w:jc w:val="both"/>
        <w:rPr>
          <w:rFonts w:ascii="Times New Roman" w:hAnsi="Times New Roman" w:cs="Times New Roman"/>
          <w:sz w:val="24"/>
          <w:szCs w:val="24"/>
        </w:rPr>
      </w:pPr>
      <w:r w:rsidRPr="006F11DC">
        <w:rPr>
          <w:rFonts w:ascii="Times New Roman" w:hAnsi="Times New Roman" w:cs="Times New Roman"/>
          <w:sz w:val="24"/>
          <w:szCs w:val="24"/>
        </w:rPr>
        <w:t xml:space="preserve">In nature, nitrogen limitation is a major factor in enhancing ligninolytic enzyme production. In general, the increased carbohydrate (carbon) supply stimulates, while increased nitrogen inhibits lignin degradation. Nitrogen source and concentration in the culture medium are known to influence laccase production (Gianfreda </w:t>
      </w:r>
      <w:r w:rsidRPr="006F11DC">
        <w:rPr>
          <w:rFonts w:ascii="Times New Roman" w:hAnsi="Times New Roman" w:cs="Times New Roman"/>
          <w:i/>
          <w:iCs/>
          <w:sz w:val="24"/>
          <w:szCs w:val="24"/>
        </w:rPr>
        <w:t>et al</w:t>
      </w:r>
      <w:r w:rsidRPr="006F11DC">
        <w:rPr>
          <w:rFonts w:ascii="Times New Roman" w:hAnsi="Times New Roman" w:cs="Times New Roman"/>
          <w:sz w:val="24"/>
          <w:szCs w:val="24"/>
        </w:rPr>
        <w:t xml:space="preserve">., 1999).N-limited medium </w:t>
      </w:r>
      <w:r>
        <w:rPr>
          <w:rFonts w:ascii="Times New Roman" w:hAnsi="Times New Roman" w:cs="Times New Roman"/>
          <w:sz w:val="24"/>
          <w:szCs w:val="24"/>
        </w:rPr>
        <w:t xml:space="preserve">                  </w:t>
      </w:r>
      <w:r w:rsidRPr="006F11DC">
        <w:rPr>
          <w:rFonts w:ascii="Times New Roman" w:hAnsi="Times New Roman" w:cs="Times New Roman"/>
          <w:sz w:val="24"/>
          <w:szCs w:val="24"/>
        </w:rPr>
        <w:t xml:space="preserve">(2–3 mM) has been shown to favor laccase production in most of the species of fungi; </w:t>
      </w:r>
      <w:r w:rsidRPr="006F11DC">
        <w:rPr>
          <w:rFonts w:ascii="Times New Roman" w:hAnsi="Times New Roman" w:cs="Times New Roman"/>
          <w:i/>
          <w:iCs/>
          <w:sz w:val="24"/>
          <w:szCs w:val="24"/>
        </w:rPr>
        <w:t>Phanerochete sanguineus</w:t>
      </w:r>
      <w:r w:rsidRPr="006F11DC">
        <w:rPr>
          <w:rFonts w:ascii="Times New Roman" w:hAnsi="Times New Roman" w:cs="Times New Roman"/>
          <w:sz w:val="24"/>
          <w:szCs w:val="24"/>
        </w:rPr>
        <w:t xml:space="preserve"> (Pointing </w:t>
      </w:r>
      <w:r w:rsidRPr="006F11DC">
        <w:rPr>
          <w:rFonts w:ascii="Times New Roman" w:hAnsi="Times New Roman" w:cs="Times New Roman"/>
          <w:i/>
          <w:iCs/>
          <w:sz w:val="24"/>
          <w:szCs w:val="24"/>
        </w:rPr>
        <w:t>et al</w:t>
      </w:r>
      <w:r w:rsidRPr="006F11DC">
        <w:rPr>
          <w:rFonts w:ascii="Times New Roman" w:hAnsi="Times New Roman" w:cs="Times New Roman"/>
          <w:sz w:val="24"/>
          <w:szCs w:val="24"/>
        </w:rPr>
        <w:t xml:space="preserve">., 2000), </w:t>
      </w:r>
      <w:r w:rsidRPr="006F11DC">
        <w:rPr>
          <w:rFonts w:ascii="Times New Roman" w:hAnsi="Times New Roman" w:cs="Times New Roman"/>
          <w:i/>
          <w:iCs/>
          <w:sz w:val="24"/>
          <w:szCs w:val="24"/>
        </w:rPr>
        <w:t>Pleurotus ostreatus</w:t>
      </w:r>
      <w:r w:rsidRPr="006F11DC">
        <w:rPr>
          <w:rFonts w:ascii="Times New Roman" w:hAnsi="Times New Roman" w:cs="Times New Roman"/>
          <w:sz w:val="24"/>
          <w:szCs w:val="24"/>
        </w:rPr>
        <w:t xml:space="preserve"> (Hou et al., 2004) and </w:t>
      </w:r>
      <w:r w:rsidRPr="006F11DC">
        <w:rPr>
          <w:rFonts w:ascii="Times New Roman" w:hAnsi="Times New Roman" w:cs="Times New Roman"/>
          <w:i/>
          <w:iCs/>
          <w:sz w:val="24"/>
          <w:szCs w:val="24"/>
        </w:rPr>
        <w:t>Cerrena unicolor</w:t>
      </w:r>
      <w:r w:rsidRPr="006F11DC">
        <w:rPr>
          <w:rFonts w:ascii="Times New Roman" w:hAnsi="Times New Roman" w:cs="Times New Roman"/>
          <w:sz w:val="24"/>
          <w:szCs w:val="24"/>
        </w:rPr>
        <w:t xml:space="preserve"> MTCC 5159 (D’Souza </w:t>
      </w:r>
      <w:r w:rsidRPr="006F11DC">
        <w:rPr>
          <w:rFonts w:ascii="Times New Roman" w:hAnsi="Times New Roman" w:cs="Times New Roman"/>
          <w:i/>
          <w:iCs/>
          <w:sz w:val="24"/>
          <w:szCs w:val="24"/>
        </w:rPr>
        <w:t>et al</w:t>
      </w:r>
      <w:r w:rsidRPr="006F11DC">
        <w:rPr>
          <w:rFonts w:ascii="Times New Roman" w:hAnsi="Times New Roman" w:cs="Times New Roman"/>
          <w:sz w:val="24"/>
          <w:szCs w:val="24"/>
        </w:rPr>
        <w:t>., 2006). Peroxidase production by white-rot fungi is typically induced by nitrogen starvation (Hammel, 1997). Production of LiP and MnP in several terrestrial white-rot fungi was reported in the presence of high carbon and low nitrogen medium, a condition found in plants. This has resulted in the development of a special culture medium (Tien and Kirk, 1988) termed</w:t>
      </w:r>
      <w:r>
        <w:rPr>
          <w:rFonts w:ascii="Times New Roman" w:hAnsi="Times New Roman" w:cs="Times New Roman"/>
          <w:sz w:val="24"/>
          <w:szCs w:val="24"/>
        </w:rPr>
        <w:t xml:space="preserve"> as Low Nitrogen M</w:t>
      </w:r>
      <w:r w:rsidRPr="006F11DC">
        <w:rPr>
          <w:rFonts w:ascii="Times New Roman" w:hAnsi="Times New Roman" w:cs="Times New Roman"/>
          <w:sz w:val="24"/>
          <w:szCs w:val="24"/>
        </w:rPr>
        <w:t xml:space="preserve">edium (LNM). In contrast, several white-rot fungi were also reported to produce LDEs in the presence of high nitrogen (Collins and Dobson, 1997; Dong and Zhang, 2004). In general, the above studies strongly support the idea that the presence of nitrogen usually represses LDE expression, but expression of some enzymes is less sensitive to this repression (Kachlishvilli </w:t>
      </w:r>
      <w:r w:rsidRPr="006F11DC">
        <w:rPr>
          <w:rFonts w:ascii="Times New Roman" w:hAnsi="Times New Roman" w:cs="Times New Roman"/>
          <w:i/>
          <w:iCs/>
          <w:sz w:val="24"/>
          <w:szCs w:val="24"/>
        </w:rPr>
        <w:t>et al.,</w:t>
      </w:r>
      <w:r w:rsidRPr="006F11DC">
        <w:rPr>
          <w:rFonts w:ascii="Times New Roman" w:hAnsi="Times New Roman" w:cs="Times New Roman"/>
          <w:sz w:val="24"/>
          <w:szCs w:val="24"/>
        </w:rPr>
        <w:t xml:space="preserve"> 2006).</w:t>
      </w:r>
    </w:p>
    <w:p w:rsidR="009D183E" w:rsidRDefault="009D183E" w:rsidP="009D183E">
      <w:pPr>
        <w:spacing w:after="0" w:line="360" w:lineRule="auto"/>
        <w:ind w:right="-6" w:firstLine="170"/>
        <w:jc w:val="both"/>
        <w:rPr>
          <w:rFonts w:ascii="Times New Roman" w:hAnsi="Times New Roman" w:cs="Times New Roman"/>
          <w:b/>
          <w:bCs/>
          <w:sz w:val="24"/>
          <w:szCs w:val="24"/>
        </w:rPr>
      </w:pPr>
    </w:p>
    <w:p w:rsidR="009D183E" w:rsidRDefault="009D183E" w:rsidP="009D183E">
      <w:pPr>
        <w:spacing w:after="0" w:line="360" w:lineRule="auto"/>
        <w:ind w:right="-6" w:firstLine="170"/>
        <w:jc w:val="both"/>
        <w:rPr>
          <w:rFonts w:ascii="Times New Roman" w:hAnsi="Times New Roman" w:cs="Times New Roman"/>
          <w:b/>
          <w:bCs/>
          <w:sz w:val="24"/>
          <w:szCs w:val="24"/>
        </w:rPr>
      </w:pPr>
    </w:p>
    <w:p w:rsidR="009D183E" w:rsidRDefault="009D183E" w:rsidP="009D183E">
      <w:pPr>
        <w:spacing w:after="0" w:line="360" w:lineRule="auto"/>
        <w:ind w:right="-6" w:firstLine="170"/>
        <w:jc w:val="both"/>
        <w:rPr>
          <w:rFonts w:ascii="Times New Roman" w:hAnsi="Times New Roman" w:cs="Times New Roman"/>
          <w:b/>
          <w:bCs/>
          <w:sz w:val="24"/>
          <w:szCs w:val="24"/>
        </w:rPr>
      </w:pPr>
    </w:p>
    <w:p w:rsidR="009D183E" w:rsidRPr="00495EC5" w:rsidRDefault="009D183E" w:rsidP="009D183E">
      <w:pPr>
        <w:spacing w:after="0" w:line="360" w:lineRule="auto"/>
        <w:ind w:right="-6" w:firstLine="170"/>
        <w:jc w:val="both"/>
        <w:rPr>
          <w:rFonts w:ascii="Times New Roman" w:hAnsi="Times New Roman" w:cs="Times New Roman"/>
          <w:sz w:val="24"/>
          <w:szCs w:val="24"/>
        </w:rPr>
      </w:pPr>
      <w:r w:rsidRPr="00F67C46">
        <w:rPr>
          <w:rFonts w:ascii="Times New Roman" w:hAnsi="Times New Roman" w:cs="Times New Roman"/>
          <w:b/>
          <w:bCs/>
          <w:sz w:val="24"/>
          <w:szCs w:val="24"/>
        </w:rPr>
        <w:lastRenderedPageBreak/>
        <w:t xml:space="preserve">4.3.7. UV- Vis </w:t>
      </w:r>
      <w:r>
        <w:rPr>
          <w:rFonts w:ascii="Times New Roman" w:hAnsi="Times New Roman" w:cs="Times New Roman"/>
          <w:b/>
          <w:bCs/>
          <w:sz w:val="24"/>
          <w:szCs w:val="24"/>
        </w:rPr>
        <w:t>SPECTRAL ANALYSIS</w:t>
      </w:r>
    </w:p>
    <w:p w:rsidR="009D183E" w:rsidRPr="00E85DA6" w:rsidRDefault="009D183E" w:rsidP="009D183E">
      <w:pPr>
        <w:tabs>
          <w:tab w:val="left" w:pos="1187"/>
        </w:tabs>
        <w:spacing w:after="0" w:line="360" w:lineRule="auto"/>
        <w:ind w:left="170" w:right="-6"/>
        <w:jc w:val="both"/>
        <w:rPr>
          <w:rFonts w:ascii="Times New Roman" w:hAnsi="Times New Roman" w:cs="Times New Roman"/>
          <w:b/>
          <w:bCs/>
          <w:sz w:val="24"/>
          <w:szCs w:val="24"/>
        </w:rPr>
      </w:pPr>
      <w:r>
        <w:rPr>
          <w:rFonts w:ascii="Times New Roman" w:hAnsi="Times New Roman" w:cs="Times New Roman"/>
          <w:sz w:val="24"/>
          <w:szCs w:val="24"/>
        </w:rPr>
        <w:t xml:space="preserve">          The biodegradation of </w:t>
      </w:r>
      <w:r w:rsidRPr="006F11DC">
        <w:rPr>
          <w:rFonts w:ascii="Times New Roman" w:hAnsi="Times New Roman" w:cs="Times New Roman"/>
          <w:sz w:val="24"/>
          <w:szCs w:val="24"/>
        </w:rPr>
        <w:t>reactive red RGB was monitored by UV-Vis Spectrophotometric analysis. For the unt</w:t>
      </w:r>
      <w:r>
        <w:rPr>
          <w:rFonts w:ascii="Times New Roman" w:hAnsi="Times New Roman" w:cs="Times New Roman"/>
          <w:sz w:val="24"/>
          <w:szCs w:val="24"/>
        </w:rPr>
        <w:t>reated dye, as shown in fig. 12</w:t>
      </w:r>
      <w:r w:rsidRPr="006F11DC">
        <w:rPr>
          <w:rFonts w:ascii="Times New Roman" w:hAnsi="Times New Roman" w:cs="Times New Roman"/>
          <w:sz w:val="24"/>
          <w:szCs w:val="24"/>
        </w:rPr>
        <w:t xml:space="preserve"> , a total of 10 absorbance pea</w:t>
      </w:r>
      <w:r>
        <w:rPr>
          <w:rFonts w:ascii="Times New Roman" w:hAnsi="Times New Roman" w:cs="Times New Roman"/>
          <w:sz w:val="24"/>
          <w:szCs w:val="24"/>
        </w:rPr>
        <w:t>ks were found, 6 peaks from 200</w:t>
      </w:r>
      <w:r w:rsidRPr="006F11DC">
        <w:rPr>
          <w:rFonts w:ascii="Times New Roman" w:hAnsi="Times New Roman" w:cs="Times New Roman"/>
          <w:sz w:val="24"/>
          <w:szCs w:val="24"/>
        </w:rPr>
        <w:t>-400 nm, 2 peaks from 400 – 600</w:t>
      </w:r>
      <w:r>
        <w:rPr>
          <w:rFonts w:ascii="Times New Roman" w:hAnsi="Times New Roman" w:cs="Times New Roman"/>
          <w:sz w:val="24"/>
          <w:szCs w:val="24"/>
        </w:rPr>
        <w:t xml:space="preserve"> </w:t>
      </w:r>
      <w:r w:rsidRPr="006F11DC">
        <w:rPr>
          <w:rFonts w:ascii="Times New Roman" w:hAnsi="Times New Roman" w:cs="Times New Roman"/>
          <w:sz w:val="24"/>
          <w:szCs w:val="24"/>
        </w:rPr>
        <w:t>nm and 2peaks from 600-800nm. For th</w:t>
      </w:r>
      <w:r>
        <w:rPr>
          <w:rFonts w:ascii="Times New Roman" w:hAnsi="Times New Roman" w:cs="Times New Roman"/>
          <w:sz w:val="24"/>
          <w:szCs w:val="24"/>
        </w:rPr>
        <w:t>e treated dye as in fig. 13</w:t>
      </w:r>
      <w:r w:rsidRPr="006F11DC">
        <w:rPr>
          <w:rFonts w:ascii="Times New Roman" w:hAnsi="Times New Roman" w:cs="Times New Roman"/>
          <w:sz w:val="24"/>
          <w:szCs w:val="24"/>
        </w:rPr>
        <w:t xml:space="preserve"> only 2 peaks were found in the range from 200-400nm and the peaks from 400-800nm completely disappeared indicating complete decolourization and deformation of the structural conformation that was responsible for the color (</w:t>
      </w:r>
      <w:r w:rsidRPr="006F11DC">
        <w:rPr>
          <w:rFonts w:ascii="Times New Roman" w:hAnsi="Times New Roman" w:cs="Times New Roman"/>
          <w:color w:val="000000" w:themeColor="text1"/>
          <w:sz w:val="24"/>
          <w:szCs w:val="24"/>
        </w:rPr>
        <w:t>Shinde and Thorat, 2013)</w:t>
      </w:r>
      <w:r w:rsidRPr="006F11DC">
        <w:rPr>
          <w:rFonts w:ascii="Times New Roman" w:hAnsi="Times New Roman" w:cs="Times New Roman"/>
          <w:sz w:val="24"/>
          <w:szCs w:val="24"/>
        </w:rPr>
        <w:t>.</w:t>
      </w:r>
    </w:p>
    <w:p w:rsidR="009D183E" w:rsidRPr="00495EC5" w:rsidRDefault="009D183E" w:rsidP="009D183E">
      <w:pPr>
        <w:tabs>
          <w:tab w:val="left" w:pos="1187"/>
        </w:tabs>
        <w:spacing w:after="0" w:line="360" w:lineRule="auto"/>
        <w:ind w:right="-6"/>
        <w:jc w:val="both"/>
        <w:rPr>
          <w:rFonts w:ascii="Times New Roman" w:hAnsi="Times New Roman" w:cs="Times New Roman"/>
          <w:b/>
          <w:bCs/>
          <w:sz w:val="4"/>
          <w:szCs w:val="4"/>
        </w:rPr>
      </w:pPr>
    </w:p>
    <w:p w:rsidR="009D183E" w:rsidRDefault="009D183E" w:rsidP="009D183E">
      <w:pPr>
        <w:tabs>
          <w:tab w:val="left" w:pos="1187"/>
        </w:tabs>
        <w:spacing w:after="0" w:line="360" w:lineRule="auto"/>
        <w:ind w:left="170" w:right="-6"/>
        <w:jc w:val="center"/>
        <w:rPr>
          <w:rFonts w:ascii="Times New Roman" w:hAnsi="Times New Roman" w:cs="Times New Roman"/>
          <w:b/>
          <w:bCs/>
          <w:sz w:val="24"/>
          <w:szCs w:val="24"/>
        </w:rPr>
      </w:pPr>
    </w:p>
    <w:p w:rsidR="009D183E" w:rsidRDefault="009D183E" w:rsidP="009D183E">
      <w:pPr>
        <w:tabs>
          <w:tab w:val="left" w:pos="1187"/>
        </w:tabs>
        <w:spacing w:after="0" w:line="360" w:lineRule="auto"/>
        <w:ind w:left="170" w:right="-6"/>
        <w:jc w:val="both"/>
        <w:rPr>
          <w:rFonts w:ascii="Times New Roman" w:hAnsi="Times New Roman" w:cs="Times New Roman"/>
          <w:b/>
          <w:bCs/>
          <w:sz w:val="24"/>
          <w:szCs w:val="24"/>
        </w:rPr>
      </w:pPr>
    </w:p>
    <w:p w:rsidR="009D183E" w:rsidRDefault="009D183E" w:rsidP="009D183E">
      <w:pPr>
        <w:tabs>
          <w:tab w:val="left" w:pos="1187"/>
        </w:tabs>
        <w:spacing w:after="0" w:line="360" w:lineRule="auto"/>
        <w:ind w:left="170" w:right="-6"/>
        <w:jc w:val="both"/>
        <w:rPr>
          <w:rFonts w:ascii="Times New Roman" w:hAnsi="Times New Roman" w:cs="Times New Roman"/>
          <w:b/>
          <w:bCs/>
          <w:sz w:val="24"/>
          <w:szCs w:val="24"/>
        </w:rPr>
      </w:pPr>
    </w:p>
    <w:p w:rsidR="009D183E" w:rsidRDefault="009D183E" w:rsidP="009D183E">
      <w:pPr>
        <w:tabs>
          <w:tab w:val="left" w:pos="1187"/>
        </w:tabs>
        <w:spacing w:after="0" w:line="360" w:lineRule="auto"/>
        <w:ind w:left="170" w:right="-6"/>
        <w:jc w:val="both"/>
        <w:rPr>
          <w:rFonts w:ascii="Times New Roman" w:hAnsi="Times New Roman" w:cs="Times New Roman"/>
          <w:b/>
          <w:bCs/>
          <w:sz w:val="24"/>
          <w:szCs w:val="24"/>
        </w:rPr>
      </w:pPr>
    </w:p>
    <w:p w:rsidR="009D183E" w:rsidRDefault="009D183E" w:rsidP="009D183E">
      <w:pPr>
        <w:tabs>
          <w:tab w:val="left" w:pos="1187"/>
        </w:tabs>
        <w:spacing w:after="0" w:line="360" w:lineRule="auto"/>
        <w:ind w:left="170" w:right="-6"/>
        <w:jc w:val="both"/>
        <w:rPr>
          <w:rFonts w:ascii="Times New Roman" w:hAnsi="Times New Roman" w:cs="Times New Roman"/>
          <w:b/>
          <w:bCs/>
          <w:sz w:val="24"/>
          <w:szCs w:val="24"/>
        </w:rPr>
      </w:pPr>
    </w:p>
    <w:p w:rsidR="009D183E" w:rsidRDefault="009D183E" w:rsidP="009D183E">
      <w:pPr>
        <w:tabs>
          <w:tab w:val="left" w:pos="1187"/>
        </w:tabs>
        <w:spacing w:after="0" w:line="360" w:lineRule="auto"/>
        <w:ind w:left="170" w:right="-6"/>
        <w:jc w:val="both"/>
        <w:rPr>
          <w:rFonts w:ascii="Times New Roman" w:hAnsi="Times New Roman" w:cs="Times New Roman"/>
          <w:b/>
          <w:bCs/>
          <w:sz w:val="24"/>
          <w:szCs w:val="24"/>
        </w:rPr>
      </w:pPr>
    </w:p>
    <w:p w:rsidR="009D183E" w:rsidRDefault="009D183E" w:rsidP="009D183E">
      <w:pPr>
        <w:tabs>
          <w:tab w:val="left" w:pos="1187"/>
        </w:tabs>
        <w:spacing w:after="0" w:line="360" w:lineRule="auto"/>
        <w:ind w:left="170" w:right="-6"/>
        <w:jc w:val="both"/>
        <w:rPr>
          <w:rFonts w:ascii="Times New Roman" w:hAnsi="Times New Roman" w:cs="Times New Roman"/>
          <w:b/>
          <w:bCs/>
          <w:sz w:val="24"/>
          <w:szCs w:val="24"/>
        </w:rPr>
      </w:pPr>
    </w:p>
    <w:p w:rsidR="009D183E" w:rsidRDefault="009D183E" w:rsidP="009D183E">
      <w:pPr>
        <w:tabs>
          <w:tab w:val="left" w:pos="1187"/>
        </w:tabs>
        <w:spacing w:after="0" w:line="360" w:lineRule="auto"/>
        <w:ind w:left="170" w:right="-6"/>
        <w:jc w:val="both"/>
        <w:rPr>
          <w:rFonts w:ascii="Times New Roman" w:hAnsi="Times New Roman" w:cs="Times New Roman"/>
          <w:b/>
          <w:bCs/>
          <w:sz w:val="24"/>
          <w:szCs w:val="24"/>
        </w:rPr>
      </w:pPr>
    </w:p>
    <w:p w:rsidR="009D183E" w:rsidRDefault="009D183E" w:rsidP="009D183E">
      <w:pPr>
        <w:tabs>
          <w:tab w:val="left" w:pos="1187"/>
        </w:tabs>
        <w:spacing w:after="0" w:line="360" w:lineRule="auto"/>
        <w:ind w:left="170" w:right="-6"/>
        <w:jc w:val="both"/>
        <w:rPr>
          <w:rFonts w:ascii="Times New Roman" w:hAnsi="Times New Roman" w:cs="Times New Roman"/>
          <w:b/>
          <w:bCs/>
          <w:sz w:val="24"/>
          <w:szCs w:val="24"/>
        </w:rPr>
      </w:pPr>
    </w:p>
    <w:p w:rsidR="009D183E" w:rsidRDefault="009D183E" w:rsidP="009D183E">
      <w:pPr>
        <w:tabs>
          <w:tab w:val="left" w:pos="1187"/>
        </w:tabs>
        <w:spacing w:after="0" w:line="360" w:lineRule="auto"/>
        <w:ind w:left="170" w:right="-6"/>
        <w:jc w:val="both"/>
        <w:rPr>
          <w:rFonts w:ascii="Times New Roman" w:hAnsi="Times New Roman" w:cs="Times New Roman"/>
          <w:b/>
          <w:bCs/>
          <w:sz w:val="24"/>
          <w:szCs w:val="24"/>
        </w:rPr>
      </w:pPr>
    </w:p>
    <w:p w:rsidR="009D183E" w:rsidRDefault="009D183E" w:rsidP="009D183E">
      <w:pPr>
        <w:tabs>
          <w:tab w:val="left" w:pos="1187"/>
        </w:tabs>
        <w:spacing w:after="0" w:line="360" w:lineRule="auto"/>
        <w:ind w:left="170" w:right="-6"/>
        <w:jc w:val="both"/>
        <w:rPr>
          <w:rFonts w:ascii="Times New Roman" w:hAnsi="Times New Roman" w:cs="Times New Roman"/>
          <w:b/>
          <w:bCs/>
          <w:sz w:val="24"/>
          <w:szCs w:val="24"/>
        </w:rPr>
      </w:pPr>
    </w:p>
    <w:p w:rsidR="009D183E" w:rsidRDefault="009D183E" w:rsidP="009D183E">
      <w:pPr>
        <w:tabs>
          <w:tab w:val="left" w:pos="1187"/>
        </w:tabs>
        <w:spacing w:after="0" w:line="360" w:lineRule="auto"/>
        <w:ind w:left="170" w:right="-6"/>
        <w:jc w:val="both"/>
        <w:rPr>
          <w:rFonts w:ascii="Times New Roman" w:hAnsi="Times New Roman" w:cs="Times New Roman"/>
          <w:b/>
          <w:bCs/>
          <w:sz w:val="24"/>
          <w:szCs w:val="24"/>
        </w:rPr>
      </w:pPr>
    </w:p>
    <w:p w:rsidR="009D183E" w:rsidRDefault="009D183E" w:rsidP="009D183E">
      <w:pPr>
        <w:tabs>
          <w:tab w:val="left" w:pos="1187"/>
        </w:tabs>
        <w:spacing w:after="0" w:line="360" w:lineRule="auto"/>
        <w:ind w:left="170" w:right="-6"/>
        <w:jc w:val="both"/>
        <w:rPr>
          <w:rFonts w:ascii="Times New Roman" w:hAnsi="Times New Roman" w:cs="Times New Roman"/>
          <w:b/>
          <w:bCs/>
          <w:sz w:val="24"/>
          <w:szCs w:val="24"/>
        </w:rPr>
      </w:pPr>
    </w:p>
    <w:p w:rsidR="009D183E" w:rsidRDefault="009D183E" w:rsidP="009D183E">
      <w:pPr>
        <w:tabs>
          <w:tab w:val="left" w:pos="1187"/>
        </w:tabs>
        <w:spacing w:after="0" w:line="360" w:lineRule="auto"/>
        <w:ind w:left="170" w:right="-6"/>
        <w:jc w:val="both"/>
        <w:rPr>
          <w:rFonts w:ascii="Times New Roman" w:hAnsi="Times New Roman" w:cs="Times New Roman"/>
          <w:b/>
          <w:bCs/>
          <w:sz w:val="24"/>
          <w:szCs w:val="24"/>
        </w:rPr>
      </w:pPr>
    </w:p>
    <w:p w:rsidR="009D183E" w:rsidRDefault="009D183E" w:rsidP="009D183E">
      <w:pPr>
        <w:tabs>
          <w:tab w:val="left" w:pos="1187"/>
        </w:tabs>
        <w:spacing w:after="0" w:line="360" w:lineRule="auto"/>
        <w:ind w:left="170" w:right="-6"/>
        <w:jc w:val="both"/>
        <w:rPr>
          <w:rFonts w:ascii="Times New Roman" w:hAnsi="Times New Roman" w:cs="Times New Roman"/>
          <w:b/>
          <w:bCs/>
          <w:sz w:val="24"/>
          <w:szCs w:val="24"/>
        </w:rPr>
      </w:pPr>
    </w:p>
    <w:p w:rsidR="009D183E" w:rsidRDefault="009D183E" w:rsidP="009D183E">
      <w:pPr>
        <w:tabs>
          <w:tab w:val="left" w:pos="1187"/>
        </w:tabs>
        <w:spacing w:after="0" w:line="360" w:lineRule="auto"/>
        <w:ind w:left="170" w:right="-6"/>
        <w:jc w:val="both"/>
        <w:rPr>
          <w:rFonts w:ascii="Times New Roman" w:hAnsi="Times New Roman" w:cs="Times New Roman"/>
          <w:b/>
          <w:bCs/>
          <w:sz w:val="24"/>
          <w:szCs w:val="24"/>
        </w:rPr>
      </w:pPr>
    </w:p>
    <w:p w:rsidR="009D183E" w:rsidRDefault="009D183E" w:rsidP="009D183E">
      <w:pPr>
        <w:tabs>
          <w:tab w:val="left" w:pos="1187"/>
        </w:tabs>
        <w:spacing w:after="0" w:line="360" w:lineRule="auto"/>
        <w:ind w:left="170" w:right="-6"/>
        <w:jc w:val="both"/>
        <w:rPr>
          <w:rFonts w:ascii="Times New Roman" w:hAnsi="Times New Roman" w:cs="Times New Roman"/>
          <w:b/>
          <w:bCs/>
          <w:sz w:val="24"/>
          <w:szCs w:val="24"/>
        </w:rPr>
      </w:pPr>
    </w:p>
    <w:p w:rsidR="009D183E" w:rsidRDefault="009D183E" w:rsidP="009D183E">
      <w:pPr>
        <w:tabs>
          <w:tab w:val="left" w:pos="1187"/>
        </w:tabs>
        <w:spacing w:after="0" w:line="360" w:lineRule="auto"/>
        <w:ind w:left="170" w:right="-6"/>
        <w:jc w:val="both"/>
        <w:rPr>
          <w:rFonts w:ascii="Times New Roman" w:hAnsi="Times New Roman" w:cs="Times New Roman"/>
          <w:b/>
          <w:bCs/>
          <w:sz w:val="24"/>
          <w:szCs w:val="24"/>
        </w:rPr>
      </w:pPr>
    </w:p>
    <w:p w:rsidR="009D183E" w:rsidRDefault="009D183E" w:rsidP="009D183E">
      <w:pPr>
        <w:tabs>
          <w:tab w:val="left" w:pos="1187"/>
        </w:tabs>
        <w:spacing w:after="0" w:line="360" w:lineRule="auto"/>
        <w:ind w:left="170" w:right="-6"/>
        <w:jc w:val="both"/>
        <w:rPr>
          <w:rFonts w:ascii="Times New Roman" w:hAnsi="Times New Roman" w:cs="Times New Roman"/>
          <w:b/>
          <w:bCs/>
          <w:sz w:val="24"/>
          <w:szCs w:val="24"/>
        </w:rPr>
      </w:pPr>
    </w:p>
    <w:p w:rsidR="009D183E" w:rsidRDefault="009D183E" w:rsidP="009D183E">
      <w:pPr>
        <w:tabs>
          <w:tab w:val="left" w:pos="1187"/>
        </w:tabs>
        <w:spacing w:after="0" w:line="360" w:lineRule="auto"/>
        <w:ind w:left="170" w:right="-6"/>
        <w:jc w:val="both"/>
        <w:rPr>
          <w:rFonts w:ascii="Times New Roman" w:hAnsi="Times New Roman" w:cs="Times New Roman"/>
          <w:b/>
          <w:bCs/>
          <w:sz w:val="24"/>
          <w:szCs w:val="24"/>
        </w:rPr>
      </w:pPr>
    </w:p>
    <w:p w:rsidR="009D183E" w:rsidRDefault="009D183E" w:rsidP="009D183E">
      <w:pPr>
        <w:tabs>
          <w:tab w:val="left" w:pos="1187"/>
        </w:tabs>
        <w:spacing w:after="0" w:line="360" w:lineRule="auto"/>
        <w:ind w:left="170" w:right="-6"/>
        <w:jc w:val="both"/>
        <w:rPr>
          <w:rFonts w:ascii="Times New Roman" w:hAnsi="Times New Roman" w:cs="Times New Roman"/>
          <w:b/>
          <w:bCs/>
          <w:sz w:val="24"/>
          <w:szCs w:val="24"/>
        </w:rPr>
      </w:pPr>
    </w:p>
    <w:p w:rsidR="009D183E" w:rsidRDefault="009D183E" w:rsidP="009D183E">
      <w:pPr>
        <w:tabs>
          <w:tab w:val="left" w:pos="1187"/>
        </w:tabs>
        <w:spacing w:after="0" w:line="360" w:lineRule="auto"/>
        <w:ind w:left="170" w:right="-6"/>
        <w:jc w:val="both"/>
        <w:rPr>
          <w:rFonts w:ascii="Times New Roman" w:hAnsi="Times New Roman" w:cs="Times New Roman"/>
          <w:b/>
          <w:bCs/>
          <w:sz w:val="24"/>
          <w:szCs w:val="24"/>
        </w:rPr>
      </w:pPr>
    </w:p>
    <w:p w:rsidR="009D183E" w:rsidRDefault="009D183E" w:rsidP="009D183E">
      <w:pPr>
        <w:tabs>
          <w:tab w:val="left" w:pos="1187"/>
        </w:tabs>
        <w:spacing w:after="0" w:line="360" w:lineRule="auto"/>
        <w:ind w:left="170" w:right="-6"/>
        <w:jc w:val="both"/>
        <w:rPr>
          <w:rFonts w:ascii="Times New Roman" w:hAnsi="Times New Roman" w:cs="Times New Roman"/>
          <w:b/>
          <w:bCs/>
          <w:sz w:val="24"/>
          <w:szCs w:val="24"/>
        </w:rPr>
      </w:pPr>
    </w:p>
    <w:p w:rsidR="009D183E" w:rsidRDefault="009D183E" w:rsidP="009D183E">
      <w:pPr>
        <w:spacing w:before="39"/>
        <w:ind w:right="4691"/>
        <w:rPr>
          <w:rFonts w:ascii="Arial" w:eastAsia="Arial" w:hAnsi="Arial" w:cs="Arial"/>
          <w:sz w:val="19"/>
          <w:szCs w:val="19"/>
        </w:rPr>
      </w:pPr>
    </w:p>
    <w:p w:rsidR="009D183E" w:rsidRPr="00452FEF" w:rsidRDefault="009D183E" w:rsidP="009D183E">
      <w:pPr>
        <w:spacing w:before="29" w:line="260" w:lineRule="exact"/>
        <w:ind w:left="200"/>
        <w:jc w:val="center"/>
        <w:rPr>
          <w:rFonts w:ascii="Times New Roman" w:eastAsia="Arial" w:hAnsi="Times New Roman" w:cs="Times New Roman"/>
          <w:b/>
          <w:bCs/>
          <w:sz w:val="24"/>
          <w:szCs w:val="24"/>
        </w:rPr>
      </w:pPr>
      <w:r w:rsidRPr="00452FEF">
        <w:rPr>
          <w:rFonts w:ascii="Times New Roman" w:eastAsia="Arial" w:hAnsi="Times New Roman" w:cs="Times New Roman"/>
          <w:b/>
          <w:bCs/>
          <w:sz w:val="24"/>
          <w:szCs w:val="24"/>
        </w:rPr>
        <w:lastRenderedPageBreak/>
        <w:t xml:space="preserve">Fig.12. </w:t>
      </w:r>
      <w:r w:rsidRPr="00452FEF">
        <w:rPr>
          <w:rFonts w:ascii="Times New Roman" w:hAnsi="Times New Roman" w:cs="Times New Roman"/>
          <w:b/>
          <w:bCs/>
          <w:sz w:val="24"/>
          <w:szCs w:val="24"/>
        </w:rPr>
        <w:t>UV – Vis SPECTRUM OF DYE SOLUTION BEFORE TREATMENT</w:t>
      </w:r>
    </w:p>
    <w:p w:rsidR="009D183E" w:rsidRPr="00452FEF" w:rsidRDefault="009D183E" w:rsidP="009D183E">
      <w:pPr>
        <w:tabs>
          <w:tab w:val="left" w:pos="1187"/>
        </w:tabs>
        <w:spacing w:after="0" w:line="360" w:lineRule="auto"/>
        <w:ind w:left="170" w:right="-6"/>
        <w:jc w:val="center"/>
        <w:rPr>
          <w:rFonts w:ascii="Times New Roman" w:hAnsi="Times New Roman" w:cs="Times New Roman"/>
          <w:b/>
          <w:bCs/>
          <w:sz w:val="24"/>
          <w:szCs w:val="24"/>
        </w:rPr>
      </w:pPr>
      <w:r>
        <w:rPr>
          <w:rFonts w:ascii="Times New Roman" w:eastAsia="Arial" w:hAnsi="Times New Roman" w:cs="Times New Roman"/>
          <w:b/>
          <w:bCs/>
          <w:sz w:val="24"/>
          <w:szCs w:val="24"/>
        </w:rPr>
        <w:t>Fig.13</w:t>
      </w:r>
      <w:r w:rsidRPr="00452FEF">
        <w:rPr>
          <w:rFonts w:ascii="Times New Roman" w:eastAsia="Arial" w:hAnsi="Times New Roman" w:cs="Times New Roman"/>
          <w:b/>
          <w:bCs/>
          <w:sz w:val="24"/>
          <w:szCs w:val="24"/>
        </w:rPr>
        <w:t xml:space="preserve">. </w:t>
      </w:r>
      <w:r w:rsidRPr="00452FEF">
        <w:rPr>
          <w:rFonts w:ascii="Times New Roman" w:hAnsi="Times New Roman" w:cs="Times New Roman"/>
          <w:b/>
          <w:bCs/>
          <w:sz w:val="24"/>
          <w:szCs w:val="24"/>
        </w:rPr>
        <w:t>UV – Vis SPECTRUM OF DYE SOLUTION AFTER TREATMENT</w:t>
      </w:r>
      <w:r w:rsidRPr="00452FEF">
        <w:rPr>
          <w:rFonts w:ascii="Times New Roman" w:hAnsi="Times New Roman" w:cs="Times New Roman"/>
          <w:b/>
          <w:bCs/>
          <w:noProof/>
          <w:sz w:val="24"/>
          <w:szCs w:val="24"/>
        </w:rPr>
        <w:t xml:space="preserve"> </w:t>
      </w:r>
      <w:r w:rsidRPr="00452FEF">
        <w:rPr>
          <w:rFonts w:ascii="Times New Roman" w:hAnsi="Times New Roman" w:cs="Times New Roman"/>
          <w:b/>
          <w:bCs/>
          <w:noProof/>
          <w:sz w:val="24"/>
          <w:szCs w:val="24"/>
        </w:rPr>
        <w:drawing>
          <wp:anchor distT="0" distB="0" distL="114300" distR="114300" simplePos="0" relativeHeight="251683840" behindDoc="1" locked="0" layoutInCell="1" allowOverlap="1">
            <wp:simplePos x="0" y="0"/>
            <wp:positionH relativeFrom="column">
              <wp:posOffset>100965</wp:posOffset>
            </wp:positionH>
            <wp:positionV relativeFrom="paragraph">
              <wp:posOffset>3673475</wp:posOffset>
            </wp:positionV>
            <wp:extent cx="5896610" cy="3483610"/>
            <wp:effectExtent l="19050" t="0" r="8890" b="0"/>
            <wp:wrapTight wrapText="bothSides">
              <wp:wrapPolygon edited="0">
                <wp:start x="-70" y="0"/>
                <wp:lineTo x="-70" y="21498"/>
                <wp:lineTo x="21633" y="21498"/>
                <wp:lineTo x="21633" y="0"/>
                <wp:lineTo x="-70" y="0"/>
              </wp:wrapPolygon>
            </wp:wrapTight>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5896610" cy="3483610"/>
                    </a:xfrm>
                    <a:prstGeom prst="rect">
                      <a:avLst/>
                    </a:prstGeom>
                    <a:noFill/>
                    <a:ln w="9525">
                      <a:noFill/>
                      <a:miter lim="800000"/>
                      <a:headEnd/>
                      <a:tailEnd/>
                    </a:ln>
                  </pic:spPr>
                </pic:pic>
              </a:graphicData>
            </a:graphic>
          </wp:anchor>
        </w:drawing>
      </w:r>
      <w:r w:rsidRPr="00452FEF">
        <w:rPr>
          <w:rFonts w:ascii="Times New Roman" w:hAnsi="Times New Roman" w:cs="Times New Roman"/>
          <w:b/>
          <w:bCs/>
          <w:noProof/>
          <w:sz w:val="24"/>
          <w:szCs w:val="24"/>
        </w:rPr>
        <w:drawing>
          <wp:anchor distT="0" distB="0" distL="114300" distR="114300" simplePos="0" relativeHeight="251682816" behindDoc="1" locked="0" layoutInCell="1" allowOverlap="1">
            <wp:simplePos x="0" y="0"/>
            <wp:positionH relativeFrom="column">
              <wp:posOffset>-11430</wp:posOffset>
            </wp:positionH>
            <wp:positionV relativeFrom="paragraph">
              <wp:posOffset>-142240</wp:posOffset>
            </wp:positionV>
            <wp:extent cx="5944870" cy="3413760"/>
            <wp:effectExtent l="19050" t="0" r="0" b="0"/>
            <wp:wrapTight wrapText="bothSides">
              <wp:wrapPolygon edited="0">
                <wp:start x="-69" y="0"/>
                <wp:lineTo x="-69" y="21455"/>
                <wp:lineTo x="21595" y="21455"/>
                <wp:lineTo x="21595" y="0"/>
                <wp:lineTo x="-69" y="0"/>
              </wp:wrapPolygon>
            </wp:wrapTight>
            <wp:docPr id="1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grayscl/>
                    </a:blip>
                    <a:srcRect/>
                    <a:stretch>
                      <a:fillRect/>
                    </a:stretch>
                  </pic:blipFill>
                  <pic:spPr bwMode="auto">
                    <a:xfrm>
                      <a:off x="0" y="0"/>
                      <a:ext cx="5944870" cy="3413760"/>
                    </a:xfrm>
                    <a:prstGeom prst="rect">
                      <a:avLst/>
                    </a:prstGeom>
                    <a:noFill/>
                    <a:ln w="9525">
                      <a:noFill/>
                      <a:miter lim="800000"/>
                      <a:headEnd/>
                      <a:tailEnd/>
                    </a:ln>
                  </pic:spPr>
                </pic:pic>
              </a:graphicData>
            </a:graphic>
          </wp:anchor>
        </w:drawing>
      </w:r>
    </w:p>
    <w:p w:rsidR="009D183E" w:rsidRDefault="009D183E" w:rsidP="009D183E">
      <w:pPr>
        <w:tabs>
          <w:tab w:val="left" w:pos="1187"/>
        </w:tabs>
        <w:spacing w:after="0" w:line="360" w:lineRule="auto"/>
        <w:ind w:right="-6"/>
        <w:jc w:val="both"/>
        <w:rPr>
          <w:rFonts w:ascii="Times New Roman" w:hAnsi="Times New Roman" w:cs="Times New Roman"/>
          <w:b/>
          <w:bCs/>
          <w:sz w:val="24"/>
          <w:szCs w:val="24"/>
        </w:rPr>
      </w:pPr>
    </w:p>
    <w:p w:rsidR="009D183E" w:rsidRPr="00EE4802" w:rsidRDefault="009D183E" w:rsidP="009D183E">
      <w:pPr>
        <w:tabs>
          <w:tab w:val="left" w:pos="1187"/>
        </w:tabs>
        <w:spacing w:after="0" w:line="360" w:lineRule="auto"/>
        <w:ind w:right="-6"/>
        <w:jc w:val="both"/>
        <w:rPr>
          <w:rFonts w:ascii="Times New Roman" w:hAnsi="Times New Roman" w:cs="Times New Roman"/>
          <w:b/>
          <w:bCs/>
          <w:sz w:val="18"/>
          <w:szCs w:val="18"/>
        </w:rPr>
      </w:pPr>
      <w:r w:rsidRPr="00F67C46">
        <w:rPr>
          <w:rFonts w:ascii="Times New Roman" w:hAnsi="Times New Roman" w:cs="Times New Roman"/>
          <w:b/>
          <w:bCs/>
          <w:sz w:val="24"/>
          <w:szCs w:val="24"/>
        </w:rPr>
        <w:lastRenderedPageBreak/>
        <w:t xml:space="preserve">4.3.8. </w:t>
      </w:r>
      <w:r>
        <w:rPr>
          <w:rFonts w:ascii="Times New Roman" w:hAnsi="Times New Roman" w:cs="Times New Roman"/>
          <w:b/>
          <w:bCs/>
          <w:sz w:val="24"/>
          <w:szCs w:val="24"/>
        </w:rPr>
        <w:t>FT-IR ANALYSIS</w:t>
      </w:r>
    </w:p>
    <w:p w:rsidR="009D183E" w:rsidRPr="00EE4802" w:rsidRDefault="009D183E" w:rsidP="009D183E">
      <w:pPr>
        <w:tabs>
          <w:tab w:val="left" w:pos="1187"/>
        </w:tabs>
        <w:spacing w:after="0" w:line="360" w:lineRule="auto"/>
        <w:ind w:right="-6"/>
        <w:jc w:val="both"/>
        <w:rPr>
          <w:rFonts w:ascii="Times New Roman" w:hAnsi="Times New Roman" w:cs="Times New Roman"/>
          <w:b/>
          <w:bCs/>
          <w:sz w:val="4"/>
          <w:szCs w:val="4"/>
        </w:rPr>
      </w:pPr>
    </w:p>
    <w:p w:rsidR="009D183E" w:rsidRDefault="009D183E" w:rsidP="009D183E">
      <w:pPr>
        <w:spacing w:after="0" w:line="360" w:lineRule="auto"/>
        <w:ind w:right="-6"/>
        <w:jc w:val="both"/>
        <w:rPr>
          <w:rFonts w:ascii="Times New Roman" w:hAnsi="Times New Roman" w:cs="Times New Roman"/>
          <w:b/>
          <w:bCs/>
          <w:sz w:val="24"/>
          <w:szCs w:val="24"/>
        </w:rPr>
      </w:pPr>
      <w:r>
        <w:rPr>
          <w:rFonts w:ascii="Times New Roman" w:hAnsi="Times New Roman" w:cs="Times New Roman"/>
          <w:b/>
          <w:bCs/>
          <w:sz w:val="24"/>
          <w:szCs w:val="24"/>
        </w:rPr>
        <w:tab/>
      </w:r>
      <w:r>
        <w:rPr>
          <w:rFonts w:ascii="Times New Roman" w:hAnsi="Times New Roman" w:cs="Times New Roman"/>
          <w:sz w:val="24"/>
          <w:szCs w:val="24"/>
        </w:rPr>
        <w:t>The FT-IR spectrum of untreated reactive red RGB (Fig. 14) showed the following peaks: 702.09cm</w:t>
      </w:r>
      <w:r>
        <w:rPr>
          <w:rFonts w:ascii="Times New Roman" w:hAnsi="Times New Roman" w:cs="Times New Roman"/>
          <w:sz w:val="24"/>
          <w:szCs w:val="24"/>
          <w:vertAlign w:val="superscript"/>
        </w:rPr>
        <w:t>-1</w:t>
      </w:r>
      <w:r>
        <w:rPr>
          <w:rFonts w:ascii="Times New Roman" w:hAnsi="Times New Roman" w:cs="Times New Roman"/>
          <w:sz w:val="24"/>
          <w:szCs w:val="24"/>
        </w:rPr>
        <w:t xml:space="preserve"> corresponds to C-H stretching vibrations of disubstituted aromatic compound, 833.25cm</w:t>
      </w:r>
      <w:r>
        <w:rPr>
          <w:rFonts w:ascii="Times New Roman" w:hAnsi="Times New Roman" w:cs="Times New Roman"/>
          <w:sz w:val="24"/>
          <w:szCs w:val="24"/>
          <w:vertAlign w:val="superscript"/>
        </w:rPr>
        <w:t>-1</w:t>
      </w:r>
      <w:r>
        <w:rPr>
          <w:rFonts w:ascii="Times New Roman" w:hAnsi="Times New Roman" w:cs="Times New Roman"/>
          <w:sz w:val="24"/>
          <w:szCs w:val="24"/>
        </w:rPr>
        <w:t xml:space="preserve"> corresponds to P-disubstituted ring vibrations, 1581.63cm</w:t>
      </w:r>
      <w:r>
        <w:rPr>
          <w:rFonts w:ascii="Times New Roman" w:hAnsi="Times New Roman" w:cs="Times New Roman"/>
          <w:sz w:val="24"/>
          <w:szCs w:val="24"/>
          <w:vertAlign w:val="superscript"/>
        </w:rPr>
        <w:t>-1</w:t>
      </w:r>
      <w:r>
        <w:rPr>
          <w:rFonts w:ascii="Times New Roman" w:hAnsi="Times New Roman" w:cs="Times New Roman"/>
          <w:sz w:val="24"/>
          <w:szCs w:val="24"/>
        </w:rPr>
        <w:t xml:space="preserve"> corresponds to N=N stretching vibrations, 1635.64cm</w:t>
      </w:r>
      <w:r>
        <w:rPr>
          <w:rFonts w:ascii="Times New Roman" w:hAnsi="Times New Roman" w:cs="Times New Roman"/>
          <w:sz w:val="24"/>
          <w:szCs w:val="24"/>
          <w:vertAlign w:val="superscript"/>
        </w:rPr>
        <w:t xml:space="preserve">-1 </w:t>
      </w:r>
      <w:r>
        <w:rPr>
          <w:rFonts w:ascii="Times New Roman" w:hAnsi="Times New Roman" w:cs="Times New Roman"/>
          <w:sz w:val="24"/>
          <w:szCs w:val="24"/>
        </w:rPr>
        <w:t>for stretching vibration of C=C, 2916.37cm</w:t>
      </w:r>
      <w:r>
        <w:rPr>
          <w:rFonts w:ascii="Times New Roman" w:hAnsi="Times New Roman" w:cs="Times New Roman"/>
          <w:sz w:val="24"/>
          <w:szCs w:val="24"/>
          <w:vertAlign w:val="superscript"/>
        </w:rPr>
        <w:t>-1</w:t>
      </w:r>
      <w:r>
        <w:rPr>
          <w:rFonts w:ascii="Times New Roman" w:hAnsi="Times New Roman" w:cs="Times New Roman"/>
          <w:sz w:val="24"/>
          <w:szCs w:val="24"/>
        </w:rPr>
        <w:t xml:space="preserve"> for CH</w:t>
      </w:r>
      <w:r>
        <w:rPr>
          <w:rFonts w:ascii="Times New Roman" w:hAnsi="Times New Roman" w:cs="Times New Roman"/>
          <w:sz w:val="24"/>
          <w:szCs w:val="24"/>
          <w:vertAlign w:val="subscript"/>
        </w:rPr>
        <w:t>2</w:t>
      </w:r>
      <w:r>
        <w:rPr>
          <w:rFonts w:ascii="Times New Roman" w:hAnsi="Times New Roman" w:cs="Times New Roman"/>
          <w:sz w:val="24"/>
          <w:szCs w:val="24"/>
        </w:rPr>
        <w:t>-O asymmetric stretching vibrations and 3441.01cm</w:t>
      </w:r>
      <w:r>
        <w:rPr>
          <w:rFonts w:ascii="Times New Roman" w:hAnsi="Times New Roman" w:cs="Times New Roman"/>
          <w:sz w:val="24"/>
          <w:szCs w:val="24"/>
          <w:vertAlign w:val="superscript"/>
        </w:rPr>
        <w:t>-1</w:t>
      </w:r>
      <w:r>
        <w:rPr>
          <w:rFonts w:ascii="Times New Roman" w:hAnsi="Times New Roman" w:cs="Times New Roman"/>
          <w:sz w:val="24"/>
          <w:szCs w:val="24"/>
        </w:rPr>
        <w:t xml:space="preserve"> for NH stretching of NH</w:t>
      </w:r>
      <w:r>
        <w:rPr>
          <w:rFonts w:ascii="Times New Roman" w:hAnsi="Times New Roman" w:cs="Times New Roman"/>
          <w:sz w:val="24"/>
          <w:szCs w:val="24"/>
          <w:vertAlign w:val="subscript"/>
        </w:rPr>
        <w:t>2</w:t>
      </w:r>
      <w:r>
        <w:rPr>
          <w:rFonts w:ascii="Times New Roman" w:hAnsi="Times New Roman" w:cs="Times New Roman"/>
          <w:sz w:val="24"/>
          <w:szCs w:val="24"/>
        </w:rPr>
        <w:t xml:space="preserve"> group.</w:t>
      </w:r>
    </w:p>
    <w:p w:rsidR="009D183E" w:rsidRPr="00EE4802" w:rsidRDefault="009D183E" w:rsidP="009D183E">
      <w:pPr>
        <w:spacing w:after="0" w:line="360" w:lineRule="auto"/>
        <w:ind w:right="-6"/>
        <w:jc w:val="both"/>
        <w:rPr>
          <w:rFonts w:ascii="Times New Roman" w:hAnsi="Times New Roman" w:cs="Times New Roman"/>
          <w:b/>
          <w:bCs/>
          <w:sz w:val="10"/>
          <w:szCs w:val="10"/>
        </w:rPr>
      </w:pPr>
    </w:p>
    <w:p w:rsidR="009D183E" w:rsidRPr="00EE4802" w:rsidRDefault="009D183E" w:rsidP="009D183E">
      <w:pPr>
        <w:spacing w:after="0" w:line="360" w:lineRule="auto"/>
        <w:ind w:right="-6" w:firstLine="720"/>
        <w:jc w:val="both"/>
        <w:rPr>
          <w:rFonts w:ascii="Times New Roman" w:hAnsi="Times New Roman" w:cs="Times New Roman"/>
          <w:b/>
          <w:bCs/>
          <w:sz w:val="24"/>
          <w:szCs w:val="24"/>
        </w:rPr>
      </w:pPr>
      <w:r w:rsidRPr="005177FC">
        <w:rPr>
          <w:rFonts w:ascii="Times New Roman" w:hAnsi="Times New Roman" w:cs="Times New Roman"/>
          <w:sz w:val="24"/>
          <w:szCs w:val="24"/>
        </w:rPr>
        <w:t xml:space="preserve">The FT-IR spectrum of metabolites obtained after decolourization of reactive red RGB by </w:t>
      </w:r>
      <w:r w:rsidRPr="00C606F4">
        <w:rPr>
          <w:rFonts w:ascii="Times New Roman" w:hAnsi="Times New Roman" w:cs="Times New Roman"/>
          <w:i/>
          <w:iCs/>
          <w:sz w:val="24"/>
          <w:szCs w:val="24"/>
        </w:rPr>
        <w:t>Aspergillus fumigatus</w:t>
      </w:r>
      <w:r w:rsidRPr="005177FC">
        <w:rPr>
          <w:rFonts w:ascii="Times New Roman" w:hAnsi="Times New Roman" w:cs="Times New Roman"/>
          <w:sz w:val="24"/>
          <w:szCs w:val="24"/>
        </w:rPr>
        <w:t xml:space="preserve"> showed peaks at 771.53 cm</w:t>
      </w:r>
      <w:r w:rsidRPr="005177FC">
        <w:rPr>
          <w:rFonts w:ascii="Times New Roman" w:hAnsi="Times New Roman" w:cs="Times New Roman"/>
          <w:sz w:val="24"/>
          <w:szCs w:val="24"/>
          <w:vertAlign w:val="superscript"/>
        </w:rPr>
        <w:t>-1</w:t>
      </w:r>
      <w:r w:rsidRPr="005177FC">
        <w:rPr>
          <w:rFonts w:ascii="Times New Roman" w:hAnsi="Times New Roman" w:cs="Times New Roman"/>
          <w:sz w:val="24"/>
          <w:szCs w:val="24"/>
        </w:rPr>
        <w:t xml:space="preserve"> for N-H bending vibrations, 1211.30 cm</w:t>
      </w:r>
      <w:r w:rsidRPr="005177FC">
        <w:rPr>
          <w:rFonts w:ascii="Times New Roman" w:hAnsi="Times New Roman" w:cs="Times New Roman"/>
          <w:sz w:val="24"/>
          <w:szCs w:val="24"/>
          <w:vertAlign w:val="superscript"/>
        </w:rPr>
        <w:t>-1</w:t>
      </w:r>
      <w:r w:rsidRPr="005177FC">
        <w:rPr>
          <w:rFonts w:ascii="Times New Roman" w:hAnsi="Times New Roman" w:cs="Times New Roman"/>
          <w:sz w:val="24"/>
          <w:szCs w:val="24"/>
        </w:rPr>
        <w:t xml:space="preserve"> and 1273.02 cm</w:t>
      </w:r>
      <w:r w:rsidRPr="005177FC">
        <w:rPr>
          <w:rFonts w:ascii="Times New Roman" w:hAnsi="Times New Roman" w:cs="Times New Roman"/>
          <w:sz w:val="24"/>
          <w:szCs w:val="24"/>
          <w:vertAlign w:val="superscript"/>
        </w:rPr>
        <w:t>-1</w:t>
      </w:r>
      <w:r w:rsidRPr="005177FC">
        <w:rPr>
          <w:rFonts w:ascii="Times New Roman" w:hAnsi="Times New Roman" w:cs="Times New Roman"/>
          <w:sz w:val="24"/>
          <w:szCs w:val="24"/>
        </w:rPr>
        <w:t xml:space="preserve"> for C-O stretching vibrations, 1435.04cm</w:t>
      </w:r>
      <w:r w:rsidRPr="005177FC">
        <w:rPr>
          <w:rFonts w:ascii="Times New Roman" w:hAnsi="Times New Roman" w:cs="Times New Roman"/>
          <w:sz w:val="24"/>
          <w:szCs w:val="24"/>
          <w:vertAlign w:val="superscript"/>
        </w:rPr>
        <w:t>-1</w:t>
      </w:r>
      <w:r w:rsidRPr="005177FC">
        <w:rPr>
          <w:rFonts w:ascii="Times New Roman" w:hAnsi="Times New Roman" w:cs="Times New Roman"/>
          <w:sz w:val="24"/>
          <w:szCs w:val="24"/>
        </w:rPr>
        <w:t xml:space="preserve"> for CH</w:t>
      </w:r>
      <w:r w:rsidRPr="005177FC">
        <w:rPr>
          <w:rFonts w:ascii="Times New Roman" w:hAnsi="Times New Roman" w:cs="Times New Roman"/>
          <w:sz w:val="24"/>
          <w:szCs w:val="24"/>
          <w:vertAlign w:val="subscript"/>
        </w:rPr>
        <w:t>2</w:t>
      </w:r>
      <w:r>
        <w:rPr>
          <w:rFonts w:ascii="Times New Roman" w:hAnsi="Times New Roman" w:cs="Times New Roman"/>
          <w:sz w:val="24"/>
          <w:szCs w:val="24"/>
        </w:rPr>
        <w:t xml:space="preserve"> bending vibrations and</w:t>
      </w:r>
      <w:r w:rsidRPr="005177FC">
        <w:rPr>
          <w:rFonts w:ascii="Times New Roman" w:hAnsi="Times New Roman" w:cs="Times New Roman"/>
          <w:sz w:val="24"/>
          <w:szCs w:val="24"/>
        </w:rPr>
        <w:t xml:space="preserve"> 2947.23cm</w:t>
      </w:r>
      <w:r w:rsidRPr="005177FC">
        <w:rPr>
          <w:rFonts w:ascii="Times New Roman" w:hAnsi="Times New Roman" w:cs="Times New Roman"/>
          <w:sz w:val="24"/>
          <w:szCs w:val="24"/>
          <w:vertAlign w:val="superscript"/>
        </w:rPr>
        <w:t>-1</w:t>
      </w:r>
      <w:r w:rsidRPr="005177FC">
        <w:rPr>
          <w:rFonts w:ascii="Times New Roman" w:hAnsi="Times New Roman" w:cs="Times New Roman"/>
          <w:sz w:val="24"/>
          <w:szCs w:val="24"/>
        </w:rPr>
        <w:t xml:space="preserve"> for CH</w:t>
      </w:r>
      <w:r w:rsidRPr="005177FC">
        <w:rPr>
          <w:rFonts w:ascii="Times New Roman" w:hAnsi="Times New Roman" w:cs="Times New Roman"/>
          <w:sz w:val="24"/>
          <w:szCs w:val="24"/>
          <w:vertAlign w:val="subscript"/>
        </w:rPr>
        <w:t>3</w:t>
      </w:r>
      <w:r w:rsidRPr="005177FC">
        <w:rPr>
          <w:rFonts w:ascii="Times New Roman" w:hAnsi="Times New Roman" w:cs="Times New Roman"/>
          <w:sz w:val="24"/>
          <w:szCs w:val="24"/>
        </w:rPr>
        <w:t xml:space="preserve"> symmetric stretching vibrations. The absence of peak at 1581.63cm</w:t>
      </w:r>
      <w:r w:rsidRPr="005177FC">
        <w:rPr>
          <w:rFonts w:ascii="Times New Roman" w:hAnsi="Times New Roman" w:cs="Times New Roman"/>
          <w:sz w:val="24"/>
          <w:szCs w:val="24"/>
          <w:vertAlign w:val="superscript"/>
        </w:rPr>
        <w:t xml:space="preserve">-1 </w:t>
      </w:r>
      <w:r w:rsidRPr="005177FC">
        <w:rPr>
          <w:rFonts w:ascii="Times New Roman" w:hAnsi="Times New Roman" w:cs="Times New Roman"/>
          <w:sz w:val="24"/>
          <w:szCs w:val="24"/>
        </w:rPr>
        <w:t xml:space="preserve">for N=N stretching vibrations </w:t>
      </w:r>
      <w:r>
        <w:rPr>
          <w:rFonts w:ascii="Times New Roman" w:hAnsi="Times New Roman" w:cs="Times New Roman"/>
          <w:sz w:val="24"/>
          <w:szCs w:val="24"/>
        </w:rPr>
        <w:t xml:space="preserve">indicated </w:t>
      </w:r>
      <w:r w:rsidRPr="005177FC">
        <w:rPr>
          <w:rFonts w:ascii="Times New Roman" w:hAnsi="Times New Roman" w:cs="Times New Roman"/>
          <w:sz w:val="24"/>
          <w:szCs w:val="24"/>
        </w:rPr>
        <w:t>the cleavage of azo bond</w:t>
      </w:r>
      <w:r>
        <w:rPr>
          <w:rFonts w:ascii="Times New Roman" w:hAnsi="Times New Roman" w:cs="Times New Roman"/>
          <w:sz w:val="24"/>
          <w:szCs w:val="24"/>
        </w:rPr>
        <w:t xml:space="preserve"> (Fig. 15). </w:t>
      </w:r>
      <w:r w:rsidRPr="00E74D78">
        <w:rPr>
          <w:rFonts w:ascii="Times New Roman" w:hAnsi="Times New Roman" w:cs="Times New Roman"/>
          <w:sz w:val="24"/>
          <w:szCs w:val="24"/>
        </w:rPr>
        <w:t>The</w:t>
      </w:r>
      <w:r>
        <w:rPr>
          <w:rFonts w:ascii="Times New Roman" w:hAnsi="Times New Roman" w:cs="Times New Roman"/>
          <w:sz w:val="24"/>
          <w:szCs w:val="24"/>
        </w:rPr>
        <w:t xml:space="preserve"> </w:t>
      </w:r>
      <w:r w:rsidRPr="00E74D78">
        <w:rPr>
          <w:rFonts w:ascii="Times New Roman" w:hAnsi="Times New Roman" w:cs="Times New Roman"/>
          <w:sz w:val="24"/>
          <w:szCs w:val="24"/>
        </w:rPr>
        <w:t>presence of unsaturated groups (chromophores) such as -C=C- , -N=N- and -C≡N-</w:t>
      </w:r>
      <w:r>
        <w:rPr>
          <w:rFonts w:ascii="Times New Roman" w:hAnsi="Times New Roman" w:cs="Times New Roman"/>
          <w:sz w:val="24"/>
          <w:szCs w:val="24"/>
        </w:rPr>
        <w:t xml:space="preserve"> </w:t>
      </w:r>
      <w:r w:rsidRPr="00E74D78">
        <w:rPr>
          <w:rFonts w:ascii="Times New Roman" w:hAnsi="Times New Roman" w:cs="Times New Roman"/>
          <w:sz w:val="24"/>
          <w:szCs w:val="24"/>
        </w:rPr>
        <w:t xml:space="preserve">are responsible for the dye </w:t>
      </w:r>
      <w:r>
        <w:rPr>
          <w:rFonts w:ascii="Times New Roman" w:hAnsi="Times New Roman" w:cs="Times New Roman"/>
          <w:sz w:val="24"/>
          <w:szCs w:val="24"/>
        </w:rPr>
        <w:t xml:space="preserve">colours </w:t>
      </w:r>
      <w:r w:rsidRPr="00E74D78">
        <w:rPr>
          <w:rFonts w:ascii="Times New Roman" w:hAnsi="Times New Roman" w:cs="Times New Roman"/>
          <w:sz w:val="24"/>
          <w:szCs w:val="24"/>
        </w:rPr>
        <w:t xml:space="preserve">(Molinari, </w:t>
      </w:r>
      <w:r w:rsidRPr="00E74D78">
        <w:rPr>
          <w:rFonts w:ascii="Times New Roman" w:hAnsi="Times New Roman" w:cs="Times New Roman"/>
          <w:i/>
          <w:iCs/>
          <w:sz w:val="24"/>
          <w:szCs w:val="24"/>
        </w:rPr>
        <w:t>et al.,</w:t>
      </w:r>
      <w:r w:rsidRPr="00E74D78">
        <w:rPr>
          <w:rFonts w:ascii="Times New Roman" w:hAnsi="Times New Roman" w:cs="Times New Roman"/>
          <w:sz w:val="24"/>
          <w:szCs w:val="24"/>
        </w:rPr>
        <w:t xml:space="preserve"> 2004).</w:t>
      </w:r>
      <w:r w:rsidRPr="00FB182F">
        <w:rPr>
          <w:rFonts w:ascii="Times New Roman" w:hAnsi="Times New Roman" w:cs="Times New Roman"/>
          <w:b/>
          <w:bCs/>
          <w:sz w:val="24"/>
          <w:szCs w:val="24"/>
        </w:rPr>
        <w:t xml:space="preserve">                </w:t>
      </w:r>
    </w:p>
    <w:p w:rsidR="009D183E" w:rsidRDefault="009D183E" w:rsidP="009D183E">
      <w:pPr>
        <w:tabs>
          <w:tab w:val="left" w:pos="1187"/>
        </w:tabs>
        <w:spacing w:after="0" w:line="360" w:lineRule="auto"/>
        <w:ind w:left="170" w:right="-6"/>
        <w:jc w:val="both"/>
        <w:rPr>
          <w:rFonts w:ascii="Times New Roman" w:hAnsi="Times New Roman" w:cs="Times New Roman"/>
          <w:b/>
          <w:bCs/>
          <w:sz w:val="28"/>
          <w:szCs w:val="28"/>
        </w:rPr>
      </w:pPr>
    </w:p>
    <w:p w:rsidR="009D183E" w:rsidRDefault="009D183E" w:rsidP="009D183E">
      <w:pPr>
        <w:tabs>
          <w:tab w:val="left" w:pos="1187"/>
        </w:tabs>
        <w:spacing w:after="0" w:line="360" w:lineRule="auto"/>
        <w:ind w:left="170" w:right="-6"/>
        <w:jc w:val="both"/>
        <w:rPr>
          <w:rFonts w:ascii="Times New Roman" w:hAnsi="Times New Roman" w:cs="Times New Roman"/>
          <w:b/>
          <w:bCs/>
          <w:sz w:val="28"/>
          <w:szCs w:val="28"/>
        </w:rPr>
      </w:pPr>
    </w:p>
    <w:p w:rsidR="009D183E" w:rsidRDefault="009D183E" w:rsidP="009D183E">
      <w:pPr>
        <w:tabs>
          <w:tab w:val="left" w:pos="1187"/>
        </w:tabs>
        <w:spacing w:after="0" w:line="360" w:lineRule="auto"/>
        <w:ind w:left="170" w:right="-6"/>
        <w:jc w:val="both"/>
        <w:rPr>
          <w:rFonts w:ascii="Times New Roman" w:hAnsi="Times New Roman" w:cs="Times New Roman"/>
          <w:b/>
          <w:bCs/>
          <w:sz w:val="28"/>
          <w:szCs w:val="28"/>
        </w:rPr>
      </w:pPr>
    </w:p>
    <w:p w:rsidR="009D183E" w:rsidRDefault="009D183E" w:rsidP="009D183E">
      <w:pPr>
        <w:tabs>
          <w:tab w:val="left" w:pos="1187"/>
        </w:tabs>
        <w:spacing w:after="0" w:line="360" w:lineRule="auto"/>
        <w:ind w:left="170" w:right="-6"/>
        <w:jc w:val="both"/>
        <w:rPr>
          <w:rFonts w:ascii="Times New Roman" w:hAnsi="Times New Roman" w:cs="Times New Roman"/>
          <w:b/>
          <w:bCs/>
          <w:sz w:val="28"/>
          <w:szCs w:val="28"/>
        </w:rPr>
      </w:pPr>
    </w:p>
    <w:p w:rsidR="009D183E" w:rsidRDefault="009D183E" w:rsidP="009D183E">
      <w:pPr>
        <w:tabs>
          <w:tab w:val="left" w:pos="1187"/>
        </w:tabs>
        <w:spacing w:after="0" w:line="360" w:lineRule="auto"/>
        <w:ind w:left="170" w:right="-6"/>
        <w:jc w:val="both"/>
        <w:rPr>
          <w:rFonts w:ascii="Times New Roman" w:hAnsi="Times New Roman" w:cs="Times New Roman"/>
          <w:b/>
          <w:bCs/>
          <w:sz w:val="28"/>
          <w:szCs w:val="28"/>
        </w:rPr>
      </w:pPr>
    </w:p>
    <w:p w:rsidR="009D183E" w:rsidRDefault="009D183E" w:rsidP="009D183E">
      <w:pPr>
        <w:tabs>
          <w:tab w:val="left" w:pos="1187"/>
        </w:tabs>
        <w:spacing w:after="0" w:line="360" w:lineRule="auto"/>
        <w:ind w:left="170" w:right="-6"/>
        <w:jc w:val="both"/>
        <w:rPr>
          <w:rFonts w:ascii="Times New Roman" w:hAnsi="Times New Roman" w:cs="Times New Roman"/>
          <w:b/>
          <w:bCs/>
          <w:sz w:val="28"/>
          <w:szCs w:val="28"/>
        </w:rPr>
      </w:pPr>
    </w:p>
    <w:p w:rsidR="009D183E" w:rsidRDefault="009D183E" w:rsidP="009D183E">
      <w:pPr>
        <w:tabs>
          <w:tab w:val="left" w:pos="1187"/>
        </w:tabs>
        <w:spacing w:after="0" w:line="360" w:lineRule="auto"/>
        <w:ind w:left="170" w:right="-6"/>
        <w:jc w:val="both"/>
        <w:rPr>
          <w:rFonts w:ascii="Times New Roman" w:hAnsi="Times New Roman" w:cs="Times New Roman"/>
          <w:b/>
          <w:bCs/>
          <w:sz w:val="28"/>
          <w:szCs w:val="28"/>
        </w:rPr>
      </w:pPr>
    </w:p>
    <w:p w:rsidR="009D183E" w:rsidRDefault="009D183E" w:rsidP="009D183E">
      <w:pPr>
        <w:tabs>
          <w:tab w:val="left" w:pos="1187"/>
        </w:tabs>
        <w:spacing w:after="0" w:line="360" w:lineRule="auto"/>
        <w:ind w:left="170" w:right="-6"/>
        <w:jc w:val="both"/>
        <w:rPr>
          <w:rFonts w:ascii="Times New Roman" w:hAnsi="Times New Roman" w:cs="Times New Roman"/>
          <w:b/>
          <w:bCs/>
          <w:sz w:val="28"/>
          <w:szCs w:val="28"/>
        </w:rPr>
      </w:pPr>
    </w:p>
    <w:p w:rsidR="009D183E" w:rsidRDefault="009D183E" w:rsidP="009D183E">
      <w:pPr>
        <w:tabs>
          <w:tab w:val="left" w:pos="1187"/>
        </w:tabs>
        <w:spacing w:after="0" w:line="360" w:lineRule="auto"/>
        <w:ind w:left="170" w:right="-6"/>
        <w:jc w:val="both"/>
        <w:rPr>
          <w:rFonts w:ascii="Times New Roman" w:hAnsi="Times New Roman" w:cs="Times New Roman"/>
          <w:b/>
          <w:bCs/>
          <w:sz w:val="28"/>
          <w:szCs w:val="28"/>
        </w:rPr>
      </w:pPr>
    </w:p>
    <w:p w:rsidR="009D183E" w:rsidRDefault="009D183E" w:rsidP="009D183E">
      <w:pPr>
        <w:tabs>
          <w:tab w:val="left" w:pos="1187"/>
        </w:tabs>
        <w:spacing w:after="0" w:line="360" w:lineRule="auto"/>
        <w:ind w:left="170" w:right="-6"/>
        <w:jc w:val="both"/>
        <w:rPr>
          <w:rFonts w:ascii="Times New Roman" w:hAnsi="Times New Roman" w:cs="Times New Roman"/>
          <w:b/>
          <w:bCs/>
          <w:sz w:val="28"/>
          <w:szCs w:val="28"/>
        </w:rPr>
      </w:pPr>
    </w:p>
    <w:p w:rsidR="009D183E" w:rsidRDefault="009D183E" w:rsidP="009D183E">
      <w:pPr>
        <w:tabs>
          <w:tab w:val="left" w:pos="1187"/>
        </w:tabs>
        <w:spacing w:after="0" w:line="360" w:lineRule="auto"/>
        <w:ind w:left="170" w:right="-6"/>
        <w:jc w:val="both"/>
        <w:rPr>
          <w:rFonts w:ascii="Times New Roman" w:hAnsi="Times New Roman" w:cs="Times New Roman"/>
          <w:b/>
          <w:bCs/>
          <w:sz w:val="28"/>
          <w:szCs w:val="28"/>
        </w:rPr>
      </w:pPr>
    </w:p>
    <w:p w:rsidR="009D183E" w:rsidRDefault="009D183E" w:rsidP="009D183E">
      <w:pPr>
        <w:tabs>
          <w:tab w:val="left" w:pos="1187"/>
        </w:tabs>
        <w:spacing w:after="0" w:line="360" w:lineRule="auto"/>
        <w:ind w:left="170" w:right="-6"/>
        <w:jc w:val="both"/>
        <w:rPr>
          <w:rFonts w:ascii="Times New Roman" w:hAnsi="Times New Roman" w:cs="Times New Roman"/>
          <w:b/>
          <w:bCs/>
          <w:sz w:val="28"/>
          <w:szCs w:val="28"/>
        </w:rPr>
      </w:pPr>
    </w:p>
    <w:p w:rsidR="009D183E" w:rsidRDefault="009D183E" w:rsidP="009D183E">
      <w:pPr>
        <w:tabs>
          <w:tab w:val="left" w:pos="1187"/>
        </w:tabs>
        <w:spacing w:after="0" w:line="360" w:lineRule="auto"/>
        <w:ind w:left="170" w:right="-6"/>
        <w:jc w:val="both"/>
        <w:rPr>
          <w:rFonts w:ascii="Times New Roman" w:hAnsi="Times New Roman" w:cs="Times New Roman"/>
          <w:b/>
          <w:bCs/>
          <w:sz w:val="28"/>
          <w:szCs w:val="28"/>
        </w:rPr>
      </w:pPr>
    </w:p>
    <w:p w:rsidR="009D183E" w:rsidRDefault="009D183E" w:rsidP="009D183E">
      <w:pPr>
        <w:tabs>
          <w:tab w:val="left" w:pos="1187"/>
        </w:tabs>
        <w:spacing w:after="0" w:line="360" w:lineRule="auto"/>
        <w:ind w:left="170" w:right="-6"/>
        <w:jc w:val="both"/>
        <w:rPr>
          <w:rFonts w:ascii="Times New Roman" w:hAnsi="Times New Roman" w:cs="Times New Roman"/>
          <w:b/>
          <w:bCs/>
          <w:sz w:val="28"/>
          <w:szCs w:val="28"/>
        </w:rPr>
      </w:pPr>
    </w:p>
    <w:p w:rsidR="009D183E" w:rsidRDefault="009D183E" w:rsidP="009D183E">
      <w:pPr>
        <w:tabs>
          <w:tab w:val="left" w:pos="1187"/>
        </w:tabs>
        <w:spacing w:after="0" w:line="360" w:lineRule="auto"/>
        <w:ind w:left="170" w:right="-6"/>
        <w:jc w:val="both"/>
        <w:rPr>
          <w:rFonts w:ascii="Times New Roman" w:hAnsi="Times New Roman" w:cs="Times New Roman"/>
          <w:b/>
          <w:bCs/>
          <w:sz w:val="28"/>
          <w:szCs w:val="28"/>
        </w:rPr>
      </w:pPr>
    </w:p>
    <w:p w:rsidR="009D183E" w:rsidRDefault="009D183E" w:rsidP="009D183E">
      <w:pPr>
        <w:tabs>
          <w:tab w:val="left" w:pos="1187"/>
        </w:tabs>
        <w:spacing w:after="0" w:line="360" w:lineRule="auto"/>
        <w:ind w:left="170" w:right="-6"/>
        <w:jc w:val="both"/>
        <w:rPr>
          <w:rFonts w:ascii="Times New Roman" w:hAnsi="Times New Roman" w:cs="Times New Roman"/>
          <w:b/>
          <w:bCs/>
          <w:sz w:val="28"/>
          <w:szCs w:val="28"/>
        </w:rPr>
        <w:sectPr w:rsidR="009D183E" w:rsidSect="00902BA2">
          <w:footerReference w:type="default" r:id="rId21"/>
          <w:pgSz w:w="12240" w:h="15840"/>
          <w:pgMar w:top="1440" w:right="1440" w:bottom="1440" w:left="1440" w:header="708" w:footer="708" w:gutter="0"/>
          <w:cols w:space="708"/>
          <w:docGrid w:linePitch="360"/>
        </w:sectPr>
      </w:pPr>
    </w:p>
    <w:p w:rsidR="009D183E" w:rsidRDefault="009D183E" w:rsidP="009D183E">
      <w:r>
        <w:rPr>
          <w:noProof/>
        </w:rPr>
        <w:lastRenderedPageBreak/>
        <w:drawing>
          <wp:inline distT="0" distB="0" distL="0" distR="0">
            <wp:extent cx="8229600" cy="4664698"/>
            <wp:effectExtent l="19050" t="0" r="0" b="0"/>
            <wp:docPr id="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8229600" cy="4664698"/>
                    </a:xfrm>
                    <a:prstGeom prst="rect">
                      <a:avLst/>
                    </a:prstGeom>
                    <a:noFill/>
                    <a:ln w="9525">
                      <a:noFill/>
                      <a:miter lim="800000"/>
                      <a:headEnd/>
                      <a:tailEnd/>
                    </a:ln>
                  </pic:spPr>
                </pic:pic>
              </a:graphicData>
            </a:graphic>
          </wp:inline>
        </w:drawing>
      </w:r>
    </w:p>
    <w:p w:rsidR="009D183E" w:rsidRDefault="009D183E" w:rsidP="009D183E"/>
    <w:p w:rsidR="009D183E" w:rsidRDefault="009D183E" w:rsidP="009D183E">
      <w:pPr>
        <w:jc w:val="center"/>
        <w:rPr>
          <w:rFonts w:ascii="Times New Roman" w:hAnsi="Times New Roman" w:cs="Times New Roman"/>
          <w:b/>
          <w:bCs/>
          <w:sz w:val="24"/>
          <w:szCs w:val="24"/>
        </w:rPr>
      </w:pPr>
      <w:r w:rsidRPr="00A43FB5">
        <w:rPr>
          <w:rFonts w:ascii="Times New Roman" w:hAnsi="Times New Roman" w:cs="Times New Roman"/>
          <w:b/>
          <w:bCs/>
          <w:sz w:val="24"/>
          <w:szCs w:val="24"/>
        </w:rPr>
        <w:t>Fig.14. FT-IR SPECTRUM OF DYE SOLUTION BEFORE TREATMENT</w:t>
      </w:r>
    </w:p>
    <w:p w:rsidR="009D183E" w:rsidRDefault="009D183E" w:rsidP="009D183E">
      <w:pPr>
        <w:jc w:val="center"/>
        <w:rPr>
          <w:rFonts w:ascii="Times New Roman" w:hAnsi="Times New Roman" w:cs="Times New Roman"/>
          <w:b/>
          <w:bCs/>
          <w:sz w:val="24"/>
          <w:szCs w:val="24"/>
        </w:rPr>
      </w:pPr>
    </w:p>
    <w:p w:rsidR="009D183E" w:rsidRDefault="009D183E" w:rsidP="009D183E">
      <w:pPr>
        <w:jc w:val="center"/>
        <w:rPr>
          <w:rFonts w:ascii="Times New Roman" w:hAnsi="Times New Roman" w:cs="Times New Roman"/>
          <w:b/>
          <w:bCs/>
          <w:sz w:val="24"/>
          <w:szCs w:val="24"/>
        </w:rPr>
      </w:pPr>
      <w:r>
        <w:rPr>
          <w:rFonts w:ascii="Times New Roman" w:hAnsi="Times New Roman" w:cs="Times New Roman"/>
          <w:b/>
          <w:bCs/>
          <w:noProof/>
          <w:sz w:val="24"/>
          <w:szCs w:val="24"/>
        </w:rPr>
        <w:lastRenderedPageBreak/>
        <w:drawing>
          <wp:inline distT="0" distB="0" distL="0" distR="0">
            <wp:extent cx="8229600" cy="4744995"/>
            <wp:effectExtent l="19050" t="0" r="0" b="0"/>
            <wp:docPr id="2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srcRect/>
                    <a:stretch>
                      <a:fillRect/>
                    </a:stretch>
                  </pic:blipFill>
                  <pic:spPr bwMode="auto">
                    <a:xfrm>
                      <a:off x="0" y="0"/>
                      <a:ext cx="8229600" cy="4744995"/>
                    </a:xfrm>
                    <a:prstGeom prst="rect">
                      <a:avLst/>
                    </a:prstGeom>
                    <a:noFill/>
                    <a:ln w="9525">
                      <a:noFill/>
                      <a:miter lim="800000"/>
                      <a:headEnd/>
                      <a:tailEnd/>
                    </a:ln>
                  </pic:spPr>
                </pic:pic>
              </a:graphicData>
            </a:graphic>
          </wp:inline>
        </w:drawing>
      </w:r>
    </w:p>
    <w:p w:rsidR="009D183E" w:rsidRPr="00A43FB5" w:rsidRDefault="009D183E" w:rsidP="009D183E">
      <w:pPr>
        <w:jc w:val="center"/>
        <w:rPr>
          <w:rFonts w:ascii="Times New Roman" w:hAnsi="Times New Roman" w:cs="Times New Roman"/>
          <w:b/>
          <w:bCs/>
          <w:sz w:val="24"/>
          <w:szCs w:val="24"/>
        </w:rPr>
      </w:pPr>
      <w:r>
        <w:rPr>
          <w:rFonts w:ascii="Times New Roman" w:hAnsi="Times New Roman" w:cs="Times New Roman"/>
          <w:b/>
          <w:bCs/>
          <w:sz w:val="24"/>
          <w:szCs w:val="24"/>
        </w:rPr>
        <w:t>Fig.15. FT-IR SPECTRUM OF DYE SOLUTION AFTER TREATMENT</w:t>
      </w:r>
    </w:p>
    <w:p w:rsidR="009D183E" w:rsidRDefault="009D183E" w:rsidP="009D183E">
      <w:pPr>
        <w:tabs>
          <w:tab w:val="left" w:pos="1187"/>
        </w:tabs>
        <w:spacing w:after="0" w:line="360" w:lineRule="auto"/>
        <w:ind w:right="-6"/>
        <w:jc w:val="both"/>
        <w:rPr>
          <w:rFonts w:ascii="Times New Roman" w:hAnsi="Times New Roman" w:cs="Times New Roman"/>
          <w:b/>
          <w:bCs/>
          <w:sz w:val="28"/>
          <w:szCs w:val="28"/>
        </w:rPr>
        <w:sectPr w:rsidR="009D183E" w:rsidSect="00EE4802">
          <w:pgSz w:w="15840" w:h="12240" w:orient="landscape"/>
          <w:pgMar w:top="1440" w:right="1440" w:bottom="1440" w:left="1440" w:header="709" w:footer="709" w:gutter="0"/>
          <w:cols w:space="708"/>
          <w:docGrid w:linePitch="360"/>
        </w:sectPr>
      </w:pPr>
    </w:p>
    <w:p w:rsidR="009D183E" w:rsidRPr="00F67C46" w:rsidRDefault="009D183E" w:rsidP="009D183E">
      <w:pPr>
        <w:tabs>
          <w:tab w:val="left" w:pos="1187"/>
        </w:tabs>
        <w:spacing w:after="0" w:line="360" w:lineRule="auto"/>
        <w:ind w:right="-6"/>
        <w:jc w:val="both"/>
        <w:rPr>
          <w:rFonts w:ascii="Times New Roman" w:hAnsi="Times New Roman" w:cs="Times New Roman"/>
          <w:b/>
          <w:bCs/>
          <w:sz w:val="24"/>
          <w:szCs w:val="24"/>
        </w:rPr>
      </w:pPr>
      <w:r w:rsidRPr="00F67C46">
        <w:rPr>
          <w:rFonts w:ascii="Times New Roman" w:hAnsi="Times New Roman" w:cs="Times New Roman"/>
          <w:b/>
          <w:bCs/>
          <w:sz w:val="24"/>
          <w:szCs w:val="24"/>
        </w:rPr>
        <w:lastRenderedPageBreak/>
        <w:t xml:space="preserve">4.3.9. </w:t>
      </w:r>
      <w:r>
        <w:rPr>
          <w:rFonts w:ascii="Times New Roman" w:hAnsi="Times New Roman" w:cs="Times New Roman"/>
          <w:b/>
          <w:bCs/>
          <w:sz w:val="24"/>
          <w:szCs w:val="24"/>
        </w:rPr>
        <w:t>XRD ANALYSIS</w:t>
      </w:r>
    </w:p>
    <w:p w:rsidR="009D183E" w:rsidRDefault="009D183E" w:rsidP="009D183E">
      <w:pPr>
        <w:spacing w:after="0" w:line="360" w:lineRule="auto"/>
        <w:ind w:left="170" w:right="-6"/>
        <w:jc w:val="both"/>
        <w:rPr>
          <w:rFonts w:ascii="Times New Roman" w:hAnsi="Times New Roman" w:cs="Times New Roman"/>
          <w:sz w:val="24"/>
          <w:szCs w:val="24"/>
        </w:rPr>
      </w:pPr>
      <w:r>
        <w:rPr>
          <w:rFonts w:ascii="Times New Roman" w:hAnsi="Times New Roman" w:cs="Times New Roman"/>
          <w:sz w:val="24"/>
          <w:szCs w:val="24"/>
        </w:rPr>
        <w:t xml:space="preserve">            The XRD analysis was used to study the surface morphology of the fungus, </w:t>
      </w:r>
      <w:r w:rsidRPr="001F61A3">
        <w:rPr>
          <w:rFonts w:ascii="Times New Roman" w:hAnsi="Times New Roman" w:cs="Times New Roman"/>
          <w:i/>
          <w:iCs/>
          <w:sz w:val="24"/>
          <w:szCs w:val="24"/>
        </w:rPr>
        <w:t xml:space="preserve">A. </w:t>
      </w:r>
      <w:r>
        <w:rPr>
          <w:rFonts w:ascii="Times New Roman" w:hAnsi="Times New Roman" w:cs="Times New Roman"/>
          <w:i/>
          <w:iCs/>
          <w:sz w:val="24"/>
          <w:szCs w:val="24"/>
        </w:rPr>
        <w:t>fumigatu</w:t>
      </w:r>
      <w:r w:rsidRPr="001F61A3">
        <w:rPr>
          <w:rFonts w:ascii="Times New Roman" w:hAnsi="Times New Roman" w:cs="Times New Roman"/>
          <w:i/>
          <w:iCs/>
          <w:sz w:val="24"/>
          <w:szCs w:val="24"/>
        </w:rPr>
        <w:t>s</w:t>
      </w:r>
      <w:r>
        <w:rPr>
          <w:rFonts w:ascii="Times New Roman" w:hAnsi="Times New Roman" w:cs="Times New Roman"/>
          <w:sz w:val="24"/>
          <w:szCs w:val="24"/>
        </w:rPr>
        <w:t xml:space="preserve"> before exposure to dye and after dye decolourization. The study revealed an increase in the amorphous nature of fungal mycelium after dye decolourization which was evident from the less sharper X-ray diffraction peaks in the dye exposed fungus (Fig.16) compared to more sharper peaks of the fungus before exposure to dye (Fig.17). </w:t>
      </w:r>
      <w:r>
        <w:rPr>
          <w:rFonts w:ascii="Times New Roman" w:hAnsi="Times New Roman" w:cs="Times New Roman"/>
          <w:color w:val="000000"/>
          <w:sz w:val="24"/>
          <w:szCs w:val="24"/>
        </w:rPr>
        <w:t>Chakraborty (</w:t>
      </w:r>
      <w:r w:rsidRPr="004B19E2">
        <w:rPr>
          <w:rFonts w:ascii="Times New Roman" w:hAnsi="Times New Roman" w:cs="Times New Roman"/>
          <w:color w:val="000000"/>
          <w:sz w:val="24"/>
          <w:szCs w:val="24"/>
        </w:rPr>
        <w:t>2013</w:t>
      </w:r>
      <w:r>
        <w:rPr>
          <w:rFonts w:ascii="Times New Roman" w:hAnsi="Times New Roman" w:cs="Times New Roman"/>
          <w:color w:val="000000"/>
          <w:sz w:val="24"/>
          <w:szCs w:val="24"/>
        </w:rPr>
        <w:t>)</w:t>
      </w:r>
      <w:r>
        <w:rPr>
          <w:rFonts w:ascii="Times New Roman" w:hAnsi="Times New Roman" w:cs="Times New Roman"/>
          <w:sz w:val="24"/>
          <w:szCs w:val="24"/>
        </w:rPr>
        <w:t xml:space="preserve"> associated the increase in amorphous nature to dye adsorption which plays a role in dye decolourization. </w:t>
      </w: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Default="009D183E" w:rsidP="009D183E">
      <w:pPr>
        <w:spacing w:after="0" w:line="360" w:lineRule="auto"/>
        <w:ind w:left="170" w:right="-6"/>
        <w:jc w:val="both"/>
        <w:rPr>
          <w:rFonts w:ascii="Times New Roman" w:hAnsi="Times New Roman" w:cs="Times New Roman"/>
          <w:sz w:val="24"/>
          <w:szCs w:val="24"/>
        </w:rPr>
      </w:pPr>
    </w:p>
    <w:p w:rsidR="009D183E" w:rsidRPr="00BC6A9E" w:rsidRDefault="009D183E" w:rsidP="009D183E">
      <w:pPr>
        <w:spacing w:after="0" w:line="360" w:lineRule="auto"/>
        <w:ind w:left="170" w:right="-6"/>
        <w:jc w:val="both"/>
      </w:pPr>
    </w:p>
    <w:p w:rsidR="009D183E" w:rsidRDefault="009D183E" w:rsidP="009D183E">
      <w:pPr>
        <w:tabs>
          <w:tab w:val="left" w:pos="1187"/>
        </w:tabs>
        <w:spacing w:after="0" w:line="360" w:lineRule="auto"/>
        <w:ind w:left="170" w:right="-6"/>
        <w:jc w:val="center"/>
        <w:rPr>
          <w:rFonts w:ascii="Tahoma" w:hAnsi="Tahoma" w:cs="Tahoma"/>
          <w:sz w:val="16"/>
          <w:szCs w:val="16"/>
        </w:rPr>
      </w:pPr>
      <w:r>
        <w:rPr>
          <w:rFonts w:ascii="Tahoma" w:hAnsi="Tahoma" w:cs="Tahoma"/>
          <w:noProof/>
          <w:sz w:val="16"/>
          <w:szCs w:val="16"/>
        </w:rPr>
        <w:lastRenderedPageBreak/>
        <w:drawing>
          <wp:inline distT="0" distB="0" distL="0" distR="0">
            <wp:extent cx="4716521" cy="3464169"/>
            <wp:effectExtent l="19050" t="0" r="7879" b="0"/>
            <wp:docPr id="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srcRect/>
                    <a:stretch>
                      <a:fillRect/>
                    </a:stretch>
                  </pic:blipFill>
                  <pic:spPr bwMode="auto">
                    <a:xfrm>
                      <a:off x="0" y="0"/>
                      <a:ext cx="4711239" cy="3460289"/>
                    </a:xfrm>
                    <a:prstGeom prst="rect">
                      <a:avLst/>
                    </a:prstGeom>
                    <a:noFill/>
                    <a:ln w="9525">
                      <a:noFill/>
                      <a:miter lim="800000"/>
                      <a:headEnd/>
                      <a:tailEnd/>
                    </a:ln>
                  </pic:spPr>
                </pic:pic>
              </a:graphicData>
            </a:graphic>
          </wp:inline>
        </w:drawing>
      </w:r>
    </w:p>
    <w:p w:rsidR="009D183E" w:rsidRPr="00EE4802" w:rsidRDefault="009D183E" w:rsidP="009D183E">
      <w:pPr>
        <w:widowControl w:val="0"/>
        <w:tabs>
          <w:tab w:val="left" w:pos="3000"/>
        </w:tabs>
        <w:autoSpaceDE w:val="0"/>
        <w:autoSpaceDN w:val="0"/>
        <w:adjustRightInd w:val="0"/>
        <w:spacing w:after="0" w:line="240" w:lineRule="auto"/>
        <w:rPr>
          <w:rFonts w:ascii="Tahoma" w:hAnsi="Tahoma" w:cs="Tahoma"/>
          <w:sz w:val="2"/>
          <w:szCs w:val="2"/>
        </w:rPr>
      </w:pPr>
    </w:p>
    <w:p w:rsidR="009D183E" w:rsidRDefault="009D183E" w:rsidP="009D183E">
      <w:pPr>
        <w:widowControl w:val="0"/>
        <w:tabs>
          <w:tab w:val="left" w:pos="3000"/>
        </w:tabs>
        <w:autoSpaceDE w:val="0"/>
        <w:autoSpaceDN w:val="0"/>
        <w:adjustRightInd w:val="0"/>
        <w:spacing w:after="0" w:line="240" w:lineRule="auto"/>
        <w:jc w:val="center"/>
        <w:rPr>
          <w:rFonts w:ascii="Tahoma" w:hAnsi="Tahoma" w:cs="Tahoma"/>
          <w:sz w:val="16"/>
          <w:szCs w:val="16"/>
        </w:rPr>
      </w:pPr>
    </w:p>
    <w:p w:rsidR="009D183E" w:rsidRPr="004E7F1A" w:rsidRDefault="009D183E" w:rsidP="009D183E">
      <w:pPr>
        <w:widowControl w:val="0"/>
        <w:tabs>
          <w:tab w:val="left" w:pos="3000"/>
        </w:tabs>
        <w:autoSpaceDE w:val="0"/>
        <w:autoSpaceDN w:val="0"/>
        <w:adjustRightInd w:val="0"/>
        <w:spacing w:after="0" w:line="240" w:lineRule="auto"/>
        <w:jc w:val="center"/>
        <w:rPr>
          <w:rFonts w:ascii="Times New Roman" w:hAnsi="Times New Roman" w:cs="Times New Roman"/>
          <w:b/>
          <w:bCs/>
          <w:sz w:val="24"/>
          <w:szCs w:val="24"/>
        </w:rPr>
      </w:pPr>
      <w:r w:rsidRPr="004E7F1A">
        <w:rPr>
          <w:rFonts w:ascii="Times New Roman" w:hAnsi="Times New Roman" w:cs="Times New Roman"/>
          <w:b/>
          <w:bCs/>
          <w:sz w:val="24"/>
          <w:szCs w:val="24"/>
        </w:rPr>
        <w:t xml:space="preserve">Fig.16. XRD OF </w:t>
      </w:r>
      <w:r w:rsidRPr="004E7F1A">
        <w:rPr>
          <w:rFonts w:ascii="Times New Roman" w:hAnsi="Times New Roman" w:cs="Times New Roman"/>
          <w:b/>
          <w:bCs/>
          <w:i/>
          <w:iCs/>
          <w:sz w:val="24"/>
          <w:szCs w:val="24"/>
        </w:rPr>
        <w:t>A. FUMIGATUS</w:t>
      </w:r>
      <w:r w:rsidRPr="004E7F1A">
        <w:rPr>
          <w:rFonts w:ascii="Times New Roman" w:hAnsi="Times New Roman" w:cs="Times New Roman"/>
          <w:b/>
          <w:bCs/>
          <w:sz w:val="24"/>
          <w:szCs w:val="24"/>
        </w:rPr>
        <w:t xml:space="preserve"> BEFORE EXPOSURE TO DYE  </w:t>
      </w:r>
    </w:p>
    <w:p w:rsidR="009D183E" w:rsidRPr="004E7F1A" w:rsidRDefault="009D183E" w:rsidP="009D183E">
      <w:pPr>
        <w:widowControl w:val="0"/>
        <w:tabs>
          <w:tab w:val="left" w:pos="3000"/>
        </w:tabs>
        <w:autoSpaceDE w:val="0"/>
        <w:autoSpaceDN w:val="0"/>
        <w:adjustRightInd w:val="0"/>
        <w:spacing w:after="0" w:line="240" w:lineRule="auto"/>
        <w:jc w:val="center"/>
        <w:rPr>
          <w:rFonts w:ascii="Times New Roman" w:hAnsi="Times New Roman" w:cs="Times New Roman"/>
          <w:b/>
          <w:bCs/>
          <w:sz w:val="24"/>
          <w:szCs w:val="24"/>
        </w:rPr>
      </w:pPr>
    </w:p>
    <w:p w:rsidR="009D183E" w:rsidRDefault="009D183E" w:rsidP="009D183E">
      <w:pPr>
        <w:widowControl w:val="0"/>
        <w:tabs>
          <w:tab w:val="left" w:pos="3000"/>
        </w:tabs>
        <w:autoSpaceDE w:val="0"/>
        <w:autoSpaceDN w:val="0"/>
        <w:adjustRightInd w:val="0"/>
        <w:spacing w:after="0" w:line="240" w:lineRule="auto"/>
        <w:jc w:val="center"/>
        <w:rPr>
          <w:rFonts w:ascii="Tahoma" w:hAnsi="Tahoma" w:cs="Tahoma"/>
          <w:sz w:val="16"/>
          <w:szCs w:val="16"/>
        </w:rPr>
      </w:pPr>
    </w:p>
    <w:p w:rsidR="009D183E" w:rsidRDefault="009D183E" w:rsidP="009D183E">
      <w:pPr>
        <w:widowControl w:val="0"/>
        <w:tabs>
          <w:tab w:val="left" w:pos="3000"/>
        </w:tabs>
        <w:autoSpaceDE w:val="0"/>
        <w:autoSpaceDN w:val="0"/>
        <w:adjustRightInd w:val="0"/>
        <w:spacing w:after="0" w:line="240" w:lineRule="auto"/>
        <w:jc w:val="center"/>
        <w:rPr>
          <w:rFonts w:ascii="Tahoma" w:hAnsi="Tahoma" w:cs="Tahoma"/>
          <w:sz w:val="16"/>
          <w:szCs w:val="16"/>
        </w:rPr>
      </w:pPr>
      <w:r>
        <w:rPr>
          <w:rFonts w:ascii="Tahoma" w:hAnsi="Tahoma" w:cs="Tahoma"/>
          <w:noProof/>
          <w:sz w:val="16"/>
          <w:szCs w:val="16"/>
        </w:rPr>
        <w:drawing>
          <wp:inline distT="0" distB="0" distL="0" distR="0">
            <wp:extent cx="4851889" cy="3559378"/>
            <wp:effectExtent l="19050" t="0" r="5861" b="0"/>
            <wp:docPr id="2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srcRect/>
                    <a:stretch>
                      <a:fillRect/>
                    </a:stretch>
                  </pic:blipFill>
                  <pic:spPr bwMode="auto">
                    <a:xfrm>
                      <a:off x="0" y="0"/>
                      <a:ext cx="4859549" cy="3564998"/>
                    </a:xfrm>
                    <a:prstGeom prst="rect">
                      <a:avLst/>
                    </a:prstGeom>
                    <a:noFill/>
                    <a:ln w="9525">
                      <a:noFill/>
                      <a:miter lim="800000"/>
                      <a:headEnd/>
                      <a:tailEnd/>
                    </a:ln>
                  </pic:spPr>
                </pic:pic>
              </a:graphicData>
            </a:graphic>
          </wp:inline>
        </w:drawing>
      </w:r>
    </w:p>
    <w:p w:rsidR="009D183E" w:rsidRDefault="009D183E" w:rsidP="009D183E">
      <w:pPr>
        <w:widowControl w:val="0"/>
        <w:tabs>
          <w:tab w:val="left" w:pos="3000"/>
        </w:tabs>
        <w:autoSpaceDE w:val="0"/>
        <w:autoSpaceDN w:val="0"/>
        <w:adjustRightInd w:val="0"/>
        <w:spacing w:after="0" w:line="240" w:lineRule="auto"/>
        <w:rPr>
          <w:rFonts w:ascii="Tahoma" w:hAnsi="Tahoma" w:cs="Tahoma"/>
          <w:sz w:val="16"/>
          <w:szCs w:val="16"/>
        </w:rPr>
      </w:pPr>
    </w:p>
    <w:p w:rsidR="009D183E" w:rsidRPr="004E7F1A" w:rsidRDefault="009D183E" w:rsidP="009D183E">
      <w:pPr>
        <w:widowControl w:val="0"/>
        <w:tabs>
          <w:tab w:val="left" w:pos="3000"/>
        </w:tabs>
        <w:autoSpaceDE w:val="0"/>
        <w:autoSpaceDN w:val="0"/>
        <w:adjustRightInd w:val="0"/>
        <w:spacing w:after="0" w:line="240" w:lineRule="auto"/>
        <w:jc w:val="center"/>
        <w:rPr>
          <w:rFonts w:ascii="Times New Roman" w:hAnsi="Times New Roman" w:cs="Times New Roman"/>
          <w:b/>
          <w:bCs/>
          <w:sz w:val="24"/>
          <w:szCs w:val="24"/>
        </w:rPr>
      </w:pPr>
      <w:r w:rsidRPr="004E7F1A">
        <w:rPr>
          <w:rFonts w:ascii="Times New Roman" w:hAnsi="Times New Roman" w:cs="Times New Roman"/>
          <w:b/>
          <w:bCs/>
          <w:sz w:val="24"/>
          <w:szCs w:val="24"/>
        </w:rPr>
        <w:t xml:space="preserve">Fig.17. XRD OF </w:t>
      </w:r>
      <w:r w:rsidRPr="004E7F1A">
        <w:rPr>
          <w:rFonts w:ascii="Times New Roman" w:hAnsi="Times New Roman" w:cs="Times New Roman"/>
          <w:b/>
          <w:bCs/>
          <w:i/>
          <w:iCs/>
          <w:sz w:val="24"/>
          <w:szCs w:val="24"/>
        </w:rPr>
        <w:t>A. FUMIGATUS</w:t>
      </w:r>
      <w:r w:rsidRPr="004E7F1A">
        <w:rPr>
          <w:rFonts w:ascii="Times New Roman" w:hAnsi="Times New Roman" w:cs="Times New Roman"/>
          <w:b/>
          <w:bCs/>
          <w:sz w:val="24"/>
          <w:szCs w:val="24"/>
        </w:rPr>
        <w:t xml:space="preserve"> AFTER EXPOSURE TO DYE  </w:t>
      </w:r>
    </w:p>
    <w:p w:rsidR="009D183E" w:rsidRDefault="009D183E" w:rsidP="009D183E">
      <w:pPr>
        <w:spacing w:after="0" w:line="360" w:lineRule="auto"/>
        <w:ind w:left="170" w:right="-6" w:firstLine="720"/>
        <w:jc w:val="both"/>
        <w:rPr>
          <w:rFonts w:ascii="Times New Roman" w:hAnsi="Times New Roman" w:cs="Times New Roman"/>
          <w:sz w:val="24"/>
          <w:szCs w:val="24"/>
        </w:rPr>
      </w:pPr>
      <w:r w:rsidRPr="00D91F72">
        <w:rPr>
          <w:rFonts w:ascii="Times New Roman" w:hAnsi="Times New Roman" w:cs="Times New Roman"/>
          <w:sz w:val="24"/>
          <w:szCs w:val="24"/>
        </w:rPr>
        <w:lastRenderedPageBreak/>
        <w:t xml:space="preserve">From the above it was found that the fungal isolate </w:t>
      </w:r>
      <w:r w:rsidRPr="00D91F72">
        <w:rPr>
          <w:rFonts w:ascii="Times New Roman" w:hAnsi="Times New Roman" w:cs="Times New Roman"/>
          <w:i/>
          <w:iCs/>
          <w:sz w:val="24"/>
          <w:szCs w:val="24"/>
        </w:rPr>
        <w:t>Aspergillus fumigatus</w:t>
      </w:r>
      <w:r w:rsidRPr="00D91F72">
        <w:rPr>
          <w:rFonts w:ascii="Times New Roman" w:hAnsi="Times New Roman" w:cs="Times New Roman"/>
          <w:sz w:val="24"/>
          <w:szCs w:val="24"/>
        </w:rPr>
        <w:t xml:space="preserve"> has the potential in decolourizing the azo dye, the reactive red RGB. It showed the highest percentage of decolourization of 76% in 0.01mg concentration within 5 days, requiring an optimum pH of 6 and an optimum temperature of 30 in the presence of glucose and glycine as carbon and nitrogen sources. UV– Visible analysis confirm</w:t>
      </w:r>
      <w:r>
        <w:rPr>
          <w:rFonts w:ascii="Times New Roman" w:hAnsi="Times New Roman" w:cs="Times New Roman"/>
          <w:sz w:val="24"/>
          <w:szCs w:val="24"/>
        </w:rPr>
        <w:t>ed</w:t>
      </w:r>
      <w:r w:rsidRPr="00D91F72">
        <w:rPr>
          <w:rFonts w:ascii="Times New Roman" w:hAnsi="Times New Roman" w:cs="Times New Roman"/>
          <w:sz w:val="24"/>
          <w:szCs w:val="24"/>
        </w:rPr>
        <w:t xml:space="preserve"> the decolourization of the dye and FT-IR analysis confirmed the breakdown of azo bond in the dye. In the process of decolourization, dye adsorption to the surface macromolecules of the fungal biomass was evident from the XRD analysis.</w:t>
      </w:r>
    </w:p>
    <w:p w:rsidR="009D183E" w:rsidRPr="0041144E" w:rsidRDefault="009D183E" w:rsidP="009D183E">
      <w:pPr>
        <w:spacing w:after="0" w:line="360" w:lineRule="auto"/>
        <w:ind w:left="170" w:right="-6" w:firstLine="720"/>
        <w:jc w:val="both"/>
        <w:rPr>
          <w:rFonts w:ascii="Times New Roman" w:hAnsi="Times New Roman" w:cs="Times New Roman"/>
          <w:sz w:val="16"/>
          <w:szCs w:val="16"/>
        </w:rPr>
      </w:pPr>
    </w:p>
    <w:p w:rsidR="009D183E" w:rsidRPr="007569E1" w:rsidRDefault="009D183E" w:rsidP="009D183E">
      <w:pPr>
        <w:spacing w:after="0" w:line="360" w:lineRule="auto"/>
        <w:ind w:left="170" w:right="-6" w:firstLine="720"/>
        <w:jc w:val="both"/>
        <w:rPr>
          <w:rFonts w:ascii="Times New Roman" w:hAnsi="Times New Roman" w:cs="Times New Roman"/>
          <w:sz w:val="24"/>
          <w:szCs w:val="24"/>
        </w:rPr>
      </w:pPr>
      <w:r>
        <w:rPr>
          <w:rFonts w:ascii="Times New Roman" w:hAnsi="Times New Roman" w:cs="Times New Roman"/>
          <w:sz w:val="24"/>
          <w:szCs w:val="24"/>
        </w:rPr>
        <w:t xml:space="preserve">The </w:t>
      </w:r>
      <w:r w:rsidRPr="007569E1">
        <w:rPr>
          <w:rFonts w:ascii="Times New Roman" w:hAnsi="Times New Roman" w:cs="Times New Roman"/>
          <w:sz w:val="24"/>
          <w:szCs w:val="24"/>
        </w:rPr>
        <w:t>study suggested that toxic pollutants like azo dyes concentrated in industrial waste and contaminated sites can potentially be eliminated by low cost bioremediation systems using microbial cultures. The knowledge about the optimum environmental factors/ conditions could help to employ biological approaches efficiently to clean up the water and soil environment polluted by azo dyes discharged from textile and dyeing industry.</w:t>
      </w:r>
    </w:p>
    <w:p w:rsidR="009D183E" w:rsidRPr="004559F2" w:rsidRDefault="009D183E" w:rsidP="009D183E">
      <w:pPr>
        <w:tabs>
          <w:tab w:val="left" w:pos="1187"/>
        </w:tabs>
        <w:spacing w:after="0" w:line="360" w:lineRule="auto"/>
        <w:ind w:left="170" w:right="-6"/>
        <w:jc w:val="both"/>
        <w:rPr>
          <w:rFonts w:ascii="Times New Roman" w:hAnsi="Times New Roman" w:cs="Times New Roman"/>
          <w:sz w:val="24"/>
          <w:szCs w:val="24"/>
        </w:rPr>
      </w:pPr>
    </w:p>
    <w:p w:rsidR="009D183E" w:rsidRDefault="009D183E" w:rsidP="009D183E">
      <w:pPr>
        <w:tabs>
          <w:tab w:val="left" w:pos="1187"/>
        </w:tabs>
        <w:spacing w:after="0" w:line="360" w:lineRule="auto"/>
        <w:ind w:left="170" w:right="-6"/>
        <w:rPr>
          <w:rFonts w:ascii="Times New Roman" w:hAnsi="Times New Roman" w:cs="Times New Roman"/>
          <w:sz w:val="24"/>
          <w:szCs w:val="24"/>
        </w:rPr>
      </w:pPr>
    </w:p>
    <w:p w:rsidR="009D183E" w:rsidRDefault="009D183E" w:rsidP="009D183E">
      <w:pPr>
        <w:tabs>
          <w:tab w:val="left" w:pos="1187"/>
        </w:tabs>
        <w:spacing w:after="0" w:line="360" w:lineRule="auto"/>
        <w:ind w:left="170" w:right="-6"/>
        <w:rPr>
          <w:rFonts w:ascii="Times New Roman" w:hAnsi="Times New Roman" w:cs="Times New Roman"/>
          <w:sz w:val="24"/>
          <w:szCs w:val="24"/>
        </w:rPr>
      </w:pPr>
    </w:p>
    <w:p w:rsidR="009D183E" w:rsidRDefault="009D183E" w:rsidP="009D183E">
      <w:pPr>
        <w:tabs>
          <w:tab w:val="left" w:pos="1187"/>
        </w:tabs>
        <w:spacing w:after="0" w:line="360" w:lineRule="auto"/>
        <w:ind w:left="170" w:right="-6"/>
        <w:rPr>
          <w:rFonts w:ascii="Times New Roman" w:hAnsi="Times New Roman" w:cs="Times New Roman"/>
          <w:sz w:val="24"/>
          <w:szCs w:val="24"/>
        </w:rPr>
      </w:pPr>
    </w:p>
    <w:p w:rsidR="009D183E" w:rsidRDefault="009D183E" w:rsidP="009D183E">
      <w:pPr>
        <w:tabs>
          <w:tab w:val="left" w:pos="1187"/>
        </w:tabs>
        <w:spacing w:after="0" w:line="360" w:lineRule="auto"/>
        <w:ind w:left="170" w:right="-6"/>
        <w:rPr>
          <w:rFonts w:ascii="Times New Roman" w:hAnsi="Times New Roman" w:cs="Times New Roman"/>
          <w:sz w:val="24"/>
          <w:szCs w:val="24"/>
        </w:rPr>
      </w:pPr>
    </w:p>
    <w:p w:rsidR="009D183E" w:rsidRDefault="009D183E" w:rsidP="009D183E">
      <w:pPr>
        <w:tabs>
          <w:tab w:val="left" w:pos="1187"/>
        </w:tabs>
        <w:spacing w:after="0" w:line="360" w:lineRule="auto"/>
        <w:ind w:left="170" w:right="-6"/>
        <w:rPr>
          <w:rFonts w:ascii="Times New Roman" w:hAnsi="Times New Roman" w:cs="Times New Roman"/>
          <w:sz w:val="24"/>
          <w:szCs w:val="24"/>
        </w:rPr>
      </w:pPr>
    </w:p>
    <w:p w:rsidR="009D183E" w:rsidRDefault="009D183E" w:rsidP="009D183E">
      <w:pPr>
        <w:tabs>
          <w:tab w:val="left" w:pos="1187"/>
        </w:tabs>
        <w:spacing w:after="0" w:line="360" w:lineRule="auto"/>
        <w:ind w:left="170" w:right="-6"/>
        <w:rPr>
          <w:rFonts w:ascii="Times New Roman" w:hAnsi="Times New Roman" w:cs="Times New Roman"/>
          <w:sz w:val="24"/>
          <w:szCs w:val="24"/>
        </w:rPr>
      </w:pPr>
    </w:p>
    <w:p w:rsidR="009D183E" w:rsidRDefault="009D183E" w:rsidP="009D183E">
      <w:pPr>
        <w:tabs>
          <w:tab w:val="left" w:pos="1187"/>
        </w:tabs>
        <w:spacing w:after="0" w:line="360" w:lineRule="auto"/>
        <w:ind w:left="170" w:right="-6"/>
        <w:rPr>
          <w:rFonts w:ascii="Times New Roman" w:hAnsi="Times New Roman" w:cs="Times New Roman"/>
          <w:sz w:val="24"/>
          <w:szCs w:val="24"/>
        </w:rPr>
      </w:pPr>
    </w:p>
    <w:p w:rsidR="009D183E" w:rsidRDefault="009D183E" w:rsidP="009D183E">
      <w:pPr>
        <w:tabs>
          <w:tab w:val="left" w:pos="1187"/>
        </w:tabs>
        <w:spacing w:after="0" w:line="360" w:lineRule="auto"/>
        <w:ind w:left="170" w:right="-6"/>
        <w:rPr>
          <w:rFonts w:ascii="Times New Roman" w:hAnsi="Times New Roman" w:cs="Times New Roman"/>
          <w:sz w:val="24"/>
          <w:szCs w:val="24"/>
        </w:rPr>
      </w:pPr>
    </w:p>
    <w:p w:rsidR="009D183E" w:rsidRDefault="009D183E" w:rsidP="009D183E">
      <w:pPr>
        <w:tabs>
          <w:tab w:val="left" w:pos="1187"/>
        </w:tabs>
        <w:spacing w:after="0" w:line="360" w:lineRule="auto"/>
        <w:ind w:left="170" w:right="-6"/>
        <w:rPr>
          <w:rFonts w:ascii="Times New Roman" w:hAnsi="Times New Roman" w:cs="Times New Roman"/>
          <w:sz w:val="24"/>
          <w:szCs w:val="24"/>
        </w:rPr>
      </w:pPr>
    </w:p>
    <w:p w:rsidR="009D183E" w:rsidRDefault="009D183E" w:rsidP="009D183E">
      <w:pPr>
        <w:spacing w:after="0" w:line="360" w:lineRule="auto"/>
        <w:ind w:left="170" w:right="-6"/>
        <w:rPr>
          <w:rFonts w:ascii="Times New Roman" w:hAnsi="Times New Roman" w:cs="Times New Roman"/>
          <w:sz w:val="24"/>
          <w:szCs w:val="24"/>
        </w:rPr>
      </w:pPr>
    </w:p>
    <w:p w:rsidR="009D183E" w:rsidRDefault="009D183E" w:rsidP="009D183E">
      <w:pPr>
        <w:spacing w:after="0" w:line="360" w:lineRule="auto"/>
        <w:ind w:left="170" w:right="-6"/>
        <w:rPr>
          <w:rFonts w:ascii="Times New Roman" w:hAnsi="Times New Roman" w:cs="Times New Roman"/>
          <w:b/>
          <w:bCs/>
          <w:sz w:val="28"/>
          <w:szCs w:val="28"/>
        </w:rPr>
      </w:pPr>
    </w:p>
    <w:p w:rsidR="009D183E" w:rsidRDefault="009D183E" w:rsidP="009D183E">
      <w:pPr>
        <w:spacing w:after="0" w:line="360" w:lineRule="auto"/>
        <w:ind w:left="170" w:right="-6"/>
        <w:jc w:val="center"/>
        <w:rPr>
          <w:rFonts w:ascii="Times New Roman" w:hAnsi="Times New Roman" w:cs="Times New Roman"/>
          <w:b/>
          <w:bCs/>
          <w:sz w:val="28"/>
          <w:szCs w:val="28"/>
        </w:rPr>
      </w:pPr>
    </w:p>
    <w:p w:rsidR="009D183E" w:rsidRDefault="009D183E" w:rsidP="009D183E">
      <w:pPr>
        <w:spacing w:after="0" w:line="360" w:lineRule="auto"/>
        <w:ind w:left="170" w:right="-6"/>
        <w:jc w:val="center"/>
        <w:rPr>
          <w:rFonts w:ascii="Times New Roman" w:hAnsi="Times New Roman" w:cs="Times New Roman"/>
          <w:b/>
          <w:bCs/>
          <w:sz w:val="28"/>
          <w:szCs w:val="28"/>
        </w:rPr>
      </w:pPr>
    </w:p>
    <w:p w:rsidR="009D183E" w:rsidRDefault="009D183E" w:rsidP="009D183E">
      <w:pPr>
        <w:spacing w:after="0" w:line="360" w:lineRule="auto"/>
        <w:ind w:left="170" w:right="-6"/>
        <w:jc w:val="center"/>
        <w:rPr>
          <w:rFonts w:ascii="Times New Roman" w:hAnsi="Times New Roman" w:cs="Times New Roman"/>
          <w:b/>
          <w:bCs/>
          <w:sz w:val="28"/>
          <w:szCs w:val="28"/>
        </w:rPr>
      </w:pPr>
    </w:p>
    <w:p w:rsidR="009D183E" w:rsidRDefault="009D183E" w:rsidP="009D183E">
      <w:pPr>
        <w:spacing w:after="0" w:line="360" w:lineRule="auto"/>
        <w:ind w:left="170" w:right="-6"/>
        <w:jc w:val="center"/>
        <w:rPr>
          <w:rFonts w:ascii="Times New Roman" w:hAnsi="Times New Roman" w:cs="Times New Roman"/>
          <w:b/>
          <w:bCs/>
          <w:sz w:val="28"/>
          <w:szCs w:val="28"/>
        </w:rPr>
      </w:pPr>
    </w:p>
    <w:p w:rsidR="009D183E" w:rsidRDefault="009D183E" w:rsidP="009D183E">
      <w:pPr>
        <w:spacing w:after="0" w:line="360" w:lineRule="auto"/>
        <w:ind w:left="170" w:right="-6"/>
        <w:jc w:val="center"/>
        <w:rPr>
          <w:rFonts w:ascii="Times New Roman" w:hAnsi="Times New Roman" w:cs="Times New Roman"/>
          <w:b/>
          <w:bCs/>
          <w:sz w:val="28"/>
          <w:szCs w:val="28"/>
        </w:rPr>
      </w:pPr>
    </w:p>
    <w:p w:rsidR="009D183E" w:rsidRDefault="009D183E" w:rsidP="009D183E">
      <w:pPr>
        <w:spacing w:after="0" w:line="360" w:lineRule="auto"/>
        <w:ind w:left="170" w:right="-6"/>
        <w:jc w:val="center"/>
        <w:rPr>
          <w:rFonts w:ascii="Times New Roman" w:hAnsi="Times New Roman" w:cs="Times New Roman"/>
          <w:b/>
          <w:bCs/>
          <w:sz w:val="28"/>
          <w:szCs w:val="28"/>
        </w:rPr>
      </w:pPr>
      <w:r w:rsidRPr="00183EEC">
        <w:rPr>
          <w:rFonts w:ascii="Times New Roman" w:hAnsi="Times New Roman" w:cs="Times New Roman"/>
          <w:b/>
          <w:bCs/>
          <w:sz w:val="28"/>
          <w:szCs w:val="28"/>
        </w:rPr>
        <w:lastRenderedPageBreak/>
        <w:t>5. SUMMARY AND CONCLUSION</w:t>
      </w:r>
    </w:p>
    <w:p w:rsidR="009D183E" w:rsidRPr="005B0895" w:rsidRDefault="009D183E" w:rsidP="009D183E">
      <w:pPr>
        <w:spacing w:after="0" w:line="360" w:lineRule="auto"/>
        <w:ind w:left="170" w:right="-6"/>
        <w:jc w:val="center"/>
        <w:rPr>
          <w:rFonts w:ascii="Times New Roman" w:hAnsi="Times New Roman" w:cs="Times New Roman"/>
          <w:b/>
          <w:bCs/>
          <w:sz w:val="8"/>
          <w:szCs w:val="8"/>
        </w:rPr>
      </w:pP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sz w:val="24"/>
          <w:szCs w:val="24"/>
        </w:rPr>
      </w:pPr>
      <w:r w:rsidRPr="00A649B2">
        <w:rPr>
          <w:rFonts w:ascii="Times New Roman" w:hAnsi="Times New Roman" w:cs="Times New Roman"/>
          <w:sz w:val="24"/>
          <w:szCs w:val="24"/>
        </w:rPr>
        <w:t xml:space="preserve">An attempt has been made to degrade reactive red RGB dye using the fungal isolate </w:t>
      </w:r>
      <w:r w:rsidRPr="00A649B2">
        <w:rPr>
          <w:rFonts w:ascii="Times New Roman" w:hAnsi="Times New Roman" w:cs="Times New Roman"/>
          <w:i/>
          <w:iCs/>
          <w:sz w:val="24"/>
          <w:szCs w:val="24"/>
        </w:rPr>
        <w:t>A. Fumigatus.</w:t>
      </w:r>
    </w:p>
    <w:p w:rsidR="009D183E" w:rsidRDefault="009D183E" w:rsidP="009D183E">
      <w:pPr>
        <w:pStyle w:val="ListParagraph"/>
        <w:numPr>
          <w:ilvl w:val="0"/>
          <w:numId w:val="17"/>
        </w:numPr>
        <w:spacing w:after="0" w:line="360" w:lineRule="auto"/>
        <w:ind w:right="-6"/>
        <w:jc w:val="both"/>
        <w:rPr>
          <w:rFonts w:ascii="Times New Roman" w:hAnsi="Times New Roman" w:cs="Times New Roman"/>
          <w:sz w:val="24"/>
          <w:szCs w:val="24"/>
        </w:rPr>
      </w:pPr>
      <w:r w:rsidRPr="00A649B2">
        <w:rPr>
          <w:rFonts w:ascii="Times New Roman" w:hAnsi="Times New Roman" w:cs="Times New Roman"/>
          <w:sz w:val="24"/>
          <w:szCs w:val="24"/>
        </w:rPr>
        <w:t>Reactive red RGB, a textile synthetic dye, sold under the brand name Remazol was obtained from a distributor in Tirupur.</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sz w:val="24"/>
          <w:szCs w:val="24"/>
        </w:rPr>
      </w:pPr>
      <w:r w:rsidRPr="00A649B2">
        <w:rPr>
          <w:rFonts w:ascii="Times New Roman" w:hAnsi="Times New Roman" w:cs="Times New Roman"/>
          <w:sz w:val="24"/>
          <w:szCs w:val="24"/>
        </w:rPr>
        <w:t>Soil sample was collected from a dye contaminated area of textile dyeing units in Tirupur and used for the isolation of dye decolourizing fungal species.</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sz w:val="24"/>
          <w:szCs w:val="24"/>
        </w:rPr>
      </w:pPr>
      <w:r w:rsidRPr="00A649B2">
        <w:rPr>
          <w:rFonts w:ascii="Times New Roman" w:hAnsi="Times New Roman" w:cs="Times New Roman"/>
          <w:sz w:val="24"/>
          <w:szCs w:val="24"/>
        </w:rPr>
        <w:t>The collected soil sample was serially diluted using distilled water and 1ml from each dilution was poured on petriplates. Rose bengal agar medium was spread over the soil suspension and plates were incubated at room temperature for 7 days.</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sz w:val="24"/>
          <w:szCs w:val="24"/>
        </w:rPr>
      </w:pPr>
      <w:r w:rsidRPr="00A649B2">
        <w:rPr>
          <w:rFonts w:ascii="Times New Roman" w:hAnsi="Times New Roman" w:cs="Times New Roman"/>
          <w:sz w:val="24"/>
          <w:szCs w:val="24"/>
        </w:rPr>
        <w:t xml:space="preserve">After 7 days of incubation five fungal species differing in morphology were isolated and streaked to get pure cultures. The pure fungal cultures were preserved in a refrigerator at 4°C for further use. </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sz w:val="24"/>
          <w:szCs w:val="24"/>
        </w:rPr>
      </w:pPr>
      <w:r w:rsidRPr="00A649B2">
        <w:rPr>
          <w:rFonts w:ascii="Times New Roman" w:hAnsi="Times New Roman" w:cs="Times New Roman"/>
          <w:sz w:val="24"/>
          <w:szCs w:val="24"/>
        </w:rPr>
        <w:t>Each fungal isolate was inoculated in 100ml of sterilized Sabouraud’s dextrose broth containing 10mg of red RGB dye, taken in a 250ml conical flask. It was incubated at room temperature for 5 days.</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sz w:val="24"/>
          <w:szCs w:val="24"/>
        </w:rPr>
      </w:pPr>
      <w:r w:rsidRPr="00A649B2">
        <w:rPr>
          <w:rFonts w:ascii="Times New Roman" w:hAnsi="Times New Roman" w:cs="Times New Roman"/>
          <w:sz w:val="24"/>
          <w:szCs w:val="24"/>
        </w:rPr>
        <w:t xml:space="preserve"> The decolourizing activity was measured each day and was expressed as percent decolourization. </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sz w:val="24"/>
          <w:szCs w:val="24"/>
        </w:rPr>
      </w:pPr>
      <w:r w:rsidRPr="00A649B2">
        <w:rPr>
          <w:rFonts w:ascii="Times New Roman" w:hAnsi="Times New Roman" w:cs="Times New Roman"/>
          <w:sz w:val="24"/>
          <w:szCs w:val="24"/>
        </w:rPr>
        <w:t>The fungal isolate showing maximum percent decolourization was chosen for further studies after identification using lactophenol cotton blue staining technique.</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b/>
          <w:bCs/>
          <w:sz w:val="24"/>
          <w:szCs w:val="24"/>
        </w:rPr>
      </w:pPr>
      <w:r w:rsidRPr="00A649B2">
        <w:rPr>
          <w:rFonts w:ascii="Times New Roman" w:hAnsi="Times New Roman" w:cs="Times New Roman"/>
          <w:sz w:val="24"/>
          <w:szCs w:val="24"/>
        </w:rPr>
        <w:t xml:space="preserve">Decolourization of the dye in Sabouraud’s dextrose broth by the selected fungal isolate was optimized with respect to dye concentration, incubation period, pH, temperature, carbon and nitrogen sources. All the flasks were inoculated with the fungal isolate and incubated for 5days. </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b/>
          <w:bCs/>
          <w:sz w:val="24"/>
          <w:szCs w:val="24"/>
        </w:rPr>
      </w:pPr>
      <w:r w:rsidRPr="00A649B2">
        <w:rPr>
          <w:rFonts w:ascii="Times New Roman" w:hAnsi="Times New Roman" w:cs="Times New Roman"/>
          <w:sz w:val="24"/>
          <w:szCs w:val="24"/>
        </w:rPr>
        <w:t xml:space="preserve">At the end of the each experiment the adsorbance of dye solution was read in a colorimeter at 620nm to estimate the final dye concentration and percent dye decolourization was calculated. </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b/>
          <w:bCs/>
          <w:sz w:val="24"/>
          <w:szCs w:val="24"/>
        </w:rPr>
      </w:pPr>
      <w:r w:rsidRPr="00A649B2">
        <w:rPr>
          <w:rFonts w:ascii="Times New Roman" w:hAnsi="Times New Roman" w:cs="Times New Roman"/>
          <w:sz w:val="24"/>
          <w:szCs w:val="24"/>
        </w:rPr>
        <w:t>Biodegradation of the dye using the fungal isolate was assessed by subjecting the untreated and treated dye samples to UV-Vis spectral analysis and FT-IR spectroscopy.</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b/>
          <w:bCs/>
          <w:sz w:val="24"/>
          <w:szCs w:val="24"/>
        </w:rPr>
      </w:pPr>
      <w:r w:rsidRPr="00A649B2">
        <w:rPr>
          <w:rFonts w:ascii="Times New Roman" w:hAnsi="Times New Roman" w:cs="Times New Roman"/>
          <w:sz w:val="24"/>
          <w:szCs w:val="24"/>
        </w:rPr>
        <w:lastRenderedPageBreak/>
        <w:t>The characterization of macromolecular structure of the fungus before exposure to dye and after dye decolorization was done by X-ray diffraction (XRD) analysis.</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b/>
          <w:bCs/>
          <w:sz w:val="24"/>
          <w:szCs w:val="24"/>
        </w:rPr>
      </w:pPr>
      <w:r w:rsidRPr="00A649B2">
        <w:rPr>
          <w:rFonts w:ascii="Times New Roman" w:hAnsi="Times New Roman" w:cs="Times New Roman"/>
          <w:sz w:val="24"/>
          <w:szCs w:val="24"/>
        </w:rPr>
        <w:t>Reactive red RGB chosen for the present study is a red colour odourless powder, widely used for the colouration of cellulosic textiles. It is a reactive azo dye.</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b/>
          <w:bCs/>
          <w:sz w:val="24"/>
          <w:szCs w:val="24"/>
        </w:rPr>
      </w:pPr>
      <w:r w:rsidRPr="00A649B2">
        <w:rPr>
          <w:rFonts w:ascii="Times New Roman" w:hAnsi="Times New Roman" w:cs="Times New Roman"/>
          <w:sz w:val="24"/>
          <w:szCs w:val="24"/>
        </w:rPr>
        <w:t>Azo dye is the largest group of dyes with –N=N- as a chromophore in an aromatic system. Reactive dye is the only class of dyes amoung all classes of dyes which makes covalent bond with the fibre and becomes a part of it.</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sz w:val="24"/>
          <w:szCs w:val="24"/>
        </w:rPr>
      </w:pPr>
      <w:r w:rsidRPr="00A649B2">
        <w:rPr>
          <w:rFonts w:ascii="Times New Roman" w:hAnsi="Times New Roman" w:cs="Times New Roman"/>
          <w:sz w:val="24"/>
          <w:szCs w:val="24"/>
        </w:rPr>
        <w:t xml:space="preserve">The fungal isolate was identified as </w:t>
      </w:r>
      <w:r w:rsidRPr="00A649B2">
        <w:rPr>
          <w:rFonts w:ascii="Times New Roman" w:hAnsi="Times New Roman" w:cs="Times New Roman"/>
          <w:i/>
          <w:iCs/>
          <w:sz w:val="24"/>
          <w:szCs w:val="24"/>
        </w:rPr>
        <w:t xml:space="preserve">Aspergillus fumigatus </w:t>
      </w:r>
      <w:r w:rsidRPr="00A649B2">
        <w:rPr>
          <w:rFonts w:ascii="Times New Roman" w:hAnsi="Times New Roman" w:cs="Times New Roman"/>
          <w:sz w:val="24"/>
          <w:szCs w:val="24"/>
        </w:rPr>
        <w:t>which belongs to the order Eurotiales and family Trichomacomaceae.</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sz w:val="24"/>
          <w:szCs w:val="24"/>
        </w:rPr>
      </w:pPr>
      <w:r w:rsidRPr="00A649B2">
        <w:rPr>
          <w:rFonts w:ascii="Times New Roman" w:hAnsi="Times New Roman" w:cs="Times New Roman"/>
          <w:sz w:val="24"/>
          <w:szCs w:val="24"/>
        </w:rPr>
        <w:t>The medium optimization study revealed that the dye concentration, incubation period, pH, temperature, carbon and nitrogen sources play a major role in decolourization and degradation of the dye.</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sz w:val="24"/>
          <w:szCs w:val="24"/>
        </w:rPr>
      </w:pPr>
      <w:r w:rsidRPr="00A649B2">
        <w:rPr>
          <w:rFonts w:ascii="Times New Roman" w:hAnsi="Times New Roman" w:cs="Times New Roman"/>
          <w:sz w:val="24"/>
          <w:szCs w:val="24"/>
        </w:rPr>
        <w:t>Dye decolourization was observed at different dye concentrations (0.01, 0.02, 0.03, 0.04 and 0.05mg). The percent decolourization was maximum in 0.01 concentration (76%). A decrease in decolourization was observed in dye concentrations beyond 0.01mg. It was 54% in 0.02mg, 48% in 0.03mg, 28% in 0.04mg and 26% in 0.05mg.</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sz w:val="24"/>
          <w:szCs w:val="24"/>
        </w:rPr>
      </w:pPr>
      <w:r w:rsidRPr="00A649B2">
        <w:rPr>
          <w:rFonts w:ascii="Times New Roman" w:hAnsi="Times New Roman" w:cs="Times New Roman"/>
          <w:sz w:val="24"/>
          <w:szCs w:val="24"/>
        </w:rPr>
        <w:t>Dye decolourization in the incubation period of 1 to 7 days was observed. It was minimum on the first 3 days; 10.4% on first day, 31.2% on second day and 42.1% on third day. It increased to 62% on the fourth day and the maximum of 72.8% was recorded on the fifth day.</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sz w:val="24"/>
          <w:szCs w:val="24"/>
        </w:rPr>
      </w:pPr>
      <w:r w:rsidRPr="00A649B2">
        <w:rPr>
          <w:rFonts w:ascii="Times New Roman" w:hAnsi="Times New Roman" w:cs="Times New Roman"/>
          <w:sz w:val="24"/>
          <w:szCs w:val="24"/>
        </w:rPr>
        <w:t>The study was carried out by varying the pH from strongly acidic (pH3) to slightly alkaline pH (pH8). In strongly acidic medium percent decolourization was minimum and it was below 20%. It was 30% at pH5. The maximum of 72% was recorded at pH6, followed by 64% at pH7</w:t>
      </w:r>
      <w:r w:rsidRPr="00A649B2">
        <w:rPr>
          <w:rFonts w:ascii="Times New Roman" w:hAnsi="Times New Roman" w:cs="Times New Roman"/>
          <w:b/>
          <w:bCs/>
          <w:sz w:val="24"/>
          <w:szCs w:val="24"/>
        </w:rPr>
        <w:t xml:space="preserve">. </w:t>
      </w:r>
      <w:r w:rsidRPr="00A649B2">
        <w:rPr>
          <w:rFonts w:ascii="Times New Roman" w:hAnsi="Times New Roman" w:cs="Times New Roman"/>
          <w:sz w:val="24"/>
          <w:szCs w:val="24"/>
        </w:rPr>
        <w:t>The dye decolourization decreased to 38% at pH8</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b/>
          <w:bCs/>
          <w:sz w:val="24"/>
          <w:szCs w:val="24"/>
        </w:rPr>
      </w:pPr>
      <w:r w:rsidRPr="00A649B2">
        <w:rPr>
          <w:rFonts w:ascii="Times New Roman" w:hAnsi="Times New Roman" w:cs="Times New Roman"/>
          <w:sz w:val="24"/>
          <w:szCs w:val="24"/>
        </w:rPr>
        <w:t>Temperature was varied from 20 to 45°C to determine the optimum temperature for dye decolourization. Maximum decolourization was observed at 30°C and at that temperature the percent decolourization achieved was 72. At low and high temperatures the decolourization observed was minimum. At 20 and 25°C, it was found to be 12 and 15% respectively. At temperatures beyond 30°C a decrease in decolourization was observed. It was 40% at 35°C, 35% at 40°C and 28% at 45°C.</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sz w:val="24"/>
          <w:szCs w:val="24"/>
        </w:rPr>
      </w:pPr>
      <w:r w:rsidRPr="00A649B2">
        <w:rPr>
          <w:rFonts w:ascii="Times New Roman" w:hAnsi="Times New Roman" w:cs="Times New Roman"/>
          <w:sz w:val="24"/>
          <w:szCs w:val="24"/>
        </w:rPr>
        <w:lastRenderedPageBreak/>
        <w:t>Decolourization was observed in the presence of different carbon sources (1% of glucose, fructose, maltose, sucrose, lactose, starch, mannitol, xylose).Maximum decolourization was observed in glucose (70%). Lactose and mannitol and sucrose recorded 55, 52 and 49%, respectively. Dye decolourization was minimum in fructose (40%), maltose (39%), starch (38%) and xylose (32%).</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sz w:val="24"/>
          <w:szCs w:val="24"/>
        </w:rPr>
      </w:pPr>
      <w:r w:rsidRPr="00A649B2">
        <w:rPr>
          <w:rFonts w:ascii="Times New Roman" w:hAnsi="Times New Roman" w:cs="Times New Roman"/>
          <w:sz w:val="24"/>
          <w:szCs w:val="24"/>
        </w:rPr>
        <w:t>Dye decolourization was observed by supplementing the medium with 7 different nitrogen sources (1% of yeast extract, mycological peptone, glycine, NH</w:t>
      </w:r>
      <w:r w:rsidRPr="00A649B2">
        <w:rPr>
          <w:rFonts w:ascii="Times New Roman" w:hAnsi="Times New Roman" w:cs="Times New Roman"/>
          <w:sz w:val="24"/>
          <w:szCs w:val="24"/>
          <w:vertAlign w:val="subscript"/>
        </w:rPr>
        <w:t>3</w:t>
      </w:r>
      <w:r w:rsidRPr="00A649B2">
        <w:rPr>
          <w:rFonts w:ascii="Times New Roman" w:hAnsi="Times New Roman" w:cs="Times New Roman"/>
          <w:sz w:val="24"/>
          <w:szCs w:val="24"/>
        </w:rPr>
        <w:t>Cl, NH</w:t>
      </w:r>
      <w:r w:rsidRPr="00A649B2">
        <w:rPr>
          <w:rFonts w:ascii="Times New Roman" w:hAnsi="Times New Roman" w:cs="Times New Roman"/>
          <w:sz w:val="24"/>
          <w:szCs w:val="24"/>
          <w:vertAlign w:val="subscript"/>
        </w:rPr>
        <w:t>3</w:t>
      </w:r>
      <w:r w:rsidRPr="00A649B2">
        <w:rPr>
          <w:rFonts w:ascii="Times New Roman" w:hAnsi="Times New Roman" w:cs="Times New Roman"/>
          <w:sz w:val="24"/>
          <w:szCs w:val="24"/>
        </w:rPr>
        <w:t>NO</w:t>
      </w:r>
      <w:r w:rsidRPr="00A649B2">
        <w:rPr>
          <w:rFonts w:ascii="Times New Roman" w:hAnsi="Times New Roman" w:cs="Times New Roman"/>
          <w:sz w:val="24"/>
          <w:szCs w:val="24"/>
          <w:vertAlign w:val="subscript"/>
        </w:rPr>
        <w:t>3</w:t>
      </w:r>
      <w:r w:rsidRPr="00A649B2">
        <w:rPr>
          <w:rFonts w:ascii="Times New Roman" w:hAnsi="Times New Roman" w:cs="Times New Roman"/>
          <w:sz w:val="24"/>
          <w:szCs w:val="24"/>
        </w:rPr>
        <w:t>, NaNO</w:t>
      </w:r>
      <w:r w:rsidRPr="00A649B2">
        <w:rPr>
          <w:rFonts w:ascii="Times New Roman" w:hAnsi="Times New Roman" w:cs="Times New Roman"/>
          <w:sz w:val="24"/>
          <w:szCs w:val="24"/>
          <w:vertAlign w:val="subscript"/>
        </w:rPr>
        <w:t>3</w:t>
      </w:r>
      <w:r w:rsidRPr="00A649B2">
        <w:rPr>
          <w:rFonts w:ascii="Times New Roman" w:hAnsi="Times New Roman" w:cs="Times New Roman"/>
          <w:sz w:val="24"/>
          <w:szCs w:val="24"/>
        </w:rPr>
        <w:t xml:space="preserve"> and KNO</w:t>
      </w:r>
      <w:r w:rsidRPr="00A649B2">
        <w:rPr>
          <w:rFonts w:ascii="Times New Roman" w:hAnsi="Times New Roman" w:cs="Times New Roman"/>
          <w:sz w:val="24"/>
          <w:szCs w:val="24"/>
          <w:vertAlign w:val="subscript"/>
        </w:rPr>
        <w:t>3</w:t>
      </w:r>
      <w:r w:rsidRPr="00A649B2">
        <w:rPr>
          <w:rFonts w:ascii="Times New Roman" w:hAnsi="Times New Roman" w:cs="Times New Roman"/>
          <w:sz w:val="24"/>
          <w:szCs w:val="24"/>
        </w:rPr>
        <w:t>). The percent decolourization was maximum in glycine supplemented medium (76%). In other nitrogen sources decolourization observed was 69% in peptone, 41% in NaNO</w:t>
      </w:r>
      <w:r w:rsidRPr="00A649B2">
        <w:rPr>
          <w:rFonts w:ascii="Times New Roman" w:hAnsi="Times New Roman" w:cs="Times New Roman"/>
          <w:sz w:val="24"/>
          <w:szCs w:val="24"/>
          <w:vertAlign w:val="subscript"/>
        </w:rPr>
        <w:t>3</w:t>
      </w:r>
      <w:r w:rsidRPr="00A649B2">
        <w:rPr>
          <w:rFonts w:ascii="Times New Roman" w:hAnsi="Times New Roman" w:cs="Times New Roman"/>
          <w:sz w:val="24"/>
          <w:szCs w:val="24"/>
        </w:rPr>
        <w:t>, 40% in yeast, 35% in KNO</w:t>
      </w:r>
      <w:r w:rsidRPr="00A649B2">
        <w:rPr>
          <w:rFonts w:ascii="Times New Roman" w:hAnsi="Times New Roman" w:cs="Times New Roman"/>
          <w:sz w:val="24"/>
          <w:szCs w:val="24"/>
          <w:vertAlign w:val="subscript"/>
        </w:rPr>
        <w:t>3</w:t>
      </w:r>
      <w:r w:rsidRPr="00A649B2">
        <w:rPr>
          <w:rFonts w:ascii="Times New Roman" w:hAnsi="Times New Roman" w:cs="Times New Roman"/>
          <w:sz w:val="24"/>
          <w:szCs w:val="24"/>
        </w:rPr>
        <w:t>, 32% in NH</w:t>
      </w:r>
      <w:r w:rsidRPr="00A649B2">
        <w:rPr>
          <w:rFonts w:ascii="Times New Roman" w:hAnsi="Times New Roman" w:cs="Times New Roman"/>
          <w:sz w:val="24"/>
          <w:szCs w:val="24"/>
          <w:vertAlign w:val="subscript"/>
        </w:rPr>
        <w:t>3</w:t>
      </w:r>
      <w:r w:rsidRPr="00A649B2">
        <w:rPr>
          <w:rFonts w:ascii="Times New Roman" w:hAnsi="Times New Roman" w:cs="Times New Roman"/>
          <w:sz w:val="24"/>
          <w:szCs w:val="24"/>
        </w:rPr>
        <w:t>NO</w:t>
      </w:r>
      <w:r w:rsidRPr="00A649B2">
        <w:rPr>
          <w:rFonts w:ascii="Times New Roman" w:hAnsi="Times New Roman" w:cs="Times New Roman"/>
          <w:sz w:val="24"/>
          <w:szCs w:val="24"/>
          <w:vertAlign w:val="subscript"/>
        </w:rPr>
        <w:t>3</w:t>
      </w:r>
      <w:r w:rsidRPr="00A649B2">
        <w:rPr>
          <w:rFonts w:ascii="Times New Roman" w:hAnsi="Times New Roman" w:cs="Times New Roman"/>
          <w:sz w:val="24"/>
          <w:szCs w:val="24"/>
        </w:rPr>
        <w:t xml:space="preserve"> and 24% in NH</w:t>
      </w:r>
      <w:r w:rsidRPr="00A649B2">
        <w:rPr>
          <w:rFonts w:ascii="Times New Roman" w:hAnsi="Times New Roman" w:cs="Times New Roman"/>
          <w:sz w:val="24"/>
          <w:szCs w:val="24"/>
          <w:vertAlign w:val="subscript"/>
        </w:rPr>
        <w:t>4</w:t>
      </w:r>
      <w:r w:rsidRPr="00A649B2">
        <w:rPr>
          <w:rFonts w:ascii="Times New Roman" w:hAnsi="Times New Roman" w:cs="Times New Roman"/>
          <w:sz w:val="24"/>
          <w:szCs w:val="24"/>
        </w:rPr>
        <w:t>Cl.</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sz w:val="24"/>
          <w:szCs w:val="24"/>
        </w:rPr>
      </w:pPr>
      <w:r w:rsidRPr="00A649B2">
        <w:rPr>
          <w:rFonts w:ascii="Times New Roman" w:hAnsi="Times New Roman" w:cs="Times New Roman"/>
          <w:sz w:val="24"/>
          <w:szCs w:val="24"/>
        </w:rPr>
        <w:t xml:space="preserve">From the above it was found that the fungal isolate </w:t>
      </w:r>
      <w:r w:rsidRPr="00A649B2">
        <w:rPr>
          <w:rFonts w:ascii="Times New Roman" w:hAnsi="Times New Roman" w:cs="Times New Roman"/>
          <w:i/>
          <w:iCs/>
          <w:sz w:val="24"/>
          <w:szCs w:val="24"/>
        </w:rPr>
        <w:t>Aspergillus fumigatus</w:t>
      </w:r>
      <w:r w:rsidRPr="00A649B2">
        <w:rPr>
          <w:rFonts w:ascii="Times New Roman" w:hAnsi="Times New Roman" w:cs="Times New Roman"/>
          <w:sz w:val="24"/>
          <w:szCs w:val="24"/>
        </w:rPr>
        <w:t xml:space="preserve"> has the potential in decolourizing the azo dye, the reactive red RGB. It showed the highest percentage of decolourization of 76% in 0.01mg concentration within 5 days, requiring an optimum pH of 6 and an optimum temperature of 30°C in the presence of glucose and glycine as carbon and nitrogen sources.</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sz w:val="24"/>
          <w:szCs w:val="24"/>
        </w:rPr>
      </w:pPr>
      <w:r w:rsidRPr="00A649B2">
        <w:rPr>
          <w:rFonts w:ascii="Times New Roman" w:hAnsi="Times New Roman" w:cs="Times New Roman"/>
          <w:sz w:val="24"/>
          <w:szCs w:val="24"/>
        </w:rPr>
        <w:t>UV – Vis analysis of the treated dye showed the absence of absorbance band in 400-800 nm. The absence of band in the visible range indicates complete decolourization and deformation of the structural conformation that is responsible for the colour.</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sz w:val="24"/>
          <w:szCs w:val="24"/>
        </w:rPr>
      </w:pPr>
      <w:r w:rsidRPr="00A649B2">
        <w:rPr>
          <w:rFonts w:ascii="Times New Roman" w:hAnsi="Times New Roman" w:cs="Times New Roman"/>
          <w:sz w:val="24"/>
          <w:szCs w:val="24"/>
        </w:rPr>
        <w:t>FT-IR analysis of the treated dye showed the absence of peak at 1581.63 cm</w:t>
      </w:r>
      <w:r w:rsidRPr="00A649B2">
        <w:rPr>
          <w:rFonts w:ascii="Times New Roman" w:hAnsi="Times New Roman" w:cs="Times New Roman"/>
          <w:sz w:val="24"/>
          <w:szCs w:val="24"/>
          <w:vertAlign w:val="superscript"/>
        </w:rPr>
        <w:t>-1</w:t>
      </w:r>
      <w:r w:rsidRPr="00A649B2">
        <w:rPr>
          <w:rFonts w:ascii="Times New Roman" w:hAnsi="Times New Roman" w:cs="Times New Roman"/>
          <w:sz w:val="24"/>
          <w:szCs w:val="24"/>
        </w:rPr>
        <w:t xml:space="preserve"> which represents the cleavage of azo bond.</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sz w:val="24"/>
          <w:szCs w:val="24"/>
        </w:rPr>
      </w:pPr>
      <w:r w:rsidRPr="00A649B2">
        <w:rPr>
          <w:rFonts w:ascii="Times New Roman" w:hAnsi="Times New Roman" w:cs="Times New Roman"/>
          <w:sz w:val="24"/>
          <w:szCs w:val="24"/>
        </w:rPr>
        <w:t xml:space="preserve">XRD analysis showed an increase in the amorphous nature of fungal mycelium after dye exposure which indicates dye adsorption to fungal biomass. </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sz w:val="24"/>
          <w:szCs w:val="24"/>
        </w:rPr>
      </w:pPr>
      <w:r w:rsidRPr="00A649B2">
        <w:rPr>
          <w:rFonts w:ascii="Times New Roman" w:hAnsi="Times New Roman" w:cs="Times New Roman"/>
          <w:sz w:val="24"/>
          <w:szCs w:val="24"/>
        </w:rPr>
        <w:t>UV– Visible analysis confirmed the decolourization of the dye and FT-IR analysis confirmed the breakdown of azo bond in the dye. In the process of decolourization, dye adsorption to the surface macromolecules of the fungal biomass was evident from the XRD analysis.</w:t>
      </w:r>
    </w:p>
    <w:p w:rsidR="009D183E" w:rsidRPr="00A649B2" w:rsidRDefault="009D183E" w:rsidP="009D183E">
      <w:pPr>
        <w:pStyle w:val="ListParagraph"/>
        <w:numPr>
          <w:ilvl w:val="0"/>
          <w:numId w:val="17"/>
        </w:numPr>
        <w:spacing w:after="0" w:line="360" w:lineRule="auto"/>
        <w:ind w:right="-6"/>
        <w:jc w:val="both"/>
        <w:rPr>
          <w:rFonts w:ascii="Times New Roman" w:hAnsi="Times New Roman" w:cs="Times New Roman"/>
          <w:sz w:val="24"/>
          <w:szCs w:val="24"/>
        </w:rPr>
      </w:pPr>
      <w:r w:rsidRPr="00A649B2">
        <w:rPr>
          <w:rFonts w:ascii="Times New Roman" w:hAnsi="Times New Roman" w:cs="Times New Roman"/>
          <w:sz w:val="24"/>
          <w:szCs w:val="24"/>
        </w:rPr>
        <w:t>From the study it may be concluded that toxic pollutants like azo dyes concentrated in industrial wastes and contaminated sites can potentially be eliminated by low cost bioremediation systems using microbial cultures. The knowledge about the optimum environmental factors/ conditions could help to employ biological approaches efficiently to clean up the water and soil environment polluted by azo dyes discharged from textile and dyeing industry.</w:t>
      </w:r>
    </w:p>
    <w:p w:rsidR="009D183E" w:rsidRDefault="009D183E" w:rsidP="009D183E">
      <w:pPr>
        <w:tabs>
          <w:tab w:val="left" w:pos="1187"/>
        </w:tabs>
        <w:spacing w:after="0" w:line="360" w:lineRule="auto"/>
        <w:ind w:left="170" w:right="-6"/>
        <w:jc w:val="center"/>
        <w:rPr>
          <w:rFonts w:ascii="Times New Roman" w:hAnsi="Times New Roman" w:cs="Times New Roman"/>
          <w:b/>
          <w:bCs/>
          <w:sz w:val="28"/>
          <w:szCs w:val="28"/>
        </w:rPr>
      </w:pPr>
      <w:r w:rsidRPr="00FD0042">
        <w:rPr>
          <w:rFonts w:ascii="Times New Roman" w:hAnsi="Times New Roman" w:cs="Times New Roman"/>
          <w:b/>
          <w:bCs/>
          <w:sz w:val="28"/>
          <w:szCs w:val="28"/>
        </w:rPr>
        <w:lastRenderedPageBreak/>
        <w:t>REFERENCES</w:t>
      </w:r>
    </w:p>
    <w:p w:rsidR="009D183E" w:rsidRPr="000301CE" w:rsidRDefault="009D183E" w:rsidP="009D183E">
      <w:pPr>
        <w:tabs>
          <w:tab w:val="left" w:pos="1187"/>
        </w:tabs>
        <w:spacing w:after="0" w:line="360" w:lineRule="auto"/>
        <w:ind w:left="170" w:right="-6"/>
        <w:jc w:val="center"/>
        <w:rPr>
          <w:rFonts w:ascii="Times New Roman" w:hAnsi="Times New Roman" w:cs="Times New Roman"/>
          <w:b/>
          <w:bCs/>
          <w:sz w:val="8"/>
          <w:szCs w:val="8"/>
        </w:rPr>
      </w:pP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 xml:space="preserve">Abadulla, E., Tzanov, T., Costa, S., Robra, K.H., Paulo, A.C. and Gubitz, G.M. (2000), Decolorization and detoxification of textile dyes with a laccase from </w:t>
      </w:r>
      <w:r w:rsidRPr="00DA465B">
        <w:rPr>
          <w:rFonts w:ascii="Times New Roman" w:hAnsi="Times New Roman" w:cs="Times New Roman"/>
          <w:i/>
          <w:iCs/>
          <w:sz w:val="24"/>
          <w:szCs w:val="24"/>
        </w:rPr>
        <w:t xml:space="preserve">Trametes hirsute, </w:t>
      </w:r>
      <w:r w:rsidRPr="00DA465B">
        <w:rPr>
          <w:rFonts w:ascii="Times New Roman" w:hAnsi="Times New Roman" w:cs="Times New Roman"/>
          <w:sz w:val="24"/>
          <w:szCs w:val="24"/>
        </w:rPr>
        <w:t>Applied and Environmental Microbiology, p. 3357–3362.</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Aksu, Z. and Tezer, S. (2005), Biosorption of reactive dyes on the green alga</w:t>
      </w:r>
      <w:r>
        <w:rPr>
          <w:rFonts w:ascii="Times New Roman" w:hAnsi="Times New Roman" w:cs="Times New Roman"/>
          <w:sz w:val="24"/>
          <w:szCs w:val="24"/>
        </w:rPr>
        <w:t>e</w:t>
      </w:r>
      <w:r w:rsidRPr="00DA465B">
        <w:rPr>
          <w:rFonts w:ascii="Times New Roman" w:hAnsi="Times New Roman" w:cs="Times New Roman"/>
          <w:sz w:val="24"/>
          <w:szCs w:val="24"/>
        </w:rPr>
        <w:t xml:space="preserve"> </w:t>
      </w:r>
      <w:r w:rsidRPr="00DA465B">
        <w:rPr>
          <w:rFonts w:ascii="Times New Roman" w:hAnsi="Times New Roman" w:cs="Times New Roman"/>
          <w:i/>
          <w:iCs/>
          <w:sz w:val="24"/>
          <w:szCs w:val="24"/>
        </w:rPr>
        <w:t>Chlorella vulgaris</w:t>
      </w:r>
      <w:r w:rsidRPr="00DA465B">
        <w:rPr>
          <w:rFonts w:ascii="Times New Roman" w:hAnsi="Times New Roman" w:cs="Times New Roman"/>
          <w:sz w:val="24"/>
          <w:szCs w:val="24"/>
        </w:rPr>
        <w:t>, Process Biochemistry, 40, 1347–1361.</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Al-Taee, M.M.S. and Al-Ahmad, S.G.K. (2004), Biological decolorization of malachite green dye from aqueous solution by algae, Journal of Babylon Univer</w:t>
      </w:r>
      <w:r>
        <w:rPr>
          <w:rFonts w:ascii="Times New Roman" w:hAnsi="Times New Roman" w:cs="Times New Roman"/>
          <w:sz w:val="24"/>
          <w:szCs w:val="24"/>
        </w:rPr>
        <w:t xml:space="preserve">sity/Pure and Applied Sciences, </w:t>
      </w:r>
      <w:r w:rsidRPr="00DA465B">
        <w:rPr>
          <w:rFonts w:ascii="Times New Roman" w:hAnsi="Times New Roman" w:cs="Times New Roman"/>
          <w:sz w:val="24"/>
          <w:szCs w:val="24"/>
        </w:rPr>
        <w:t>No. 2, Vol. 20.</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Asad, S., Amoozegar, M.A., Pourbabaee, A.A., Sarbolouki, M.N. and Dastgheib, S.M.M. (2007), Decolorization of textile azo dyes by newly isolated halophilic and halotolerant bacteria, Bioresource Technology, 98, 2082–2088.</w:t>
      </w:r>
    </w:p>
    <w:p w:rsidR="009D183E" w:rsidRPr="00DA465B" w:rsidRDefault="009D183E" w:rsidP="009D183E">
      <w:pPr>
        <w:autoSpaceDE w:val="0"/>
        <w:autoSpaceDN w:val="0"/>
        <w:adjustRightInd w:val="0"/>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color w:val="000000"/>
          <w:sz w:val="24"/>
          <w:szCs w:val="24"/>
        </w:rPr>
        <w:t xml:space="preserve">Asgher, M., Jamil, F. and Iqbal, H.M.N. (2012), </w:t>
      </w:r>
      <w:r w:rsidRPr="00DA465B">
        <w:rPr>
          <w:rFonts w:ascii="Times New Roman" w:eastAsia="Adobe Fangsong Std R" w:hAnsi="Times New Roman" w:cs="Times New Roman"/>
          <w:color w:val="000000"/>
          <w:sz w:val="24"/>
          <w:szCs w:val="24"/>
        </w:rPr>
        <w:t xml:space="preserve">Bioremediation potential of mixed white rot culture of </w:t>
      </w:r>
      <w:r w:rsidRPr="00DA465B">
        <w:rPr>
          <w:rFonts w:ascii="Times New Roman" w:eastAsia="Adobe Fangsong Std R" w:hAnsi="Times New Roman" w:cs="Times New Roman"/>
          <w:i/>
          <w:iCs/>
          <w:color w:val="000000"/>
          <w:sz w:val="24"/>
          <w:szCs w:val="24"/>
        </w:rPr>
        <w:t>Pleurotus ostreatus</w:t>
      </w:r>
      <w:r w:rsidRPr="00DA465B">
        <w:rPr>
          <w:rFonts w:ascii="Times New Roman" w:eastAsia="Adobe Fangsong Std R" w:hAnsi="Times New Roman" w:cs="Times New Roman"/>
          <w:color w:val="000000"/>
          <w:sz w:val="24"/>
          <w:szCs w:val="24"/>
        </w:rPr>
        <w:t xml:space="preserve"> IBL-02 and </w:t>
      </w:r>
      <w:r w:rsidRPr="00DA465B">
        <w:rPr>
          <w:rFonts w:ascii="Times New Roman" w:eastAsia="Adobe Fangsong Std R" w:hAnsi="Times New Roman" w:cs="Times New Roman"/>
          <w:i/>
          <w:iCs/>
          <w:color w:val="000000"/>
          <w:sz w:val="24"/>
          <w:szCs w:val="24"/>
        </w:rPr>
        <w:t xml:space="preserve">Coriolus versicolor </w:t>
      </w:r>
      <w:r w:rsidRPr="00DA465B">
        <w:rPr>
          <w:rFonts w:ascii="Times New Roman" w:eastAsia="Adobe Fangsong Std R" w:hAnsi="Times New Roman" w:cs="Times New Roman"/>
          <w:color w:val="000000"/>
          <w:sz w:val="24"/>
          <w:szCs w:val="24"/>
        </w:rPr>
        <w:t>IBL-04 for textile industry wastewater</w:t>
      </w:r>
      <w:r w:rsidRPr="00DA465B">
        <w:rPr>
          <w:rFonts w:ascii="Times New Roman" w:eastAsia="Adobe Fangsong Std R" w:hAnsi="Times New Roman" w:cs="Times New Roman"/>
          <w:sz w:val="24"/>
          <w:szCs w:val="24"/>
        </w:rPr>
        <w:t xml:space="preserve">, </w:t>
      </w:r>
      <w:r w:rsidRPr="00DA465B">
        <w:rPr>
          <w:rFonts w:ascii="Times New Roman" w:hAnsi="Times New Roman" w:cs="Times New Roman"/>
          <w:color w:val="000000"/>
          <w:sz w:val="24"/>
          <w:szCs w:val="24"/>
        </w:rPr>
        <w:t>J Bioremed Biodegrad</w:t>
      </w:r>
      <w:r w:rsidRPr="00DA465B">
        <w:rPr>
          <w:rFonts w:ascii="Times New Roman" w:hAnsi="Times New Roman" w:cs="Times New Roman"/>
          <w:sz w:val="24"/>
          <w:szCs w:val="24"/>
        </w:rPr>
        <w:t>,</w:t>
      </w:r>
      <w:r w:rsidRPr="00DA465B">
        <w:rPr>
          <w:rFonts w:ascii="Times New Roman" w:hAnsi="Times New Roman" w:cs="Times New Roman"/>
          <w:color w:val="000000"/>
          <w:sz w:val="24"/>
          <w:szCs w:val="24"/>
        </w:rPr>
        <w:t xml:space="preserve"> S:1</w:t>
      </w:r>
      <w:r w:rsidRPr="00DA465B">
        <w:rPr>
          <w:rFonts w:ascii="Times New Roman" w:hAnsi="Times New Roman" w:cs="Times New Roman"/>
          <w:sz w:val="24"/>
          <w:szCs w:val="24"/>
        </w:rPr>
        <w:t>.</w:t>
      </w:r>
    </w:p>
    <w:p w:rsidR="009D183E" w:rsidRPr="00DA465B" w:rsidRDefault="009D183E" w:rsidP="009D183E">
      <w:pPr>
        <w:autoSpaceDE w:val="0"/>
        <w:autoSpaceDN w:val="0"/>
        <w:adjustRightInd w:val="0"/>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Axelsson, J., Nilsson, U., Terrazas, E., Aliaga, T.A. and  Welander, U. (2006), Deco</w:t>
      </w:r>
      <w:r>
        <w:rPr>
          <w:rFonts w:ascii="Times New Roman" w:hAnsi="Times New Roman" w:cs="Times New Roman"/>
          <w:sz w:val="24"/>
          <w:szCs w:val="24"/>
        </w:rPr>
        <w:t>lorization of the textile dyes reactive red 2 and reactive b</w:t>
      </w:r>
      <w:r w:rsidRPr="00DA465B">
        <w:rPr>
          <w:rFonts w:ascii="Times New Roman" w:hAnsi="Times New Roman" w:cs="Times New Roman"/>
          <w:sz w:val="24"/>
          <w:szCs w:val="24"/>
        </w:rPr>
        <w:t xml:space="preserve">lue 4 using </w:t>
      </w:r>
      <w:r w:rsidRPr="00DA465B">
        <w:rPr>
          <w:rFonts w:ascii="Times New Roman" w:hAnsi="Times New Roman" w:cs="Times New Roman"/>
          <w:i/>
          <w:iCs/>
          <w:sz w:val="24"/>
          <w:szCs w:val="24"/>
        </w:rPr>
        <w:t>Bjerkandera</w:t>
      </w:r>
      <w:r w:rsidRPr="00DA465B">
        <w:rPr>
          <w:rFonts w:ascii="Times New Roman" w:hAnsi="Times New Roman" w:cs="Times New Roman"/>
          <w:sz w:val="24"/>
          <w:szCs w:val="24"/>
        </w:rPr>
        <w:t xml:space="preserve"> sp. Strain BOL 13 in a continuous rotating biological contactor reactor, Enzyme and Microbial Technology</w:t>
      </w:r>
      <w:r>
        <w:rPr>
          <w:rFonts w:ascii="Times New Roman" w:hAnsi="Times New Roman" w:cs="Times New Roman"/>
          <w:sz w:val="24"/>
          <w:szCs w:val="24"/>
        </w:rPr>
        <w:t>,</w:t>
      </w:r>
      <w:r w:rsidRPr="00DA465B">
        <w:rPr>
          <w:rFonts w:ascii="Times New Roman" w:hAnsi="Times New Roman" w:cs="Times New Roman"/>
          <w:sz w:val="24"/>
          <w:szCs w:val="24"/>
        </w:rPr>
        <w:t xml:space="preserve"> 39: 32-37.</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Balan, D.S.L. and Monteiro, R.T.R. (2001), Decolorization of textile indigo dye by ligninolytic fungi, Journal of Biotechnology, 89,141–145.</w:t>
      </w:r>
    </w:p>
    <w:p w:rsidR="009D183E" w:rsidRPr="00DA465B" w:rsidRDefault="009D183E" w:rsidP="009D183E">
      <w:pPr>
        <w:autoSpaceDE w:val="0"/>
        <w:autoSpaceDN w:val="0"/>
        <w:adjustRightInd w:val="0"/>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color w:val="131413"/>
          <w:sz w:val="24"/>
          <w:szCs w:val="24"/>
        </w:rPr>
        <w:t>Barek, J., Fogg, A. G., M</w:t>
      </w:r>
      <w:r>
        <w:rPr>
          <w:rFonts w:ascii="Times New Roman" w:hAnsi="Times New Roman" w:cs="Times New Roman"/>
          <w:color w:val="131413"/>
          <w:sz w:val="24"/>
          <w:szCs w:val="24"/>
        </w:rPr>
        <w:t>oreira, J. C., Zanoni, M. V. B.</w:t>
      </w:r>
      <w:r w:rsidRPr="00DA465B">
        <w:rPr>
          <w:rFonts w:ascii="Times New Roman" w:hAnsi="Times New Roman" w:cs="Times New Roman"/>
          <w:color w:val="131413"/>
          <w:sz w:val="24"/>
          <w:szCs w:val="24"/>
        </w:rPr>
        <w:t xml:space="preserve"> and Zima, J. (1996), Polarographic and voltammetric determination of selected triazine-based azo dyes with different reactive groups, Analytica Chimica Acta, 31, 31–42.</w:t>
      </w:r>
    </w:p>
    <w:p w:rsidR="009D183E" w:rsidRPr="00DA465B" w:rsidRDefault="009D183E" w:rsidP="009D183E">
      <w:pPr>
        <w:autoSpaceDE w:val="0"/>
        <w:autoSpaceDN w:val="0"/>
        <w:adjustRightInd w:val="0"/>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Barr, D. P. and Aust, S.D. (1994), Mechanisms white rot fungus use to degrade pollutants, Environ. Sci. Technol, 28:78-87.</w:t>
      </w:r>
    </w:p>
    <w:p w:rsidR="009D183E" w:rsidRPr="00C95EAF" w:rsidRDefault="009D183E" w:rsidP="009D183E">
      <w:pPr>
        <w:spacing w:after="0" w:line="360" w:lineRule="auto"/>
        <w:ind w:left="1134" w:right="-6" w:hanging="850"/>
        <w:jc w:val="both"/>
        <w:rPr>
          <w:rFonts w:ascii="Times New Roman" w:eastAsia="Times New Roman" w:hAnsi="Times New Roman" w:cs="Times New Roman"/>
          <w:sz w:val="24"/>
          <w:szCs w:val="24"/>
        </w:rPr>
      </w:pPr>
      <w:r w:rsidRPr="00C95EAF">
        <w:rPr>
          <w:rFonts w:ascii="Times New Roman" w:eastAsia="Times New Roman" w:hAnsi="Times New Roman" w:cs="Times New Roman"/>
          <w:sz w:val="24"/>
          <w:szCs w:val="24"/>
        </w:rPr>
        <w:t>Batavia (2009), Dyes and dyeing, polar versus nonpolar compounds, Flinn scientific, Inc., Publication No. 91251.</w:t>
      </w:r>
    </w:p>
    <w:p w:rsidR="009D183E" w:rsidRPr="00DA465B" w:rsidRDefault="009D183E" w:rsidP="009D183E">
      <w:pPr>
        <w:autoSpaceDE w:val="0"/>
        <w:autoSpaceDN w:val="0"/>
        <w:adjustRightInd w:val="0"/>
        <w:spacing w:after="0" w:line="360" w:lineRule="auto"/>
        <w:ind w:left="1134" w:right="-6" w:hanging="850"/>
        <w:jc w:val="both"/>
        <w:rPr>
          <w:rFonts w:ascii="Times New Roman" w:hAnsi="Times New Roman" w:cs="Times New Roman"/>
          <w:color w:val="000000" w:themeColor="text1"/>
          <w:sz w:val="24"/>
          <w:szCs w:val="24"/>
        </w:rPr>
      </w:pPr>
      <w:r w:rsidRPr="00C95EAF">
        <w:rPr>
          <w:rFonts w:ascii="Times New Roman" w:hAnsi="Times New Roman" w:cs="Times New Roman"/>
          <w:sz w:val="24"/>
          <w:szCs w:val="24"/>
        </w:rPr>
        <w:t xml:space="preserve">Bossche, V. H., Mackenzie, D.W.R. and Cauwenbergh, G. (1988), </w:t>
      </w:r>
      <w:r w:rsidRPr="00C95EAF">
        <w:rPr>
          <w:rFonts w:ascii="Times New Roman" w:hAnsi="Times New Roman" w:cs="Times New Roman"/>
          <w:i/>
          <w:iCs/>
          <w:sz w:val="24"/>
          <w:szCs w:val="24"/>
        </w:rPr>
        <w:t xml:space="preserve">Aspergillus </w:t>
      </w:r>
      <w:r w:rsidRPr="00C95EAF">
        <w:rPr>
          <w:rFonts w:ascii="Times New Roman" w:hAnsi="Times New Roman" w:cs="Times New Roman"/>
          <w:sz w:val="24"/>
          <w:szCs w:val="24"/>
        </w:rPr>
        <w:t>and Aspergillosis, Plenum Press, New York, N.Y.</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lastRenderedPageBreak/>
        <w:t xml:space="preserve">Casieri, L., Varese, G.C., Anastasi, A., Prigione, V., Svobodova, K., Marchisio, V.F. and Novotny, C. (2008), Decolortization and detoxification of reactive industrial dyes by immobilized fungi </w:t>
      </w:r>
      <w:r w:rsidRPr="00DA465B">
        <w:rPr>
          <w:rFonts w:ascii="Times New Roman" w:hAnsi="Times New Roman" w:cs="Times New Roman"/>
          <w:i/>
          <w:iCs/>
          <w:sz w:val="24"/>
          <w:szCs w:val="24"/>
        </w:rPr>
        <w:t xml:space="preserve">Trametes pubescens </w:t>
      </w:r>
      <w:r w:rsidRPr="00DA465B">
        <w:rPr>
          <w:rFonts w:ascii="Times New Roman" w:hAnsi="Times New Roman" w:cs="Times New Roman"/>
          <w:sz w:val="24"/>
          <w:szCs w:val="24"/>
        </w:rPr>
        <w:t xml:space="preserve">and </w:t>
      </w:r>
      <w:r w:rsidRPr="00DA465B">
        <w:rPr>
          <w:rFonts w:ascii="Times New Roman" w:hAnsi="Times New Roman" w:cs="Times New Roman"/>
          <w:i/>
          <w:iCs/>
          <w:sz w:val="24"/>
          <w:szCs w:val="24"/>
        </w:rPr>
        <w:t xml:space="preserve">Pleurotus ostretus, </w:t>
      </w:r>
      <w:r w:rsidRPr="00DA465B">
        <w:rPr>
          <w:rFonts w:ascii="Times New Roman" w:hAnsi="Times New Roman" w:cs="Times New Roman"/>
          <w:sz w:val="24"/>
          <w:szCs w:val="24"/>
        </w:rPr>
        <w:t>Folia Microbiology</w:t>
      </w:r>
      <w:r w:rsidRPr="00DA465B">
        <w:rPr>
          <w:rFonts w:ascii="Times New Roman" w:hAnsi="Times New Roman" w:cs="Times New Roman"/>
          <w:i/>
          <w:iCs/>
          <w:sz w:val="24"/>
          <w:szCs w:val="24"/>
        </w:rPr>
        <w:t xml:space="preserve">, </w:t>
      </w:r>
      <w:r w:rsidRPr="00DA465B">
        <w:rPr>
          <w:rFonts w:ascii="Times New Roman" w:hAnsi="Times New Roman" w:cs="Times New Roman"/>
          <w:sz w:val="24"/>
          <w:szCs w:val="24"/>
        </w:rPr>
        <w:t xml:space="preserve">53:44-52. </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Cervantes, F.J., Van der Zee, F.P., Lettinga, G. and Field, J.A. (2001), Enhanced decolourization of Acid Orange 7 in a continuous UASB reactor with quinones as redox mediators, Water Sci. Technol, 44: 123-128.</w:t>
      </w:r>
    </w:p>
    <w:p w:rsidR="009D183E" w:rsidRPr="00DA465B" w:rsidRDefault="009D183E" w:rsidP="009D183E">
      <w:pPr>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color w:val="000000" w:themeColor="text1"/>
          <w:sz w:val="24"/>
          <w:szCs w:val="24"/>
        </w:rPr>
        <w:t>Cetin, D. and Donmez, G. (2006), Decolorization of reactive dyes by mixed cultures isolated from textile effluent under anaerobic conditions, Enz Microb Technol, 38: 926-930.</w:t>
      </w:r>
    </w:p>
    <w:p w:rsidR="009D183E" w:rsidRDefault="009D183E" w:rsidP="009D183E">
      <w:pPr>
        <w:spacing w:after="0" w:line="360" w:lineRule="auto"/>
        <w:ind w:left="1134" w:right="-6" w:hanging="850"/>
        <w:jc w:val="both"/>
        <w:rPr>
          <w:rFonts w:ascii="Times New Roman" w:hAnsi="Times New Roman" w:cs="Times New Roman"/>
          <w:sz w:val="24"/>
          <w:szCs w:val="24"/>
        </w:rPr>
      </w:pPr>
      <w:r>
        <w:rPr>
          <w:rFonts w:ascii="Times New Roman" w:hAnsi="Times New Roman" w:cs="Times New Roman"/>
          <w:sz w:val="24"/>
          <w:szCs w:val="24"/>
        </w:rPr>
        <w:t xml:space="preserve">Chagas, E.P. and </w:t>
      </w:r>
      <w:r w:rsidRPr="00DA465B">
        <w:rPr>
          <w:rFonts w:ascii="Times New Roman" w:hAnsi="Times New Roman" w:cs="Times New Roman"/>
          <w:sz w:val="24"/>
          <w:szCs w:val="24"/>
        </w:rPr>
        <w:t xml:space="preserve">Durrant, L.R. (2001), Decolorization of azo dyes by </w:t>
      </w:r>
      <w:r w:rsidRPr="00DA465B">
        <w:rPr>
          <w:rFonts w:ascii="Times New Roman" w:hAnsi="Times New Roman" w:cs="Times New Roman"/>
          <w:i/>
          <w:iCs/>
          <w:sz w:val="24"/>
          <w:szCs w:val="24"/>
        </w:rPr>
        <w:t>Phanerochaete chrysosporium</w:t>
      </w:r>
      <w:r w:rsidRPr="00DA465B">
        <w:rPr>
          <w:rFonts w:ascii="Times New Roman" w:hAnsi="Times New Roman" w:cs="Times New Roman"/>
          <w:sz w:val="24"/>
          <w:szCs w:val="24"/>
        </w:rPr>
        <w:t xml:space="preserve"> and </w:t>
      </w:r>
      <w:r w:rsidRPr="00DA465B">
        <w:rPr>
          <w:rFonts w:ascii="Times New Roman" w:hAnsi="Times New Roman" w:cs="Times New Roman"/>
          <w:i/>
          <w:iCs/>
          <w:sz w:val="24"/>
          <w:szCs w:val="24"/>
        </w:rPr>
        <w:t>Pleurotus sajorcaju,</w:t>
      </w:r>
      <w:r w:rsidRPr="00DA465B">
        <w:rPr>
          <w:rFonts w:ascii="Times New Roman" w:hAnsi="Times New Roman" w:cs="Times New Roman"/>
          <w:sz w:val="24"/>
          <w:szCs w:val="24"/>
        </w:rPr>
        <w:t xml:space="preserve"> Enzyme and Microbial Technology, 29,</w:t>
      </w:r>
      <w:r>
        <w:rPr>
          <w:rFonts w:ascii="Times New Roman" w:hAnsi="Times New Roman" w:cs="Times New Roman"/>
          <w:sz w:val="24"/>
          <w:szCs w:val="24"/>
        </w:rPr>
        <w:t xml:space="preserve"> </w:t>
      </w:r>
      <w:r w:rsidRPr="00DA465B">
        <w:rPr>
          <w:rFonts w:ascii="Times New Roman" w:hAnsi="Times New Roman" w:cs="Times New Roman"/>
          <w:sz w:val="24"/>
          <w:szCs w:val="24"/>
        </w:rPr>
        <w:t>473–477.</w:t>
      </w:r>
    </w:p>
    <w:p w:rsidR="009D183E" w:rsidRPr="00067CF1"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color w:val="000000"/>
          <w:sz w:val="24"/>
          <w:szCs w:val="24"/>
        </w:rPr>
        <w:t xml:space="preserve">Chakraborty, S., Basak, B., Dutta, S., Bhunia, B. and Dey, A. (2013), </w:t>
      </w:r>
      <w:r w:rsidRPr="00DA465B">
        <w:rPr>
          <w:rFonts w:ascii="Times New Roman" w:hAnsi="Times New Roman" w:cs="Times New Roman"/>
          <w:sz w:val="24"/>
          <w:szCs w:val="24"/>
        </w:rPr>
        <w:t xml:space="preserve">Decolorization and biodegradation of congo red dye by a novel white rot fungus </w:t>
      </w:r>
      <w:r w:rsidRPr="00DA465B">
        <w:rPr>
          <w:rFonts w:ascii="Times New Roman" w:hAnsi="Times New Roman" w:cs="Times New Roman"/>
          <w:i/>
          <w:iCs/>
          <w:sz w:val="24"/>
          <w:szCs w:val="24"/>
        </w:rPr>
        <w:t>Alternaria alternata</w:t>
      </w:r>
      <w:r w:rsidRPr="00DA465B">
        <w:rPr>
          <w:rFonts w:ascii="Times New Roman" w:hAnsi="Times New Roman" w:cs="Times New Roman"/>
          <w:sz w:val="24"/>
          <w:szCs w:val="24"/>
        </w:rPr>
        <w:t xml:space="preserve"> CMERI F6, Bioresource Technology,147, 662–666</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 xml:space="preserve">Chang, J.S. and Kuo, T.S. (2000), Kinetics of bacterial decolorization of azo dye with </w:t>
      </w:r>
      <w:r w:rsidRPr="00DA465B">
        <w:rPr>
          <w:rFonts w:ascii="Times New Roman" w:hAnsi="Times New Roman" w:cs="Times New Roman"/>
          <w:i/>
          <w:iCs/>
          <w:sz w:val="24"/>
          <w:szCs w:val="24"/>
        </w:rPr>
        <w:t>Escherichia coli</w:t>
      </w:r>
      <w:r>
        <w:rPr>
          <w:rFonts w:ascii="Times New Roman" w:hAnsi="Times New Roman" w:cs="Times New Roman"/>
          <w:sz w:val="24"/>
          <w:szCs w:val="24"/>
        </w:rPr>
        <w:t xml:space="preserve"> NO</w:t>
      </w:r>
      <w:r>
        <w:rPr>
          <w:rFonts w:ascii="Times New Roman" w:hAnsi="Times New Roman" w:cs="Times New Roman"/>
          <w:sz w:val="24"/>
          <w:szCs w:val="24"/>
          <w:vertAlign w:val="subscript"/>
        </w:rPr>
        <w:t>3</w:t>
      </w:r>
      <w:r w:rsidRPr="00DA465B">
        <w:rPr>
          <w:rFonts w:ascii="Times New Roman" w:hAnsi="Times New Roman" w:cs="Times New Roman"/>
          <w:sz w:val="24"/>
          <w:szCs w:val="24"/>
        </w:rPr>
        <w:t>, Bioresource Technology, 75, 107-111.</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 xml:space="preserve">Chaube, P., Indurkar, H. and Moghe, S. (2010), Biodegradation and decolorisation of dye by mix consortia of bacteria and study of toxicity on </w:t>
      </w:r>
      <w:r w:rsidRPr="00DA465B">
        <w:rPr>
          <w:rFonts w:ascii="Times New Roman" w:hAnsi="Times New Roman" w:cs="Times New Roman"/>
          <w:i/>
          <w:iCs/>
          <w:sz w:val="24"/>
          <w:szCs w:val="24"/>
        </w:rPr>
        <w:t>Phaseolus mungo</w:t>
      </w:r>
      <w:r w:rsidRPr="00DA465B">
        <w:rPr>
          <w:rFonts w:ascii="Times New Roman" w:hAnsi="Times New Roman" w:cs="Times New Roman"/>
          <w:sz w:val="24"/>
          <w:szCs w:val="24"/>
        </w:rPr>
        <w:t xml:space="preserve"> and </w:t>
      </w:r>
      <w:r w:rsidRPr="00DA465B">
        <w:rPr>
          <w:rFonts w:ascii="Times New Roman" w:hAnsi="Times New Roman" w:cs="Times New Roman"/>
          <w:i/>
          <w:iCs/>
          <w:sz w:val="24"/>
          <w:szCs w:val="24"/>
        </w:rPr>
        <w:t>Triticum aestivum</w:t>
      </w:r>
      <w:r w:rsidRPr="00DA465B">
        <w:rPr>
          <w:rFonts w:ascii="Times New Roman" w:hAnsi="Times New Roman" w:cs="Times New Roman"/>
          <w:sz w:val="24"/>
          <w:szCs w:val="24"/>
        </w:rPr>
        <w:t>, Asiatic Jour</w:t>
      </w:r>
      <w:r>
        <w:rPr>
          <w:rFonts w:ascii="Times New Roman" w:hAnsi="Times New Roman" w:cs="Times New Roman"/>
          <w:sz w:val="24"/>
          <w:szCs w:val="24"/>
        </w:rPr>
        <w:t xml:space="preserve">nal of Biotechnology Resources, </w:t>
      </w:r>
      <w:r w:rsidRPr="00DA465B">
        <w:rPr>
          <w:rFonts w:ascii="Times New Roman" w:hAnsi="Times New Roman" w:cs="Times New Roman"/>
          <w:sz w:val="24"/>
          <w:szCs w:val="24"/>
        </w:rPr>
        <w:t>01: 45-56.</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 xml:space="preserve">Chen, K.C., Huang, W.T., Wu, J.Y. and Houng, J.Y. (1999), Microbial decolorization of azo dyes by </w:t>
      </w:r>
      <w:r w:rsidRPr="00DA465B">
        <w:rPr>
          <w:rFonts w:ascii="Times New Roman" w:hAnsi="Times New Roman" w:cs="Times New Roman"/>
          <w:i/>
          <w:iCs/>
          <w:sz w:val="24"/>
          <w:szCs w:val="24"/>
        </w:rPr>
        <w:t>Proteus mirabilis</w:t>
      </w:r>
      <w:r w:rsidRPr="00DA465B">
        <w:rPr>
          <w:rFonts w:ascii="Times New Roman" w:hAnsi="Times New Roman" w:cs="Times New Roman"/>
          <w:sz w:val="24"/>
          <w:szCs w:val="24"/>
        </w:rPr>
        <w:t>, J Ind Microbiol Biotechnol, 23: 686-690.</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 xml:space="preserve">Chen, K.C., Wua, J.Y., Liou, D.J. and Hwang, S.C.J. (2003), Decolorization of the textile dyes by newly isolated bacterial strains, </w:t>
      </w:r>
      <w:r>
        <w:rPr>
          <w:rFonts w:ascii="Times New Roman" w:hAnsi="Times New Roman" w:cs="Times New Roman"/>
          <w:sz w:val="24"/>
          <w:szCs w:val="24"/>
        </w:rPr>
        <w:t xml:space="preserve">Journal of Biotechnology, 101, </w:t>
      </w:r>
      <w:r w:rsidRPr="00DA465B">
        <w:rPr>
          <w:rFonts w:ascii="Times New Roman" w:hAnsi="Times New Roman" w:cs="Times New Roman"/>
          <w:sz w:val="24"/>
          <w:szCs w:val="24"/>
        </w:rPr>
        <w:t>57-68.</w:t>
      </w:r>
    </w:p>
    <w:p w:rsidR="009D183E" w:rsidRPr="00745B1D" w:rsidRDefault="009D183E" w:rsidP="009D183E">
      <w:pPr>
        <w:autoSpaceDE w:val="0"/>
        <w:autoSpaceDN w:val="0"/>
        <w:adjustRightInd w:val="0"/>
        <w:spacing w:after="0" w:line="360" w:lineRule="auto"/>
        <w:ind w:left="1134" w:right="-6" w:hanging="850"/>
        <w:jc w:val="both"/>
        <w:rPr>
          <w:rFonts w:ascii="Times New Roman" w:hAnsi="Times New Roman" w:cs="Times New Roman"/>
          <w:sz w:val="24"/>
          <w:szCs w:val="24"/>
        </w:rPr>
      </w:pPr>
      <w:r w:rsidRPr="00745B1D">
        <w:rPr>
          <w:rFonts w:ascii="Times New Roman" w:eastAsia="Times New Roman" w:hAnsi="Times New Roman" w:cs="Times New Roman"/>
          <w:sz w:val="24"/>
          <w:szCs w:val="24"/>
        </w:rPr>
        <w:t xml:space="preserve">Chinta, S.K. and VijayKumar, S. (2013), </w:t>
      </w:r>
      <w:r w:rsidRPr="00745B1D">
        <w:rPr>
          <w:rFonts w:ascii="Times New Roman" w:hAnsi="Times New Roman" w:cs="Times New Roman"/>
          <w:sz w:val="24"/>
          <w:szCs w:val="24"/>
        </w:rPr>
        <w:t xml:space="preserve">Technical facts &amp; figures of reactive dyes used in textiles, International Journal of </w:t>
      </w:r>
      <w:r w:rsidRPr="00745B1D">
        <w:rPr>
          <w:rFonts w:ascii="Times New Roman" w:eastAsia="Times New Roman" w:hAnsi="Times New Roman" w:cs="Times New Roman"/>
          <w:sz w:val="24"/>
          <w:szCs w:val="24"/>
        </w:rPr>
        <w:t>E</w:t>
      </w:r>
      <w:r w:rsidRPr="00745B1D">
        <w:rPr>
          <w:rFonts w:ascii="Times New Roman" w:hAnsi="Times New Roman" w:cs="Times New Roman"/>
          <w:sz w:val="24"/>
          <w:szCs w:val="24"/>
        </w:rPr>
        <w:t>ngineering and Management, Vol.4 (3), 308-312.</w:t>
      </w:r>
    </w:p>
    <w:p w:rsidR="009D183E" w:rsidRPr="000A7942" w:rsidRDefault="009D183E" w:rsidP="009D183E">
      <w:pPr>
        <w:autoSpaceDE w:val="0"/>
        <w:autoSpaceDN w:val="0"/>
        <w:adjustRightInd w:val="0"/>
        <w:spacing w:after="0" w:line="360" w:lineRule="auto"/>
        <w:ind w:left="1134" w:right="-6" w:hanging="850"/>
        <w:rPr>
          <w:rFonts w:ascii="Times New Roman" w:hAnsi="Times New Roman" w:cs="Times New Roman"/>
          <w:sz w:val="24"/>
          <w:szCs w:val="24"/>
        </w:rPr>
      </w:pPr>
      <w:r w:rsidRPr="000A7942">
        <w:rPr>
          <w:rFonts w:ascii="Times New Roman" w:hAnsi="Times New Roman" w:cs="Times New Roman"/>
          <w:sz w:val="24"/>
          <w:szCs w:val="24"/>
        </w:rPr>
        <w:t>Chudgar, R.J (2000), Azo Dyes, http://onlinelibrary.wiley.com/doi/10.1002/0471238961.01261503082104.a01/abstract.</w:t>
      </w:r>
    </w:p>
    <w:p w:rsidR="009D183E" w:rsidRDefault="009D183E" w:rsidP="009D183E">
      <w:pPr>
        <w:autoSpaceDE w:val="0"/>
        <w:autoSpaceDN w:val="0"/>
        <w:adjustRightInd w:val="0"/>
        <w:spacing w:after="0" w:line="360" w:lineRule="auto"/>
        <w:ind w:left="1134" w:right="-6" w:hanging="850"/>
        <w:jc w:val="both"/>
        <w:rPr>
          <w:rFonts w:ascii="Times New Roman" w:hAnsi="Times New Roman" w:cs="Times New Roman"/>
          <w:sz w:val="24"/>
          <w:szCs w:val="24"/>
        </w:rPr>
      </w:pPr>
      <w:r>
        <w:rPr>
          <w:rFonts w:ascii="Times New Roman" w:hAnsi="Times New Roman" w:cs="Times New Roman"/>
          <w:sz w:val="24"/>
          <w:szCs w:val="24"/>
        </w:rPr>
        <w:t xml:space="preserve">Collins, P.J. and Dobson, A.D.W. (1997), Regulation of laccase gene transcription in </w:t>
      </w:r>
      <w:r w:rsidRPr="00C06206">
        <w:rPr>
          <w:rFonts w:ascii="Times New Roman" w:hAnsi="Times New Roman" w:cs="Times New Roman"/>
          <w:i/>
          <w:iCs/>
          <w:sz w:val="24"/>
          <w:szCs w:val="24"/>
        </w:rPr>
        <w:t>Trametes versicolor</w:t>
      </w:r>
      <w:r>
        <w:rPr>
          <w:rFonts w:ascii="Times New Roman" w:hAnsi="Times New Roman" w:cs="Times New Roman"/>
          <w:sz w:val="24"/>
          <w:szCs w:val="24"/>
        </w:rPr>
        <w:t>, Applied and Environmental microbiology, 63, 3444-3450.</w:t>
      </w:r>
    </w:p>
    <w:p w:rsidR="009D183E" w:rsidRDefault="009D183E" w:rsidP="009D183E">
      <w:pPr>
        <w:autoSpaceDE w:val="0"/>
        <w:autoSpaceDN w:val="0"/>
        <w:adjustRightInd w:val="0"/>
        <w:spacing w:after="0" w:line="360" w:lineRule="auto"/>
        <w:ind w:left="1134" w:right="-6" w:hanging="850"/>
        <w:jc w:val="both"/>
        <w:rPr>
          <w:rFonts w:ascii="Times New Roman" w:hAnsi="Times New Roman" w:cs="Times New Roman"/>
          <w:sz w:val="24"/>
          <w:szCs w:val="24"/>
        </w:rPr>
      </w:pPr>
      <w:r>
        <w:rPr>
          <w:rFonts w:ascii="Times New Roman" w:hAnsi="Times New Roman" w:cs="Times New Roman"/>
          <w:sz w:val="24"/>
          <w:szCs w:val="24"/>
        </w:rPr>
        <w:lastRenderedPageBreak/>
        <w:t>D’souza, D.T., Tiwari, R., Sah, A.K. and Raghukumar, C. (2006), Enhanced production of laccase by a marine fungus during treatment of coloured effluents and synthetic dyes, Enzyme and Microbial Technology, 38, 504-511.</w:t>
      </w:r>
    </w:p>
    <w:p w:rsidR="009D183E" w:rsidRPr="00DA465B" w:rsidRDefault="009D183E" w:rsidP="009D183E">
      <w:pPr>
        <w:autoSpaceDE w:val="0"/>
        <w:autoSpaceDN w:val="0"/>
        <w:adjustRightInd w:val="0"/>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 xml:space="preserve">Dahiya, J., Singh, D. and Nigam, P. (2001), Decolourisation of synthetic and spentwash melanoidins using the white-rot fungus </w:t>
      </w:r>
      <w:r w:rsidRPr="00DA465B">
        <w:rPr>
          <w:rFonts w:ascii="Times New Roman" w:hAnsi="Times New Roman" w:cs="Times New Roman"/>
          <w:i/>
          <w:iCs/>
          <w:sz w:val="24"/>
          <w:szCs w:val="24"/>
        </w:rPr>
        <w:t xml:space="preserve">Phanerochaete chrysosporium </w:t>
      </w:r>
      <w:r w:rsidRPr="00DA465B">
        <w:rPr>
          <w:rFonts w:ascii="Times New Roman" w:hAnsi="Times New Roman" w:cs="Times New Roman"/>
          <w:sz w:val="24"/>
          <w:szCs w:val="24"/>
        </w:rPr>
        <w:t>JAG-40, BioResource technology, 78, pp 95–98.</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C95EAF">
        <w:rPr>
          <w:rFonts w:ascii="Times New Roman" w:hAnsi="Times New Roman" w:cs="Times New Roman"/>
          <w:sz w:val="24"/>
          <w:szCs w:val="24"/>
        </w:rPr>
        <w:t xml:space="preserve">Daneshvar, N., Ayazloo, M., Khataee, A.R. and Pourhassan, M. (2005), Biodegradation of the textile dye malachite green by microalgae </w:t>
      </w:r>
      <w:r w:rsidRPr="00C95EAF">
        <w:rPr>
          <w:rFonts w:ascii="Times New Roman" w:hAnsi="Times New Roman" w:cs="Times New Roman"/>
          <w:i/>
          <w:iCs/>
          <w:sz w:val="24"/>
          <w:szCs w:val="24"/>
        </w:rPr>
        <w:t>Cosmarium</w:t>
      </w:r>
      <w:r w:rsidRPr="00C95EAF">
        <w:rPr>
          <w:rFonts w:ascii="Times New Roman" w:hAnsi="Times New Roman" w:cs="Times New Roman"/>
          <w:sz w:val="24"/>
          <w:szCs w:val="24"/>
        </w:rPr>
        <w:t xml:space="preserve"> sp., International Center for Science &amp; Technology and Environmental sciences.</w:t>
      </w:r>
      <w:r w:rsidRPr="00DA465B">
        <w:rPr>
          <w:rFonts w:ascii="Times New Roman" w:hAnsi="Times New Roman" w:cs="Times New Roman"/>
          <w:sz w:val="24"/>
          <w:szCs w:val="24"/>
        </w:rPr>
        <w:t xml:space="preserve"> </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 xml:space="preserve">Dave, S.R. and Dave, R.H. (2012), Optimization of process parameters for enhanced biodegradation of acid red119 by </w:t>
      </w:r>
      <w:r w:rsidRPr="00DA465B">
        <w:rPr>
          <w:rFonts w:ascii="Times New Roman" w:hAnsi="Times New Roman" w:cs="Times New Roman"/>
          <w:i/>
          <w:iCs/>
          <w:sz w:val="24"/>
          <w:szCs w:val="24"/>
        </w:rPr>
        <w:t xml:space="preserve">Bacillus thuringiensis </w:t>
      </w:r>
      <w:r w:rsidRPr="00DA465B">
        <w:rPr>
          <w:rFonts w:ascii="Times New Roman" w:hAnsi="Times New Roman" w:cs="Times New Roman"/>
          <w:sz w:val="24"/>
          <w:szCs w:val="24"/>
        </w:rPr>
        <w:t>SRDD, Songklanakarin, J. Sci. Technol, 34 (1), 23-30.</w:t>
      </w:r>
    </w:p>
    <w:p w:rsidR="009D183E" w:rsidRDefault="009D183E" w:rsidP="009D183E">
      <w:pPr>
        <w:autoSpaceDE w:val="0"/>
        <w:autoSpaceDN w:val="0"/>
        <w:adjustRightInd w:val="0"/>
        <w:spacing w:after="0" w:line="360" w:lineRule="auto"/>
        <w:ind w:left="1134" w:right="-6" w:hanging="850"/>
        <w:jc w:val="both"/>
        <w:rPr>
          <w:rFonts w:ascii="Times New Roman" w:hAnsi="Times New Roman" w:cs="Times New Roman"/>
          <w:sz w:val="24"/>
          <w:szCs w:val="24"/>
        </w:rPr>
      </w:pPr>
      <w:r>
        <w:rPr>
          <w:rFonts w:ascii="Times New Roman" w:hAnsi="Times New Roman" w:cs="Times New Roman"/>
          <w:sz w:val="24"/>
          <w:szCs w:val="24"/>
        </w:rPr>
        <w:t xml:space="preserve">Dong, J.L. and Zhang, Y.Z. (2004), Purification and characterization of two laccase isoenzymes from a ligninolytic fungus </w:t>
      </w:r>
      <w:r w:rsidRPr="002A76F1">
        <w:rPr>
          <w:rFonts w:ascii="Times New Roman" w:hAnsi="Times New Roman" w:cs="Times New Roman"/>
          <w:i/>
          <w:iCs/>
          <w:sz w:val="24"/>
          <w:szCs w:val="24"/>
        </w:rPr>
        <w:t>Trametes gallica</w:t>
      </w:r>
      <w:r>
        <w:rPr>
          <w:rFonts w:ascii="Times New Roman" w:hAnsi="Times New Roman" w:cs="Times New Roman"/>
          <w:sz w:val="24"/>
          <w:szCs w:val="24"/>
        </w:rPr>
        <w:t>, Preparative Biochemistry and Biotechnology, 34, 179-194.</w:t>
      </w:r>
    </w:p>
    <w:p w:rsidR="009D183E" w:rsidRPr="00DA465B" w:rsidRDefault="009D183E" w:rsidP="009D183E">
      <w:pPr>
        <w:autoSpaceDE w:val="0"/>
        <w:autoSpaceDN w:val="0"/>
        <w:adjustRightInd w:val="0"/>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sz w:val="24"/>
          <w:szCs w:val="24"/>
        </w:rPr>
        <w:t xml:space="preserve">Duarte, L.T., Tiba, J.B., Santiago, M.F., Garcia, T.A. and Bara, M.T.F. (2012), Production and characterization of tyrosinase activity in </w:t>
      </w:r>
      <w:r w:rsidRPr="00DA465B">
        <w:rPr>
          <w:rFonts w:ascii="Times New Roman" w:hAnsi="Times New Roman" w:cs="Times New Roman"/>
          <w:i/>
          <w:iCs/>
          <w:sz w:val="24"/>
          <w:szCs w:val="24"/>
        </w:rPr>
        <w:t xml:space="preserve">Pycnoporus sanguineus </w:t>
      </w:r>
      <w:r w:rsidRPr="00DA465B">
        <w:rPr>
          <w:rFonts w:ascii="Times New Roman" w:hAnsi="Times New Roman" w:cs="Times New Roman"/>
          <w:sz w:val="24"/>
          <w:szCs w:val="24"/>
        </w:rPr>
        <w:t xml:space="preserve">CCT-4518 Crude extract, </w:t>
      </w:r>
      <w:r w:rsidRPr="00DA465B">
        <w:rPr>
          <w:rFonts w:ascii="Times New Roman" w:hAnsi="Times New Roman" w:cs="Times New Roman"/>
          <w:i/>
          <w:iCs/>
          <w:sz w:val="24"/>
          <w:szCs w:val="24"/>
        </w:rPr>
        <w:t>Braz J Microbiol</w:t>
      </w:r>
      <w:r w:rsidRPr="00DA465B">
        <w:rPr>
          <w:rFonts w:ascii="Times New Roman" w:hAnsi="Times New Roman" w:cs="Times New Roman"/>
          <w:sz w:val="24"/>
          <w:szCs w:val="24"/>
        </w:rPr>
        <w:t>, 43(1): 21-29.</w:t>
      </w:r>
    </w:p>
    <w:p w:rsidR="009D183E" w:rsidRPr="00DA465B" w:rsidRDefault="009D183E" w:rsidP="009D183E">
      <w:pPr>
        <w:autoSpaceDE w:val="0"/>
        <w:autoSpaceDN w:val="0"/>
        <w:adjustRightInd w:val="0"/>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Dubrow, S.F., Boardman, G.D. and Michelsen, D.L. (1996), Chemical pretreatment and aerobic-anaerobic degradation of textile dye wastewater, In: Reife A, Freeman HS (eds), Environmental chemistry of dyes and pigments, Wiley, New York.</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Ertugrul, S., San, N.O. and Donmez, G. (2009), Treatment of dye (Remazol Blue) and heavy metals using yeast cells with the purpose of managing polluted textile wastewaters, Ecological Engineering, 35, 128–134.</w:t>
      </w:r>
    </w:p>
    <w:p w:rsidR="009D183E" w:rsidRDefault="009D183E" w:rsidP="009D183E">
      <w:pPr>
        <w:autoSpaceDE w:val="0"/>
        <w:autoSpaceDN w:val="0"/>
        <w:adjustRightInd w:val="0"/>
        <w:spacing w:after="0" w:line="360" w:lineRule="auto"/>
        <w:ind w:left="1134" w:right="-6" w:hanging="850"/>
        <w:jc w:val="both"/>
        <w:rPr>
          <w:rFonts w:ascii="Times New Roman" w:hAnsi="Times New Roman" w:cs="Times New Roman"/>
          <w:sz w:val="24"/>
          <w:szCs w:val="24"/>
        </w:rPr>
      </w:pPr>
      <w:r>
        <w:rPr>
          <w:rFonts w:ascii="Times New Roman" w:hAnsi="Times New Roman" w:cs="Times New Roman"/>
          <w:sz w:val="24"/>
          <w:szCs w:val="24"/>
        </w:rPr>
        <w:t>Gianfreda, L., Xu, F. and Bollag, J.M. (1999), Laccases: A useful group of oxidoreductive enzymes, Bioremediation Journal, 3, 1-26.</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color w:val="000000"/>
          <w:sz w:val="24"/>
          <w:szCs w:val="24"/>
        </w:rPr>
        <w:t xml:space="preserve">Gottlieb, A., Shaw, C., Smith, A., Wheatley, A. and Forsythe, S. (2003), </w:t>
      </w:r>
      <w:r w:rsidRPr="00DA465B">
        <w:rPr>
          <w:rFonts w:ascii="Times New Roman" w:hAnsi="Times New Roman" w:cs="Times New Roman"/>
          <w:sz w:val="24"/>
          <w:szCs w:val="24"/>
        </w:rPr>
        <w:t>The toxicity of textile reactive azo dyes after hydrolysis and decolourisation, Journal of Biotechnology, 101, 49-56.</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lastRenderedPageBreak/>
        <w:t>Gul, U.D. (2013), Treatment of dyeing waste</w:t>
      </w:r>
      <w:r>
        <w:rPr>
          <w:rFonts w:ascii="Times New Roman" w:hAnsi="Times New Roman" w:cs="Times New Roman"/>
          <w:sz w:val="24"/>
          <w:szCs w:val="24"/>
        </w:rPr>
        <w:t>water including reactive dyes (reactive r</w:t>
      </w:r>
      <w:r w:rsidRPr="00DA465B">
        <w:rPr>
          <w:rFonts w:ascii="Times New Roman" w:hAnsi="Times New Roman" w:cs="Times New Roman"/>
          <w:sz w:val="24"/>
          <w:szCs w:val="24"/>
        </w:rPr>
        <w:t xml:space="preserve">ed </w:t>
      </w:r>
      <w:r>
        <w:rPr>
          <w:rFonts w:ascii="Times New Roman" w:hAnsi="Times New Roman" w:cs="Times New Roman"/>
          <w:sz w:val="24"/>
          <w:szCs w:val="24"/>
        </w:rPr>
        <w:t>RB, reactive black B, remazol b</w:t>
      </w:r>
      <w:r w:rsidRPr="00DA465B">
        <w:rPr>
          <w:rFonts w:ascii="Times New Roman" w:hAnsi="Times New Roman" w:cs="Times New Roman"/>
          <w:sz w:val="24"/>
          <w:szCs w:val="24"/>
        </w:rPr>
        <w:t xml:space="preserve">lue) and methylene blue by fungal biomass, Water SA, 39(5). </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 xml:space="preserve">Gupta, G.S., Prasada, G. and Singh, V.N. (1990), Removal of chrome dye by mixed adsorbent fly ash and coal, Water Res., 24, 45–50. </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color w:val="131413"/>
          <w:sz w:val="24"/>
          <w:szCs w:val="24"/>
        </w:rPr>
        <w:t xml:space="preserve">Hadibarata, T. and  Kristanti, R. A. (2012), Fate and cometabolic degradation of benzo[a]pyrene by white-rot fungus </w:t>
      </w:r>
      <w:r w:rsidRPr="00DA465B">
        <w:rPr>
          <w:rFonts w:ascii="Times New Roman" w:hAnsi="Times New Roman" w:cs="Times New Roman"/>
          <w:i/>
          <w:iCs/>
          <w:color w:val="131413"/>
          <w:sz w:val="24"/>
          <w:szCs w:val="24"/>
        </w:rPr>
        <w:t>Armillaria</w:t>
      </w:r>
      <w:r w:rsidRPr="00DA465B">
        <w:rPr>
          <w:rFonts w:ascii="Times New Roman" w:hAnsi="Times New Roman" w:cs="Times New Roman"/>
          <w:color w:val="131413"/>
          <w:sz w:val="24"/>
          <w:szCs w:val="24"/>
        </w:rPr>
        <w:t xml:space="preserve"> sp. F022, Bioresource Technology, 107, 314–318.</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color w:val="131413"/>
          <w:sz w:val="24"/>
          <w:szCs w:val="24"/>
        </w:rPr>
        <w:t xml:space="preserve">Hadibarata, T., Adnan, L.A., Yusoff, A.R.M., Yuniarto, A., Rubiyatno., Zubir, M.M.F.A., Khudhair, A.B., The, Z.C. and Naser, M.A. (2013), Microbial decolorization of an azo dye reactive black 5 using white-rot fungus </w:t>
      </w:r>
      <w:r w:rsidRPr="00DA465B">
        <w:rPr>
          <w:rFonts w:ascii="Times New Roman" w:hAnsi="Times New Roman" w:cs="Times New Roman"/>
          <w:i/>
          <w:iCs/>
          <w:color w:val="131413"/>
          <w:sz w:val="24"/>
          <w:szCs w:val="24"/>
        </w:rPr>
        <w:t>Pleurotus eryngii</w:t>
      </w:r>
      <w:r>
        <w:rPr>
          <w:rFonts w:ascii="Times New Roman" w:hAnsi="Times New Roman" w:cs="Times New Roman"/>
          <w:color w:val="131413"/>
          <w:sz w:val="24"/>
          <w:szCs w:val="24"/>
        </w:rPr>
        <w:t xml:space="preserve"> f032, Water Air Soil Pollut</w:t>
      </w:r>
      <w:r w:rsidRPr="00DA465B">
        <w:rPr>
          <w:rFonts w:ascii="Times New Roman" w:hAnsi="Times New Roman" w:cs="Times New Roman"/>
          <w:color w:val="131413"/>
          <w:sz w:val="24"/>
          <w:szCs w:val="24"/>
        </w:rPr>
        <w:t>, 224:1595.</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Hadibarata, T., Tachibana, S. and Itoh, K. (2007), Biodegradation of n-eicosane by fungi screened from nature, Pakistan Journal of Biological Sciences, 10(11), 1804–1810.</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color w:val="131413"/>
          <w:sz w:val="24"/>
          <w:szCs w:val="24"/>
        </w:rPr>
        <w:t xml:space="preserve">Hadibarata, T., Yusoff, A. R. M. and Kristanti, R. A. (2012), Decolorization and metabolism of anthraquinone-type by laccase of white-rot fungi </w:t>
      </w:r>
      <w:r w:rsidRPr="00DA465B">
        <w:rPr>
          <w:rFonts w:ascii="Times New Roman" w:hAnsi="Times New Roman" w:cs="Times New Roman"/>
          <w:i/>
          <w:iCs/>
          <w:color w:val="131413"/>
          <w:sz w:val="24"/>
          <w:szCs w:val="24"/>
        </w:rPr>
        <w:t>Polyporus</w:t>
      </w:r>
      <w:r w:rsidRPr="00DA465B">
        <w:rPr>
          <w:rFonts w:ascii="Times New Roman" w:hAnsi="Times New Roman" w:cs="Times New Roman"/>
          <w:color w:val="131413"/>
          <w:sz w:val="24"/>
          <w:szCs w:val="24"/>
        </w:rPr>
        <w:t xml:space="preserve"> sp. S133, Water, Air, and Soil Pollution, 223, 933–941.</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color w:val="131413"/>
          <w:sz w:val="24"/>
          <w:szCs w:val="24"/>
        </w:rPr>
        <w:t xml:space="preserve">Hadibarata, T., Yusoff, A. R. M., Aris, A., Salmiati, Hidayat, T. and Kristanti, R. A. (2012), Decolorization of azo, triphenylmethane and anthraquinone dyes by laccase of a newly isolated </w:t>
      </w:r>
      <w:r w:rsidRPr="00DA465B">
        <w:rPr>
          <w:rFonts w:ascii="Times New Roman" w:hAnsi="Times New Roman" w:cs="Times New Roman"/>
          <w:i/>
          <w:iCs/>
          <w:color w:val="131413"/>
          <w:sz w:val="24"/>
          <w:szCs w:val="24"/>
        </w:rPr>
        <w:t>Armillaria</w:t>
      </w:r>
      <w:r w:rsidRPr="00DA465B">
        <w:rPr>
          <w:rFonts w:ascii="Times New Roman" w:hAnsi="Times New Roman" w:cs="Times New Roman"/>
          <w:color w:val="131413"/>
          <w:sz w:val="24"/>
          <w:szCs w:val="24"/>
        </w:rPr>
        <w:t xml:space="preserve"> sp. F022, Water, Air, and Soil Pollution, 223, 1045–1054.</w:t>
      </w:r>
    </w:p>
    <w:p w:rsidR="009D183E" w:rsidRPr="00DA465B" w:rsidRDefault="009D183E" w:rsidP="009D183E">
      <w:pPr>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color w:val="000000" w:themeColor="text1"/>
          <w:sz w:val="24"/>
          <w:szCs w:val="24"/>
        </w:rPr>
        <w:t xml:space="preserve"> Hai, F.I., Yamamoto, K. and Fukushi, K. (2006), Development of a submerged membrane fungi reactor for textile wastewater treatment, Desalination, 192: 315-322.</w:t>
      </w:r>
    </w:p>
    <w:p w:rsidR="009D183E" w:rsidRPr="00DA465B" w:rsidRDefault="009D183E" w:rsidP="009D183E">
      <w:pPr>
        <w:autoSpaceDE w:val="0"/>
        <w:autoSpaceDN w:val="0"/>
        <w:adjustRightInd w:val="0"/>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sz w:val="24"/>
          <w:szCs w:val="24"/>
        </w:rPr>
        <w:t>Haines, J.</w:t>
      </w:r>
      <w:r w:rsidRPr="00DA465B">
        <w:rPr>
          <w:rFonts w:ascii="Times New Roman" w:hAnsi="Times New Roman" w:cs="Times New Roman"/>
          <w:b/>
          <w:bCs/>
          <w:sz w:val="24"/>
          <w:szCs w:val="24"/>
        </w:rPr>
        <w:t xml:space="preserve"> (</w:t>
      </w:r>
      <w:r w:rsidRPr="00DA465B">
        <w:rPr>
          <w:rFonts w:ascii="Times New Roman" w:hAnsi="Times New Roman" w:cs="Times New Roman"/>
          <w:sz w:val="24"/>
          <w:szCs w:val="24"/>
        </w:rPr>
        <w:t xml:space="preserve">1995), </w:t>
      </w:r>
      <w:r w:rsidRPr="00DA465B">
        <w:rPr>
          <w:rFonts w:ascii="Times New Roman" w:hAnsi="Times New Roman" w:cs="Times New Roman"/>
          <w:i/>
          <w:iCs/>
          <w:sz w:val="24"/>
          <w:szCs w:val="24"/>
        </w:rPr>
        <w:t xml:space="preserve">Aspergillus </w:t>
      </w:r>
      <w:r w:rsidRPr="00DA465B">
        <w:rPr>
          <w:rFonts w:ascii="Times New Roman" w:hAnsi="Times New Roman" w:cs="Times New Roman"/>
          <w:sz w:val="24"/>
          <w:szCs w:val="24"/>
        </w:rPr>
        <w:t>in compost: straw man or fatal flaw, Biocycle, 6:32–35.</w:t>
      </w:r>
    </w:p>
    <w:p w:rsidR="009D183E" w:rsidRDefault="009D183E" w:rsidP="009D183E">
      <w:pPr>
        <w:autoSpaceDE w:val="0"/>
        <w:autoSpaceDN w:val="0"/>
        <w:adjustRightInd w:val="0"/>
        <w:spacing w:after="0" w:line="360" w:lineRule="auto"/>
        <w:ind w:left="1134" w:right="-6" w:hanging="850"/>
        <w:jc w:val="both"/>
        <w:rPr>
          <w:rFonts w:ascii="Times New Roman" w:hAnsi="Times New Roman" w:cs="Times New Roman"/>
          <w:sz w:val="24"/>
          <w:szCs w:val="24"/>
        </w:rPr>
      </w:pPr>
      <w:r>
        <w:rPr>
          <w:rFonts w:ascii="Times New Roman" w:hAnsi="Times New Roman" w:cs="Times New Roman"/>
          <w:sz w:val="24"/>
          <w:szCs w:val="24"/>
        </w:rPr>
        <w:t>Hammel, K.E. (1997), Fungal degradation of lignin. In driven by the nature: plant litter quality and decomposition, Cadish, G., Giller, K.E., Eds. Walling ford, U.K., CAB International, pp. 33-46.</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Hao, O.J., Kim, H. and Chang, P.C. (2000), Decolourization of wastewater, Criti</w:t>
      </w:r>
      <w:r>
        <w:rPr>
          <w:rFonts w:ascii="Times New Roman" w:hAnsi="Times New Roman" w:cs="Times New Roman"/>
          <w:sz w:val="24"/>
          <w:szCs w:val="24"/>
        </w:rPr>
        <w:t>cal Rev., Environ. Sci. Technol</w:t>
      </w:r>
      <w:r w:rsidRPr="00DA465B">
        <w:rPr>
          <w:rFonts w:ascii="Times New Roman" w:hAnsi="Times New Roman" w:cs="Times New Roman"/>
          <w:sz w:val="24"/>
          <w:szCs w:val="24"/>
        </w:rPr>
        <w:t xml:space="preserve">, 30: 449 - 505. </w:t>
      </w:r>
    </w:p>
    <w:p w:rsidR="009D183E" w:rsidRPr="00DA465B" w:rsidRDefault="009D183E" w:rsidP="009D183E">
      <w:pPr>
        <w:spacing w:after="0" w:line="360" w:lineRule="auto"/>
        <w:ind w:left="1134" w:right="-6" w:hanging="850"/>
        <w:jc w:val="both"/>
        <w:rPr>
          <w:rFonts w:ascii="Times New Roman" w:eastAsia="Times New Roman" w:hAnsi="Times New Roman" w:cs="Times New Roman"/>
          <w:sz w:val="24"/>
          <w:szCs w:val="24"/>
        </w:rPr>
      </w:pPr>
      <w:r w:rsidRPr="00C95EAF">
        <w:rPr>
          <w:rFonts w:ascii="Times New Roman" w:eastAsia="Times New Roman" w:hAnsi="Times New Roman" w:cs="Times New Roman"/>
          <w:sz w:val="24"/>
          <w:szCs w:val="24"/>
        </w:rPr>
        <w:t>Hoffmann, J. and Puszynski, A. (2011), Pigments and dye stuffs, Chemical Engineering and Chemical Process Technology, Vol. V.</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lastRenderedPageBreak/>
        <w:t>Hofrichter, M. (2002), Review: Lignin conversion by manganese peroxidase (MnP), Enzyme and Microbial Technology, vol. 30, no. 4, p. 454-466.</w:t>
      </w:r>
    </w:p>
    <w:p w:rsidR="009D183E" w:rsidRDefault="009D183E" w:rsidP="009D183E">
      <w:pPr>
        <w:autoSpaceDE w:val="0"/>
        <w:autoSpaceDN w:val="0"/>
        <w:adjustRightInd w:val="0"/>
        <w:spacing w:after="0" w:line="360" w:lineRule="auto"/>
        <w:ind w:left="1134" w:right="-6" w:hanging="850"/>
        <w:jc w:val="both"/>
        <w:rPr>
          <w:rFonts w:ascii="Times New Roman" w:hAnsi="Times New Roman" w:cs="Times New Roman"/>
          <w:sz w:val="24"/>
          <w:szCs w:val="24"/>
        </w:rPr>
      </w:pPr>
      <w:r>
        <w:rPr>
          <w:rFonts w:ascii="Times New Roman" w:hAnsi="Times New Roman" w:cs="Times New Roman"/>
          <w:sz w:val="24"/>
          <w:szCs w:val="24"/>
        </w:rPr>
        <w:t xml:space="preserve">Hou, H., Zhou, J., Wang, J., Du,C. and Yan, B., 2004, Enhancement of laccase production by </w:t>
      </w:r>
      <w:r w:rsidRPr="002A76F1">
        <w:rPr>
          <w:rFonts w:ascii="Times New Roman" w:hAnsi="Times New Roman" w:cs="Times New Roman"/>
          <w:i/>
          <w:iCs/>
          <w:sz w:val="24"/>
          <w:szCs w:val="24"/>
        </w:rPr>
        <w:t>Pleurotus ostereatus</w:t>
      </w:r>
      <w:r>
        <w:rPr>
          <w:rFonts w:ascii="Times New Roman" w:hAnsi="Times New Roman" w:cs="Times New Roman"/>
          <w:sz w:val="24"/>
          <w:szCs w:val="24"/>
        </w:rPr>
        <w:t xml:space="preserve"> and its use for the decolourization of anthraquinone dye, Process Biochemistry, 39, 1415-1419.</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Isika, M. and Sponza, D.T. (2007), Fate and toxicity of azo dye metabolites under batch long-term anaerobic incubations, Enzyme and Microbial Technology, 40, 934–939.</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 xml:space="preserve">Joshi, T., Iyengar, L., Singh, K. and Garg, S, Isolation, identification and application of novel bacterial </w:t>
      </w:r>
      <w:r w:rsidRPr="00DA465B">
        <w:rPr>
          <w:rFonts w:ascii="Times New Roman" w:hAnsi="Times New Roman" w:cs="Times New Roman"/>
          <w:i/>
          <w:iCs/>
          <w:sz w:val="24"/>
          <w:szCs w:val="24"/>
        </w:rPr>
        <w:t>Consortium</w:t>
      </w:r>
      <w:r w:rsidRPr="00DA465B">
        <w:rPr>
          <w:rFonts w:ascii="Times New Roman" w:hAnsi="Times New Roman" w:cs="Times New Roman"/>
          <w:sz w:val="24"/>
          <w:szCs w:val="24"/>
        </w:rPr>
        <w:t xml:space="preserve"> TJ-1 for the decolourization of structurally different azo dyes, Bioresource Technology, 99, 7115–7121. </w:t>
      </w:r>
    </w:p>
    <w:p w:rsidR="009D183E" w:rsidRDefault="009D183E" w:rsidP="009D183E">
      <w:pPr>
        <w:autoSpaceDE w:val="0"/>
        <w:autoSpaceDN w:val="0"/>
        <w:adjustRightInd w:val="0"/>
        <w:spacing w:after="0" w:line="360" w:lineRule="auto"/>
        <w:ind w:left="1134" w:right="-6" w:hanging="850"/>
        <w:jc w:val="both"/>
        <w:rPr>
          <w:rFonts w:ascii="Times New Roman" w:hAnsi="Times New Roman" w:cs="Times New Roman"/>
          <w:sz w:val="24"/>
          <w:szCs w:val="24"/>
        </w:rPr>
      </w:pPr>
      <w:r>
        <w:rPr>
          <w:rFonts w:ascii="Times New Roman" w:hAnsi="Times New Roman" w:cs="Times New Roman"/>
          <w:sz w:val="24"/>
          <w:szCs w:val="24"/>
        </w:rPr>
        <w:t>Kachlishvili, E., Penninckx, M.J., Tsiklauri, N. and Elisashvili,V. (2006), effect of nitrogen source on lignocellulolytic enzyme production by white-rot basidiomycetes under solid-state cultivation, World Journal Microbiology and Biotechnology, 22, 391-397.</w:t>
      </w:r>
    </w:p>
    <w:p w:rsidR="009D183E" w:rsidRPr="00DA465B" w:rsidRDefault="009D183E" w:rsidP="009D183E">
      <w:pPr>
        <w:autoSpaceDE w:val="0"/>
        <w:autoSpaceDN w:val="0"/>
        <w:adjustRightInd w:val="0"/>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eastAsia="AdvTimes" w:hAnsi="Times New Roman" w:cs="Times New Roman"/>
          <w:sz w:val="24"/>
          <w:szCs w:val="24"/>
        </w:rPr>
        <w:t>Kadpan</w:t>
      </w:r>
      <w:r>
        <w:rPr>
          <w:rFonts w:ascii="Times New Roman" w:eastAsia="AdvTimes" w:hAnsi="Times New Roman" w:cs="Times New Roman"/>
          <w:sz w:val="24"/>
          <w:szCs w:val="24"/>
        </w:rPr>
        <w:t>, I.K., Kargi, F., McMullan, G. and</w:t>
      </w:r>
      <w:r w:rsidRPr="00DA465B">
        <w:rPr>
          <w:rFonts w:ascii="Times New Roman" w:eastAsia="AdvTimes" w:hAnsi="Times New Roman" w:cs="Times New Roman"/>
          <w:sz w:val="24"/>
          <w:szCs w:val="24"/>
        </w:rPr>
        <w:t xml:space="preserve"> Marchant, R. (2000), Effect of environmental conditions on biological decolorization of textile dyestuff by </w:t>
      </w:r>
      <w:r w:rsidRPr="00DA465B">
        <w:rPr>
          <w:rFonts w:ascii="Times New Roman" w:eastAsia="AdvTimes" w:hAnsi="Times New Roman" w:cs="Times New Roman"/>
          <w:i/>
          <w:iCs/>
          <w:sz w:val="24"/>
          <w:szCs w:val="24"/>
        </w:rPr>
        <w:t>C. versicolor</w:t>
      </w:r>
      <w:r w:rsidRPr="00DA465B">
        <w:rPr>
          <w:rFonts w:ascii="Times New Roman" w:eastAsia="AdvTimes" w:hAnsi="Times New Roman" w:cs="Times New Roman"/>
          <w:sz w:val="24"/>
          <w:szCs w:val="24"/>
        </w:rPr>
        <w:t>, Enzyme Microbiol Technology, 26, 381–387.</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Kalyani, D.C., Patil, P.S.,  Jadhav, J.P. and Govindwar, S.P. (2008), Biodegra</w:t>
      </w:r>
      <w:r>
        <w:rPr>
          <w:rFonts w:ascii="Times New Roman" w:hAnsi="Times New Roman" w:cs="Times New Roman"/>
          <w:sz w:val="24"/>
          <w:szCs w:val="24"/>
        </w:rPr>
        <w:t>dation of reactive textile dye r</w:t>
      </w:r>
      <w:r w:rsidRPr="00DA465B">
        <w:rPr>
          <w:rFonts w:ascii="Times New Roman" w:hAnsi="Times New Roman" w:cs="Times New Roman"/>
          <w:sz w:val="24"/>
          <w:szCs w:val="24"/>
        </w:rPr>
        <w:t xml:space="preserve">ed BLI by an isolated bacterium </w:t>
      </w:r>
      <w:r w:rsidRPr="00DA465B">
        <w:rPr>
          <w:rFonts w:ascii="Times New Roman" w:hAnsi="Times New Roman" w:cs="Times New Roman"/>
          <w:i/>
          <w:iCs/>
          <w:sz w:val="24"/>
          <w:szCs w:val="24"/>
        </w:rPr>
        <w:t>Pseudomonas</w:t>
      </w:r>
      <w:r w:rsidRPr="00DA465B">
        <w:rPr>
          <w:rFonts w:ascii="Times New Roman" w:hAnsi="Times New Roman" w:cs="Times New Roman"/>
          <w:sz w:val="24"/>
          <w:szCs w:val="24"/>
        </w:rPr>
        <w:t xml:space="preserve"> sp. SUK1, Bioresource Technology, 99, 4635–4641.</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Kanawade, S.M., Gaikwad, R.W. and Misal, S.A. (2010), Low cost sugarcane bagasse ash as an adsorbent for dye removal from dye effluent, International Journal of Chemical Engineering and Applications, Vol. 1, No. 4.</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Kaushik, P. and Malik, A. (2009), Fungal dye decolorization: recent advances and future potential, Environment International, 35, 127–141.</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Khalid, A., Batool, S., Siddique, M.T., Nazli, Z.H., Bibi, R., Mahmood, S. and Arshad, M (2011), Decolorization of remazol black-b azo dye in soil by fungi, Soil Environ., 30(1): 1-6.</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 xml:space="preserve">Kirby, N., Marchant, R. and McMullan, G. (2000), Decolourisation of synthetic textile dyes by </w:t>
      </w:r>
      <w:r w:rsidRPr="00DA465B">
        <w:rPr>
          <w:rFonts w:ascii="Times New Roman" w:hAnsi="Times New Roman" w:cs="Times New Roman"/>
          <w:i/>
          <w:iCs/>
          <w:sz w:val="24"/>
          <w:szCs w:val="24"/>
        </w:rPr>
        <w:t>Phlebia tremellosa,</w:t>
      </w:r>
      <w:r w:rsidRPr="00DA465B">
        <w:rPr>
          <w:rFonts w:ascii="Times New Roman" w:hAnsi="Times New Roman" w:cs="Times New Roman"/>
          <w:sz w:val="24"/>
          <w:szCs w:val="24"/>
        </w:rPr>
        <w:t xml:space="preserve"> Federation of European Microbiological Societies, 0378-1097.</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lastRenderedPageBreak/>
        <w:t>Knapp, J.S., Newby, P.S. and Reece, L.P. (1995), Decolorization of dyes by wood-rotting basidiomycete fungi, Enzyme and Microbial Technology, 17: 664-668.</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Kolekar, Y.M., Pawar, S.P., Gawai, K.R., Lokhande, P.D., Shouche, Y.S. and Kodam, K.M. (2008), Dec</w:t>
      </w:r>
      <w:r>
        <w:rPr>
          <w:rFonts w:ascii="Times New Roman" w:hAnsi="Times New Roman" w:cs="Times New Roman"/>
          <w:sz w:val="24"/>
          <w:szCs w:val="24"/>
        </w:rPr>
        <w:t>olorization and degradation of disperse blue 79 and acid o</w:t>
      </w:r>
      <w:r w:rsidRPr="00DA465B">
        <w:rPr>
          <w:rFonts w:ascii="Times New Roman" w:hAnsi="Times New Roman" w:cs="Times New Roman"/>
          <w:sz w:val="24"/>
          <w:szCs w:val="24"/>
        </w:rPr>
        <w:t xml:space="preserve">range 10, by </w:t>
      </w:r>
      <w:r w:rsidRPr="00DA465B">
        <w:rPr>
          <w:rFonts w:ascii="Times New Roman" w:hAnsi="Times New Roman" w:cs="Times New Roman"/>
          <w:i/>
          <w:iCs/>
          <w:sz w:val="24"/>
          <w:szCs w:val="24"/>
        </w:rPr>
        <w:t>Bacillus fusiformis</w:t>
      </w:r>
      <w:r w:rsidRPr="00DA465B">
        <w:rPr>
          <w:rFonts w:ascii="Times New Roman" w:hAnsi="Times New Roman" w:cs="Times New Roman"/>
          <w:sz w:val="24"/>
          <w:szCs w:val="24"/>
        </w:rPr>
        <w:t xml:space="preserve"> KMK5 isolated from the textile dye contaminated soil, Bioresource Technology, 99, 8999–900.</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color w:val="131413"/>
          <w:sz w:val="24"/>
          <w:szCs w:val="24"/>
        </w:rPr>
        <w:t>Kumari, K. and Abraham, T. E. (2007), Biosorption of anionic textile dyes by nonviable biomass of fungi and yeast, Bioresource Technology, 98, 1704–1710.</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Machado, K.M.G. and Matheus, D.R. (2006), Biodegrada</w:t>
      </w:r>
      <w:r>
        <w:rPr>
          <w:rFonts w:ascii="Times New Roman" w:hAnsi="Times New Roman" w:cs="Times New Roman"/>
          <w:sz w:val="24"/>
          <w:szCs w:val="24"/>
        </w:rPr>
        <w:t>tion of remazol brilliant blue R</w:t>
      </w:r>
      <w:r w:rsidRPr="00DA465B">
        <w:rPr>
          <w:rFonts w:ascii="Times New Roman" w:hAnsi="Times New Roman" w:cs="Times New Roman"/>
          <w:sz w:val="24"/>
          <w:szCs w:val="24"/>
        </w:rPr>
        <w:t xml:space="preserve"> by ligninolytic enzymatic complex produced by </w:t>
      </w:r>
      <w:r w:rsidRPr="00DA465B">
        <w:rPr>
          <w:rFonts w:ascii="Times New Roman" w:hAnsi="Times New Roman" w:cs="Times New Roman"/>
          <w:i/>
          <w:iCs/>
          <w:sz w:val="24"/>
          <w:szCs w:val="24"/>
        </w:rPr>
        <w:t>Pleurotus ostreatus</w:t>
      </w:r>
      <w:r w:rsidRPr="00DA465B">
        <w:rPr>
          <w:rFonts w:ascii="Times New Roman" w:hAnsi="Times New Roman" w:cs="Times New Roman"/>
          <w:sz w:val="24"/>
          <w:szCs w:val="24"/>
        </w:rPr>
        <w:t>, Brazilian Journal of Microbiology, 37:468-473.</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Machado, K.M.G., Compart, L.C.A., Morais, R.O., Luiz H. Rosa. L.H. and Santos, M.H. (2006), Biodegradation of reactive textile dyes by basidiomycetous fungi from brazilian ecosystems, Brazilian Journal of Microbiology, 37:481-487.</w:t>
      </w:r>
    </w:p>
    <w:p w:rsidR="009D183E" w:rsidRPr="00DA465B" w:rsidRDefault="009D183E" w:rsidP="009D183E">
      <w:pPr>
        <w:autoSpaceDE w:val="0"/>
        <w:autoSpaceDN w:val="0"/>
        <w:adjustRightInd w:val="0"/>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Machado, K.M.G., Luciana, C.A.C., Rubio, O.M., Luiz, H.R. and Mercia, H.S. (2006), Biodegradation of reactive textile dyes by Basidiomycetes fungi from Brazilian ecosystems, Brazilian journal of microbiology, 37, pp 481–487.</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Mafra, M.R., Mafra, L.I., Zuim, D.R., Vasques, E.C. and Ferreira, M.A. (2013), Adsorption of remazol brilliant blue on an orange peel adsorbent, Brazilian Journal of Chemical Engineering, Vol. 30, No. 03, pp. 657 – 665.</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Mahmoud, M.S. (2014), Decolorization of certain reactive dye from aqueous solution using Baker’s Yeast (</w:t>
      </w:r>
      <w:r w:rsidRPr="00DA465B">
        <w:rPr>
          <w:rFonts w:ascii="Times New Roman" w:hAnsi="Times New Roman" w:cs="Times New Roman"/>
          <w:i/>
          <w:iCs/>
          <w:sz w:val="24"/>
          <w:szCs w:val="24"/>
        </w:rPr>
        <w:t>Saccharomyces cerevisiae</w:t>
      </w:r>
      <w:r w:rsidRPr="00DA465B">
        <w:rPr>
          <w:rFonts w:ascii="Times New Roman" w:hAnsi="Times New Roman" w:cs="Times New Roman"/>
          <w:sz w:val="24"/>
          <w:szCs w:val="24"/>
        </w:rPr>
        <w:t>) strain, HBRC Journal.</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Martins, M.A.M., Lima, N., Silvestre, A.J.D. and Queiroz, M.J. (2003), Comparative studies of fungal degradation of single or mixed bioaccessible reactive azo dyes, Chemosphere 52, 967–973.</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 xml:space="preserve"> McKay, G., Ramprasad, G. and Mowli, P. (1987), Desorption and regeneration of dye colors from low-cost materials, Water Res., 21, 375–377. </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 xml:space="preserve">Mirzadeh, S.S., Khezri, S.M., Shahla Rezaei, S., Forootanfar, H., Mahvi, A.H. and Faramarzi, M.A. (2014), Decolorization of two synthetic dyes using the purified laccase of </w:t>
      </w:r>
      <w:r w:rsidRPr="00DA465B">
        <w:rPr>
          <w:rFonts w:ascii="Times New Roman" w:hAnsi="Times New Roman" w:cs="Times New Roman"/>
          <w:i/>
          <w:iCs/>
          <w:sz w:val="24"/>
          <w:szCs w:val="24"/>
        </w:rPr>
        <w:t>Paraconiothyrium</w:t>
      </w:r>
      <w:r w:rsidRPr="00DA465B">
        <w:rPr>
          <w:rFonts w:ascii="Times New Roman" w:hAnsi="Times New Roman" w:cs="Times New Roman"/>
          <w:sz w:val="24"/>
          <w:szCs w:val="24"/>
        </w:rPr>
        <w:t xml:space="preserve"> variabile immobilized on porous silica beads, Journal of Environmental Health Science and Engineering,12:6.</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lastRenderedPageBreak/>
        <w:t xml:space="preserve">Mohan, G., Logambal, K. and Ravikumar, R. (2012), Investigation on the removal of direct red dye using </w:t>
      </w:r>
      <w:r w:rsidRPr="00DA465B">
        <w:rPr>
          <w:rFonts w:ascii="Times New Roman" w:hAnsi="Times New Roman" w:cs="Times New Roman"/>
          <w:i/>
          <w:iCs/>
          <w:sz w:val="24"/>
          <w:szCs w:val="24"/>
        </w:rPr>
        <w:t>Aspergillus niger</w:t>
      </w:r>
      <w:r w:rsidRPr="00DA465B">
        <w:rPr>
          <w:rFonts w:ascii="Times New Roman" w:hAnsi="Times New Roman" w:cs="Times New Roman"/>
          <w:sz w:val="24"/>
          <w:szCs w:val="24"/>
        </w:rPr>
        <w:t xml:space="preserve"> and </w:t>
      </w:r>
      <w:r w:rsidRPr="00DA465B">
        <w:rPr>
          <w:rFonts w:ascii="Times New Roman" w:hAnsi="Times New Roman" w:cs="Times New Roman"/>
          <w:i/>
          <w:iCs/>
          <w:sz w:val="24"/>
          <w:szCs w:val="24"/>
        </w:rPr>
        <w:t>Aspergillus flavus</w:t>
      </w:r>
      <w:r w:rsidRPr="00DA465B">
        <w:rPr>
          <w:rFonts w:ascii="Times New Roman" w:hAnsi="Times New Roman" w:cs="Times New Roman"/>
          <w:sz w:val="24"/>
          <w:szCs w:val="24"/>
        </w:rPr>
        <w:t xml:space="preserve"> under static and shaking conditions with modeling, International Journal of Science, Environment and Technology, Vol. 1, No 3, 144 – 153. </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Molinari, R., Pirillo, F., Falco, M., Loddo, V. and Palmisano, L. (2004), Photocatalytic degradation of dyes by using a membrane reactor, Chemical Engineering Process, 43(1) 1103-1114.</w:t>
      </w:r>
    </w:p>
    <w:p w:rsidR="009D183E" w:rsidRPr="00DA465B" w:rsidRDefault="009D183E" w:rsidP="009D183E">
      <w:pPr>
        <w:autoSpaceDE w:val="0"/>
        <w:autoSpaceDN w:val="0"/>
        <w:adjustRightInd w:val="0"/>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sz w:val="24"/>
          <w:szCs w:val="24"/>
        </w:rPr>
        <w:t>Mullins, J., Harvey, R. and Seaton, A.</w:t>
      </w:r>
      <w:r w:rsidRPr="00DA465B">
        <w:rPr>
          <w:rFonts w:ascii="Times New Roman" w:hAnsi="Times New Roman" w:cs="Times New Roman"/>
          <w:b/>
          <w:bCs/>
          <w:sz w:val="24"/>
          <w:szCs w:val="24"/>
        </w:rPr>
        <w:t xml:space="preserve"> (</w:t>
      </w:r>
      <w:r w:rsidRPr="00DA465B">
        <w:rPr>
          <w:rFonts w:ascii="Times New Roman" w:hAnsi="Times New Roman" w:cs="Times New Roman"/>
          <w:sz w:val="24"/>
          <w:szCs w:val="24"/>
        </w:rPr>
        <w:t xml:space="preserve">1976), Sources and incidence of airborne </w:t>
      </w:r>
      <w:r w:rsidRPr="00DA465B">
        <w:rPr>
          <w:rFonts w:ascii="Times New Roman" w:hAnsi="Times New Roman" w:cs="Times New Roman"/>
          <w:i/>
          <w:iCs/>
          <w:sz w:val="24"/>
          <w:szCs w:val="24"/>
        </w:rPr>
        <w:t xml:space="preserve">Aspergillus fumigatus </w:t>
      </w:r>
      <w:r w:rsidRPr="00DA465B">
        <w:rPr>
          <w:rFonts w:ascii="Times New Roman" w:hAnsi="Times New Roman" w:cs="Times New Roman"/>
          <w:sz w:val="24"/>
          <w:szCs w:val="24"/>
        </w:rPr>
        <w:t>(Fres), Clin. Allergy, 6:209–217.</w:t>
      </w:r>
    </w:p>
    <w:p w:rsidR="009D183E" w:rsidRPr="00DA465B" w:rsidRDefault="009D183E" w:rsidP="009D183E">
      <w:pPr>
        <w:autoSpaceDE w:val="0"/>
        <w:autoSpaceDN w:val="0"/>
        <w:adjustRightInd w:val="0"/>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sz w:val="24"/>
          <w:szCs w:val="24"/>
        </w:rPr>
        <w:t>Mullins, J., Hutcheson, P. and Slavin, R.G.</w:t>
      </w:r>
      <w:r w:rsidRPr="00DA465B">
        <w:rPr>
          <w:rFonts w:ascii="Times New Roman" w:hAnsi="Times New Roman" w:cs="Times New Roman"/>
          <w:b/>
          <w:bCs/>
          <w:sz w:val="24"/>
          <w:szCs w:val="24"/>
        </w:rPr>
        <w:t xml:space="preserve"> (</w:t>
      </w:r>
      <w:r w:rsidRPr="00DA465B">
        <w:rPr>
          <w:rFonts w:ascii="Times New Roman" w:hAnsi="Times New Roman" w:cs="Times New Roman"/>
          <w:sz w:val="24"/>
          <w:szCs w:val="24"/>
        </w:rPr>
        <w:t xml:space="preserve">1984), </w:t>
      </w:r>
      <w:r w:rsidRPr="00DA465B">
        <w:rPr>
          <w:rFonts w:ascii="Times New Roman" w:hAnsi="Times New Roman" w:cs="Times New Roman"/>
          <w:i/>
          <w:iCs/>
          <w:sz w:val="24"/>
          <w:szCs w:val="24"/>
        </w:rPr>
        <w:t xml:space="preserve">Aspergillus fumigates </w:t>
      </w:r>
      <w:r w:rsidRPr="00DA465B">
        <w:rPr>
          <w:rFonts w:ascii="Times New Roman" w:hAnsi="Times New Roman" w:cs="Times New Roman"/>
          <w:sz w:val="24"/>
          <w:szCs w:val="24"/>
        </w:rPr>
        <w:t>spore concentrations in outside air, Cardiff and St. Louis compared, Clin. Allergy, 14:251–254.</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Nascimento, C., Magalhaes, D.P.M., Brandao, M., Santos, A.B., Chame, M., Baptista, D., Nishikawa, M. and Silva, M. (2011), Degradation and detoxification of three textile azo dyes by mixed fungal cultures from semi-arid region of Brazilian Northeast, Brazilian Archives of Biology and Technology, Vol.54, n. 3: pp. 621-628.</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Ngieng, N.S., Zulkharnain, A., Roslan, H.A. and Husaini, A. (2013), Decolourisation of synthetic dyes by endophytic fungal flora isolated from senduduk plant (</w:t>
      </w:r>
      <w:r w:rsidRPr="00DA465B">
        <w:rPr>
          <w:rFonts w:ascii="Times New Roman" w:hAnsi="Times New Roman" w:cs="Times New Roman"/>
          <w:i/>
          <w:iCs/>
          <w:sz w:val="24"/>
          <w:szCs w:val="24"/>
        </w:rPr>
        <w:t>Melastoma malabathricum</w:t>
      </w:r>
      <w:r w:rsidRPr="00DA465B">
        <w:rPr>
          <w:rFonts w:ascii="Times New Roman" w:hAnsi="Times New Roman" w:cs="Times New Roman"/>
          <w:sz w:val="24"/>
          <w:szCs w:val="24"/>
        </w:rPr>
        <w:t>), ISRN Biotechnology Volume 2013, Article ID 260730, 7 pages.</w:t>
      </w:r>
    </w:p>
    <w:p w:rsidR="009D183E" w:rsidRPr="00DA465B" w:rsidRDefault="009D183E" w:rsidP="009D183E">
      <w:pPr>
        <w:autoSpaceDE w:val="0"/>
        <w:autoSpaceDN w:val="0"/>
        <w:adjustRightInd w:val="0"/>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sz w:val="24"/>
          <w:szCs w:val="24"/>
        </w:rPr>
        <w:t>Nolard, N. (1994), Les liens entre les risques d’aspergillose et la contamination de l’environnement, Revue de la litte´rature, Pathol. Biol., 43</w:t>
      </w:r>
      <w:r w:rsidRPr="00DA465B">
        <w:rPr>
          <w:rFonts w:ascii="Times New Roman" w:hAnsi="Times New Roman" w:cs="Times New Roman"/>
          <w:b/>
          <w:bCs/>
          <w:sz w:val="24"/>
          <w:szCs w:val="24"/>
        </w:rPr>
        <w:t>:</w:t>
      </w:r>
      <w:r w:rsidRPr="00DA465B">
        <w:rPr>
          <w:rFonts w:ascii="Times New Roman" w:hAnsi="Times New Roman" w:cs="Times New Roman"/>
          <w:sz w:val="24"/>
          <w:szCs w:val="24"/>
        </w:rPr>
        <w:t>706–710.</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 xml:space="preserve">Novotny, C., Rawal, B., Bhatt, M., Patel, M., Sasek, V. and Molitoris, H.P. (2001), Capacity of </w:t>
      </w:r>
      <w:r w:rsidRPr="00DA465B">
        <w:rPr>
          <w:rFonts w:ascii="Times New Roman" w:hAnsi="Times New Roman" w:cs="Times New Roman"/>
          <w:i/>
          <w:iCs/>
          <w:sz w:val="24"/>
          <w:szCs w:val="24"/>
        </w:rPr>
        <w:t>Irpex lacteus</w:t>
      </w:r>
      <w:r w:rsidRPr="00DA465B">
        <w:rPr>
          <w:rFonts w:ascii="Times New Roman" w:hAnsi="Times New Roman" w:cs="Times New Roman"/>
          <w:sz w:val="24"/>
          <w:szCs w:val="24"/>
        </w:rPr>
        <w:t xml:space="preserve"> and </w:t>
      </w:r>
      <w:r w:rsidRPr="00DA465B">
        <w:rPr>
          <w:rFonts w:ascii="Times New Roman" w:hAnsi="Times New Roman" w:cs="Times New Roman"/>
          <w:i/>
          <w:iCs/>
          <w:sz w:val="24"/>
          <w:szCs w:val="24"/>
        </w:rPr>
        <w:t>Pleurotus ostreatus</w:t>
      </w:r>
      <w:r w:rsidRPr="00DA465B">
        <w:rPr>
          <w:rFonts w:ascii="Times New Roman" w:hAnsi="Times New Roman" w:cs="Times New Roman"/>
          <w:sz w:val="24"/>
          <w:szCs w:val="24"/>
        </w:rPr>
        <w:t xml:space="preserve"> for decolorization of chemically different dyes, Journal of Biotechnology</w:t>
      </w:r>
      <w:r>
        <w:rPr>
          <w:rFonts w:ascii="Times New Roman" w:hAnsi="Times New Roman" w:cs="Times New Roman"/>
          <w:sz w:val="24"/>
          <w:szCs w:val="24"/>
        </w:rPr>
        <w:t>,</w:t>
      </w:r>
      <w:r w:rsidRPr="00DA465B">
        <w:rPr>
          <w:rFonts w:ascii="Times New Roman" w:hAnsi="Times New Roman" w:cs="Times New Roman"/>
          <w:sz w:val="24"/>
          <w:szCs w:val="24"/>
        </w:rPr>
        <w:t xml:space="preserve"> 89,113–122.</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 xml:space="preserve">Ogugbue, C.J. and Sawidis, T. (2011), Bioremediation and detoxification of synthetic wastewater containing triarylmethane dyes by </w:t>
      </w:r>
      <w:r w:rsidRPr="00DA465B">
        <w:rPr>
          <w:rFonts w:ascii="Times New Roman" w:hAnsi="Times New Roman" w:cs="Times New Roman"/>
          <w:i/>
          <w:iCs/>
          <w:sz w:val="24"/>
          <w:szCs w:val="24"/>
        </w:rPr>
        <w:t>Aeromonas hydrophila</w:t>
      </w:r>
      <w:r w:rsidRPr="00DA465B">
        <w:rPr>
          <w:rFonts w:ascii="Times New Roman" w:hAnsi="Times New Roman" w:cs="Times New Roman"/>
          <w:sz w:val="24"/>
          <w:szCs w:val="24"/>
        </w:rPr>
        <w:t xml:space="preserve"> isolated from industrial effluent, Biotechnology Research International Volume 2011, Article ID 967925, 11 pages.</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Pandey, A., Singh, P. and Iyengar, L. (2007), Bacterial decolorization and degradation of azo dyes, International Biodeterioration &amp; Biodegradation, 59,73–84.</w:t>
      </w:r>
    </w:p>
    <w:p w:rsidR="009D183E" w:rsidRPr="00DA465B" w:rsidRDefault="009D183E" w:rsidP="009D183E">
      <w:pPr>
        <w:autoSpaceDE w:val="0"/>
        <w:autoSpaceDN w:val="0"/>
        <w:adjustRightInd w:val="0"/>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sz w:val="24"/>
          <w:szCs w:val="24"/>
        </w:rPr>
        <w:t>Pitt, J. I.</w:t>
      </w:r>
      <w:r w:rsidRPr="00DA465B">
        <w:rPr>
          <w:rFonts w:ascii="Times New Roman" w:hAnsi="Times New Roman" w:cs="Times New Roman"/>
          <w:b/>
          <w:bCs/>
          <w:sz w:val="24"/>
          <w:szCs w:val="24"/>
        </w:rPr>
        <w:t xml:space="preserve"> (</w:t>
      </w:r>
      <w:r w:rsidRPr="00DA465B">
        <w:rPr>
          <w:rFonts w:ascii="Times New Roman" w:hAnsi="Times New Roman" w:cs="Times New Roman"/>
          <w:sz w:val="24"/>
          <w:szCs w:val="24"/>
        </w:rPr>
        <w:t xml:space="preserve">1994), The current role of </w:t>
      </w:r>
      <w:r w:rsidRPr="00DA465B">
        <w:rPr>
          <w:rFonts w:ascii="Times New Roman" w:hAnsi="Times New Roman" w:cs="Times New Roman"/>
          <w:i/>
          <w:iCs/>
          <w:sz w:val="24"/>
          <w:szCs w:val="24"/>
        </w:rPr>
        <w:t xml:space="preserve">Aspergillus </w:t>
      </w:r>
      <w:r w:rsidRPr="00DA465B">
        <w:rPr>
          <w:rFonts w:ascii="Times New Roman" w:hAnsi="Times New Roman" w:cs="Times New Roman"/>
          <w:sz w:val="24"/>
          <w:szCs w:val="24"/>
        </w:rPr>
        <w:t xml:space="preserve">and </w:t>
      </w:r>
      <w:r w:rsidRPr="00DA465B">
        <w:rPr>
          <w:rFonts w:ascii="Times New Roman" w:hAnsi="Times New Roman" w:cs="Times New Roman"/>
          <w:i/>
          <w:iCs/>
          <w:sz w:val="24"/>
          <w:szCs w:val="24"/>
        </w:rPr>
        <w:t xml:space="preserve">Penicillium </w:t>
      </w:r>
      <w:r w:rsidRPr="00DA465B">
        <w:rPr>
          <w:rFonts w:ascii="Times New Roman" w:hAnsi="Times New Roman" w:cs="Times New Roman"/>
          <w:sz w:val="24"/>
          <w:szCs w:val="24"/>
        </w:rPr>
        <w:t>in human and an</w:t>
      </w:r>
      <w:r>
        <w:rPr>
          <w:rFonts w:ascii="Times New Roman" w:hAnsi="Times New Roman" w:cs="Times New Roman"/>
          <w:sz w:val="24"/>
          <w:szCs w:val="24"/>
        </w:rPr>
        <w:t>imal health, J. Med. Vet. Mycol,</w:t>
      </w:r>
      <w:r w:rsidRPr="00DA465B">
        <w:rPr>
          <w:rFonts w:ascii="Times New Roman" w:hAnsi="Times New Roman" w:cs="Times New Roman"/>
          <w:sz w:val="24"/>
          <w:szCs w:val="24"/>
        </w:rPr>
        <w:t xml:space="preserve"> S1:17–32.</w:t>
      </w:r>
    </w:p>
    <w:p w:rsidR="009D183E" w:rsidRDefault="009D183E" w:rsidP="009D183E">
      <w:pPr>
        <w:autoSpaceDE w:val="0"/>
        <w:autoSpaceDN w:val="0"/>
        <w:adjustRightInd w:val="0"/>
        <w:spacing w:after="0" w:line="360" w:lineRule="auto"/>
        <w:ind w:left="1134" w:right="-6" w:hanging="850"/>
        <w:jc w:val="both"/>
        <w:rPr>
          <w:rFonts w:ascii="Times New Roman" w:hAnsi="Times New Roman" w:cs="Times New Roman"/>
          <w:sz w:val="24"/>
          <w:szCs w:val="24"/>
        </w:rPr>
      </w:pPr>
      <w:r>
        <w:rPr>
          <w:rFonts w:ascii="Times New Roman" w:hAnsi="Times New Roman" w:cs="Times New Roman"/>
          <w:sz w:val="24"/>
          <w:szCs w:val="24"/>
        </w:rPr>
        <w:lastRenderedPageBreak/>
        <w:t>Ponting, S.B. and Hyde, K.D. (2000), Lignocellulose – degrading marine fungi, Biofouling, 15, 221-229.</w:t>
      </w:r>
    </w:p>
    <w:p w:rsidR="009D183E" w:rsidRPr="00DA465B" w:rsidRDefault="009D183E" w:rsidP="009D183E">
      <w:pPr>
        <w:autoSpaceDE w:val="0"/>
        <w:autoSpaceDN w:val="0"/>
        <w:adjustRightInd w:val="0"/>
        <w:spacing w:after="0" w:line="360" w:lineRule="auto"/>
        <w:ind w:left="1134" w:right="-6" w:hanging="85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Praveen, </w:t>
      </w:r>
      <w:r w:rsidRPr="00DA465B">
        <w:rPr>
          <w:rFonts w:ascii="Times New Roman" w:hAnsi="Times New Roman" w:cs="Times New Roman"/>
          <w:color w:val="000000" w:themeColor="text1"/>
          <w:sz w:val="24"/>
          <w:szCs w:val="24"/>
        </w:rPr>
        <w:t>G.N.</w:t>
      </w:r>
      <w:r>
        <w:rPr>
          <w:rFonts w:ascii="Times New Roman" w:hAnsi="Times New Roman" w:cs="Times New Roman"/>
          <w:color w:val="000000" w:themeColor="text1"/>
          <w:sz w:val="24"/>
          <w:szCs w:val="24"/>
        </w:rPr>
        <w:t>K</w:t>
      </w:r>
      <w:r w:rsidRPr="00DA465B">
        <w:rPr>
          <w:rFonts w:ascii="Times New Roman" w:hAnsi="Times New Roman" w:cs="Times New Roman"/>
          <w:color w:val="000000" w:themeColor="text1"/>
          <w:sz w:val="24"/>
          <w:szCs w:val="24"/>
        </w:rPr>
        <w:t xml:space="preserve"> and Bhat, S.K (2012), </w:t>
      </w:r>
      <w:r w:rsidRPr="00DA465B">
        <w:rPr>
          <w:rFonts w:ascii="Times New Roman" w:hAnsi="Times New Roman" w:cs="Times New Roman"/>
          <w:sz w:val="24"/>
          <w:szCs w:val="24"/>
        </w:rPr>
        <w:t>Fungal</w:t>
      </w:r>
      <w:r>
        <w:rPr>
          <w:rFonts w:ascii="Times New Roman" w:hAnsi="Times New Roman" w:cs="Times New Roman"/>
          <w:sz w:val="24"/>
          <w:szCs w:val="24"/>
        </w:rPr>
        <w:t xml:space="preserve"> degradation of azo dye- red 3BN</w:t>
      </w:r>
      <w:r w:rsidRPr="00DA465B">
        <w:rPr>
          <w:rFonts w:ascii="Times New Roman" w:hAnsi="Times New Roman" w:cs="Times New Roman"/>
          <w:sz w:val="24"/>
          <w:szCs w:val="24"/>
        </w:rPr>
        <w:t xml:space="preserve"> and optimization of physico-chemical parameters, ISCA Journal of Biological Sciences, Vol. 1(2), 17-24.</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Praveen, G.N.K. and Bhat, S.K. (2011), Fungal Degradation of Azo dye- Red 3BN and Optimization of Physico-Chemical Parameters, International Journal of Environmental Sciences, Volume 1, No 6.</w:t>
      </w:r>
    </w:p>
    <w:p w:rsidR="009D183E" w:rsidRPr="00DA465B" w:rsidRDefault="009D183E" w:rsidP="009D183E">
      <w:pPr>
        <w:spacing w:after="0" w:line="360" w:lineRule="auto"/>
        <w:ind w:left="1134" w:right="-6" w:hanging="850"/>
        <w:jc w:val="both"/>
        <w:rPr>
          <w:rFonts w:ascii="Times New Roman" w:hAnsi="Times New Roman" w:cs="Times New Roman"/>
          <w:b/>
          <w:bCs/>
          <w:color w:val="131413"/>
          <w:sz w:val="24"/>
          <w:szCs w:val="24"/>
        </w:rPr>
      </w:pPr>
      <w:r w:rsidRPr="00DA465B">
        <w:rPr>
          <w:rFonts w:ascii="Times New Roman" w:hAnsi="Times New Roman" w:cs="Times New Roman"/>
          <w:sz w:val="24"/>
          <w:szCs w:val="24"/>
        </w:rPr>
        <w:t xml:space="preserve">Priya, M.S., Divyashree, K., Goswami, C., Prabha, M.L. and Babu, A.K.S. (2013), Bioremediation of textile dyes by white rot fungi isolated from Western ghats area, International Journal of Engineering and Advanced Technology, Volume-2, Issue-4. </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Ramya. M., Anusha, B., Kalavathy, S. and Devilaksmi, S. (2007), Biodecolo</w:t>
      </w:r>
      <w:r>
        <w:rPr>
          <w:rFonts w:ascii="Times New Roman" w:hAnsi="Times New Roman" w:cs="Times New Roman"/>
          <w:sz w:val="24"/>
          <w:szCs w:val="24"/>
        </w:rPr>
        <w:t>rization and biodegradation of reactive b</w:t>
      </w:r>
      <w:r w:rsidRPr="00DA465B">
        <w:rPr>
          <w:rFonts w:ascii="Times New Roman" w:hAnsi="Times New Roman" w:cs="Times New Roman"/>
          <w:sz w:val="24"/>
          <w:szCs w:val="24"/>
        </w:rPr>
        <w:t xml:space="preserve">lue by </w:t>
      </w:r>
      <w:r w:rsidRPr="00DA465B">
        <w:rPr>
          <w:rFonts w:ascii="Times New Roman" w:hAnsi="Times New Roman" w:cs="Times New Roman"/>
          <w:i/>
          <w:iCs/>
          <w:sz w:val="24"/>
          <w:szCs w:val="24"/>
        </w:rPr>
        <w:t xml:space="preserve">Aspergillus </w:t>
      </w:r>
      <w:r w:rsidRPr="00DA465B">
        <w:rPr>
          <w:rFonts w:ascii="Times New Roman" w:hAnsi="Times New Roman" w:cs="Times New Roman"/>
          <w:sz w:val="24"/>
          <w:szCs w:val="24"/>
        </w:rPr>
        <w:t>sp., African Journal of Biotechnology,</w:t>
      </w:r>
      <w:r w:rsidRPr="00DA465B">
        <w:rPr>
          <w:rFonts w:ascii="Times New Roman" w:hAnsi="Times New Roman" w:cs="Times New Roman"/>
          <w:i/>
          <w:iCs/>
          <w:sz w:val="24"/>
          <w:szCs w:val="24"/>
        </w:rPr>
        <w:t xml:space="preserve"> </w:t>
      </w:r>
      <w:r w:rsidRPr="00DA465B">
        <w:rPr>
          <w:rFonts w:ascii="Times New Roman" w:hAnsi="Times New Roman" w:cs="Times New Roman"/>
          <w:sz w:val="24"/>
          <w:szCs w:val="24"/>
        </w:rPr>
        <w:t xml:space="preserve">6: 1441-1445. </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 xml:space="preserve">Raymundo, A.S.,  Zanarotto, R., Belisario, M., Pereira, M.G., Ribeiro, J.N. and Ribeiro, A.V.F.N. (2010), Evaluation of sugar-cane bagasse as bioadsorbent in the textile wastewater treatment contaminated with carcinogenic congo red dye, Brazilian Archives of Biology and Technology, Vol.53, n. 4: pp. 931-938. </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 xml:space="preserve">Rindle, E. and Troll, W. J. (1975), Metabolic reduction of benzidine azo dyes to benzidine in the Rhesus monkey, Journal of National Cancer Institute, 55, pp 181. </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 xml:space="preserve">Rohilla, S.K., Salar, R.K. and Kumar, J. (2012), Optimization of physiochemical parameters for decolorization of reactive black HFGR using soil fungus, </w:t>
      </w:r>
      <w:r w:rsidRPr="00DA465B">
        <w:rPr>
          <w:rFonts w:ascii="Times New Roman" w:hAnsi="Times New Roman" w:cs="Times New Roman"/>
          <w:i/>
          <w:iCs/>
          <w:sz w:val="24"/>
          <w:szCs w:val="24"/>
        </w:rPr>
        <w:t xml:space="preserve">Aspergillus allhabadii </w:t>
      </w:r>
      <w:r>
        <w:rPr>
          <w:rFonts w:ascii="Times New Roman" w:hAnsi="Times New Roman" w:cs="Times New Roman"/>
          <w:sz w:val="24"/>
          <w:szCs w:val="24"/>
        </w:rPr>
        <w:t>MTCC 9988, J Bioremed Biodeg</w:t>
      </w:r>
      <w:r w:rsidRPr="00DA465B">
        <w:rPr>
          <w:rFonts w:ascii="Times New Roman" w:hAnsi="Times New Roman" w:cs="Times New Roman"/>
          <w:sz w:val="24"/>
          <w:szCs w:val="24"/>
        </w:rPr>
        <w:t>, 3:153, 2155- 6199.</w:t>
      </w:r>
    </w:p>
    <w:p w:rsidR="009D183E" w:rsidRPr="00DA465B" w:rsidRDefault="009D183E" w:rsidP="009D183E">
      <w:pPr>
        <w:autoSpaceDE w:val="0"/>
        <w:autoSpaceDN w:val="0"/>
        <w:adjustRightInd w:val="0"/>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color w:val="131413"/>
          <w:sz w:val="24"/>
          <w:szCs w:val="24"/>
        </w:rPr>
        <w:t xml:space="preserve">Saratale, R. G., Saratale, G. D., Kalyani, D. C., Chang, J. S. and Govindwar, S. P. (2009), Enhanced decolorization and biodegradation of textile azo dye Scarlet R by using developed microbial </w:t>
      </w:r>
      <w:r w:rsidRPr="00DA465B">
        <w:rPr>
          <w:rFonts w:ascii="Times New Roman" w:hAnsi="Times New Roman" w:cs="Times New Roman"/>
          <w:i/>
          <w:iCs/>
          <w:color w:val="131413"/>
          <w:sz w:val="24"/>
          <w:szCs w:val="24"/>
        </w:rPr>
        <w:t>Consortium</w:t>
      </w:r>
      <w:r w:rsidRPr="00DA465B">
        <w:rPr>
          <w:rFonts w:ascii="Times New Roman" w:hAnsi="Times New Roman" w:cs="Times New Roman"/>
          <w:color w:val="131413"/>
          <w:sz w:val="24"/>
          <w:szCs w:val="24"/>
        </w:rPr>
        <w:t>-GR, Bioresource Technology, 100, 2493–2500.</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C95EAF">
        <w:rPr>
          <w:rFonts w:ascii="Times New Roman" w:hAnsi="Times New Roman" w:cs="Times New Roman"/>
          <w:sz w:val="24"/>
          <w:szCs w:val="24"/>
        </w:rPr>
        <w:t xml:space="preserve">Saratale, R.G., Gandhi, S.S., Purankar, M.V., Kurade, M.B.,  Govindwar, S.P., Oh, S.E. and Saratale, G.D. (2012), Decolorization and detoxification of sulfonated azo dye C.I. remazol red and textile effluent by isolated </w:t>
      </w:r>
      <w:r w:rsidRPr="00C95EAF">
        <w:rPr>
          <w:rFonts w:ascii="Times New Roman" w:hAnsi="Times New Roman" w:cs="Times New Roman"/>
          <w:i/>
          <w:iCs/>
          <w:sz w:val="24"/>
          <w:szCs w:val="24"/>
        </w:rPr>
        <w:t>Lysinibacillus</w:t>
      </w:r>
      <w:r w:rsidRPr="00C95EAF">
        <w:rPr>
          <w:rFonts w:ascii="Times New Roman" w:hAnsi="Times New Roman" w:cs="Times New Roman"/>
          <w:sz w:val="24"/>
          <w:szCs w:val="24"/>
        </w:rPr>
        <w:t xml:space="preserve"> sp. RGS, Journal of Bioscience and Bioengineering</w:t>
      </w:r>
      <w:r>
        <w:rPr>
          <w:rFonts w:ascii="Times New Roman" w:hAnsi="Times New Roman" w:cs="Times New Roman"/>
          <w:sz w:val="24"/>
          <w:szCs w:val="24"/>
        </w:rPr>
        <w:t>.</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lastRenderedPageBreak/>
        <w:t>Sarwa, P. and Verma, S.K. (20</w:t>
      </w:r>
      <w:r>
        <w:rPr>
          <w:rFonts w:ascii="Times New Roman" w:hAnsi="Times New Roman" w:cs="Times New Roman"/>
          <w:sz w:val="24"/>
          <w:szCs w:val="24"/>
        </w:rPr>
        <w:t>13), Decolourization of orange G</w:t>
      </w:r>
      <w:r w:rsidRPr="00DA465B">
        <w:rPr>
          <w:rFonts w:ascii="Times New Roman" w:hAnsi="Times New Roman" w:cs="Times New Roman"/>
          <w:sz w:val="24"/>
          <w:szCs w:val="24"/>
        </w:rPr>
        <w:t xml:space="preserve"> dye by microalgae </w:t>
      </w:r>
      <w:r w:rsidRPr="00DA465B">
        <w:rPr>
          <w:rFonts w:ascii="Times New Roman" w:hAnsi="Times New Roman" w:cs="Times New Roman"/>
          <w:i/>
          <w:iCs/>
          <w:sz w:val="24"/>
          <w:szCs w:val="24"/>
        </w:rPr>
        <w:t xml:space="preserve">Acutodesmus obliquus </w:t>
      </w:r>
      <w:r w:rsidRPr="00DA465B">
        <w:rPr>
          <w:rFonts w:ascii="Times New Roman" w:hAnsi="Times New Roman" w:cs="Times New Roman"/>
          <w:sz w:val="24"/>
          <w:szCs w:val="24"/>
        </w:rPr>
        <w:t>strain psv2 isolated from textile industrial site, Int J ApplSciBiotechnol, Vol 1(4): 247-252.</w:t>
      </w:r>
    </w:p>
    <w:p w:rsidR="009D183E" w:rsidRPr="00DA465B" w:rsidRDefault="009D183E" w:rsidP="009D183E">
      <w:pPr>
        <w:autoSpaceDE w:val="0"/>
        <w:autoSpaceDN w:val="0"/>
        <w:adjustRightInd w:val="0"/>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sz w:val="24"/>
          <w:szCs w:val="24"/>
        </w:rPr>
        <w:t>Sathish, S. and Amarnath, J.D. (2014), Optimization of the physiochemical parameters for enhanced decolourisation of congo red by using fungal strains, Indian Journal of Applied Research, Volume : 4,</w:t>
      </w:r>
      <w:r>
        <w:rPr>
          <w:rFonts w:ascii="Times New Roman" w:hAnsi="Times New Roman" w:cs="Times New Roman"/>
          <w:sz w:val="24"/>
          <w:szCs w:val="24"/>
        </w:rPr>
        <w:t xml:space="preserve"> </w:t>
      </w:r>
      <w:r w:rsidRPr="00DA465B">
        <w:rPr>
          <w:rFonts w:ascii="Times New Roman" w:hAnsi="Times New Roman" w:cs="Times New Roman"/>
          <w:sz w:val="24"/>
          <w:szCs w:val="24"/>
        </w:rPr>
        <w:t>Issue : 6, ISSN - 2249-555X.</w:t>
      </w:r>
    </w:p>
    <w:p w:rsidR="009D183E" w:rsidRPr="00DA465B" w:rsidRDefault="009D183E" w:rsidP="009D183E">
      <w:pPr>
        <w:pStyle w:val="ListParagraph"/>
        <w:autoSpaceDE w:val="0"/>
        <w:autoSpaceDN w:val="0"/>
        <w:adjustRightInd w:val="0"/>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color w:val="000000"/>
          <w:sz w:val="24"/>
          <w:szCs w:val="24"/>
        </w:rPr>
        <w:t>Selvam, K., Arungandhi, K., Rajenderan, G. and Yamuna, M. (2012),</w:t>
      </w:r>
      <w:r w:rsidRPr="00DA465B">
        <w:rPr>
          <w:rFonts w:ascii="Times New Roman" w:eastAsia="Adobe Fangsong Std R" w:hAnsi="Times New Roman" w:cs="Times New Roman"/>
          <w:sz w:val="24"/>
          <w:szCs w:val="24"/>
        </w:rPr>
        <w:t xml:space="preserve"> </w:t>
      </w:r>
      <w:r w:rsidRPr="00DA465B">
        <w:rPr>
          <w:rFonts w:ascii="Times New Roman" w:eastAsia="Adobe Fangsong Std R" w:hAnsi="Times New Roman" w:cs="Times New Roman"/>
          <w:color w:val="000000"/>
          <w:sz w:val="24"/>
          <w:szCs w:val="24"/>
        </w:rPr>
        <w:t>Bio-degradation of azo dyes and textile industry effluent by newly isolated white rot fungi</w:t>
      </w:r>
      <w:r w:rsidRPr="00DA465B">
        <w:rPr>
          <w:rFonts w:ascii="Times New Roman" w:eastAsia="Adobe Fangsong Std R" w:hAnsi="Times New Roman" w:cs="Times New Roman"/>
          <w:sz w:val="24"/>
          <w:szCs w:val="24"/>
        </w:rPr>
        <w:t>, 1:12.</w:t>
      </w:r>
    </w:p>
    <w:p w:rsidR="009D183E" w:rsidRPr="00DA465B" w:rsidRDefault="009D183E" w:rsidP="009D183E">
      <w:pPr>
        <w:pStyle w:val="ListParagraph"/>
        <w:autoSpaceDE w:val="0"/>
        <w:autoSpaceDN w:val="0"/>
        <w:adjustRightInd w:val="0"/>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color w:val="131413"/>
          <w:sz w:val="24"/>
          <w:szCs w:val="24"/>
        </w:rPr>
        <w:t xml:space="preserve">Senthilkumar, S., Perumalsamy, M. and Prabhu, H. J. (2014), Decolourisation potential of white-rot fungus </w:t>
      </w:r>
      <w:r w:rsidRPr="00DA465B">
        <w:rPr>
          <w:rFonts w:ascii="Times New Roman" w:hAnsi="Times New Roman" w:cs="Times New Roman"/>
          <w:i/>
          <w:iCs/>
          <w:color w:val="131413"/>
          <w:sz w:val="24"/>
          <w:szCs w:val="24"/>
        </w:rPr>
        <w:t>Phanerochaete Chrysporium</w:t>
      </w:r>
      <w:r w:rsidRPr="00DA465B">
        <w:rPr>
          <w:rFonts w:ascii="Times New Roman" w:hAnsi="Times New Roman" w:cs="Times New Roman"/>
          <w:color w:val="131413"/>
          <w:sz w:val="24"/>
          <w:szCs w:val="24"/>
        </w:rPr>
        <w:t xml:space="preserve"> on syntheti</w:t>
      </w:r>
      <w:r>
        <w:rPr>
          <w:rFonts w:ascii="Times New Roman" w:hAnsi="Times New Roman" w:cs="Times New Roman"/>
          <w:color w:val="131413"/>
          <w:sz w:val="24"/>
          <w:szCs w:val="24"/>
        </w:rPr>
        <w:t>c dye bath effluent containing amino b</w:t>
      </w:r>
      <w:r w:rsidRPr="00DA465B">
        <w:rPr>
          <w:rFonts w:ascii="Times New Roman" w:hAnsi="Times New Roman" w:cs="Times New Roman"/>
          <w:color w:val="131413"/>
          <w:sz w:val="24"/>
          <w:szCs w:val="24"/>
        </w:rPr>
        <w:t>lack 10B, Journal of Saudi Chemical Society, 18, 845–853.</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color w:val="000000"/>
          <w:sz w:val="24"/>
          <w:szCs w:val="24"/>
        </w:rPr>
        <w:t>Shah, M.P., Patel, K.A., Nair, S.S. and Darji, A.M. (2013),</w:t>
      </w:r>
      <w:r w:rsidRPr="00DA465B">
        <w:rPr>
          <w:rFonts w:ascii="Times New Roman" w:hAnsi="Times New Roman" w:cs="Times New Roman"/>
          <w:b/>
          <w:bCs/>
          <w:color w:val="000000"/>
          <w:sz w:val="24"/>
          <w:szCs w:val="24"/>
        </w:rPr>
        <w:t xml:space="preserve"> </w:t>
      </w:r>
      <w:r w:rsidRPr="00DA465B">
        <w:rPr>
          <w:rFonts w:ascii="Times New Roman" w:eastAsia="Adobe Fangsong Std R" w:hAnsi="Times New Roman" w:cs="Times New Roman"/>
          <w:sz w:val="24"/>
          <w:szCs w:val="24"/>
        </w:rPr>
        <w:t>Bioremoval of azo dye reactive red by</w:t>
      </w:r>
      <w:r w:rsidRPr="00DA465B">
        <w:rPr>
          <w:rFonts w:ascii="Times New Roman" w:eastAsia="Adobe Fangsong Std R" w:hAnsi="Times New Roman" w:cs="Times New Roman"/>
          <w:color w:val="000000"/>
          <w:sz w:val="24"/>
          <w:szCs w:val="24"/>
        </w:rPr>
        <w:t xml:space="preserve"> </w:t>
      </w:r>
      <w:r w:rsidRPr="00DA465B">
        <w:rPr>
          <w:rFonts w:ascii="Times New Roman" w:eastAsia="Adobe Fangsong Std R" w:hAnsi="Times New Roman" w:cs="Times New Roman"/>
          <w:i/>
          <w:iCs/>
          <w:color w:val="000000"/>
          <w:sz w:val="24"/>
          <w:szCs w:val="24"/>
        </w:rPr>
        <w:t xml:space="preserve">Bacillus </w:t>
      </w:r>
      <w:r w:rsidRPr="00DA465B">
        <w:rPr>
          <w:rFonts w:ascii="Times New Roman" w:eastAsia="Adobe Fangsong Std R" w:hAnsi="Times New Roman" w:cs="Times New Roman"/>
          <w:color w:val="000000"/>
          <w:sz w:val="24"/>
          <w:szCs w:val="24"/>
        </w:rPr>
        <w:t>spp. ETL-1982,</w:t>
      </w:r>
      <w:r w:rsidRPr="00DA465B">
        <w:rPr>
          <w:rFonts w:ascii="Times New Roman" w:eastAsia="Adobe Fangsong Std R" w:hAnsi="Times New Roman" w:cs="Times New Roman"/>
          <w:sz w:val="24"/>
          <w:szCs w:val="24"/>
        </w:rPr>
        <w:t xml:space="preserve"> </w:t>
      </w:r>
      <w:r w:rsidRPr="00DA465B">
        <w:rPr>
          <w:rFonts w:ascii="Times New Roman" w:hAnsi="Times New Roman" w:cs="Times New Roman"/>
          <w:color w:val="000000"/>
          <w:sz w:val="24"/>
          <w:szCs w:val="24"/>
        </w:rPr>
        <w:t>J</w:t>
      </w:r>
      <w:r w:rsidRPr="00DA465B">
        <w:rPr>
          <w:rFonts w:ascii="Times New Roman" w:hAnsi="Times New Roman" w:cs="Times New Roman"/>
          <w:sz w:val="24"/>
          <w:szCs w:val="24"/>
        </w:rPr>
        <w:t>.</w:t>
      </w:r>
      <w:r w:rsidRPr="00DA465B">
        <w:rPr>
          <w:rFonts w:ascii="Times New Roman" w:hAnsi="Times New Roman" w:cs="Times New Roman"/>
          <w:color w:val="000000"/>
          <w:sz w:val="24"/>
          <w:szCs w:val="24"/>
        </w:rPr>
        <w:t xml:space="preserve"> Bioremed</w:t>
      </w:r>
      <w:r w:rsidRPr="00DA465B">
        <w:rPr>
          <w:rFonts w:ascii="Times New Roman" w:hAnsi="Times New Roman" w:cs="Times New Roman"/>
          <w:sz w:val="24"/>
          <w:szCs w:val="24"/>
        </w:rPr>
        <w:t>.</w:t>
      </w:r>
      <w:r w:rsidRPr="00DA465B">
        <w:rPr>
          <w:rFonts w:ascii="Times New Roman" w:hAnsi="Times New Roman" w:cs="Times New Roman"/>
          <w:color w:val="000000"/>
          <w:sz w:val="24"/>
          <w:szCs w:val="24"/>
        </w:rPr>
        <w:t xml:space="preserve"> Biodeg</w:t>
      </w:r>
      <w:r w:rsidRPr="00DA465B">
        <w:rPr>
          <w:rFonts w:ascii="Times New Roman" w:hAnsi="Times New Roman" w:cs="Times New Roman"/>
          <w:sz w:val="24"/>
          <w:szCs w:val="24"/>
        </w:rPr>
        <w:t>,</w:t>
      </w:r>
      <w:r w:rsidRPr="00DA465B">
        <w:rPr>
          <w:rFonts w:ascii="Times New Roman" w:hAnsi="Times New Roman" w:cs="Times New Roman"/>
          <w:color w:val="000000"/>
          <w:sz w:val="24"/>
          <w:szCs w:val="24"/>
        </w:rPr>
        <w:t xml:space="preserve"> 4:3</w:t>
      </w:r>
      <w:r w:rsidRPr="00DA465B">
        <w:rPr>
          <w:rFonts w:ascii="Times New Roman" w:hAnsi="Times New Roman" w:cs="Times New Roman"/>
          <w:sz w:val="24"/>
          <w:szCs w:val="24"/>
        </w:rPr>
        <w:t>.</w:t>
      </w:r>
    </w:p>
    <w:p w:rsidR="009D183E" w:rsidRPr="00DA465B" w:rsidRDefault="009D183E" w:rsidP="009D183E">
      <w:pPr>
        <w:pStyle w:val="ListParagraph"/>
        <w:autoSpaceDE w:val="0"/>
        <w:autoSpaceDN w:val="0"/>
        <w:adjustRightInd w:val="0"/>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sz w:val="24"/>
          <w:szCs w:val="24"/>
        </w:rPr>
        <w:t xml:space="preserve">Sharma, P., Singh, L. and Dilbaghi, N. (2009), Biodegradation of orange II dye </w:t>
      </w:r>
      <w:r w:rsidRPr="00DA465B">
        <w:rPr>
          <w:rFonts w:ascii="Times New Roman" w:hAnsi="Times New Roman" w:cs="Times New Roman"/>
          <w:i/>
          <w:iCs/>
          <w:sz w:val="24"/>
          <w:szCs w:val="24"/>
        </w:rPr>
        <w:t>Phanerochaete chrysosporium</w:t>
      </w:r>
      <w:r w:rsidRPr="00DA465B">
        <w:rPr>
          <w:rFonts w:ascii="Times New Roman" w:hAnsi="Times New Roman" w:cs="Times New Roman"/>
          <w:sz w:val="24"/>
          <w:szCs w:val="24"/>
        </w:rPr>
        <w:t xml:space="preserve"> in stimulated wast</w:t>
      </w:r>
      <w:r>
        <w:rPr>
          <w:rFonts w:ascii="Times New Roman" w:hAnsi="Times New Roman" w:cs="Times New Roman"/>
          <w:sz w:val="24"/>
          <w:szCs w:val="24"/>
        </w:rPr>
        <w:t xml:space="preserve">ewater, Journal of Scientific and </w:t>
      </w:r>
      <w:r w:rsidRPr="00DA465B">
        <w:rPr>
          <w:rFonts w:ascii="Times New Roman" w:hAnsi="Times New Roman" w:cs="Times New Roman"/>
          <w:sz w:val="24"/>
          <w:szCs w:val="24"/>
        </w:rPr>
        <w:t>Industri</w:t>
      </w:r>
      <w:r>
        <w:rPr>
          <w:rFonts w:ascii="Times New Roman" w:hAnsi="Times New Roman" w:cs="Times New Roman"/>
          <w:sz w:val="24"/>
          <w:szCs w:val="24"/>
        </w:rPr>
        <w:t>al Research, Vol. 68,</w:t>
      </w:r>
      <w:r w:rsidRPr="00DA465B">
        <w:rPr>
          <w:rFonts w:ascii="Times New Roman" w:hAnsi="Times New Roman" w:cs="Times New Roman"/>
          <w:sz w:val="24"/>
          <w:szCs w:val="24"/>
        </w:rPr>
        <w:t xml:space="preserve"> pp.157-161.</w:t>
      </w:r>
    </w:p>
    <w:p w:rsidR="009D183E" w:rsidRDefault="009D183E" w:rsidP="009D183E">
      <w:pPr>
        <w:pStyle w:val="ListParagraph"/>
        <w:autoSpaceDE w:val="0"/>
        <w:autoSpaceDN w:val="0"/>
        <w:adjustRightInd w:val="0"/>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color w:val="000000" w:themeColor="text1"/>
          <w:sz w:val="24"/>
          <w:szCs w:val="24"/>
        </w:rPr>
        <w:t xml:space="preserve">Shinde, K.P. and Thorat, P.R. (2013), Mycoremediation of bismarck brown Y by indigenous fungal isolate </w:t>
      </w:r>
      <w:r w:rsidRPr="00DA465B">
        <w:rPr>
          <w:rFonts w:ascii="Times New Roman" w:hAnsi="Times New Roman" w:cs="Times New Roman"/>
          <w:i/>
          <w:iCs/>
          <w:color w:val="000000" w:themeColor="text1"/>
          <w:sz w:val="24"/>
          <w:szCs w:val="24"/>
        </w:rPr>
        <w:t>Alternaria brassicae</w:t>
      </w:r>
      <w:r w:rsidRPr="00DA465B">
        <w:rPr>
          <w:rFonts w:ascii="Times New Roman" w:hAnsi="Times New Roman" w:cs="Times New Roman"/>
          <w:color w:val="000000" w:themeColor="text1"/>
          <w:sz w:val="24"/>
          <w:szCs w:val="24"/>
        </w:rPr>
        <w:t xml:space="preserve"> TSF – 07 and optimization of cultural conditions to enhance its decolourization,</w:t>
      </w:r>
      <w:r>
        <w:rPr>
          <w:rFonts w:ascii="Times New Roman" w:hAnsi="Times New Roman" w:cs="Times New Roman"/>
          <w:color w:val="000000" w:themeColor="text1"/>
          <w:sz w:val="24"/>
          <w:szCs w:val="24"/>
        </w:rPr>
        <w:t xml:space="preserve"> Int J Pharm Bio Sci, 4(3): </w:t>
      </w:r>
      <w:r w:rsidRPr="00DA465B">
        <w:rPr>
          <w:rFonts w:ascii="Times New Roman" w:hAnsi="Times New Roman" w:cs="Times New Roman"/>
          <w:color w:val="000000" w:themeColor="text1"/>
          <w:sz w:val="24"/>
          <w:szCs w:val="24"/>
        </w:rPr>
        <w:t>862 – 873.</w:t>
      </w:r>
    </w:p>
    <w:p w:rsidR="009D183E" w:rsidRPr="0062199A" w:rsidRDefault="009D183E" w:rsidP="009D183E">
      <w:pPr>
        <w:pStyle w:val="ListParagraph"/>
        <w:autoSpaceDE w:val="0"/>
        <w:autoSpaceDN w:val="0"/>
        <w:adjustRightInd w:val="0"/>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sz w:val="24"/>
          <w:szCs w:val="24"/>
        </w:rPr>
        <w:t>Siddique, M., Mahmood, A., Munir, S., Ghafoor, A., Khaliq, S., Bukhai, M.,Yousaf, K., Rehman, K.U., Andleeb, S. and Naeem, M.M. (2012), A study on the biodegradation of some reactive textile dyes by white rot fungus (</w:t>
      </w:r>
      <w:r w:rsidRPr="00DA465B">
        <w:rPr>
          <w:rFonts w:ascii="Times New Roman" w:hAnsi="Times New Roman" w:cs="Times New Roman"/>
          <w:i/>
          <w:iCs/>
          <w:sz w:val="24"/>
          <w:szCs w:val="24"/>
        </w:rPr>
        <w:t>Pleurotus ostreatus</w:t>
      </w:r>
      <w:r w:rsidRPr="00DA465B">
        <w:rPr>
          <w:rFonts w:ascii="Times New Roman" w:hAnsi="Times New Roman" w:cs="Times New Roman"/>
          <w:sz w:val="24"/>
          <w:szCs w:val="24"/>
        </w:rPr>
        <w:t>), World Applied Sciences Journal, 18 (2): 181-185.</w:t>
      </w:r>
    </w:p>
    <w:p w:rsidR="009D183E" w:rsidRPr="00DA465B" w:rsidRDefault="009D183E" w:rsidP="009D183E">
      <w:pPr>
        <w:pStyle w:val="ListParagraph"/>
        <w:autoSpaceDE w:val="0"/>
        <w:autoSpaceDN w:val="0"/>
        <w:adjustRightInd w:val="0"/>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 xml:space="preserve">Singh, A.K., Singh, R., Soam, A. and Shahi, S.K. (2012), Degradation of textile dye orange 3R by </w:t>
      </w:r>
      <w:r w:rsidRPr="00DA465B">
        <w:rPr>
          <w:rFonts w:ascii="Times New Roman" w:hAnsi="Times New Roman" w:cs="Times New Roman"/>
          <w:i/>
          <w:iCs/>
          <w:sz w:val="24"/>
          <w:szCs w:val="24"/>
        </w:rPr>
        <w:t xml:space="preserve">Aspergillus </w:t>
      </w:r>
      <w:r w:rsidRPr="00DA465B">
        <w:rPr>
          <w:rFonts w:ascii="Times New Roman" w:hAnsi="Times New Roman" w:cs="Times New Roman"/>
          <w:sz w:val="24"/>
          <w:szCs w:val="24"/>
        </w:rPr>
        <w:t>strain (MMF3) and their culture optimization, Current Discovery</w:t>
      </w:r>
      <w:r w:rsidRPr="00DA465B">
        <w:rPr>
          <w:rFonts w:ascii="Times New Roman" w:hAnsi="Times New Roman" w:cs="Times New Roman"/>
          <w:i/>
          <w:iCs/>
          <w:sz w:val="24"/>
          <w:szCs w:val="24"/>
        </w:rPr>
        <w:t xml:space="preserve">, </w:t>
      </w:r>
      <w:r w:rsidRPr="00DA465B">
        <w:rPr>
          <w:rFonts w:ascii="Times New Roman" w:hAnsi="Times New Roman" w:cs="Times New Roman"/>
          <w:sz w:val="24"/>
          <w:szCs w:val="24"/>
        </w:rPr>
        <w:t>1:1, 7-12.</w:t>
      </w:r>
    </w:p>
    <w:p w:rsidR="009D183E" w:rsidRPr="00DA465B" w:rsidRDefault="009D183E" w:rsidP="009D183E">
      <w:pPr>
        <w:pStyle w:val="ListParagraph"/>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Sivaranjani, A.,</w:t>
      </w:r>
      <w:r w:rsidRPr="00DA465B">
        <w:rPr>
          <w:rFonts w:ascii="Times New Roman" w:hAnsi="Times New Roman" w:cs="Times New Roman"/>
          <w:position w:val="8"/>
          <w:sz w:val="24"/>
          <w:szCs w:val="24"/>
        </w:rPr>
        <w:t xml:space="preserve"> </w:t>
      </w:r>
      <w:r w:rsidRPr="00DA465B">
        <w:rPr>
          <w:rFonts w:ascii="Times New Roman" w:hAnsi="Times New Roman" w:cs="Times New Roman"/>
          <w:sz w:val="24"/>
          <w:szCs w:val="24"/>
        </w:rPr>
        <w:t xml:space="preserve">Madhan, B. </w:t>
      </w:r>
      <w:r w:rsidRPr="00DA465B">
        <w:rPr>
          <w:rFonts w:ascii="Times New Roman" w:hAnsi="Times New Roman" w:cs="Times New Roman"/>
          <w:position w:val="8"/>
          <w:sz w:val="24"/>
          <w:szCs w:val="24"/>
          <w:vertAlign w:val="superscript"/>
        </w:rPr>
        <w:t xml:space="preserve"> </w:t>
      </w:r>
      <w:r w:rsidRPr="00DA465B">
        <w:rPr>
          <w:rFonts w:ascii="Times New Roman" w:hAnsi="Times New Roman" w:cs="Times New Roman"/>
          <w:sz w:val="24"/>
          <w:szCs w:val="24"/>
        </w:rPr>
        <w:t>and Barathidasan,</w:t>
      </w:r>
      <w:r>
        <w:rPr>
          <w:rFonts w:ascii="Times New Roman" w:hAnsi="Times New Roman" w:cs="Times New Roman"/>
          <w:sz w:val="24"/>
          <w:szCs w:val="24"/>
        </w:rPr>
        <w:t xml:space="preserve"> K. (2013), Decolourization of acid r</w:t>
      </w:r>
      <w:r w:rsidRPr="00DA465B">
        <w:rPr>
          <w:rFonts w:ascii="Times New Roman" w:hAnsi="Times New Roman" w:cs="Times New Roman"/>
          <w:sz w:val="24"/>
          <w:szCs w:val="24"/>
        </w:rPr>
        <w:t xml:space="preserve">ed 131 by using </w:t>
      </w:r>
      <w:r w:rsidRPr="00DA465B">
        <w:rPr>
          <w:rFonts w:ascii="Times New Roman" w:hAnsi="Times New Roman" w:cs="Times New Roman"/>
          <w:i/>
          <w:iCs/>
          <w:sz w:val="24"/>
          <w:szCs w:val="24"/>
        </w:rPr>
        <w:t xml:space="preserve">Shigella </w:t>
      </w:r>
      <w:r w:rsidRPr="00DA465B">
        <w:rPr>
          <w:rFonts w:ascii="Times New Roman" w:hAnsi="Times New Roman" w:cs="Times New Roman"/>
          <w:sz w:val="24"/>
          <w:szCs w:val="24"/>
        </w:rPr>
        <w:t>sp. isolated from tannery effluent, Internatio</w:t>
      </w:r>
      <w:r>
        <w:rPr>
          <w:rFonts w:ascii="Times New Roman" w:hAnsi="Times New Roman" w:cs="Times New Roman"/>
          <w:sz w:val="24"/>
          <w:szCs w:val="24"/>
        </w:rPr>
        <w:t xml:space="preserve">nal Journal of Pharmaceutical and </w:t>
      </w:r>
      <w:r w:rsidRPr="00DA465B">
        <w:rPr>
          <w:rFonts w:ascii="Times New Roman" w:hAnsi="Times New Roman" w:cs="Times New Roman"/>
          <w:sz w:val="24"/>
          <w:szCs w:val="24"/>
        </w:rPr>
        <w:t>Biological Archives, 3(5): 142-146.</w:t>
      </w:r>
    </w:p>
    <w:p w:rsidR="009D183E" w:rsidRPr="00DA465B" w:rsidRDefault="009D183E" w:rsidP="009D183E">
      <w:pPr>
        <w:pStyle w:val="ListParagraph"/>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lastRenderedPageBreak/>
        <w:t xml:space="preserve">Spadaro, J.T., Golg, M.H. and Renganathan, V. (1992), Degradation of azo dyes by the lignin-degrading fungus </w:t>
      </w:r>
      <w:r w:rsidRPr="00DA465B">
        <w:rPr>
          <w:rFonts w:ascii="Times New Roman" w:hAnsi="Times New Roman" w:cs="Times New Roman"/>
          <w:i/>
          <w:iCs/>
          <w:sz w:val="24"/>
          <w:szCs w:val="24"/>
        </w:rPr>
        <w:t>Phanerochaete chrysosporium</w:t>
      </w:r>
      <w:r w:rsidRPr="00DA465B">
        <w:rPr>
          <w:rFonts w:ascii="Times New Roman" w:hAnsi="Times New Roman" w:cs="Times New Roman"/>
          <w:sz w:val="24"/>
          <w:szCs w:val="24"/>
        </w:rPr>
        <w:t xml:space="preserve">, </w:t>
      </w:r>
      <w:r w:rsidRPr="00DA465B">
        <w:rPr>
          <w:rFonts w:ascii="Times New Roman" w:hAnsi="Times New Roman" w:cs="Times New Roman"/>
          <w:i/>
          <w:iCs/>
          <w:sz w:val="24"/>
          <w:szCs w:val="24"/>
        </w:rPr>
        <w:t xml:space="preserve">Applied and Environmental Microbiology, </w:t>
      </w:r>
      <w:r w:rsidRPr="00DA465B">
        <w:rPr>
          <w:rFonts w:ascii="Times New Roman" w:hAnsi="Times New Roman" w:cs="Times New Roman"/>
          <w:sz w:val="24"/>
          <w:szCs w:val="24"/>
        </w:rPr>
        <w:t>58: 2397-2401.</w:t>
      </w:r>
    </w:p>
    <w:p w:rsidR="009D183E" w:rsidRPr="00DA465B" w:rsidRDefault="009D183E" w:rsidP="009D183E">
      <w:pPr>
        <w:pStyle w:val="ListParagraph"/>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color w:val="000000" w:themeColor="text1"/>
          <w:sz w:val="24"/>
          <w:szCs w:val="24"/>
        </w:rPr>
        <w:t xml:space="preserve">Srikanlayanukul, M., Kitwechkun, W., Watanabe, T. and  Khanongnuch, C. (2008), Decolorization of orange II by immobilized thermotolerant white rot fungus </w:t>
      </w:r>
      <w:r w:rsidRPr="00DA465B">
        <w:rPr>
          <w:rFonts w:ascii="Times New Roman" w:hAnsi="Times New Roman" w:cs="Times New Roman"/>
          <w:i/>
          <w:iCs/>
          <w:color w:val="000000" w:themeColor="text1"/>
          <w:sz w:val="24"/>
          <w:szCs w:val="24"/>
        </w:rPr>
        <w:t>Coriolus versicolor</w:t>
      </w:r>
      <w:r w:rsidRPr="00DA465B">
        <w:rPr>
          <w:rFonts w:ascii="Times New Roman" w:hAnsi="Times New Roman" w:cs="Times New Roman"/>
          <w:color w:val="000000" w:themeColor="text1"/>
          <w:sz w:val="24"/>
          <w:szCs w:val="24"/>
        </w:rPr>
        <w:t xml:space="preserve"> RC3 in packed-bed bioreactor, Biotechnology 7: 280-286.</w:t>
      </w:r>
    </w:p>
    <w:p w:rsidR="009D183E" w:rsidRPr="00DA465B" w:rsidRDefault="009D183E" w:rsidP="009D183E">
      <w:pPr>
        <w:pStyle w:val="ListParagraph"/>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 xml:space="preserve">Steeve, M., Christiane, A., Bosco, S.T.J., Kor, N.M., Stephane, D. and Philippe, G. (2014), Discoloration and biodegradation of two dyes by white-rot fungi </w:t>
      </w:r>
      <w:r w:rsidRPr="00DA465B">
        <w:rPr>
          <w:rFonts w:ascii="Times New Roman" w:hAnsi="Times New Roman" w:cs="Times New Roman"/>
          <w:i/>
          <w:iCs/>
          <w:sz w:val="24"/>
          <w:szCs w:val="24"/>
        </w:rPr>
        <w:t xml:space="preserve">Perreniporia tephropora </w:t>
      </w:r>
      <w:r w:rsidRPr="00DA465B">
        <w:rPr>
          <w:rFonts w:ascii="Times New Roman" w:hAnsi="Times New Roman" w:cs="Times New Roman"/>
          <w:sz w:val="24"/>
          <w:szCs w:val="24"/>
        </w:rPr>
        <w:t>MUCL 47500 isolated in Gabon, Int.</w:t>
      </w:r>
      <w:r>
        <w:rPr>
          <w:rFonts w:ascii="Times New Roman" w:hAnsi="Times New Roman" w:cs="Times New Roman"/>
          <w:sz w:val="24"/>
          <w:szCs w:val="24"/>
        </w:rPr>
        <w:t xml:space="preserve"> </w:t>
      </w:r>
      <w:r w:rsidRPr="00DA465B">
        <w:rPr>
          <w:rFonts w:ascii="Times New Roman" w:hAnsi="Times New Roman" w:cs="Times New Roman"/>
          <w:sz w:val="24"/>
          <w:szCs w:val="24"/>
        </w:rPr>
        <w:t>J.</w:t>
      </w:r>
      <w:r>
        <w:rPr>
          <w:rFonts w:ascii="Times New Roman" w:hAnsi="Times New Roman" w:cs="Times New Roman"/>
          <w:sz w:val="24"/>
          <w:szCs w:val="24"/>
        </w:rPr>
        <w:t xml:space="preserve"> </w:t>
      </w:r>
      <w:r w:rsidRPr="00DA465B">
        <w:rPr>
          <w:rFonts w:ascii="Times New Roman" w:hAnsi="Times New Roman" w:cs="Times New Roman"/>
          <w:sz w:val="24"/>
          <w:szCs w:val="24"/>
        </w:rPr>
        <w:t>Curr.</w:t>
      </w:r>
      <w:r>
        <w:rPr>
          <w:rFonts w:ascii="Times New Roman" w:hAnsi="Times New Roman" w:cs="Times New Roman"/>
          <w:sz w:val="24"/>
          <w:szCs w:val="24"/>
        </w:rPr>
        <w:t xml:space="preserve"> </w:t>
      </w:r>
      <w:r w:rsidRPr="00DA465B">
        <w:rPr>
          <w:rFonts w:ascii="Times New Roman" w:hAnsi="Times New Roman" w:cs="Times New Roman"/>
          <w:sz w:val="24"/>
          <w:szCs w:val="24"/>
        </w:rPr>
        <w:t>Microbiol.</w:t>
      </w:r>
      <w:r>
        <w:rPr>
          <w:rFonts w:ascii="Times New Roman" w:hAnsi="Times New Roman" w:cs="Times New Roman"/>
          <w:sz w:val="24"/>
          <w:szCs w:val="24"/>
        </w:rPr>
        <w:t xml:space="preserve"> </w:t>
      </w:r>
      <w:r w:rsidRPr="00DA465B">
        <w:rPr>
          <w:rFonts w:ascii="Times New Roman" w:hAnsi="Times New Roman" w:cs="Times New Roman"/>
          <w:sz w:val="24"/>
          <w:szCs w:val="24"/>
        </w:rPr>
        <w:t>App.</w:t>
      </w:r>
      <w:r>
        <w:rPr>
          <w:rFonts w:ascii="Times New Roman" w:hAnsi="Times New Roman" w:cs="Times New Roman"/>
          <w:sz w:val="24"/>
          <w:szCs w:val="24"/>
        </w:rPr>
        <w:t xml:space="preserve"> </w:t>
      </w:r>
      <w:r w:rsidRPr="00DA465B">
        <w:rPr>
          <w:rFonts w:ascii="Times New Roman" w:hAnsi="Times New Roman" w:cs="Times New Roman"/>
          <w:sz w:val="24"/>
          <w:szCs w:val="24"/>
        </w:rPr>
        <w:t>Sci, 3(6),731-741.</w:t>
      </w:r>
    </w:p>
    <w:p w:rsidR="009D183E" w:rsidRDefault="009D183E" w:rsidP="009D183E">
      <w:pPr>
        <w:pStyle w:val="ListParagraph"/>
        <w:autoSpaceDE w:val="0"/>
        <w:autoSpaceDN w:val="0"/>
        <w:adjustRightInd w:val="0"/>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Sumathi, S. and B.S. Manju, (2001), Fungal mediated decolorization of media containing proc</w:t>
      </w:r>
      <w:r>
        <w:rPr>
          <w:rFonts w:ascii="Times New Roman" w:hAnsi="Times New Roman" w:cs="Times New Roman"/>
          <w:sz w:val="24"/>
          <w:szCs w:val="24"/>
        </w:rPr>
        <w:t>ion dyes, J. Water Sci, Techno</w:t>
      </w:r>
      <w:r w:rsidRPr="00DA465B">
        <w:rPr>
          <w:rFonts w:ascii="Times New Roman" w:hAnsi="Times New Roman" w:cs="Times New Roman"/>
          <w:sz w:val="24"/>
          <w:szCs w:val="24"/>
        </w:rPr>
        <w:t>, 43(2): 285-290.</w:t>
      </w:r>
    </w:p>
    <w:p w:rsidR="009D183E" w:rsidRPr="00DA465B" w:rsidRDefault="009D183E" w:rsidP="009D183E">
      <w:pPr>
        <w:pStyle w:val="ListParagraph"/>
        <w:autoSpaceDE w:val="0"/>
        <w:autoSpaceDN w:val="0"/>
        <w:adjustRightInd w:val="0"/>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Sumathi, S. and Manju, B.S. (2000), Uptake of reactive textile dyes byAspergillus foetidus, Enzyme Microbial Technol, 27, 347–355.</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Suryavathi, V., Sharma, S., Sharma, S., Saxena, P., Pandey, S., Grover, R., Kumar, S. and Sharma, K.P. (2005), Acute toxicity of textile dye wastewaters (untreated and treated) of Sanganer on male reproductive systems of albino rats and mice, Reproductive Technology, 19: 547-56.</w:t>
      </w:r>
    </w:p>
    <w:p w:rsidR="009D183E" w:rsidRPr="00DA465B" w:rsidRDefault="009D183E" w:rsidP="009D183E">
      <w:pPr>
        <w:pStyle w:val="ListParagraph"/>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color w:val="000000" w:themeColor="text1"/>
          <w:sz w:val="24"/>
          <w:szCs w:val="24"/>
        </w:rPr>
        <w:t>Swamy, J. and Ramsay, J.A. (1</w:t>
      </w:r>
      <w:r>
        <w:rPr>
          <w:rFonts w:ascii="Times New Roman" w:hAnsi="Times New Roman" w:cs="Times New Roman"/>
          <w:color w:val="000000" w:themeColor="text1"/>
          <w:sz w:val="24"/>
          <w:szCs w:val="24"/>
        </w:rPr>
        <w:t>999), Effects of glucose and NH</w:t>
      </w:r>
      <w:r>
        <w:rPr>
          <w:rFonts w:ascii="Times New Roman" w:hAnsi="Times New Roman" w:cs="Times New Roman"/>
          <w:color w:val="000000" w:themeColor="text1"/>
          <w:sz w:val="24"/>
          <w:szCs w:val="24"/>
          <w:vertAlign w:val="subscript"/>
        </w:rPr>
        <w:t>4</w:t>
      </w:r>
      <w:r w:rsidRPr="00DA465B">
        <w:rPr>
          <w:rFonts w:ascii="Times New Roman" w:hAnsi="Times New Roman" w:cs="Times New Roman"/>
          <w:color w:val="000000" w:themeColor="text1"/>
          <w:sz w:val="24"/>
          <w:szCs w:val="24"/>
        </w:rPr>
        <w:t xml:space="preserve"> + concentrations on sequential dye decoloration by </w:t>
      </w:r>
      <w:r w:rsidRPr="00DA465B">
        <w:rPr>
          <w:rFonts w:ascii="Times New Roman" w:hAnsi="Times New Roman" w:cs="Times New Roman"/>
          <w:i/>
          <w:iCs/>
          <w:color w:val="000000" w:themeColor="text1"/>
          <w:sz w:val="24"/>
          <w:szCs w:val="24"/>
        </w:rPr>
        <w:t>Trametes versicolor</w:t>
      </w:r>
      <w:r w:rsidRPr="00DA465B">
        <w:rPr>
          <w:rFonts w:ascii="Times New Roman" w:hAnsi="Times New Roman" w:cs="Times New Roman"/>
          <w:color w:val="000000" w:themeColor="text1"/>
          <w:sz w:val="24"/>
          <w:szCs w:val="24"/>
        </w:rPr>
        <w:t>, Enz Microb Technol, 25: 278-284.</w:t>
      </w:r>
    </w:p>
    <w:p w:rsidR="009D183E" w:rsidRPr="00DA465B" w:rsidRDefault="009D183E" w:rsidP="009D183E">
      <w:pPr>
        <w:pStyle w:val="ListParagraph"/>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color w:val="000000" w:themeColor="text1"/>
          <w:sz w:val="24"/>
          <w:szCs w:val="24"/>
        </w:rPr>
        <w:t xml:space="preserve">Tan, L., Ning, S., Zhang, X. and Shi, S. (2013), Aerobic decolorization and degradation of azo dyes by growing cells of a newly isolated yeast </w:t>
      </w:r>
      <w:r w:rsidRPr="00DA465B">
        <w:rPr>
          <w:rFonts w:ascii="Times New Roman" w:hAnsi="Times New Roman" w:cs="Times New Roman"/>
          <w:i/>
          <w:iCs/>
          <w:color w:val="000000" w:themeColor="text1"/>
          <w:sz w:val="24"/>
          <w:szCs w:val="24"/>
        </w:rPr>
        <w:t>Candida tropicalis</w:t>
      </w:r>
      <w:r>
        <w:rPr>
          <w:rFonts w:ascii="Times New Roman" w:hAnsi="Times New Roman" w:cs="Times New Roman"/>
          <w:color w:val="000000" w:themeColor="text1"/>
          <w:sz w:val="24"/>
          <w:szCs w:val="24"/>
        </w:rPr>
        <w:t xml:space="preserve"> TL-F1, Bioresour. Technol</w:t>
      </w:r>
      <w:r w:rsidRPr="00DA465B">
        <w:rPr>
          <w:rFonts w:ascii="Times New Roman" w:hAnsi="Times New Roman" w:cs="Times New Roman"/>
          <w:color w:val="000000" w:themeColor="text1"/>
          <w:sz w:val="24"/>
          <w:szCs w:val="24"/>
        </w:rPr>
        <w:t>, 138 307–313.</w:t>
      </w:r>
    </w:p>
    <w:p w:rsidR="009D183E" w:rsidRPr="00DA465B" w:rsidRDefault="009D183E" w:rsidP="009D183E">
      <w:pPr>
        <w:pStyle w:val="ListParagraph"/>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 xml:space="preserve">Tastan, B.E., Ertugrul, S. and Donmez, G. (2010), Effective bioremoval of reactive dye and heavy metals by </w:t>
      </w:r>
      <w:r w:rsidRPr="00DA465B">
        <w:rPr>
          <w:rFonts w:ascii="Times New Roman" w:hAnsi="Times New Roman" w:cs="Times New Roman"/>
          <w:i/>
          <w:iCs/>
          <w:sz w:val="24"/>
          <w:szCs w:val="24"/>
        </w:rPr>
        <w:t xml:space="preserve">Aspergillus versicolor, </w:t>
      </w:r>
      <w:r w:rsidRPr="00DA465B">
        <w:rPr>
          <w:rFonts w:ascii="Times New Roman" w:hAnsi="Times New Roman" w:cs="Times New Roman"/>
          <w:sz w:val="24"/>
          <w:szCs w:val="24"/>
        </w:rPr>
        <w:t>Bioresource Technology, 101, 870–876.</w:t>
      </w:r>
    </w:p>
    <w:p w:rsidR="009D183E" w:rsidRPr="00DA465B" w:rsidRDefault="009D183E" w:rsidP="009D183E">
      <w:pPr>
        <w:autoSpaceDE w:val="0"/>
        <w:autoSpaceDN w:val="0"/>
        <w:adjustRightInd w:val="0"/>
        <w:spacing w:after="0" w:line="360" w:lineRule="auto"/>
        <w:ind w:left="1134" w:right="-6" w:hanging="850"/>
        <w:jc w:val="both"/>
        <w:rPr>
          <w:rFonts w:ascii="Times New Roman" w:hAnsi="Times New Roman" w:cs="Times New Roman"/>
          <w:sz w:val="24"/>
          <w:szCs w:val="24"/>
        </w:rPr>
      </w:pPr>
      <w:r>
        <w:rPr>
          <w:rFonts w:ascii="Times New Roman" w:hAnsi="Times New Roman" w:cs="Times New Roman"/>
          <w:sz w:val="24"/>
          <w:szCs w:val="24"/>
        </w:rPr>
        <w:t xml:space="preserve">Tein, M. and Kirk, T.K. (1983), Lignin- degrading enzyme from the Hymenomycete </w:t>
      </w:r>
      <w:r w:rsidRPr="002A76F1">
        <w:rPr>
          <w:rFonts w:ascii="Times New Roman" w:hAnsi="Times New Roman" w:cs="Times New Roman"/>
          <w:i/>
          <w:iCs/>
          <w:sz w:val="24"/>
          <w:szCs w:val="24"/>
        </w:rPr>
        <w:t>Phanerochaete chrysosporium</w:t>
      </w:r>
      <w:r>
        <w:rPr>
          <w:rFonts w:ascii="Times New Roman" w:hAnsi="Times New Roman" w:cs="Times New Roman"/>
          <w:sz w:val="24"/>
          <w:szCs w:val="24"/>
        </w:rPr>
        <w:t>, Burd S. Science, 221, 661-663.</w:t>
      </w:r>
    </w:p>
    <w:p w:rsidR="009D183E" w:rsidRPr="00DA465B" w:rsidRDefault="009D183E" w:rsidP="009D183E">
      <w:pPr>
        <w:pStyle w:val="ListParagraph"/>
        <w:autoSpaceDE w:val="0"/>
        <w:autoSpaceDN w:val="0"/>
        <w:adjustRightInd w:val="0"/>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sz w:val="24"/>
          <w:szCs w:val="24"/>
        </w:rPr>
        <w:t xml:space="preserve">Urek, R.O. and Pazarlioglu, N.K. (2007), Enhanced Production of Manganese Peroxidase by </w:t>
      </w:r>
      <w:r w:rsidRPr="00DA465B">
        <w:rPr>
          <w:rFonts w:ascii="Times New Roman" w:hAnsi="Times New Roman" w:cs="Times New Roman"/>
          <w:i/>
          <w:iCs/>
          <w:sz w:val="24"/>
          <w:szCs w:val="24"/>
        </w:rPr>
        <w:t>Phanerochaete chrysosporium</w:t>
      </w:r>
      <w:r w:rsidRPr="00DA465B">
        <w:rPr>
          <w:rFonts w:ascii="Times New Roman" w:hAnsi="Times New Roman" w:cs="Times New Roman"/>
          <w:sz w:val="24"/>
          <w:szCs w:val="24"/>
        </w:rPr>
        <w:t>, Brazilian Archives of Biology and Technology, 50(6):913- 920.</w:t>
      </w:r>
    </w:p>
    <w:p w:rsidR="009D183E" w:rsidRPr="00DA465B" w:rsidRDefault="009D183E" w:rsidP="009D183E">
      <w:pPr>
        <w:pStyle w:val="ListParagraph"/>
        <w:autoSpaceDE w:val="0"/>
        <w:autoSpaceDN w:val="0"/>
        <w:adjustRightInd w:val="0"/>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sz w:val="24"/>
          <w:szCs w:val="24"/>
        </w:rPr>
        <w:lastRenderedPageBreak/>
        <w:t>Van der Zee, F. and Villaverde, S. (2005), Combined anaerobic-aerobic treatment of azo dyes a short review of bioreactor studies. Water Research. 39. pp.1425-1440.</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 xml:space="preserve">Waghmode, T.R., Kurade, M.B., Kabra, A.N. and Govindwar, S.P. (2012), Degradation of remazol red dye by </w:t>
      </w:r>
      <w:r w:rsidRPr="00285B63">
        <w:rPr>
          <w:rFonts w:ascii="Times New Roman" w:hAnsi="Times New Roman" w:cs="Times New Roman"/>
          <w:i/>
          <w:iCs/>
          <w:sz w:val="24"/>
          <w:szCs w:val="24"/>
        </w:rPr>
        <w:t>Galactomyces geotrichum</w:t>
      </w:r>
      <w:r w:rsidRPr="00DA465B">
        <w:rPr>
          <w:rFonts w:ascii="Times New Roman" w:hAnsi="Times New Roman" w:cs="Times New Roman"/>
          <w:sz w:val="24"/>
          <w:szCs w:val="24"/>
        </w:rPr>
        <w:t xml:space="preserve"> MTCC 1360 leading to increased iron uptake in </w:t>
      </w:r>
      <w:r w:rsidRPr="00DA465B">
        <w:rPr>
          <w:rFonts w:ascii="Times New Roman" w:hAnsi="Times New Roman" w:cs="Times New Roman"/>
          <w:i/>
          <w:iCs/>
          <w:sz w:val="24"/>
          <w:szCs w:val="24"/>
        </w:rPr>
        <w:t>Sorghum vulgare</w:t>
      </w:r>
      <w:r w:rsidRPr="00DA465B">
        <w:rPr>
          <w:rFonts w:ascii="Times New Roman" w:hAnsi="Times New Roman" w:cs="Times New Roman"/>
          <w:sz w:val="24"/>
          <w:szCs w:val="24"/>
        </w:rPr>
        <w:t xml:space="preserve"> and </w:t>
      </w:r>
      <w:r w:rsidRPr="00DA465B">
        <w:rPr>
          <w:rFonts w:ascii="Times New Roman" w:hAnsi="Times New Roman" w:cs="Times New Roman"/>
          <w:i/>
          <w:iCs/>
          <w:sz w:val="24"/>
          <w:szCs w:val="24"/>
        </w:rPr>
        <w:t>Phaseolus mungo</w:t>
      </w:r>
      <w:r w:rsidRPr="00DA465B">
        <w:rPr>
          <w:rFonts w:ascii="Times New Roman" w:hAnsi="Times New Roman" w:cs="Times New Roman"/>
          <w:sz w:val="24"/>
          <w:szCs w:val="24"/>
        </w:rPr>
        <w:t xml:space="preserve"> from soil, Biotechnology and Bioprocess Engineering, 17: 117-126. </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 xml:space="preserve">Wang, C. X., Yediler, A., Lienert, D., Wang, Z. J. and Kettrup, A. (2002), Toxicity evaluation of reactive dye stuffs, oxilaries and selected effluents in textile finishing industry to luminescent bacteria </w:t>
      </w:r>
      <w:r w:rsidRPr="00DA465B">
        <w:rPr>
          <w:rFonts w:ascii="Times New Roman" w:hAnsi="Times New Roman" w:cs="Times New Roman"/>
          <w:i/>
          <w:iCs/>
          <w:sz w:val="24"/>
          <w:szCs w:val="24"/>
        </w:rPr>
        <w:t>Vibrio fischeri</w:t>
      </w:r>
      <w:r>
        <w:rPr>
          <w:rFonts w:ascii="Times New Roman" w:hAnsi="Times New Roman" w:cs="Times New Roman"/>
          <w:sz w:val="24"/>
          <w:szCs w:val="24"/>
        </w:rPr>
        <w:t xml:space="preserve">, </w:t>
      </w:r>
      <w:r w:rsidRPr="00DA465B">
        <w:rPr>
          <w:rFonts w:ascii="Times New Roman" w:hAnsi="Times New Roman" w:cs="Times New Roman"/>
          <w:sz w:val="24"/>
          <w:szCs w:val="24"/>
        </w:rPr>
        <w:t>Chemosphere, 46, pp 339-344.</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Weber, E. J. and Adams, R. L. (1995), Chemical and sediment med</w:t>
      </w:r>
      <w:r>
        <w:rPr>
          <w:rFonts w:ascii="Times New Roman" w:hAnsi="Times New Roman" w:cs="Times New Roman"/>
          <w:sz w:val="24"/>
          <w:szCs w:val="24"/>
        </w:rPr>
        <w:t>iated reduction of the azo dye disperse blue 79, Environmental Science and</w:t>
      </w:r>
      <w:r w:rsidRPr="00DA465B">
        <w:rPr>
          <w:rFonts w:ascii="Times New Roman" w:hAnsi="Times New Roman" w:cs="Times New Roman"/>
          <w:sz w:val="24"/>
          <w:szCs w:val="24"/>
        </w:rPr>
        <w:t xml:space="preserve"> Technology, 29, pp 1163-1170. </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Weisburger, J.H. (2002), Comments on the history and importance of the aromatic and heterocyclic – amines in public health, Mutat. Res, 506-507:9-20.</w:t>
      </w:r>
    </w:p>
    <w:p w:rsidR="009D183E" w:rsidRPr="00DA465B" w:rsidRDefault="009D183E" w:rsidP="009D183E">
      <w:pPr>
        <w:pStyle w:val="ListParagraph"/>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color w:val="000000" w:themeColor="text1"/>
          <w:sz w:val="24"/>
          <w:szCs w:val="24"/>
        </w:rPr>
        <w:t>Wong, Y. and Yu, J. (1999), Laccase-catalyzed decolorization of synthetic dyes, Water Research, Vol.33 (16), pp. 3512-3520.</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Yang, Q., Li, C., Li, H., Li, Y and Yu, N. (2009), Degradation of synthetic reactive azo dyes and treatment of textile wastewater by a fungi consortium reactor, Biochemical Engineering Journal</w:t>
      </w:r>
      <w:r>
        <w:rPr>
          <w:rFonts w:ascii="Times New Roman" w:hAnsi="Times New Roman" w:cs="Times New Roman"/>
          <w:sz w:val="24"/>
          <w:szCs w:val="24"/>
        </w:rPr>
        <w:t>,</w:t>
      </w:r>
      <w:r w:rsidRPr="00DA465B">
        <w:rPr>
          <w:rFonts w:ascii="Times New Roman" w:hAnsi="Times New Roman" w:cs="Times New Roman"/>
          <w:sz w:val="24"/>
          <w:szCs w:val="24"/>
        </w:rPr>
        <w:t xml:space="preserve"> 43, 225–230.</w:t>
      </w:r>
    </w:p>
    <w:p w:rsidR="009D183E" w:rsidRPr="00DA465B" w:rsidRDefault="009D183E" w:rsidP="009D183E">
      <w:pPr>
        <w:autoSpaceDE w:val="0"/>
        <w:autoSpaceDN w:val="0"/>
        <w:adjustRightInd w:val="0"/>
        <w:spacing w:after="0" w:line="360" w:lineRule="auto"/>
        <w:ind w:left="1134" w:right="-6" w:hanging="850"/>
        <w:jc w:val="both"/>
        <w:rPr>
          <w:rFonts w:ascii="Times New Roman" w:hAnsi="Times New Roman" w:cs="Times New Roman"/>
          <w:color w:val="131413"/>
          <w:sz w:val="24"/>
          <w:szCs w:val="24"/>
        </w:rPr>
      </w:pPr>
      <w:r w:rsidRPr="00DA465B">
        <w:rPr>
          <w:rFonts w:ascii="Times New Roman" w:hAnsi="Times New Roman" w:cs="Times New Roman"/>
          <w:color w:val="131413"/>
          <w:sz w:val="24"/>
          <w:szCs w:val="24"/>
        </w:rPr>
        <w:t>Yang, Q., Yediler, A., Yang, M. and Kettrup, A. (2005),</w:t>
      </w:r>
      <w:r>
        <w:rPr>
          <w:rFonts w:ascii="Times New Roman" w:hAnsi="Times New Roman" w:cs="Times New Roman"/>
          <w:color w:val="131413"/>
          <w:sz w:val="24"/>
          <w:szCs w:val="24"/>
        </w:rPr>
        <w:t xml:space="preserve"> Decolorization of an azo dye, reactive b</w:t>
      </w:r>
      <w:r w:rsidRPr="00DA465B">
        <w:rPr>
          <w:rFonts w:ascii="Times New Roman" w:hAnsi="Times New Roman" w:cs="Times New Roman"/>
          <w:color w:val="131413"/>
          <w:sz w:val="24"/>
          <w:szCs w:val="24"/>
        </w:rPr>
        <w:t xml:space="preserve">lack 5 and MnP production by yeast isolate: </w:t>
      </w:r>
      <w:r w:rsidRPr="00DA465B">
        <w:rPr>
          <w:rFonts w:ascii="Times New Roman" w:hAnsi="Times New Roman" w:cs="Times New Roman"/>
          <w:i/>
          <w:iCs/>
          <w:color w:val="131413"/>
          <w:sz w:val="24"/>
          <w:szCs w:val="24"/>
        </w:rPr>
        <w:t>Debaryomyces polymorphus</w:t>
      </w:r>
      <w:r>
        <w:rPr>
          <w:rFonts w:ascii="Times New Roman" w:hAnsi="Times New Roman" w:cs="Times New Roman"/>
          <w:color w:val="131413"/>
          <w:sz w:val="24"/>
          <w:szCs w:val="24"/>
        </w:rPr>
        <w:t xml:space="preserve">, </w:t>
      </w:r>
      <w:r w:rsidRPr="00DA465B">
        <w:rPr>
          <w:rFonts w:ascii="Times New Roman" w:hAnsi="Times New Roman" w:cs="Times New Roman"/>
          <w:color w:val="131413"/>
          <w:sz w:val="24"/>
          <w:szCs w:val="24"/>
        </w:rPr>
        <w:t>Biochemical Engineering Journal, 24, 249–253.</w:t>
      </w:r>
    </w:p>
    <w:p w:rsidR="009D183E" w:rsidRPr="00DA465B" w:rsidRDefault="009D183E" w:rsidP="009D183E">
      <w:pPr>
        <w:pStyle w:val="ListParagraph"/>
        <w:autoSpaceDE w:val="0"/>
        <w:autoSpaceDN w:val="0"/>
        <w:adjustRightInd w:val="0"/>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color w:val="131413"/>
          <w:sz w:val="24"/>
          <w:szCs w:val="24"/>
        </w:rPr>
        <w:t xml:space="preserve">Yesilada, O. and Ozcan, B. (1998), Decolourization of Orange II dye with the crude culture filtrate of white-rot fungus, </w:t>
      </w:r>
      <w:r w:rsidRPr="00DA465B">
        <w:rPr>
          <w:rFonts w:ascii="Times New Roman" w:hAnsi="Times New Roman" w:cs="Times New Roman"/>
          <w:i/>
          <w:iCs/>
          <w:color w:val="131413"/>
          <w:sz w:val="24"/>
          <w:szCs w:val="24"/>
        </w:rPr>
        <w:t>Coriolus versicolor</w:t>
      </w:r>
      <w:r w:rsidRPr="00DA465B">
        <w:rPr>
          <w:rFonts w:ascii="Times New Roman" w:hAnsi="Times New Roman" w:cs="Times New Roman"/>
          <w:color w:val="131413"/>
          <w:sz w:val="24"/>
          <w:szCs w:val="24"/>
        </w:rPr>
        <w:t>, Turkish Journal of Biology, 22, 463–476.</w:t>
      </w:r>
    </w:p>
    <w:p w:rsidR="009D183E" w:rsidRPr="00DA465B" w:rsidRDefault="009D183E" w:rsidP="009D183E">
      <w:pPr>
        <w:pStyle w:val="ListParagraph"/>
        <w:autoSpaceDE w:val="0"/>
        <w:autoSpaceDN w:val="0"/>
        <w:adjustRightInd w:val="0"/>
        <w:spacing w:after="0" w:line="360" w:lineRule="auto"/>
        <w:ind w:left="1134" w:right="-6" w:hanging="850"/>
        <w:jc w:val="both"/>
        <w:rPr>
          <w:rFonts w:ascii="Times New Roman" w:hAnsi="Times New Roman" w:cs="Times New Roman"/>
          <w:color w:val="000000" w:themeColor="text1"/>
          <w:sz w:val="24"/>
          <w:szCs w:val="24"/>
        </w:rPr>
      </w:pPr>
      <w:r w:rsidRPr="00DA465B">
        <w:rPr>
          <w:rFonts w:ascii="Times New Roman" w:hAnsi="Times New Roman" w:cs="Times New Roman"/>
          <w:color w:val="131413"/>
          <w:sz w:val="24"/>
          <w:szCs w:val="24"/>
        </w:rPr>
        <w:t xml:space="preserve">Yi-Chin, T., Lin, Y. J., Obbard, J. P. and Yen-Peng, T. (2003), Decolourisation of azo-dyes by white-rot fungi (WRF) isolated in Singapore, Enzyme and Microbial Technology, 33, 569–575. </w:t>
      </w:r>
    </w:p>
    <w:p w:rsidR="009D183E" w:rsidRPr="00DA465B" w:rsidRDefault="009D183E" w:rsidP="009D183E">
      <w:pPr>
        <w:autoSpaceDE w:val="0"/>
        <w:autoSpaceDN w:val="0"/>
        <w:adjustRightInd w:val="0"/>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Young, L. and Yu, J. (1997), Ligninase-catalyzed decolorization of synthetic dyes, Water Res., 31:1187-1193.</w:t>
      </w:r>
    </w:p>
    <w:p w:rsidR="009D183E" w:rsidRPr="00DA465B" w:rsidRDefault="009D183E" w:rsidP="009D183E">
      <w:pPr>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lastRenderedPageBreak/>
        <w:t>Yu, Z and Wen, X. (2005), Screening and identification of yeasts for decolorizing synthetic dyes in industrial wastewater, I</w:t>
      </w:r>
      <w:r>
        <w:rPr>
          <w:rFonts w:ascii="Times New Roman" w:hAnsi="Times New Roman" w:cs="Times New Roman"/>
          <w:sz w:val="24"/>
          <w:szCs w:val="24"/>
        </w:rPr>
        <w:t xml:space="preserve">nternational Biodeterioration and </w:t>
      </w:r>
      <w:r w:rsidRPr="00DA465B">
        <w:rPr>
          <w:rFonts w:ascii="Times New Roman" w:hAnsi="Times New Roman" w:cs="Times New Roman"/>
          <w:sz w:val="24"/>
          <w:szCs w:val="24"/>
        </w:rPr>
        <w:t>Biodegradation, 56,</w:t>
      </w:r>
      <w:r>
        <w:rPr>
          <w:rFonts w:ascii="Times New Roman" w:hAnsi="Times New Roman" w:cs="Times New Roman"/>
          <w:sz w:val="24"/>
          <w:szCs w:val="24"/>
        </w:rPr>
        <w:t xml:space="preserve"> </w:t>
      </w:r>
      <w:r w:rsidRPr="00DA465B">
        <w:rPr>
          <w:rFonts w:ascii="Times New Roman" w:hAnsi="Times New Roman" w:cs="Times New Roman"/>
          <w:sz w:val="24"/>
          <w:szCs w:val="24"/>
        </w:rPr>
        <w:t xml:space="preserve">109–114. </w:t>
      </w:r>
    </w:p>
    <w:p w:rsidR="009D183E" w:rsidRPr="00DA465B" w:rsidRDefault="009D183E" w:rsidP="009D183E">
      <w:pPr>
        <w:pStyle w:val="ListParagraph"/>
        <w:autoSpaceDE w:val="0"/>
        <w:autoSpaceDN w:val="0"/>
        <w:adjustRightInd w:val="0"/>
        <w:spacing w:after="0" w:line="360" w:lineRule="auto"/>
        <w:ind w:left="1134" w:right="-6" w:hanging="850"/>
        <w:jc w:val="both"/>
        <w:rPr>
          <w:rFonts w:ascii="Times New Roman" w:hAnsi="Times New Roman" w:cs="Times New Roman"/>
          <w:color w:val="131413"/>
          <w:sz w:val="24"/>
          <w:szCs w:val="24"/>
        </w:rPr>
      </w:pPr>
      <w:r w:rsidRPr="00DA465B">
        <w:rPr>
          <w:rFonts w:ascii="Times New Roman" w:hAnsi="Times New Roman" w:cs="Times New Roman"/>
          <w:color w:val="131413"/>
          <w:sz w:val="24"/>
          <w:szCs w:val="24"/>
        </w:rPr>
        <w:t xml:space="preserve">Zhao, X., Hardin, I. R. and Hwang, H. M. (2005), Biodegradation of amodel azo disperse dye by the white rot fungus </w:t>
      </w:r>
      <w:r w:rsidRPr="00DA465B">
        <w:rPr>
          <w:rFonts w:ascii="Times New Roman" w:hAnsi="Times New Roman" w:cs="Times New Roman"/>
          <w:i/>
          <w:iCs/>
          <w:color w:val="131413"/>
          <w:sz w:val="24"/>
          <w:szCs w:val="24"/>
        </w:rPr>
        <w:t>Pleurotus ostreatus</w:t>
      </w:r>
      <w:r w:rsidRPr="00DA465B">
        <w:rPr>
          <w:rFonts w:ascii="Times New Roman" w:hAnsi="Times New Roman" w:cs="Times New Roman"/>
          <w:color w:val="131413"/>
          <w:sz w:val="24"/>
          <w:szCs w:val="24"/>
        </w:rPr>
        <w:t>, Internatio</w:t>
      </w:r>
      <w:r>
        <w:rPr>
          <w:rFonts w:ascii="Times New Roman" w:hAnsi="Times New Roman" w:cs="Times New Roman"/>
          <w:color w:val="131413"/>
          <w:sz w:val="24"/>
          <w:szCs w:val="24"/>
        </w:rPr>
        <w:t>nal Biodeterioration and</w:t>
      </w:r>
      <w:r w:rsidRPr="00DA465B">
        <w:rPr>
          <w:rFonts w:ascii="Times New Roman" w:hAnsi="Times New Roman" w:cs="Times New Roman"/>
          <w:color w:val="131413"/>
          <w:sz w:val="24"/>
          <w:szCs w:val="24"/>
        </w:rPr>
        <w:t xml:space="preserve"> Biodegradation, 57, 1–6.</w:t>
      </w:r>
    </w:p>
    <w:p w:rsidR="009D183E" w:rsidRDefault="009D183E" w:rsidP="009D183E">
      <w:pPr>
        <w:autoSpaceDE w:val="0"/>
        <w:autoSpaceDN w:val="0"/>
        <w:adjustRightInd w:val="0"/>
        <w:spacing w:after="0" w:line="360" w:lineRule="auto"/>
        <w:ind w:left="1134" w:right="-6" w:hanging="850"/>
        <w:jc w:val="both"/>
        <w:rPr>
          <w:rFonts w:ascii="Times New Roman" w:hAnsi="Times New Roman" w:cs="Times New Roman"/>
          <w:sz w:val="24"/>
          <w:szCs w:val="24"/>
        </w:rPr>
      </w:pPr>
      <w:r w:rsidRPr="00DA465B">
        <w:rPr>
          <w:rFonts w:ascii="Times New Roman" w:hAnsi="Times New Roman" w:cs="Times New Roman"/>
          <w:sz w:val="24"/>
          <w:szCs w:val="24"/>
        </w:rPr>
        <w:t xml:space="preserve">Zolinger, H. (1987), Colour chemistry- Synthesis, Properties of organic dyes and pigments, VCH publishers, New York, pp 92. </w:t>
      </w:r>
    </w:p>
    <w:p w:rsidR="00241945" w:rsidRPr="00413B80" w:rsidRDefault="00241945" w:rsidP="00241945">
      <w:pPr>
        <w:rPr>
          <w:b/>
          <w:bCs/>
          <w:sz w:val="48"/>
          <w:szCs w:val="48"/>
        </w:rPr>
      </w:pPr>
    </w:p>
    <w:p w:rsidR="00241945" w:rsidRPr="00413B80" w:rsidRDefault="00241945" w:rsidP="00241945">
      <w:pPr>
        <w:rPr>
          <w:b/>
          <w:bCs/>
          <w:sz w:val="48"/>
          <w:szCs w:val="48"/>
        </w:rPr>
      </w:pPr>
    </w:p>
    <w:p w:rsidR="00241945" w:rsidRPr="00413B80" w:rsidRDefault="00241945" w:rsidP="00241945">
      <w:pPr>
        <w:rPr>
          <w:b/>
          <w:bCs/>
          <w:sz w:val="48"/>
          <w:szCs w:val="48"/>
        </w:rPr>
      </w:pPr>
    </w:p>
    <w:p w:rsidR="00241945" w:rsidRDefault="00241945" w:rsidP="00241945">
      <w:pPr>
        <w:rPr>
          <w:b/>
          <w:bCs/>
          <w:sz w:val="48"/>
          <w:szCs w:val="48"/>
        </w:rPr>
      </w:pPr>
    </w:p>
    <w:p w:rsidR="00241945" w:rsidRDefault="00241945" w:rsidP="00241945">
      <w:pPr>
        <w:rPr>
          <w:b/>
          <w:bCs/>
          <w:sz w:val="48"/>
          <w:szCs w:val="48"/>
        </w:rPr>
      </w:pPr>
    </w:p>
    <w:p w:rsidR="00241945" w:rsidRDefault="00241945" w:rsidP="00241945">
      <w:pPr>
        <w:rPr>
          <w:b/>
          <w:bCs/>
          <w:sz w:val="48"/>
          <w:szCs w:val="48"/>
        </w:rPr>
      </w:pPr>
    </w:p>
    <w:p w:rsidR="00241945" w:rsidRDefault="00241945" w:rsidP="00241945">
      <w:pPr>
        <w:rPr>
          <w:b/>
          <w:bCs/>
          <w:sz w:val="48"/>
          <w:szCs w:val="48"/>
        </w:rPr>
      </w:pPr>
    </w:p>
    <w:p w:rsidR="00241945" w:rsidRDefault="00241945" w:rsidP="00241945">
      <w:pPr>
        <w:rPr>
          <w:b/>
          <w:bCs/>
          <w:sz w:val="48"/>
          <w:szCs w:val="48"/>
        </w:rPr>
      </w:pPr>
    </w:p>
    <w:p w:rsidR="00241945" w:rsidRDefault="00241945" w:rsidP="00241945">
      <w:pPr>
        <w:rPr>
          <w:b/>
          <w:bCs/>
          <w:sz w:val="48"/>
          <w:szCs w:val="48"/>
        </w:rPr>
      </w:pPr>
    </w:p>
    <w:p w:rsidR="00241945" w:rsidRPr="00413B80" w:rsidRDefault="00241945" w:rsidP="00241945">
      <w:pPr>
        <w:rPr>
          <w:b/>
          <w:bCs/>
          <w:sz w:val="48"/>
          <w:szCs w:val="48"/>
        </w:rPr>
      </w:pPr>
    </w:p>
    <w:p w:rsidR="00241945" w:rsidRDefault="00241945" w:rsidP="00241945">
      <w:pPr>
        <w:jc w:val="right"/>
        <w:rPr>
          <w:rFonts w:ascii="Monotype Corsiva" w:hAnsi="Monotype Corsiva"/>
          <w:b/>
          <w:bCs/>
          <w:sz w:val="48"/>
          <w:szCs w:val="48"/>
        </w:rPr>
      </w:pPr>
    </w:p>
    <w:p w:rsidR="00DE0B67" w:rsidRPr="00413B80" w:rsidRDefault="00DE0B67" w:rsidP="00241945">
      <w:pPr>
        <w:jc w:val="right"/>
        <w:rPr>
          <w:rFonts w:ascii="Monotype Corsiva" w:hAnsi="Monotype Corsiva"/>
          <w:b/>
          <w:bCs/>
          <w:sz w:val="48"/>
          <w:szCs w:val="48"/>
        </w:rPr>
      </w:pPr>
    </w:p>
    <w:sectPr w:rsidR="00DE0B67" w:rsidRPr="00413B80" w:rsidSect="00E8606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24409" w:rsidRDefault="00324409" w:rsidP="00697873">
      <w:pPr>
        <w:spacing w:after="0" w:line="240" w:lineRule="auto"/>
      </w:pPr>
      <w:r>
        <w:separator/>
      </w:r>
    </w:p>
  </w:endnote>
  <w:endnote w:type="continuationSeparator" w:id="1">
    <w:p w:rsidR="00324409" w:rsidRDefault="00324409" w:rsidP="006978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Latha">
    <w:panose1 w:val="020B0604020202020204"/>
    <w:charset w:val="00"/>
    <w:family w:val="swiss"/>
    <w:pitch w:val="variable"/>
    <w:sig w:usb0="00100003" w:usb1="00000000" w:usb2="00000000" w:usb3="00000000" w:csb0="00000001" w:csb1="00000000"/>
  </w:font>
  <w:font w:name="Univers LT Std 45 Light">
    <w:altName w:val="Univers LT Std 45 Light"/>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inion Pro">
    <w:panose1 w:val="00000000000000000000"/>
    <w:charset w:val="00"/>
    <w:family w:val="roman"/>
    <w:notTrueType/>
    <w:pitch w:val="variable"/>
    <w:sig w:usb0="60000287" w:usb1="00000001" w:usb2="00000000" w:usb3="00000000" w:csb0="0000019F" w:csb1="00000000"/>
  </w:font>
  <w:font w:name="Arial">
    <w:panose1 w:val="020B0604020202020204"/>
    <w:charset w:val="00"/>
    <w:family w:val="swiss"/>
    <w:pitch w:val="variable"/>
    <w:sig w:usb0="E0002AFF" w:usb1="C0007843" w:usb2="00000009" w:usb3="00000000" w:csb0="000001FF" w:csb1="00000000"/>
  </w:font>
  <w:font w:name="Adobe Fangsong Std R">
    <w:panose1 w:val="00000000000000000000"/>
    <w:charset w:val="80"/>
    <w:family w:val="roman"/>
    <w:notTrueType/>
    <w:pitch w:val="variable"/>
    <w:sig w:usb0="00000207" w:usb1="0A0F1810" w:usb2="00000016" w:usb3="00000000" w:csb0="00060007" w:csb1="00000000"/>
  </w:font>
  <w:font w:name="AdvTimes">
    <w:altName w:val="MS Mincho"/>
    <w:panose1 w:val="00000000000000000000"/>
    <w:charset w:val="80"/>
    <w:family w:val="auto"/>
    <w:notTrueType/>
    <w:pitch w:val="default"/>
    <w:sig w:usb0="00000001" w:usb1="08070000" w:usb2="00000010" w:usb3="00000000" w:csb0="00020000"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797830"/>
      <w:docPartObj>
        <w:docPartGallery w:val="Page Numbers (Bottom of Page)"/>
        <w:docPartUnique/>
      </w:docPartObj>
    </w:sdtPr>
    <w:sdtEndPr>
      <w:rPr>
        <w:rFonts w:ascii="Times New Roman" w:hAnsi="Times New Roman" w:cs="Times New Roman"/>
        <w:sz w:val="24"/>
        <w:szCs w:val="24"/>
      </w:rPr>
    </w:sdtEndPr>
    <w:sdtContent>
      <w:p w:rsidR="009D183E" w:rsidRPr="00712AC4" w:rsidRDefault="009D183E">
        <w:pPr>
          <w:pStyle w:val="Footer"/>
          <w:jc w:val="center"/>
          <w:rPr>
            <w:rFonts w:ascii="Times New Roman" w:hAnsi="Times New Roman" w:cs="Times New Roman"/>
            <w:sz w:val="24"/>
            <w:szCs w:val="24"/>
          </w:rPr>
        </w:pPr>
        <w:r w:rsidRPr="00712AC4">
          <w:rPr>
            <w:rFonts w:ascii="Times New Roman" w:hAnsi="Times New Roman" w:cs="Times New Roman"/>
            <w:sz w:val="24"/>
            <w:szCs w:val="24"/>
          </w:rPr>
          <w:fldChar w:fldCharType="begin"/>
        </w:r>
        <w:r w:rsidRPr="00712AC4">
          <w:rPr>
            <w:rFonts w:ascii="Times New Roman" w:hAnsi="Times New Roman" w:cs="Times New Roman"/>
            <w:sz w:val="24"/>
            <w:szCs w:val="24"/>
          </w:rPr>
          <w:instrText xml:space="preserve"> PAGE   \* MERGEFORMAT </w:instrText>
        </w:r>
        <w:r w:rsidRPr="00712AC4">
          <w:rPr>
            <w:rFonts w:ascii="Times New Roman" w:hAnsi="Times New Roman" w:cs="Times New Roman"/>
            <w:sz w:val="24"/>
            <w:szCs w:val="24"/>
          </w:rPr>
          <w:fldChar w:fldCharType="separate"/>
        </w:r>
        <w:r>
          <w:rPr>
            <w:rFonts w:ascii="Times New Roman" w:hAnsi="Times New Roman" w:cs="Times New Roman"/>
            <w:noProof/>
            <w:sz w:val="24"/>
            <w:szCs w:val="24"/>
          </w:rPr>
          <w:t>2</w:t>
        </w:r>
        <w:r w:rsidRPr="00712AC4">
          <w:rPr>
            <w:rFonts w:ascii="Times New Roman" w:hAnsi="Times New Roman" w:cs="Times New Roman"/>
            <w:sz w:val="24"/>
            <w:szCs w:val="24"/>
          </w:rPr>
          <w:fldChar w:fldCharType="end"/>
        </w:r>
      </w:p>
    </w:sdtContent>
  </w:sdt>
  <w:p w:rsidR="009D183E" w:rsidRDefault="009D183E" w:rsidP="00EE121D">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24409" w:rsidRDefault="00324409" w:rsidP="00697873">
      <w:pPr>
        <w:spacing w:after="0" w:line="240" w:lineRule="auto"/>
      </w:pPr>
      <w:r>
        <w:separator/>
      </w:r>
    </w:p>
  </w:footnote>
  <w:footnote w:type="continuationSeparator" w:id="1">
    <w:p w:rsidR="00324409" w:rsidRDefault="00324409" w:rsidP="0069787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3B5366"/>
    <w:multiLevelType w:val="hybridMultilevel"/>
    <w:tmpl w:val="58065E64"/>
    <w:lvl w:ilvl="0" w:tplc="6272162E">
      <w:start w:val="1"/>
      <w:numFmt w:val="decimal"/>
      <w:lvlText w:val="%1"/>
      <w:lvlJc w:val="left"/>
      <w:pPr>
        <w:ind w:left="1845" w:hanging="144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
    <w:nsid w:val="16AC0365"/>
    <w:multiLevelType w:val="hybridMultilevel"/>
    <w:tmpl w:val="FAF06B5C"/>
    <w:lvl w:ilvl="0" w:tplc="2EF61B34">
      <w:start w:val="4"/>
      <w:numFmt w:val="decimal"/>
      <w:lvlText w:val="%1"/>
      <w:lvlJc w:val="left"/>
      <w:pPr>
        <w:ind w:left="786"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2">
    <w:nsid w:val="1EB4291E"/>
    <w:multiLevelType w:val="hybridMultilevel"/>
    <w:tmpl w:val="B70A7B3E"/>
    <w:lvl w:ilvl="0" w:tplc="B6428696">
      <w:start w:val="1"/>
      <w:numFmt w:val="decimal"/>
      <w:lvlText w:val="%1"/>
      <w:lvlJc w:val="left"/>
      <w:pPr>
        <w:ind w:left="945" w:hanging="615"/>
      </w:pPr>
      <w:rPr>
        <w:rFonts w:hint="default"/>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3">
    <w:nsid w:val="2A9966E7"/>
    <w:multiLevelType w:val="hybridMultilevel"/>
    <w:tmpl w:val="B70A7B3E"/>
    <w:lvl w:ilvl="0" w:tplc="B6428696">
      <w:start w:val="1"/>
      <w:numFmt w:val="decimal"/>
      <w:lvlText w:val="%1"/>
      <w:lvlJc w:val="left"/>
      <w:pPr>
        <w:ind w:left="945" w:hanging="615"/>
      </w:pPr>
      <w:rPr>
        <w:rFonts w:hint="default"/>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4">
    <w:nsid w:val="33590D8A"/>
    <w:multiLevelType w:val="hybridMultilevel"/>
    <w:tmpl w:val="BC244C4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EBC7CAE"/>
    <w:multiLevelType w:val="hybridMultilevel"/>
    <w:tmpl w:val="C8F26C16"/>
    <w:lvl w:ilvl="0" w:tplc="93D606E4">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6">
    <w:nsid w:val="404B4A39"/>
    <w:multiLevelType w:val="multilevel"/>
    <w:tmpl w:val="805E22CA"/>
    <w:lvl w:ilvl="0">
      <w:start w:val="2"/>
      <w:numFmt w:val="decimal"/>
      <w:lvlText w:val="%1"/>
      <w:lvlJc w:val="left"/>
      <w:pPr>
        <w:ind w:left="360" w:hanging="360"/>
      </w:pPr>
      <w:rPr>
        <w:rFonts w:hint="default"/>
        <w:b/>
      </w:rPr>
    </w:lvl>
    <w:lvl w:ilvl="1">
      <w:start w:val="1"/>
      <w:numFmt w:val="decimal"/>
      <w:lvlText w:val="%1.%2"/>
      <w:lvlJc w:val="left"/>
      <w:pPr>
        <w:ind w:left="765" w:hanging="360"/>
      </w:pPr>
      <w:rPr>
        <w:rFonts w:hint="default"/>
        <w:b/>
      </w:rPr>
    </w:lvl>
    <w:lvl w:ilvl="2">
      <w:start w:val="1"/>
      <w:numFmt w:val="decimal"/>
      <w:lvlText w:val="%1.%2.%3"/>
      <w:lvlJc w:val="left"/>
      <w:pPr>
        <w:ind w:left="1530" w:hanging="720"/>
      </w:pPr>
      <w:rPr>
        <w:rFonts w:hint="default"/>
        <w:b/>
      </w:rPr>
    </w:lvl>
    <w:lvl w:ilvl="3">
      <w:start w:val="1"/>
      <w:numFmt w:val="decimal"/>
      <w:lvlText w:val="%1.%2.%3.%4"/>
      <w:lvlJc w:val="left"/>
      <w:pPr>
        <w:ind w:left="1935" w:hanging="720"/>
      </w:pPr>
      <w:rPr>
        <w:rFonts w:hint="default"/>
        <w:b/>
      </w:rPr>
    </w:lvl>
    <w:lvl w:ilvl="4">
      <w:start w:val="1"/>
      <w:numFmt w:val="decimal"/>
      <w:lvlText w:val="%1.%2.%3.%4.%5"/>
      <w:lvlJc w:val="left"/>
      <w:pPr>
        <w:ind w:left="2700" w:hanging="1080"/>
      </w:pPr>
      <w:rPr>
        <w:rFonts w:hint="default"/>
        <w:b/>
      </w:rPr>
    </w:lvl>
    <w:lvl w:ilvl="5">
      <w:start w:val="1"/>
      <w:numFmt w:val="decimal"/>
      <w:lvlText w:val="%1.%2.%3.%4.%5.%6"/>
      <w:lvlJc w:val="left"/>
      <w:pPr>
        <w:ind w:left="3105" w:hanging="1080"/>
      </w:pPr>
      <w:rPr>
        <w:rFonts w:hint="default"/>
        <w:b/>
      </w:rPr>
    </w:lvl>
    <w:lvl w:ilvl="6">
      <w:start w:val="1"/>
      <w:numFmt w:val="decimal"/>
      <w:lvlText w:val="%1.%2.%3.%4.%5.%6.%7"/>
      <w:lvlJc w:val="left"/>
      <w:pPr>
        <w:ind w:left="3870" w:hanging="1440"/>
      </w:pPr>
      <w:rPr>
        <w:rFonts w:hint="default"/>
        <w:b/>
      </w:rPr>
    </w:lvl>
    <w:lvl w:ilvl="7">
      <w:start w:val="1"/>
      <w:numFmt w:val="decimal"/>
      <w:lvlText w:val="%1.%2.%3.%4.%5.%6.%7.%8"/>
      <w:lvlJc w:val="left"/>
      <w:pPr>
        <w:ind w:left="4275" w:hanging="1440"/>
      </w:pPr>
      <w:rPr>
        <w:rFonts w:hint="default"/>
        <w:b/>
      </w:rPr>
    </w:lvl>
    <w:lvl w:ilvl="8">
      <w:start w:val="1"/>
      <w:numFmt w:val="decimal"/>
      <w:lvlText w:val="%1.%2.%3.%4.%5.%6.%7.%8.%9"/>
      <w:lvlJc w:val="left"/>
      <w:pPr>
        <w:ind w:left="5040" w:hanging="1800"/>
      </w:pPr>
      <w:rPr>
        <w:rFonts w:hint="default"/>
        <w:b/>
      </w:rPr>
    </w:lvl>
  </w:abstractNum>
  <w:abstractNum w:abstractNumId="7">
    <w:nsid w:val="51F206F3"/>
    <w:multiLevelType w:val="hybridMultilevel"/>
    <w:tmpl w:val="FAF06B5C"/>
    <w:lvl w:ilvl="0" w:tplc="2EF61B34">
      <w:start w:val="4"/>
      <w:numFmt w:val="decimal"/>
      <w:lvlText w:val="%1"/>
      <w:lvlJc w:val="left"/>
      <w:pPr>
        <w:ind w:left="786"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8">
    <w:nsid w:val="58421A83"/>
    <w:multiLevelType w:val="hybridMultilevel"/>
    <w:tmpl w:val="58065E64"/>
    <w:lvl w:ilvl="0" w:tplc="6272162E">
      <w:start w:val="1"/>
      <w:numFmt w:val="decimal"/>
      <w:lvlText w:val="%1"/>
      <w:lvlJc w:val="left"/>
      <w:pPr>
        <w:ind w:left="1845" w:hanging="144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9">
    <w:nsid w:val="58DF32AD"/>
    <w:multiLevelType w:val="hybridMultilevel"/>
    <w:tmpl w:val="9BCEA0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CF01A4D"/>
    <w:multiLevelType w:val="hybridMultilevel"/>
    <w:tmpl w:val="27F07B80"/>
    <w:lvl w:ilvl="0" w:tplc="3AE25298">
      <w:start w:val="2"/>
      <w:numFmt w:val="decimal"/>
      <w:lvlText w:val="%1."/>
      <w:lvlJc w:val="left"/>
      <w:pPr>
        <w:ind w:left="765"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1">
    <w:nsid w:val="601314D1"/>
    <w:multiLevelType w:val="multilevel"/>
    <w:tmpl w:val="F4227322"/>
    <w:lvl w:ilvl="0">
      <w:start w:val="1"/>
      <w:numFmt w:val="decimal"/>
      <w:lvlText w:val="%1."/>
      <w:lvlJc w:val="left"/>
      <w:pPr>
        <w:ind w:left="765" w:hanging="360"/>
      </w:pPr>
      <w:rPr>
        <w:rFonts w:hint="default"/>
      </w:rPr>
    </w:lvl>
    <w:lvl w:ilvl="1">
      <w:start w:val="1"/>
      <w:numFmt w:val="decimal"/>
      <w:isLgl/>
      <w:lvlText w:val="%1.%2."/>
      <w:lvlJc w:val="left"/>
      <w:pPr>
        <w:ind w:left="765" w:hanging="360"/>
      </w:pPr>
      <w:rPr>
        <w:rFonts w:hint="default"/>
        <w:b/>
      </w:rPr>
    </w:lvl>
    <w:lvl w:ilvl="2">
      <w:start w:val="1"/>
      <w:numFmt w:val="decimal"/>
      <w:isLgl/>
      <w:lvlText w:val="%1.%2.%3."/>
      <w:lvlJc w:val="left"/>
      <w:pPr>
        <w:ind w:left="1125" w:hanging="720"/>
      </w:pPr>
      <w:rPr>
        <w:rFonts w:hint="default"/>
        <w:b/>
      </w:rPr>
    </w:lvl>
    <w:lvl w:ilvl="3">
      <w:start w:val="1"/>
      <w:numFmt w:val="decimal"/>
      <w:isLgl/>
      <w:lvlText w:val="%1.%2.%3.%4."/>
      <w:lvlJc w:val="left"/>
      <w:pPr>
        <w:ind w:left="1125" w:hanging="720"/>
      </w:pPr>
      <w:rPr>
        <w:rFonts w:hint="default"/>
        <w:b/>
      </w:rPr>
    </w:lvl>
    <w:lvl w:ilvl="4">
      <w:start w:val="1"/>
      <w:numFmt w:val="decimal"/>
      <w:isLgl/>
      <w:lvlText w:val="%1.%2.%3.%4.%5."/>
      <w:lvlJc w:val="left"/>
      <w:pPr>
        <w:ind w:left="1485" w:hanging="1080"/>
      </w:pPr>
      <w:rPr>
        <w:rFonts w:hint="default"/>
        <w:b/>
      </w:rPr>
    </w:lvl>
    <w:lvl w:ilvl="5">
      <w:start w:val="1"/>
      <w:numFmt w:val="decimal"/>
      <w:isLgl/>
      <w:lvlText w:val="%1.%2.%3.%4.%5.%6."/>
      <w:lvlJc w:val="left"/>
      <w:pPr>
        <w:ind w:left="1485" w:hanging="1080"/>
      </w:pPr>
      <w:rPr>
        <w:rFonts w:hint="default"/>
        <w:b/>
      </w:rPr>
    </w:lvl>
    <w:lvl w:ilvl="6">
      <w:start w:val="1"/>
      <w:numFmt w:val="decimal"/>
      <w:isLgl/>
      <w:lvlText w:val="%1.%2.%3.%4.%5.%6.%7."/>
      <w:lvlJc w:val="left"/>
      <w:pPr>
        <w:ind w:left="1845" w:hanging="1440"/>
      </w:pPr>
      <w:rPr>
        <w:rFonts w:hint="default"/>
        <w:b/>
      </w:rPr>
    </w:lvl>
    <w:lvl w:ilvl="7">
      <w:start w:val="1"/>
      <w:numFmt w:val="decimal"/>
      <w:isLgl/>
      <w:lvlText w:val="%1.%2.%3.%4.%5.%6.%7.%8."/>
      <w:lvlJc w:val="left"/>
      <w:pPr>
        <w:ind w:left="1845" w:hanging="1440"/>
      </w:pPr>
      <w:rPr>
        <w:rFonts w:hint="default"/>
        <w:b/>
      </w:rPr>
    </w:lvl>
    <w:lvl w:ilvl="8">
      <w:start w:val="1"/>
      <w:numFmt w:val="decimal"/>
      <w:isLgl/>
      <w:lvlText w:val="%1.%2.%3.%4.%5.%6.%7.%8.%9."/>
      <w:lvlJc w:val="left"/>
      <w:pPr>
        <w:ind w:left="2205" w:hanging="1800"/>
      </w:pPr>
      <w:rPr>
        <w:rFonts w:hint="default"/>
        <w:b/>
      </w:rPr>
    </w:lvl>
  </w:abstractNum>
  <w:abstractNum w:abstractNumId="12">
    <w:nsid w:val="6C15293D"/>
    <w:multiLevelType w:val="multilevel"/>
    <w:tmpl w:val="F1169C70"/>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73874213"/>
    <w:multiLevelType w:val="hybridMultilevel"/>
    <w:tmpl w:val="08AAB3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751C1436"/>
    <w:multiLevelType w:val="hybridMultilevel"/>
    <w:tmpl w:val="3F54D4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6195E30"/>
    <w:multiLevelType w:val="hybridMultilevel"/>
    <w:tmpl w:val="58065E64"/>
    <w:lvl w:ilvl="0" w:tplc="6272162E">
      <w:start w:val="1"/>
      <w:numFmt w:val="decimal"/>
      <w:lvlText w:val="%1"/>
      <w:lvlJc w:val="left"/>
      <w:pPr>
        <w:ind w:left="1845" w:hanging="144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6">
    <w:nsid w:val="7C3F5FA4"/>
    <w:multiLevelType w:val="hybridMultilevel"/>
    <w:tmpl w:val="58065E64"/>
    <w:lvl w:ilvl="0" w:tplc="6272162E">
      <w:start w:val="1"/>
      <w:numFmt w:val="decimal"/>
      <w:lvlText w:val="%1"/>
      <w:lvlJc w:val="left"/>
      <w:pPr>
        <w:ind w:left="1845" w:hanging="144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7">
    <w:nsid w:val="7D36476B"/>
    <w:multiLevelType w:val="hybridMultilevel"/>
    <w:tmpl w:val="D88277FC"/>
    <w:lvl w:ilvl="0" w:tplc="B53C3E8C">
      <w:start w:val="1"/>
      <w:numFmt w:val="decimal"/>
      <w:lvlText w:val="%1."/>
      <w:lvlJc w:val="left"/>
      <w:pPr>
        <w:ind w:left="890" w:hanging="360"/>
      </w:pPr>
      <w:rPr>
        <w:rFonts w:hint="default"/>
      </w:rPr>
    </w:lvl>
    <w:lvl w:ilvl="1" w:tplc="04090019" w:tentative="1">
      <w:start w:val="1"/>
      <w:numFmt w:val="lowerLetter"/>
      <w:lvlText w:val="%2."/>
      <w:lvlJc w:val="left"/>
      <w:pPr>
        <w:ind w:left="1610" w:hanging="360"/>
      </w:pPr>
    </w:lvl>
    <w:lvl w:ilvl="2" w:tplc="0409001B" w:tentative="1">
      <w:start w:val="1"/>
      <w:numFmt w:val="lowerRoman"/>
      <w:lvlText w:val="%3."/>
      <w:lvlJc w:val="right"/>
      <w:pPr>
        <w:ind w:left="2330" w:hanging="180"/>
      </w:pPr>
    </w:lvl>
    <w:lvl w:ilvl="3" w:tplc="0409000F" w:tentative="1">
      <w:start w:val="1"/>
      <w:numFmt w:val="decimal"/>
      <w:lvlText w:val="%4."/>
      <w:lvlJc w:val="left"/>
      <w:pPr>
        <w:ind w:left="3050" w:hanging="360"/>
      </w:pPr>
    </w:lvl>
    <w:lvl w:ilvl="4" w:tplc="04090019" w:tentative="1">
      <w:start w:val="1"/>
      <w:numFmt w:val="lowerLetter"/>
      <w:lvlText w:val="%5."/>
      <w:lvlJc w:val="left"/>
      <w:pPr>
        <w:ind w:left="3770" w:hanging="360"/>
      </w:pPr>
    </w:lvl>
    <w:lvl w:ilvl="5" w:tplc="0409001B" w:tentative="1">
      <w:start w:val="1"/>
      <w:numFmt w:val="lowerRoman"/>
      <w:lvlText w:val="%6."/>
      <w:lvlJc w:val="right"/>
      <w:pPr>
        <w:ind w:left="4490" w:hanging="180"/>
      </w:pPr>
    </w:lvl>
    <w:lvl w:ilvl="6" w:tplc="0409000F" w:tentative="1">
      <w:start w:val="1"/>
      <w:numFmt w:val="decimal"/>
      <w:lvlText w:val="%7."/>
      <w:lvlJc w:val="left"/>
      <w:pPr>
        <w:ind w:left="5210" w:hanging="360"/>
      </w:pPr>
    </w:lvl>
    <w:lvl w:ilvl="7" w:tplc="04090019" w:tentative="1">
      <w:start w:val="1"/>
      <w:numFmt w:val="lowerLetter"/>
      <w:lvlText w:val="%8."/>
      <w:lvlJc w:val="left"/>
      <w:pPr>
        <w:ind w:left="5930" w:hanging="360"/>
      </w:pPr>
    </w:lvl>
    <w:lvl w:ilvl="8" w:tplc="0409001B" w:tentative="1">
      <w:start w:val="1"/>
      <w:numFmt w:val="lowerRoman"/>
      <w:lvlText w:val="%9."/>
      <w:lvlJc w:val="right"/>
      <w:pPr>
        <w:ind w:left="6650" w:hanging="180"/>
      </w:pPr>
    </w:lvl>
  </w:abstractNum>
  <w:num w:numId="1">
    <w:abstractNumId w:val="12"/>
  </w:num>
  <w:num w:numId="2">
    <w:abstractNumId w:val="0"/>
  </w:num>
  <w:num w:numId="3">
    <w:abstractNumId w:val="15"/>
  </w:num>
  <w:num w:numId="4">
    <w:abstractNumId w:val="1"/>
  </w:num>
  <w:num w:numId="5">
    <w:abstractNumId w:val="8"/>
  </w:num>
  <w:num w:numId="6">
    <w:abstractNumId w:val="16"/>
  </w:num>
  <w:num w:numId="7">
    <w:abstractNumId w:val="2"/>
  </w:num>
  <w:num w:numId="8">
    <w:abstractNumId w:val="14"/>
  </w:num>
  <w:num w:numId="9">
    <w:abstractNumId w:val="7"/>
  </w:num>
  <w:num w:numId="10">
    <w:abstractNumId w:val="3"/>
  </w:num>
  <w:num w:numId="11">
    <w:abstractNumId w:val="11"/>
  </w:num>
  <w:num w:numId="12">
    <w:abstractNumId w:val="9"/>
  </w:num>
  <w:num w:numId="13">
    <w:abstractNumId w:val="6"/>
  </w:num>
  <w:num w:numId="14">
    <w:abstractNumId w:val="4"/>
  </w:num>
  <w:num w:numId="15">
    <w:abstractNumId w:val="5"/>
  </w:num>
  <w:num w:numId="16">
    <w:abstractNumId w:val="10"/>
  </w:num>
  <w:num w:numId="17">
    <w:abstractNumId w:val="13"/>
  </w:num>
  <w:num w:numId="18">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2"/>
  <w:defaultTabStop w:val="720"/>
  <w:characterSpacingControl w:val="doNotCompress"/>
  <w:footnotePr>
    <w:footnote w:id="0"/>
    <w:footnote w:id="1"/>
  </w:footnotePr>
  <w:endnotePr>
    <w:endnote w:id="0"/>
    <w:endnote w:id="1"/>
  </w:endnotePr>
  <w:compat>
    <w:useFELayout/>
  </w:compat>
  <w:rsids>
    <w:rsidRoot w:val="00E900FE"/>
    <w:rsid w:val="00021E99"/>
    <w:rsid w:val="000235AD"/>
    <w:rsid w:val="00031442"/>
    <w:rsid w:val="000319EC"/>
    <w:rsid w:val="00041FCB"/>
    <w:rsid w:val="00050938"/>
    <w:rsid w:val="0005170D"/>
    <w:rsid w:val="000558BC"/>
    <w:rsid w:val="000620FC"/>
    <w:rsid w:val="00064948"/>
    <w:rsid w:val="000659A2"/>
    <w:rsid w:val="000660BD"/>
    <w:rsid w:val="000727BA"/>
    <w:rsid w:val="00073AAB"/>
    <w:rsid w:val="000743D4"/>
    <w:rsid w:val="000750CF"/>
    <w:rsid w:val="000767BE"/>
    <w:rsid w:val="000803C3"/>
    <w:rsid w:val="0008069F"/>
    <w:rsid w:val="00086A3E"/>
    <w:rsid w:val="00091BD7"/>
    <w:rsid w:val="00093545"/>
    <w:rsid w:val="00097A25"/>
    <w:rsid w:val="000B48CB"/>
    <w:rsid w:val="000C145D"/>
    <w:rsid w:val="000D0A30"/>
    <w:rsid w:val="000E21F0"/>
    <w:rsid w:val="000E4314"/>
    <w:rsid w:val="000F0606"/>
    <w:rsid w:val="00120C6F"/>
    <w:rsid w:val="00136C99"/>
    <w:rsid w:val="00142C89"/>
    <w:rsid w:val="001515FC"/>
    <w:rsid w:val="001515FD"/>
    <w:rsid w:val="00152404"/>
    <w:rsid w:val="0015467D"/>
    <w:rsid w:val="001644B0"/>
    <w:rsid w:val="00167245"/>
    <w:rsid w:val="001740E8"/>
    <w:rsid w:val="00177F11"/>
    <w:rsid w:val="001828BE"/>
    <w:rsid w:val="001933B3"/>
    <w:rsid w:val="00193E00"/>
    <w:rsid w:val="001950A3"/>
    <w:rsid w:val="0019592A"/>
    <w:rsid w:val="001A53FB"/>
    <w:rsid w:val="001B4ADB"/>
    <w:rsid w:val="001C15C0"/>
    <w:rsid w:val="001C21F1"/>
    <w:rsid w:val="001D3C51"/>
    <w:rsid w:val="001F76DD"/>
    <w:rsid w:val="001F7DE9"/>
    <w:rsid w:val="002026E0"/>
    <w:rsid w:val="00221F95"/>
    <w:rsid w:val="002353A2"/>
    <w:rsid w:val="00237161"/>
    <w:rsid w:val="002400A7"/>
    <w:rsid w:val="00241945"/>
    <w:rsid w:val="00243A4A"/>
    <w:rsid w:val="00247F0F"/>
    <w:rsid w:val="00262BD5"/>
    <w:rsid w:val="00274B21"/>
    <w:rsid w:val="002772AF"/>
    <w:rsid w:val="00284055"/>
    <w:rsid w:val="00294770"/>
    <w:rsid w:val="0029539E"/>
    <w:rsid w:val="002A56E4"/>
    <w:rsid w:val="002B1828"/>
    <w:rsid w:val="002B2956"/>
    <w:rsid w:val="002B34D4"/>
    <w:rsid w:val="002C2716"/>
    <w:rsid w:val="002C2CAC"/>
    <w:rsid w:val="002C49B2"/>
    <w:rsid w:val="002C510F"/>
    <w:rsid w:val="002C683B"/>
    <w:rsid w:val="002C7B43"/>
    <w:rsid w:val="002D28B6"/>
    <w:rsid w:val="002F2805"/>
    <w:rsid w:val="002F734C"/>
    <w:rsid w:val="00301816"/>
    <w:rsid w:val="00307BF4"/>
    <w:rsid w:val="00310E99"/>
    <w:rsid w:val="003146F4"/>
    <w:rsid w:val="00316362"/>
    <w:rsid w:val="00322827"/>
    <w:rsid w:val="00324409"/>
    <w:rsid w:val="0034183C"/>
    <w:rsid w:val="00347E45"/>
    <w:rsid w:val="003523EC"/>
    <w:rsid w:val="0036649B"/>
    <w:rsid w:val="00367EEC"/>
    <w:rsid w:val="00384B79"/>
    <w:rsid w:val="003854A7"/>
    <w:rsid w:val="003924AE"/>
    <w:rsid w:val="003932F0"/>
    <w:rsid w:val="00393A00"/>
    <w:rsid w:val="003B18C0"/>
    <w:rsid w:val="003B3F04"/>
    <w:rsid w:val="003B5809"/>
    <w:rsid w:val="003D5367"/>
    <w:rsid w:val="003E0BFC"/>
    <w:rsid w:val="00402666"/>
    <w:rsid w:val="00410136"/>
    <w:rsid w:val="004302ED"/>
    <w:rsid w:val="0044289E"/>
    <w:rsid w:val="00461D96"/>
    <w:rsid w:val="004722B0"/>
    <w:rsid w:val="00476B5E"/>
    <w:rsid w:val="00496C50"/>
    <w:rsid w:val="004A237B"/>
    <w:rsid w:val="004B25A9"/>
    <w:rsid w:val="004B5081"/>
    <w:rsid w:val="004B7BBB"/>
    <w:rsid w:val="004C4BC5"/>
    <w:rsid w:val="004D0F48"/>
    <w:rsid w:val="004D29FE"/>
    <w:rsid w:val="004E2C48"/>
    <w:rsid w:val="004E6FB0"/>
    <w:rsid w:val="004F6017"/>
    <w:rsid w:val="00501C6B"/>
    <w:rsid w:val="00505F91"/>
    <w:rsid w:val="00522DBB"/>
    <w:rsid w:val="005323CE"/>
    <w:rsid w:val="00550278"/>
    <w:rsid w:val="00552FFD"/>
    <w:rsid w:val="00553D1F"/>
    <w:rsid w:val="00557E91"/>
    <w:rsid w:val="00563C5B"/>
    <w:rsid w:val="005662A8"/>
    <w:rsid w:val="005715F2"/>
    <w:rsid w:val="00576580"/>
    <w:rsid w:val="00591F6E"/>
    <w:rsid w:val="00591F7D"/>
    <w:rsid w:val="005A0A9B"/>
    <w:rsid w:val="005A1723"/>
    <w:rsid w:val="005A25F4"/>
    <w:rsid w:val="005A2A1D"/>
    <w:rsid w:val="005A7AD3"/>
    <w:rsid w:val="005F3EBD"/>
    <w:rsid w:val="005F68DB"/>
    <w:rsid w:val="00601D31"/>
    <w:rsid w:val="0061128A"/>
    <w:rsid w:val="006116E8"/>
    <w:rsid w:val="00621EE7"/>
    <w:rsid w:val="00624ED7"/>
    <w:rsid w:val="00634672"/>
    <w:rsid w:val="00641799"/>
    <w:rsid w:val="006471D3"/>
    <w:rsid w:val="00653C5D"/>
    <w:rsid w:val="00653F3B"/>
    <w:rsid w:val="006557D5"/>
    <w:rsid w:val="0066561E"/>
    <w:rsid w:val="00672FC0"/>
    <w:rsid w:val="00697873"/>
    <w:rsid w:val="006A2F69"/>
    <w:rsid w:val="006A30E4"/>
    <w:rsid w:val="006A3576"/>
    <w:rsid w:val="006A678A"/>
    <w:rsid w:val="006B76AE"/>
    <w:rsid w:val="006C071B"/>
    <w:rsid w:val="006C23C6"/>
    <w:rsid w:val="006C5EEB"/>
    <w:rsid w:val="006E036F"/>
    <w:rsid w:val="006E73B3"/>
    <w:rsid w:val="006E7F14"/>
    <w:rsid w:val="006F0299"/>
    <w:rsid w:val="006F4200"/>
    <w:rsid w:val="006F6224"/>
    <w:rsid w:val="00701910"/>
    <w:rsid w:val="007021AF"/>
    <w:rsid w:val="00710E3E"/>
    <w:rsid w:val="00726C14"/>
    <w:rsid w:val="007317F4"/>
    <w:rsid w:val="0073548F"/>
    <w:rsid w:val="00736C41"/>
    <w:rsid w:val="00740DC5"/>
    <w:rsid w:val="00747658"/>
    <w:rsid w:val="00755C5F"/>
    <w:rsid w:val="00764629"/>
    <w:rsid w:val="00770C7C"/>
    <w:rsid w:val="00780243"/>
    <w:rsid w:val="00787B06"/>
    <w:rsid w:val="0079457F"/>
    <w:rsid w:val="007B2E3C"/>
    <w:rsid w:val="007B3090"/>
    <w:rsid w:val="007C5AA8"/>
    <w:rsid w:val="007D0817"/>
    <w:rsid w:val="007E152C"/>
    <w:rsid w:val="007E7AC4"/>
    <w:rsid w:val="007E7D91"/>
    <w:rsid w:val="007F320A"/>
    <w:rsid w:val="007F7287"/>
    <w:rsid w:val="00801BE0"/>
    <w:rsid w:val="00804781"/>
    <w:rsid w:val="0080658A"/>
    <w:rsid w:val="0081354C"/>
    <w:rsid w:val="00820A9A"/>
    <w:rsid w:val="008213BD"/>
    <w:rsid w:val="00821808"/>
    <w:rsid w:val="00824FBA"/>
    <w:rsid w:val="008259F0"/>
    <w:rsid w:val="00827CCC"/>
    <w:rsid w:val="008362BB"/>
    <w:rsid w:val="00856C6F"/>
    <w:rsid w:val="00867A0F"/>
    <w:rsid w:val="0087006D"/>
    <w:rsid w:val="00870BD1"/>
    <w:rsid w:val="00871386"/>
    <w:rsid w:val="00874079"/>
    <w:rsid w:val="00890B54"/>
    <w:rsid w:val="00893E1E"/>
    <w:rsid w:val="008A23A8"/>
    <w:rsid w:val="008A2467"/>
    <w:rsid w:val="008A543D"/>
    <w:rsid w:val="008A5A9A"/>
    <w:rsid w:val="008B33A9"/>
    <w:rsid w:val="008C0511"/>
    <w:rsid w:val="008C0F6D"/>
    <w:rsid w:val="008D4E4B"/>
    <w:rsid w:val="008D6B55"/>
    <w:rsid w:val="00916788"/>
    <w:rsid w:val="00933A8F"/>
    <w:rsid w:val="00935B10"/>
    <w:rsid w:val="00935CA8"/>
    <w:rsid w:val="0094539D"/>
    <w:rsid w:val="0095146D"/>
    <w:rsid w:val="00951757"/>
    <w:rsid w:val="0097351C"/>
    <w:rsid w:val="009A03B2"/>
    <w:rsid w:val="009A3751"/>
    <w:rsid w:val="009C42D3"/>
    <w:rsid w:val="009C78C8"/>
    <w:rsid w:val="009D183E"/>
    <w:rsid w:val="009D24DF"/>
    <w:rsid w:val="00A163F9"/>
    <w:rsid w:val="00A22579"/>
    <w:rsid w:val="00A32E04"/>
    <w:rsid w:val="00A355AF"/>
    <w:rsid w:val="00A40A98"/>
    <w:rsid w:val="00A42787"/>
    <w:rsid w:val="00A46D87"/>
    <w:rsid w:val="00A701FC"/>
    <w:rsid w:val="00A71897"/>
    <w:rsid w:val="00A806DF"/>
    <w:rsid w:val="00A87C3E"/>
    <w:rsid w:val="00A94FDC"/>
    <w:rsid w:val="00AA2D32"/>
    <w:rsid w:val="00AA3F99"/>
    <w:rsid w:val="00AB2F5A"/>
    <w:rsid w:val="00AB6EB6"/>
    <w:rsid w:val="00AB7D95"/>
    <w:rsid w:val="00AC356E"/>
    <w:rsid w:val="00AD3A06"/>
    <w:rsid w:val="00AE7226"/>
    <w:rsid w:val="00AF03D9"/>
    <w:rsid w:val="00AF7A65"/>
    <w:rsid w:val="00B02AC3"/>
    <w:rsid w:val="00B14D13"/>
    <w:rsid w:val="00B40151"/>
    <w:rsid w:val="00B42723"/>
    <w:rsid w:val="00B43277"/>
    <w:rsid w:val="00B45516"/>
    <w:rsid w:val="00B47B55"/>
    <w:rsid w:val="00B47DE2"/>
    <w:rsid w:val="00B61999"/>
    <w:rsid w:val="00B61C21"/>
    <w:rsid w:val="00B7095F"/>
    <w:rsid w:val="00B71DD8"/>
    <w:rsid w:val="00B722C3"/>
    <w:rsid w:val="00B75E18"/>
    <w:rsid w:val="00B85460"/>
    <w:rsid w:val="00BA0AE6"/>
    <w:rsid w:val="00BA35A1"/>
    <w:rsid w:val="00BA3685"/>
    <w:rsid w:val="00BB2BE3"/>
    <w:rsid w:val="00BB3510"/>
    <w:rsid w:val="00BB3BBA"/>
    <w:rsid w:val="00BD0463"/>
    <w:rsid w:val="00BD2351"/>
    <w:rsid w:val="00BD605E"/>
    <w:rsid w:val="00BF6BC8"/>
    <w:rsid w:val="00C01252"/>
    <w:rsid w:val="00C07D90"/>
    <w:rsid w:val="00C161DC"/>
    <w:rsid w:val="00C176D5"/>
    <w:rsid w:val="00C17A8C"/>
    <w:rsid w:val="00C35A2A"/>
    <w:rsid w:val="00C422DF"/>
    <w:rsid w:val="00C46931"/>
    <w:rsid w:val="00C50FD5"/>
    <w:rsid w:val="00C5156B"/>
    <w:rsid w:val="00C56709"/>
    <w:rsid w:val="00C62B67"/>
    <w:rsid w:val="00C744C1"/>
    <w:rsid w:val="00C77F4A"/>
    <w:rsid w:val="00C906F5"/>
    <w:rsid w:val="00C91A5E"/>
    <w:rsid w:val="00C95C11"/>
    <w:rsid w:val="00CA3203"/>
    <w:rsid w:val="00CB01D3"/>
    <w:rsid w:val="00CB57E9"/>
    <w:rsid w:val="00CB5986"/>
    <w:rsid w:val="00CB6313"/>
    <w:rsid w:val="00CC3E28"/>
    <w:rsid w:val="00CD22DD"/>
    <w:rsid w:val="00CD48FC"/>
    <w:rsid w:val="00CE32BB"/>
    <w:rsid w:val="00CF03D0"/>
    <w:rsid w:val="00CF148C"/>
    <w:rsid w:val="00CF5C04"/>
    <w:rsid w:val="00CF6EDB"/>
    <w:rsid w:val="00D02A47"/>
    <w:rsid w:val="00D02BD4"/>
    <w:rsid w:val="00D03407"/>
    <w:rsid w:val="00D03FEB"/>
    <w:rsid w:val="00D05411"/>
    <w:rsid w:val="00D12FEE"/>
    <w:rsid w:val="00D1427D"/>
    <w:rsid w:val="00D17A92"/>
    <w:rsid w:val="00D25697"/>
    <w:rsid w:val="00D27C84"/>
    <w:rsid w:val="00D3055E"/>
    <w:rsid w:val="00D31B41"/>
    <w:rsid w:val="00D36DF1"/>
    <w:rsid w:val="00D51017"/>
    <w:rsid w:val="00D52320"/>
    <w:rsid w:val="00D57750"/>
    <w:rsid w:val="00D726A9"/>
    <w:rsid w:val="00D736DC"/>
    <w:rsid w:val="00D77EAB"/>
    <w:rsid w:val="00D8404F"/>
    <w:rsid w:val="00D84298"/>
    <w:rsid w:val="00DA2C96"/>
    <w:rsid w:val="00DA46D7"/>
    <w:rsid w:val="00DB088C"/>
    <w:rsid w:val="00DB58EE"/>
    <w:rsid w:val="00DB6A40"/>
    <w:rsid w:val="00DE0B67"/>
    <w:rsid w:val="00DE734C"/>
    <w:rsid w:val="00DF085A"/>
    <w:rsid w:val="00E01C20"/>
    <w:rsid w:val="00E10A80"/>
    <w:rsid w:val="00E2053B"/>
    <w:rsid w:val="00E23A63"/>
    <w:rsid w:val="00E332DE"/>
    <w:rsid w:val="00E34493"/>
    <w:rsid w:val="00E36560"/>
    <w:rsid w:val="00E52A70"/>
    <w:rsid w:val="00E53C29"/>
    <w:rsid w:val="00E5647B"/>
    <w:rsid w:val="00E65DFF"/>
    <w:rsid w:val="00E670C7"/>
    <w:rsid w:val="00E676EE"/>
    <w:rsid w:val="00E80BAE"/>
    <w:rsid w:val="00E86068"/>
    <w:rsid w:val="00E900FE"/>
    <w:rsid w:val="00EC4D2F"/>
    <w:rsid w:val="00EC5785"/>
    <w:rsid w:val="00ED15B2"/>
    <w:rsid w:val="00EE2161"/>
    <w:rsid w:val="00EF4984"/>
    <w:rsid w:val="00F02351"/>
    <w:rsid w:val="00F13E5A"/>
    <w:rsid w:val="00F15F76"/>
    <w:rsid w:val="00F16B9C"/>
    <w:rsid w:val="00F1796A"/>
    <w:rsid w:val="00F25709"/>
    <w:rsid w:val="00F4001E"/>
    <w:rsid w:val="00F54B29"/>
    <w:rsid w:val="00F55CF7"/>
    <w:rsid w:val="00F6052D"/>
    <w:rsid w:val="00F70B9D"/>
    <w:rsid w:val="00F82F9F"/>
    <w:rsid w:val="00F875C5"/>
    <w:rsid w:val="00F905D7"/>
    <w:rsid w:val="00FA27FE"/>
    <w:rsid w:val="00FA3666"/>
    <w:rsid w:val="00FB69A7"/>
    <w:rsid w:val="00FC1B56"/>
    <w:rsid w:val="00FD1093"/>
    <w:rsid w:val="00FD18CB"/>
    <w:rsid w:val="00FD61A5"/>
    <w:rsid w:val="00FD7473"/>
    <w:rsid w:val="00FE3991"/>
    <w:rsid w:val="00FF4496"/>
    <w:rsid w:val="00FF47D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5" type="connector" idref="#_x0000_s1051"/>
        <o:r id="V:Rule6" type="connector" idref="#_x0000_s1054"/>
        <o:r id="V:Rule7" type="connector" idref="#_x0000_s1053"/>
        <o:r id="V:Rule8" type="connector" idref="#_x0000_s1050"/>
        <o:r id="V:Rule9" type="connector" idref="#_x0000_s1056"/>
        <o:r id="V:Rule10" type="connector" idref="#_x0000_s105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606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rsid w:val="003146F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146F4"/>
    <w:rPr>
      <w:b/>
      <w:bCs/>
    </w:rPr>
  </w:style>
  <w:style w:type="paragraph" w:customStyle="1" w:styleId="style12">
    <w:name w:val="style12"/>
    <w:basedOn w:val="Normal"/>
    <w:rsid w:val="003146F4"/>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D77EA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C07D90"/>
    <w:pPr>
      <w:ind w:left="720"/>
      <w:contextualSpacing/>
    </w:pPr>
    <w:rPr>
      <w:lang w:val="en-IN" w:eastAsia="en-IN"/>
    </w:rPr>
  </w:style>
  <w:style w:type="paragraph" w:styleId="NormalWeb">
    <w:name w:val="Normal (Web)"/>
    <w:basedOn w:val="Normal"/>
    <w:uiPriority w:val="99"/>
    <w:unhideWhenUsed/>
    <w:rsid w:val="003B18C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3B18C0"/>
    <w:pPr>
      <w:autoSpaceDE w:val="0"/>
      <w:autoSpaceDN w:val="0"/>
      <w:adjustRightInd w:val="0"/>
      <w:spacing w:after="0" w:line="240" w:lineRule="auto"/>
    </w:pPr>
    <w:rPr>
      <w:rFonts w:ascii="Univers LT Std 45 Light" w:eastAsiaTheme="minorHAnsi" w:hAnsi="Univers LT Std 45 Light" w:cs="Univers LT Std 45 Light"/>
      <w:color w:val="000000"/>
      <w:sz w:val="24"/>
      <w:szCs w:val="24"/>
    </w:rPr>
  </w:style>
  <w:style w:type="paragraph" w:styleId="Header">
    <w:name w:val="header"/>
    <w:basedOn w:val="Normal"/>
    <w:link w:val="HeaderChar"/>
    <w:uiPriority w:val="99"/>
    <w:unhideWhenUsed/>
    <w:rsid w:val="00697873"/>
    <w:pPr>
      <w:tabs>
        <w:tab w:val="center" w:pos="4680"/>
        <w:tab w:val="right" w:pos="9360"/>
      </w:tabs>
      <w:spacing w:after="0" w:line="240" w:lineRule="auto"/>
    </w:pPr>
  </w:style>
  <w:style w:type="character" w:customStyle="1" w:styleId="HeaderChar">
    <w:name w:val="Header Char"/>
    <w:basedOn w:val="DefaultParagraphFont"/>
    <w:link w:val="Header"/>
    <w:uiPriority w:val="99"/>
    <w:rsid w:val="00697873"/>
  </w:style>
  <w:style w:type="paragraph" w:styleId="Footer">
    <w:name w:val="footer"/>
    <w:basedOn w:val="Normal"/>
    <w:link w:val="FooterChar"/>
    <w:uiPriority w:val="99"/>
    <w:unhideWhenUsed/>
    <w:rsid w:val="00697873"/>
    <w:pPr>
      <w:tabs>
        <w:tab w:val="center" w:pos="4680"/>
        <w:tab w:val="right" w:pos="9360"/>
      </w:tabs>
      <w:spacing w:after="0" w:line="240" w:lineRule="auto"/>
    </w:pPr>
  </w:style>
  <w:style w:type="character" w:customStyle="1" w:styleId="FooterChar">
    <w:name w:val="Footer Char"/>
    <w:basedOn w:val="DefaultParagraphFont"/>
    <w:link w:val="Footer"/>
    <w:uiPriority w:val="99"/>
    <w:rsid w:val="00697873"/>
  </w:style>
  <w:style w:type="paragraph" w:styleId="BalloonText">
    <w:name w:val="Balloon Text"/>
    <w:basedOn w:val="Normal"/>
    <w:link w:val="BalloonTextChar"/>
    <w:uiPriority w:val="99"/>
    <w:semiHidden/>
    <w:unhideWhenUsed/>
    <w:rsid w:val="006C5EE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C5EEB"/>
    <w:rPr>
      <w:rFonts w:ascii="Tahoma" w:hAnsi="Tahoma" w:cs="Tahoma"/>
      <w:sz w:val="16"/>
      <w:szCs w:val="16"/>
    </w:rPr>
  </w:style>
  <w:style w:type="character" w:customStyle="1" w:styleId="A2">
    <w:name w:val="A2"/>
    <w:uiPriority w:val="99"/>
    <w:rsid w:val="009D183E"/>
    <w:rPr>
      <w:rFonts w:cs="Minion Pro"/>
      <w:color w:val="00000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ta-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934388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chart" Target="charts/chart5.xml"/><Relationship Id="rId25" Type="http://schemas.openxmlformats.org/officeDocument/2006/relationships/image" Target="media/image12.png"/><Relationship Id="rId2" Type="http://schemas.openxmlformats.org/officeDocument/2006/relationships/styles" Target="styles.xml"/><Relationship Id="rId16" Type="http://schemas.openxmlformats.org/officeDocument/2006/relationships/chart" Target="charts/chart4.xml"/><Relationship Id="rId20" Type="http://schemas.openxmlformats.org/officeDocument/2006/relationships/image" Target="media/image8.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1.png"/><Relationship Id="rId5" Type="http://schemas.openxmlformats.org/officeDocument/2006/relationships/footnotes" Target="footnotes.xml"/><Relationship Id="rId15" Type="http://schemas.openxmlformats.org/officeDocument/2006/relationships/chart" Target="charts/chart3.xml"/><Relationship Id="rId23" Type="http://schemas.openxmlformats.org/officeDocument/2006/relationships/image" Target="media/image10.png"/><Relationship Id="rId28" Type="http://schemas.microsoft.com/office/2007/relationships/stylesWithEffects" Target="stylesWithEffects.xml"/><Relationship Id="rId10" Type="http://schemas.openxmlformats.org/officeDocument/2006/relationships/image" Target="media/image4.jpeg"/><Relationship Id="rId19" Type="http://schemas.openxmlformats.org/officeDocument/2006/relationships/image" Target="media/image7.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chart" Target="charts/chart2.xml"/><Relationship Id="rId22" Type="http://schemas.openxmlformats.org/officeDocument/2006/relationships/image" Target="media/image9.png"/><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Chart%20in%20Microsoft%20Office%20PowerPoint"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Chart%20in%20Microsoft%20Office%20PowerPoint"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Chart%20in%20Microsoft%20Office%20PowerPoint"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Chart%20in%20Microsoft%20Office%20PowerPoint"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Chart%20in%20Microsoft%20Office%20PowerPoint"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Chart%20in%20Microsoft%20Office%20PowerPoint"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38"/>
  <c:chart>
    <c:autoTitleDeleted val="1"/>
    <c:plotArea>
      <c:layout/>
      <c:lineChart>
        <c:grouping val="stacked"/>
        <c:ser>
          <c:idx val="0"/>
          <c:order val="0"/>
          <c:tx>
            <c:strRef>
              <c:f>'[Chart in Microsoft Office PowerPoint]Sheet1'!$B$1</c:f>
              <c:strCache>
                <c:ptCount val="1"/>
                <c:pt idx="0">
                  <c:v>Series 1</c:v>
                </c:pt>
              </c:strCache>
            </c:strRef>
          </c:tx>
          <c:spPr>
            <a:ln>
              <a:solidFill>
                <a:srgbClr val="002060"/>
              </a:solidFill>
            </a:ln>
          </c:spPr>
          <c:dLbls>
            <c:dLbl>
              <c:idx val="1"/>
              <c:layout>
                <c:manualLayout>
                  <c:x val="-6.8248802891814628E-3"/>
                  <c:y val="-3.8024692097301298E-2"/>
                </c:manualLayout>
              </c:layout>
              <c:showVal val="1"/>
            </c:dLbl>
            <c:dLbl>
              <c:idx val="3"/>
              <c:layout>
                <c:manualLayout>
                  <c:x val="-3.4124401445907314E-3"/>
                  <c:y val="-4.2777778609463947E-2"/>
                </c:manualLayout>
              </c:layout>
              <c:showVal val="1"/>
            </c:dLbl>
            <c:showVal val="1"/>
          </c:dLbls>
          <c:cat>
            <c:numRef>
              <c:f>'[Chart in Microsoft Office PowerPoint]Sheet1'!$A$2:$A$6</c:f>
              <c:numCache>
                <c:formatCode>General</c:formatCode>
                <c:ptCount val="5"/>
                <c:pt idx="0">
                  <c:v>1.0000000000000007E-2</c:v>
                </c:pt>
                <c:pt idx="1">
                  <c:v>2.0000000000000014E-2</c:v>
                </c:pt>
                <c:pt idx="2">
                  <c:v>3.0000000000000016E-2</c:v>
                </c:pt>
                <c:pt idx="3">
                  <c:v>4.0000000000000029E-2</c:v>
                </c:pt>
                <c:pt idx="4">
                  <c:v>5.0000000000000024E-2</c:v>
                </c:pt>
              </c:numCache>
            </c:numRef>
          </c:cat>
          <c:val>
            <c:numRef>
              <c:f>'[Chart in Microsoft Office PowerPoint]Sheet1'!$B$2:$B$6</c:f>
              <c:numCache>
                <c:formatCode>General</c:formatCode>
                <c:ptCount val="5"/>
                <c:pt idx="0">
                  <c:v>76</c:v>
                </c:pt>
                <c:pt idx="1">
                  <c:v>54</c:v>
                </c:pt>
                <c:pt idx="2">
                  <c:v>48</c:v>
                </c:pt>
                <c:pt idx="3">
                  <c:v>28</c:v>
                </c:pt>
                <c:pt idx="4">
                  <c:v>26</c:v>
                </c:pt>
              </c:numCache>
            </c:numRef>
          </c:val>
        </c:ser>
        <c:marker val="1"/>
        <c:axId val="93782400"/>
        <c:axId val="93784320"/>
      </c:lineChart>
      <c:catAx>
        <c:axId val="93782400"/>
        <c:scaling>
          <c:orientation val="minMax"/>
        </c:scaling>
        <c:axPos val="b"/>
        <c:title>
          <c:tx>
            <c:rich>
              <a:bodyPr/>
              <a:lstStyle/>
              <a:p>
                <a:pPr>
                  <a:defRPr/>
                </a:pPr>
                <a:r>
                  <a:rPr lang="en-US"/>
                  <a:t>Dye concentration (mg)</a:t>
                </a:r>
              </a:p>
            </c:rich>
          </c:tx>
        </c:title>
        <c:numFmt formatCode="General" sourceLinked="1"/>
        <c:tickLblPos val="nextTo"/>
        <c:txPr>
          <a:bodyPr/>
          <a:lstStyle/>
          <a:p>
            <a:pPr>
              <a:defRPr b="1"/>
            </a:pPr>
            <a:endParaRPr lang="en-US"/>
          </a:p>
        </c:txPr>
        <c:crossAx val="93784320"/>
        <c:crosses val="autoZero"/>
        <c:auto val="1"/>
        <c:lblAlgn val="ctr"/>
        <c:lblOffset val="100"/>
      </c:catAx>
      <c:valAx>
        <c:axId val="93784320"/>
        <c:scaling>
          <c:orientation val="minMax"/>
          <c:max val="100"/>
          <c:min val="10"/>
        </c:scaling>
        <c:axPos val="l"/>
        <c:title>
          <c:tx>
            <c:rich>
              <a:bodyPr rot="-5400000" vert="horz"/>
              <a:lstStyle/>
              <a:p>
                <a:pPr>
                  <a:defRPr/>
                </a:pPr>
                <a:r>
                  <a:rPr lang="en-US"/>
                  <a:t>Decolourization (%)</a:t>
                </a:r>
              </a:p>
            </c:rich>
          </c:tx>
        </c:title>
        <c:numFmt formatCode="General" sourceLinked="1"/>
        <c:tickLblPos val="nextTo"/>
        <c:txPr>
          <a:bodyPr/>
          <a:lstStyle/>
          <a:p>
            <a:pPr>
              <a:defRPr b="1"/>
            </a:pPr>
            <a:endParaRPr lang="en-US"/>
          </a:p>
        </c:txPr>
        <c:crossAx val="93782400"/>
        <c:crosses val="autoZero"/>
        <c:crossBetween val="between"/>
      </c:valAx>
      <c:spPr>
        <a:solidFill>
          <a:schemeClr val="accent6">
            <a:lumMod val="60000"/>
            <a:lumOff val="40000"/>
          </a:schemeClr>
        </a:solidFill>
      </c:spPr>
    </c:plotArea>
    <c:plotVisOnly val="1"/>
  </c:chart>
  <c:spPr>
    <a:solidFill>
      <a:srgbClr val="F79646">
        <a:lumMod val="60000"/>
        <a:lumOff val="40000"/>
      </a:srgbClr>
    </a:solidFill>
  </c:spPr>
  <c:txPr>
    <a:bodyPr/>
    <a:lstStyle/>
    <a:p>
      <a:pPr>
        <a:defRPr>
          <a:latin typeface="Times New Roman" pitchFamily="18" charset="0"/>
          <a:cs typeface="Times New Roman" pitchFamily="18" charset="0"/>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38"/>
  <c:chart>
    <c:autoTitleDeleted val="1"/>
    <c:plotArea>
      <c:layout/>
      <c:lineChart>
        <c:grouping val="stacked"/>
        <c:ser>
          <c:idx val="0"/>
          <c:order val="0"/>
          <c:tx>
            <c:strRef>
              <c:f>'[Chart in Microsoft Office PowerPoint]Sheet1'!$B$1</c:f>
              <c:strCache>
                <c:ptCount val="1"/>
                <c:pt idx="0">
                  <c:v>Series 1</c:v>
                </c:pt>
              </c:strCache>
            </c:strRef>
          </c:tx>
          <c:spPr>
            <a:ln>
              <a:solidFill>
                <a:srgbClr val="002060"/>
              </a:solidFill>
            </a:ln>
          </c:spPr>
          <c:dLbls>
            <c:showVal val="1"/>
          </c:dLbls>
          <c:cat>
            <c:numRef>
              <c:f>'[Chart in Microsoft Office PowerPoint]Sheet1'!$A$2:$A$8</c:f>
              <c:numCache>
                <c:formatCode>General</c:formatCode>
                <c:ptCount val="7"/>
                <c:pt idx="0">
                  <c:v>1</c:v>
                </c:pt>
                <c:pt idx="1">
                  <c:v>2</c:v>
                </c:pt>
                <c:pt idx="2">
                  <c:v>3</c:v>
                </c:pt>
                <c:pt idx="3">
                  <c:v>4</c:v>
                </c:pt>
                <c:pt idx="4">
                  <c:v>5</c:v>
                </c:pt>
                <c:pt idx="5">
                  <c:v>6</c:v>
                </c:pt>
                <c:pt idx="6">
                  <c:v>7</c:v>
                </c:pt>
              </c:numCache>
            </c:numRef>
          </c:cat>
          <c:val>
            <c:numRef>
              <c:f>'[Chart in Microsoft Office PowerPoint]Sheet1'!$B$2:$B$8</c:f>
              <c:numCache>
                <c:formatCode>General</c:formatCode>
                <c:ptCount val="7"/>
                <c:pt idx="0">
                  <c:v>10.4</c:v>
                </c:pt>
                <c:pt idx="1">
                  <c:v>31.6</c:v>
                </c:pt>
                <c:pt idx="2">
                  <c:v>42.1</c:v>
                </c:pt>
                <c:pt idx="3">
                  <c:v>62</c:v>
                </c:pt>
                <c:pt idx="4">
                  <c:v>72.8</c:v>
                </c:pt>
                <c:pt idx="5">
                  <c:v>61</c:v>
                </c:pt>
                <c:pt idx="6">
                  <c:v>53</c:v>
                </c:pt>
              </c:numCache>
            </c:numRef>
          </c:val>
        </c:ser>
        <c:marker val="1"/>
        <c:axId val="93800320"/>
        <c:axId val="93810688"/>
      </c:lineChart>
      <c:catAx>
        <c:axId val="93800320"/>
        <c:scaling>
          <c:orientation val="minMax"/>
        </c:scaling>
        <c:axPos val="b"/>
        <c:title>
          <c:tx>
            <c:rich>
              <a:bodyPr/>
              <a:lstStyle/>
              <a:p>
                <a:pPr>
                  <a:defRPr/>
                </a:pPr>
                <a:r>
                  <a:rPr lang="en-US"/>
                  <a:t>Incubation period (days)</a:t>
                </a:r>
              </a:p>
            </c:rich>
          </c:tx>
        </c:title>
        <c:numFmt formatCode="General" sourceLinked="1"/>
        <c:tickLblPos val="nextTo"/>
        <c:txPr>
          <a:bodyPr/>
          <a:lstStyle/>
          <a:p>
            <a:pPr>
              <a:defRPr b="1"/>
            </a:pPr>
            <a:endParaRPr lang="en-US"/>
          </a:p>
        </c:txPr>
        <c:crossAx val="93810688"/>
        <c:crosses val="autoZero"/>
        <c:auto val="1"/>
        <c:lblAlgn val="ctr"/>
        <c:lblOffset val="100"/>
      </c:catAx>
      <c:valAx>
        <c:axId val="93810688"/>
        <c:scaling>
          <c:orientation val="minMax"/>
          <c:max val="100"/>
        </c:scaling>
        <c:axPos val="l"/>
        <c:title>
          <c:tx>
            <c:rich>
              <a:bodyPr rot="-5400000" vert="horz"/>
              <a:lstStyle/>
              <a:p>
                <a:pPr>
                  <a:defRPr/>
                </a:pPr>
                <a:r>
                  <a:rPr lang="en-US"/>
                  <a:t>Decolourization(%)</a:t>
                </a:r>
              </a:p>
            </c:rich>
          </c:tx>
          <c:layout>
            <c:manualLayout>
              <c:xMode val="edge"/>
              <c:yMode val="edge"/>
              <c:x val="2.7083333333333452E-2"/>
              <c:y val="0.21872391732283494"/>
            </c:manualLayout>
          </c:layout>
        </c:title>
        <c:numFmt formatCode="General" sourceLinked="1"/>
        <c:tickLblPos val="nextTo"/>
        <c:txPr>
          <a:bodyPr/>
          <a:lstStyle/>
          <a:p>
            <a:pPr>
              <a:defRPr b="1"/>
            </a:pPr>
            <a:endParaRPr lang="en-US"/>
          </a:p>
        </c:txPr>
        <c:crossAx val="93800320"/>
        <c:crosses val="autoZero"/>
        <c:crossBetween val="between"/>
      </c:valAx>
      <c:spPr>
        <a:solidFill>
          <a:schemeClr val="accent6">
            <a:lumMod val="60000"/>
            <a:lumOff val="40000"/>
          </a:schemeClr>
        </a:solidFill>
      </c:spPr>
    </c:plotArea>
    <c:plotVisOnly val="1"/>
  </c:chart>
  <c:spPr>
    <a:solidFill>
      <a:schemeClr val="accent6">
        <a:lumMod val="60000"/>
        <a:lumOff val="40000"/>
      </a:schemeClr>
    </a:solidFill>
  </c:spPr>
  <c:txPr>
    <a:bodyPr/>
    <a:lstStyle/>
    <a:p>
      <a:pPr>
        <a:defRPr>
          <a:latin typeface="Times New Roman" pitchFamily="18" charset="0"/>
          <a:cs typeface="Times New Roman" pitchFamily="18" charset="0"/>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38"/>
  <c:chart>
    <c:autoTitleDeleted val="1"/>
    <c:plotArea>
      <c:layout/>
      <c:lineChart>
        <c:grouping val="stacked"/>
        <c:ser>
          <c:idx val="0"/>
          <c:order val="0"/>
          <c:tx>
            <c:strRef>
              <c:f>'[Chart in Microsoft Office PowerPoint]Sheet1'!$B$1</c:f>
              <c:strCache>
                <c:ptCount val="1"/>
                <c:pt idx="0">
                  <c:v>Series 1</c:v>
                </c:pt>
              </c:strCache>
            </c:strRef>
          </c:tx>
          <c:spPr>
            <a:ln>
              <a:solidFill>
                <a:srgbClr val="002060"/>
              </a:solidFill>
            </a:ln>
          </c:spPr>
          <c:cat>
            <c:numRef>
              <c:f>'[Chart in Microsoft Office PowerPoint]Sheet1'!$A$2:$A$7</c:f>
              <c:numCache>
                <c:formatCode>General</c:formatCode>
                <c:ptCount val="6"/>
                <c:pt idx="0">
                  <c:v>3</c:v>
                </c:pt>
                <c:pt idx="1">
                  <c:v>4</c:v>
                </c:pt>
                <c:pt idx="2">
                  <c:v>5</c:v>
                </c:pt>
                <c:pt idx="3">
                  <c:v>6</c:v>
                </c:pt>
                <c:pt idx="4">
                  <c:v>7</c:v>
                </c:pt>
                <c:pt idx="5">
                  <c:v>8</c:v>
                </c:pt>
              </c:numCache>
            </c:numRef>
          </c:cat>
          <c:val>
            <c:numRef>
              <c:f>'[Chart in Microsoft Office PowerPoint]Sheet1'!$B$2:$B$7</c:f>
              <c:numCache>
                <c:formatCode>General</c:formatCode>
                <c:ptCount val="6"/>
                <c:pt idx="0">
                  <c:v>16</c:v>
                </c:pt>
                <c:pt idx="1">
                  <c:v>20</c:v>
                </c:pt>
                <c:pt idx="2">
                  <c:v>30</c:v>
                </c:pt>
                <c:pt idx="3">
                  <c:v>73</c:v>
                </c:pt>
                <c:pt idx="4">
                  <c:v>64</c:v>
                </c:pt>
                <c:pt idx="5">
                  <c:v>38</c:v>
                </c:pt>
              </c:numCache>
            </c:numRef>
          </c:val>
        </c:ser>
        <c:marker val="1"/>
        <c:axId val="122309632"/>
        <c:axId val="122336384"/>
      </c:lineChart>
      <c:catAx>
        <c:axId val="122309632"/>
        <c:scaling>
          <c:orientation val="minMax"/>
        </c:scaling>
        <c:axPos val="b"/>
        <c:title>
          <c:tx>
            <c:rich>
              <a:bodyPr/>
              <a:lstStyle/>
              <a:p>
                <a:pPr>
                  <a:defRPr/>
                </a:pPr>
                <a:r>
                  <a:rPr lang="en-US"/>
                  <a:t>pH</a:t>
                </a:r>
              </a:p>
            </c:rich>
          </c:tx>
        </c:title>
        <c:numFmt formatCode="General" sourceLinked="1"/>
        <c:tickLblPos val="nextTo"/>
        <c:txPr>
          <a:bodyPr/>
          <a:lstStyle/>
          <a:p>
            <a:pPr>
              <a:defRPr b="1"/>
            </a:pPr>
            <a:endParaRPr lang="en-US"/>
          </a:p>
        </c:txPr>
        <c:crossAx val="122336384"/>
        <c:crosses val="autoZero"/>
        <c:auto val="1"/>
        <c:lblAlgn val="ctr"/>
        <c:lblOffset val="100"/>
      </c:catAx>
      <c:valAx>
        <c:axId val="122336384"/>
        <c:scaling>
          <c:orientation val="minMax"/>
          <c:max val="100"/>
          <c:min val="10"/>
        </c:scaling>
        <c:axPos val="l"/>
        <c:title>
          <c:tx>
            <c:rich>
              <a:bodyPr rot="-5400000" vert="horz"/>
              <a:lstStyle/>
              <a:p>
                <a:pPr>
                  <a:defRPr/>
                </a:pPr>
                <a:r>
                  <a:rPr lang="en-US"/>
                  <a:t>Decolourization (%)</a:t>
                </a:r>
              </a:p>
            </c:rich>
          </c:tx>
        </c:title>
        <c:numFmt formatCode="General" sourceLinked="1"/>
        <c:tickLblPos val="nextTo"/>
        <c:txPr>
          <a:bodyPr/>
          <a:lstStyle/>
          <a:p>
            <a:pPr>
              <a:defRPr b="1"/>
            </a:pPr>
            <a:endParaRPr lang="en-US"/>
          </a:p>
        </c:txPr>
        <c:crossAx val="122309632"/>
        <c:crosses val="autoZero"/>
        <c:crossBetween val="between"/>
      </c:valAx>
      <c:spPr>
        <a:solidFill>
          <a:srgbClr val="F79646">
            <a:lumMod val="60000"/>
            <a:lumOff val="40000"/>
          </a:srgbClr>
        </a:solidFill>
      </c:spPr>
    </c:plotArea>
    <c:plotVisOnly val="1"/>
  </c:chart>
  <c:spPr>
    <a:solidFill>
      <a:schemeClr val="accent6">
        <a:lumMod val="60000"/>
        <a:lumOff val="40000"/>
      </a:schemeClr>
    </a:solidFill>
  </c:spPr>
  <c:txPr>
    <a:bodyPr/>
    <a:lstStyle/>
    <a:p>
      <a:pPr>
        <a:defRPr>
          <a:latin typeface="Times New Roman" pitchFamily="18" charset="0"/>
          <a:cs typeface="Times New Roman" pitchFamily="18" charset="0"/>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38"/>
  <c:chart>
    <c:autoTitleDeleted val="1"/>
    <c:plotArea>
      <c:layout/>
      <c:lineChart>
        <c:grouping val="stacked"/>
        <c:ser>
          <c:idx val="0"/>
          <c:order val="0"/>
          <c:tx>
            <c:strRef>
              <c:f>'[Chart in Microsoft Office PowerPoint]Sheet1'!$B$1</c:f>
              <c:strCache>
                <c:ptCount val="1"/>
                <c:pt idx="0">
                  <c:v>Series 1</c:v>
                </c:pt>
              </c:strCache>
            </c:strRef>
          </c:tx>
          <c:spPr>
            <a:ln>
              <a:solidFill>
                <a:srgbClr val="002060"/>
              </a:solidFill>
            </a:ln>
          </c:spPr>
          <c:dLbls>
            <c:dLbl>
              <c:idx val="0"/>
              <c:layout>
                <c:manualLayout>
                  <c:x val="-2.2301816749308291E-2"/>
                  <c:y val="-5.8130077579535332E-2"/>
                </c:manualLayout>
              </c:layout>
              <c:showVal val="1"/>
            </c:dLbl>
            <c:dLbl>
              <c:idx val="3"/>
              <c:layout>
                <c:manualLayout>
                  <c:x val="-7.4339389164360904E-3"/>
                  <c:y val="-4.9186988721145526E-2"/>
                </c:manualLayout>
              </c:layout>
              <c:showVal val="1"/>
            </c:dLbl>
            <c:dLbl>
              <c:idx val="4"/>
              <c:layout>
                <c:manualLayout>
                  <c:x val="-1.8584847291090261E-2"/>
                  <c:y val="-4.4715444291950332E-2"/>
                </c:manualLayout>
              </c:layout>
              <c:showVal val="1"/>
            </c:dLbl>
            <c:txPr>
              <a:bodyPr/>
              <a:lstStyle/>
              <a:p>
                <a:pPr>
                  <a:defRPr b="1"/>
                </a:pPr>
                <a:endParaRPr lang="en-US"/>
              </a:p>
            </c:txPr>
            <c:showVal val="1"/>
          </c:dLbls>
          <c:cat>
            <c:numRef>
              <c:f>'[Chart in Microsoft Office PowerPoint]Sheet1'!$A$2:$A$7</c:f>
              <c:numCache>
                <c:formatCode>General</c:formatCode>
                <c:ptCount val="6"/>
                <c:pt idx="0">
                  <c:v>20</c:v>
                </c:pt>
                <c:pt idx="1">
                  <c:v>25</c:v>
                </c:pt>
                <c:pt idx="2">
                  <c:v>30</c:v>
                </c:pt>
                <c:pt idx="3">
                  <c:v>35</c:v>
                </c:pt>
                <c:pt idx="4">
                  <c:v>40</c:v>
                </c:pt>
                <c:pt idx="5">
                  <c:v>45</c:v>
                </c:pt>
              </c:numCache>
            </c:numRef>
          </c:cat>
          <c:val>
            <c:numRef>
              <c:f>'[Chart in Microsoft Office PowerPoint]Sheet1'!$B$2:$B$7</c:f>
              <c:numCache>
                <c:formatCode>General</c:formatCode>
                <c:ptCount val="6"/>
                <c:pt idx="0">
                  <c:v>12</c:v>
                </c:pt>
                <c:pt idx="1">
                  <c:v>15</c:v>
                </c:pt>
                <c:pt idx="2">
                  <c:v>72</c:v>
                </c:pt>
                <c:pt idx="3">
                  <c:v>40</c:v>
                </c:pt>
                <c:pt idx="4">
                  <c:v>35</c:v>
                </c:pt>
                <c:pt idx="5">
                  <c:v>28</c:v>
                </c:pt>
              </c:numCache>
            </c:numRef>
          </c:val>
        </c:ser>
        <c:marker val="1"/>
        <c:axId val="93917952"/>
        <c:axId val="93919872"/>
      </c:lineChart>
      <c:catAx>
        <c:axId val="93917952"/>
        <c:scaling>
          <c:orientation val="minMax"/>
        </c:scaling>
        <c:axPos val="b"/>
        <c:title>
          <c:tx>
            <c:rich>
              <a:bodyPr/>
              <a:lstStyle/>
              <a:p>
                <a:pPr>
                  <a:defRPr/>
                </a:pPr>
                <a:r>
                  <a:rPr lang="en-US"/>
                  <a:t>Temperature (°C)</a:t>
                </a:r>
              </a:p>
            </c:rich>
          </c:tx>
        </c:title>
        <c:numFmt formatCode="General" sourceLinked="1"/>
        <c:tickLblPos val="nextTo"/>
        <c:txPr>
          <a:bodyPr/>
          <a:lstStyle/>
          <a:p>
            <a:pPr>
              <a:defRPr b="1"/>
            </a:pPr>
            <a:endParaRPr lang="en-US"/>
          </a:p>
        </c:txPr>
        <c:crossAx val="93919872"/>
        <c:crosses val="autoZero"/>
        <c:auto val="1"/>
        <c:lblAlgn val="ctr"/>
        <c:lblOffset val="100"/>
      </c:catAx>
      <c:valAx>
        <c:axId val="93919872"/>
        <c:scaling>
          <c:orientation val="minMax"/>
          <c:max val="100"/>
          <c:min val="10"/>
        </c:scaling>
        <c:axPos val="l"/>
        <c:title>
          <c:tx>
            <c:rich>
              <a:bodyPr rot="-5400000" vert="horz"/>
              <a:lstStyle/>
              <a:p>
                <a:pPr>
                  <a:defRPr/>
                </a:pPr>
                <a:r>
                  <a:rPr lang="en-US"/>
                  <a:t>Decolourization (%)</a:t>
                </a:r>
              </a:p>
            </c:rich>
          </c:tx>
        </c:title>
        <c:numFmt formatCode="General" sourceLinked="1"/>
        <c:tickLblPos val="nextTo"/>
        <c:txPr>
          <a:bodyPr/>
          <a:lstStyle/>
          <a:p>
            <a:pPr>
              <a:defRPr b="1"/>
            </a:pPr>
            <a:endParaRPr lang="en-US"/>
          </a:p>
        </c:txPr>
        <c:crossAx val="93917952"/>
        <c:crosses val="autoZero"/>
        <c:crossBetween val="between"/>
      </c:valAx>
      <c:spPr>
        <a:solidFill>
          <a:srgbClr val="F79646">
            <a:lumMod val="60000"/>
            <a:lumOff val="40000"/>
          </a:srgbClr>
        </a:solidFill>
      </c:spPr>
    </c:plotArea>
    <c:plotVisOnly val="1"/>
  </c:chart>
  <c:spPr>
    <a:solidFill>
      <a:srgbClr val="F79646">
        <a:lumMod val="60000"/>
        <a:lumOff val="40000"/>
      </a:srgbClr>
    </a:solidFill>
  </c:spPr>
  <c:txPr>
    <a:bodyPr/>
    <a:lstStyle/>
    <a:p>
      <a:pPr>
        <a:defRPr>
          <a:latin typeface="Times New Roman" pitchFamily="18" charset="0"/>
          <a:cs typeface="Times New Roman" pitchFamily="18" charset="0"/>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38"/>
  <c:chart>
    <c:autoTitleDeleted val="1"/>
    <c:plotArea>
      <c:layout/>
      <c:lineChart>
        <c:grouping val="stacked"/>
        <c:ser>
          <c:idx val="0"/>
          <c:order val="0"/>
          <c:tx>
            <c:strRef>
              <c:f>'[Chart in Microsoft Office PowerPoint]Sheet1'!$B$1</c:f>
              <c:strCache>
                <c:ptCount val="1"/>
                <c:pt idx="0">
                  <c:v>Series 1</c:v>
                </c:pt>
              </c:strCache>
            </c:strRef>
          </c:tx>
          <c:spPr>
            <a:ln>
              <a:solidFill>
                <a:srgbClr val="002060"/>
              </a:solidFill>
            </a:ln>
          </c:spPr>
          <c:dLbls>
            <c:dLbl>
              <c:idx val="1"/>
              <c:layout>
                <c:manualLayout>
                  <c:x val="-1.5401201293700968E-2"/>
                  <c:y val="-4.7826086956522108E-2"/>
                </c:manualLayout>
              </c:layout>
              <c:showVal val="1"/>
            </c:dLbl>
            <c:dLbl>
              <c:idx val="3"/>
              <c:layout>
                <c:manualLayout>
                  <c:x val="-6.1604805174803635E-3"/>
                  <c:y val="3.9130434782608699E-2"/>
                </c:manualLayout>
              </c:layout>
              <c:showVal val="1"/>
            </c:dLbl>
            <c:txPr>
              <a:bodyPr/>
              <a:lstStyle/>
              <a:p>
                <a:pPr>
                  <a:defRPr b="1"/>
                </a:pPr>
                <a:endParaRPr lang="en-US"/>
              </a:p>
            </c:txPr>
            <c:showVal val="1"/>
          </c:dLbls>
          <c:cat>
            <c:strRef>
              <c:f>'[Chart in Microsoft Office PowerPoint]Sheet1'!$A$2:$A$9</c:f>
              <c:strCache>
                <c:ptCount val="8"/>
                <c:pt idx="0">
                  <c:v>Glucose</c:v>
                </c:pt>
                <c:pt idx="1">
                  <c:v>Fructose</c:v>
                </c:pt>
                <c:pt idx="2">
                  <c:v>Maltose</c:v>
                </c:pt>
                <c:pt idx="3">
                  <c:v>Sucrose</c:v>
                </c:pt>
                <c:pt idx="4">
                  <c:v>Lactose</c:v>
                </c:pt>
                <c:pt idx="5">
                  <c:v>Starch</c:v>
                </c:pt>
                <c:pt idx="6">
                  <c:v>Mannitol</c:v>
                </c:pt>
                <c:pt idx="7">
                  <c:v>Xylose</c:v>
                </c:pt>
              </c:strCache>
            </c:strRef>
          </c:cat>
          <c:val>
            <c:numRef>
              <c:f>'[Chart in Microsoft Office PowerPoint]Sheet1'!$B$2:$B$9</c:f>
              <c:numCache>
                <c:formatCode>General</c:formatCode>
                <c:ptCount val="8"/>
                <c:pt idx="0">
                  <c:v>70</c:v>
                </c:pt>
                <c:pt idx="1">
                  <c:v>40</c:v>
                </c:pt>
                <c:pt idx="2">
                  <c:v>39</c:v>
                </c:pt>
                <c:pt idx="3">
                  <c:v>49</c:v>
                </c:pt>
                <c:pt idx="4">
                  <c:v>55</c:v>
                </c:pt>
                <c:pt idx="5">
                  <c:v>38</c:v>
                </c:pt>
                <c:pt idx="6">
                  <c:v>52</c:v>
                </c:pt>
                <c:pt idx="7">
                  <c:v>32</c:v>
                </c:pt>
              </c:numCache>
            </c:numRef>
          </c:val>
        </c:ser>
        <c:marker val="1"/>
        <c:axId val="93948160"/>
        <c:axId val="93962624"/>
      </c:lineChart>
      <c:catAx>
        <c:axId val="93948160"/>
        <c:scaling>
          <c:orientation val="minMax"/>
        </c:scaling>
        <c:axPos val="b"/>
        <c:title>
          <c:tx>
            <c:rich>
              <a:bodyPr/>
              <a:lstStyle/>
              <a:p>
                <a:pPr>
                  <a:defRPr/>
                </a:pPr>
                <a:r>
                  <a:rPr lang="en-US"/>
                  <a:t>Carbon source</a:t>
                </a:r>
              </a:p>
            </c:rich>
          </c:tx>
        </c:title>
        <c:tickLblPos val="nextTo"/>
        <c:txPr>
          <a:bodyPr/>
          <a:lstStyle/>
          <a:p>
            <a:pPr>
              <a:defRPr sz="800" b="1"/>
            </a:pPr>
            <a:endParaRPr lang="en-US"/>
          </a:p>
        </c:txPr>
        <c:crossAx val="93962624"/>
        <c:crosses val="autoZero"/>
        <c:auto val="1"/>
        <c:lblAlgn val="ctr"/>
        <c:lblOffset val="100"/>
      </c:catAx>
      <c:valAx>
        <c:axId val="93962624"/>
        <c:scaling>
          <c:orientation val="minMax"/>
          <c:max val="100"/>
          <c:min val="0"/>
        </c:scaling>
        <c:axPos val="l"/>
        <c:title>
          <c:tx>
            <c:rich>
              <a:bodyPr rot="-5400000" vert="horz"/>
              <a:lstStyle/>
              <a:p>
                <a:pPr>
                  <a:defRPr/>
                </a:pPr>
                <a:r>
                  <a:rPr lang="en-US"/>
                  <a:t>Decolourization (%)</a:t>
                </a:r>
              </a:p>
            </c:rich>
          </c:tx>
        </c:title>
        <c:numFmt formatCode="General" sourceLinked="1"/>
        <c:tickLblPos val="nextTo"/>
        <c:txPr>
          <a:bodyPr/>
          <a:lstStyle/>
          <a:p>
            <a:pPr>
              <a:defRPr b="1"/>
            </a:pPr>
            <a:endParaRPr lang="en-US"/>
          </a:p>
        </c:txPr>
        <c:crossAx val="93948160"/>
        <c:crosses val="autoZero"/>
        <c:crossBetween val="between"/>
      </c:valAx>
      <c:spPr>
        <a:solidFill>
          <a:srgbClr val="F79646">
            <a:lumMod val="60000"/>
            <a:lumOff val="40000"/>
          </a:srgbClr>
        </a:solidFill>
      </c:spPr>
    </c:plotArea>
    <c:plotVisOnly val="1"/>
  </c:chart>
  <c:spPr>
    <a:solidFill>
      <a:srgbClr val="F79646">
        <a:lumMod val="60000"/>
        <a:lumOff val="40000"/>
      </a:srgbClr>
    </a:solidFill>
  </c:spPr>
  <c:txPr>
    <a:bodyPr/>
    <a:lstStyle/>
    <a:p>
      <a:pPr>
        <a:defRPr sz="1000">
          <a:latin typeface="Times New Roman" pitchFamily="18" charset="0"/>
          <a:cs typeface="Times New Roman" pitchFamily="18" charset="0"/>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38"/>
  <c:chart>
    <c:autoTitleDeleted val="1"/>
    <c:plotArea>
      <c:layout>
        <c:manualLayout>
          <c:layoutTarget val="inner"/>
          <c:xMode val="edge"/>
          <c:yMode val="edge"/>
          <c:x val="0.15412437530438119"/>
          <c:y val="4.7686097812823007E-2"/>
          <c:w val="0.81595290776946849"/>
          <c:h val="0.76724132340015438"/>
        </c:manualLayout>
      </c:layout>
      <c:lineChart>
        <c:grouping val="stacked"/>
        <c:ser>
          <c:idx val="0"/>
          <c:order val="0"/>
          <c:tx>
            <c:strRef>
              <c:f>'[Chart in Microsoft Office PowerPoint]Sheet1'!$B$1</c:f>
              <c:strCache>
                <c:ptCount val="1"/>
                <c:pt idx="0">
                  <c:v>Series 1</c:v>
                </c:pt>
              </c:strCache>
            </c:strRef>
          </c:tx>
          <c:spPr>
            <a:ln>
              <a:solidFill>
                <a:srgbClr val="002060"/>
              </a:solidFill>
            </a:ln>
          </c:spPr>
          <c:dLbls>
            <c:dLbl>
              <c:idx val="1"/>
              <c:layout>
                <c:manualLayout>
                  <c:x val="-5.3860890467070051E-2"/>
                  <c:y val="-5.6356297415154084E-2"/>
                </c:manualLayout>
              </c:layout>
              <c:showVal val="1"/>
            </c:dLbl>
            <c:dLbl>
              <c:idx val="3"/>
              <c:layout>
                <c:manualLayout>
                  <c:x val="-7.7799064007990346E-2"/>
                  <c:y val="2.6010598806994151E-2"/>
                </c:manualLayout>
              </c:layout>
              <c:showVal val="1"/>
            </c:dLbl>
            <c:dLbl>
              <c:idx val="4"/>
              <c:layout>
                <c:manualLayout>
                  <c:x val="-5.3860890467070051E-2"/>
                  <c:y val="-6.9361596818651547E-2"/>
                </c:manualLayout>
              </c:layout>
              <c:showVal val="1"/>
            </c:dLbl>
            <c:dLbl>
              <c:idx val="5"/>
              <c:layout>
                <c:manualLayout>
                  <c:x val="-8.9768150778450611E-3"/>
                  <c:y val="-4.3350998011656983E-2"/>
                </c:manualLayout>
              </c:layout>
              <c:showVal val="1"/>
            </c:dLbl>
            <c:txPr>
              <a:bodyPr/>
              <a:lstStyle/>
              <a:p>
                <a:pPr>
                  <a:defRPr b="1"/>
                </a:pPr>
                <a:endParaRPr lang="en-US"/>
              </a:p>
            </c:txPr>
            <c:showVal val="1"/>
          </c:dLbls>
          <c:cat>
            <c:strRef>
              <c:f>'[Chart in Microsoft Office PowerPoint]Sheet1'!$A$2:$A$8</c:f>
              <c:strCache>
                <c:ptCount val="7"/>
                <c:pt idx="0">
                  <c:v>Yeast</c:v>
                </c:pt>
                <c:pt idx="1">
                  <c:v>Peptone</c:v>
                </c:pt>
                <c:pt idx="2">
                  <c:v>Glycine</c:v>
                </c:pt>
                <c:pt idx="3">
                  <c:v>NH4Cl</c:v>
                </c:pt>
                <c:pt idx="4">
                  <c:v>NH3NO3</c:v>
                </c:pt>
                <c:pt idx="5">
                  <c:v>NaNO3</c:v>
                </c:pt>
                <c:pt idx="6">
                  <c:v>KNO3</c:v>
                </c:pt>
              </c:strCache>
            </c:strRef>
          </c:cat>
          <c:val>
            <c:numRef>
              <c:f>'[Chart in Microsoft Office PowerPoint]Sheet1'!$B$2:$B$8</c:f>
              <c:numCache>
                <c:formatCode>General</c:formatCode>
                <c:ptCount val="7"/>
                <c:pt idx="0">
                  <c:v>40</c:v>
                </c:pt>
                <c:pt idx="1">
                  <c:v>69</c:v>
                </c:pt>
                <c:pt idx="2">
                  <c:v>76</c:v>
                </c:pt>
                <c:pt idx="3">
                  <c:v>24</c:v>
                </c:pt>
                <c:pt idx="4">
                  <c:v>32</c:v>
                </c:pt>
                <c:pt idx="5">
                  <c:v>41</c:v>
                </c:pt>
                <c:pt idx="6">
                  <c:v>35</c:v>
                </c:pt>
              </c:numCache>
            </c:numRef>
          </c:val>
        </c:ser>
        <c:marker val="1"/>
        <c:axId val="93609984"/>
        <c:axId val="93611904"/>
      </c:lineChart>
      <c:catAx>
        <c:axId val="93609984"/>
        <c:scaling>
          <c:orientation val="minMax"/>
        </c:scaling>
        <c:axPos val="b"/>
        <c:title>
          <c:tx>
            <c:rich>
              <a:bodyPr/>
              <a:lstStyle/>
              <a:p>
                <a:pPr>
                  <a:defRPr/>
                </a:pPr>
                <a:r>
                  <a:rPr lang="en-US"/>
                  <a:t>Nitrogen source</a:t>
                </a:r>
              </a:p>
            </c:rich>
          </c:tx>
        </c:title>
        <c:tickLblPos val="nextTo"/>
        <c:txPr>
          <a:bodyPr/>
          <a:lstStyle/>
          <a:p>
            <a:pPr>
              <a:defRPr sz="900" b="1"/>
            </a:pPr>
            <a:endParaRPr lang="en-US"/>
          </a:p>
        </c:txPr>
        <c:crossAx val="93611904"/>
        <c:crosses val="autoZero"/>
        <c:auto val="1"/>
        <c:lblAlgn val="ctr"/>
        <c:lblOffset val="100"/>
      </c:catAx>
      <c:valAx>
        <c:axId val="93611904"/>
        <c:scaling>
          <c:orientation val="minMax"/>
          <c:max val="100"/>
        </c:scaling>
        <c:axPos val="l"/>
        <c:title>
          <c:tx>
            <c:rich>
              <a:bodyPr rot="-5400000" vert="horz"/>
              <a:lstStyle/>
              <a:p>
                <a:pPr>
                  <a:defRPr b="1"/>
                </a:pPr>
                <a:r>
                  <a:rPr lang="en-US" b="1"/>
                  <a:t>Decolourization(%)</a:t>
                </a:r>
              </a:p>
            </c:rich>
          </c:tx>
        </c:title>
        <c:numFmt formatCode="General" sourceLinked="1"/>
        <c:tickLblPos val="nextTo"/>
        <c:txPr>
          <a:bodyPr/>
          <a:lstStyle/>
          <a:p>
            <a:pPr>
              <a:defRPr b="1"/>
            </a:pPr>
            <a:endParaRPr lang="en-US"/>
          </a:p>
        </c:txPr>
        <c:crossAx val="93609984"/>
        <c:crosses val="autoZero"/>
        <c:crossBetween val="between"/>
        <c:majorUnit val="10"/>
      </c:valAx>
      <c:spPr>
        <a:solidFill>
          <a:srgbClr val="F79646">
            <a:lumMod val="60000"/>
            <a:lumOff val="40000"/>
          </a:srgbClr>
        </a:solidFill>
      </c:spPr>
    </c:plotArea>
    <c:plotVisOnly val="1"/>
  </c:chart>
  <c:spPr>
    <a:solidFill>
      <a:srgbClr val="F79646">
        <a:lumMod val="60000"/>
        <a:lumOff val="40000"/>
      </a:srgbClr>
    </a:solidFill>
  </c:spPr>
  <c:txPr>
    <a:bodyPr/>
    <a:lstStyle/>
    <a:p>
      <a:pPr>
        <a:defRPr sz="1000">
          <a:latin typeface="Times New Roman" pitchFamily="18" charset="0"/>
          <a:cs typeface="Times New Roman" pitchFamily="18" charset="0"/>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74</Pages>
  <Words>17401</Words>
  <Characters>99189</Characters>
  <Application>Microsoft Office Word</Application>
  <DocSecurity>0</DocSecurity>
  <Lines>826</Lines>
  <Paragraphs>232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116358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Avinashilingam</dc:creator>
  <cp:lastModifiedBy>Acer</cp:lastModifiedBy>
  <cp:revision>2</cp:revision>
  <cp:lastPrinted>2015-03-28T10:17:00Z</cp:lastPrinted>
  <dcterms:created xsi:type="dcterms:W3CDTF">2017-10-10T11:24:00Z</dcterms:created>
  <dcterms:modified xsi:type="dcterms:W3CDTF">2017-10-10T11:24:00Z</dcterms:modified>
</cp:coreProperties>
</file>